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Records Control Procedure</w:t>
      </w:r>
    </w:p>
    <w:tbl>
      <w:tblPr>
        <w:tblStyle w:val="TableGrid"/>
        <w:tblW w:type="auto" w:w="0"/>
        <w:tblLook w:firstColumn="1" w:firstRow="1" w:lastColumn="0" w:lastRow="0" w:noHBand="0" w:noVBand="1" w:val="04A0"/>
      </w:tblPr>
      <w:tblGrid>
        <w:gridCol w:w="4320"/>
        <w:gridCol w:w="4320"/>
      </w:tblGrid>
      <w:tr>
        <w:tc>
          <w:tcPr>
            <w:tcW w:type="dxa" w:w="4320"/>
          </w:tcPr>
          <w:p>
            <w:r>
              <w:t>Metadata</w:t>
            </w:r>
          </w:p>
        </w:tc>
        <w:tc>
          <w:tcPr>
            <w:tcW w:type="dxa" w:w="4320"/>
          </w:tcPr>
          <w:p>
            <w:r>
              <w:t>Value</w:t>
            </w:r>
          </w:p>
        </w:tc>
      </w:tr>
      <w:tr>
        <w:tc>
          <w:tcPr>
            <w:tcW w:type="dxa" w:w="4320"/>
          </w:tcPr>
          <w:p>
            <w:r>
              <w:t>Document ID</w:t>
            </w:r>
          </w:p>
        </w:tc>
        <w:tc>
          <w:tcPr>
            <w:tcW w:type="dxa" w:w="4320"/>
          </w:tcPr>
          <w:p>
            <w:r>
              <w:t>[ISMS-PROC-REC-001]</w:t>
            </w:r>
          </w:p>
        </w:tc>
      </w:tr>
      <w:tr>
        <w:tc>
          <w:tcPr>
            <w:tcW w:type="dxa" w:w="4320"/>
          </w:tcPr>
          <w:p>
            <w:r>
              <w:t>Version</w:t>
            </w:r>
          </w:p>
        </w:tc>
        <w:tc>
          <w:tcPr>
            <w:tcW w:type="dxa" w:w="4320"/>
          </w:tcPr>
          <w:p>
            <w:r>
              <w:t>1.0</w:t>
            </w:r>
          </w:p>
        </w:tc>
      </w:tr>
      <w:tr>
        <w:tc>
          <w:tcPr>
            <w:tcW w:type="dxa" w:w="4320"/>
          </w:tcPr>
          <w:p>
            <w:r>
              <w:t>Owner</w:t>
            </w:r>
          </w:p>
        </w:tc>
        <w:tc>
          <w:tcPr>
            <w:tcW w:type="dxa" w:w="4320"/>
          </w:tcPr>
          <w:p>
            <w:r>
              <w:t>ISMS Manager</w:t>
            </w:r>
          </w:p>
        </w:tc>
      </w:tr>
      <w:tr>
        <w:tc>
          <w:tcPr>
            <w:tcW w:type="dxa" w:w="4320"/>
          </w:tcPr>
          <w:p>
            <w:r>
              <w:t>Effective Date</w:t>
            </w:r>
          </w:p>
        </w:tc>
        <w:tc>
          <w:tcPr>
            <w:tcW w:type="dxa" w:w="4320"/>
          </w:tcPr>
          <w:p>
            <w:r>
              <w:t>[YYYY-MM-DD]</w:t>
            </w:r>
          </w:p>
        </w:tc>
      </w:tr>
      <w:tr>
        <w:tc>
          <w:tcPr>
            <w:tcW w:type="dxa" w:w="4320"/>
          </w:tcPr>
          <w:p>
            <w:r>
              <w:t>Framework</w:t>
            </w:r>
          </w:p>
        </w:tc>
        <w:tc>
          <w:tcPr>
            <w:tcW w:type="dxa" w:w="4320"/>
          </w:tcPr>
          <w:p>
            <w:r>
              <w:t>ISO/IEC 27001:2022</w:t>
            </w:r>
          </w:p>
        </w:tc>
      </w:tr>
      <w:tr>
        <w:tc>
          <w:tcPr>
            <w:tcW w:type="dxa" w:w="4320"/>
          </w:tcPr>
          <w:p>
            <w:r>
              <w:t>Classification</w:t>
            </w:r>
          </w:p>
        </w:tc>
        <w:tc>
          <w:tcPr>
            <w:tcW w:type="dxa" w:w="4320"/>
          </w:tcPr>
          <w:p>
            <w:r>
              <w:t>Internal</w:t>
            </w:r>
          </w:p>
        </w:tc>
      </w:tr>
    </w:tbl>
    <w:p>
      <w:pPr>
        <w:pStyle w:val="Heading2"/>
      </w:pPr>
      <w:r>
        <w:t>Purpose</w:t>
      </w:r>
    </w:p>
    <w:p>
      <w:r>
        <w:t>This procedure defines how the organisation controls records that demonstrate conformity of the Information Security Management System (ISMS) with ISO/IEC 27001:2022 and with the organisation’s own ISMS requirements.</w:t>
      </w:r>
    </w:p>
    <w:p>
      <w:r>
        <w:t>For the purpose of this procedure, “records” are a form of documented information retained as evidence that ISMS activities have been performed, decisions have been made, controls have operated, and requirements have been met.</w:t>
      </w:r>
    </w:p>
    <w:p>
      <w:r>
        <w:t>This procedure supports ISO/IEC 27001:2022 by ensuring ISMS records are:</w:t>
      </w:r>
    </w:p>
    <w:p>
      <w:pPr>
        <w:pStyle w:val="ListBullet"/>
      </w:pPr>
      <w:r>
        <w:t>Available and suitable for use where and when needed.</w:t>
      </w:r>
    </w:p>
    <w:p>
      <w:pPr>
        <w:pStyle w:val="ListBullet"/>
      </w:pPr>
      <w:r>
        <w:t>Adequately protected from loss of confidentiality, improper use, compromise of integrity, or loss of availability.</w:t>
      </w:r>
    </w:p>
    <w:p>
      <w:pPr>
        <w:pStyle w:val="ListBullet"/>
      </w:pPr>
      <w:r>
        <w:t>Controlled for distribution, access, retrieval, use, storage, preservation, change control, retention, and disposition.</w:t>
      </w:r>
    </w:p>
    <w:p>
      <w:pPr>
        <w:pStyle w:val="ListBullet"/>
      </w:pPr>
      <w:r>
        <w:t>Retained in a manner that provides reliable evidence of ISMS conformity and operational effectiveness.</w:t>
      </w:r>
    </w:p>
    <w:p>
      <w:pPr>
        <w:pStyle w:val="Heading2"/>
      </w:pPr>
      <w:r>
        <w:t>Scope</w:t>
      </w:r>
    </w:p>
    <w:p>
      <w:r>
        <w:t>This procedure applies to all ISMS records created, received, maintained, archived, or disposed of by the organisation in support of ISO/IEC 27001:2022.</w:t>
      </w:r>
    </w:p>
    <w:p>
      <w:r>
        <w:t>This includes records in any format, including electronic documents, tickets, logs, reports, approvals, registers, meeting minutes, emails, system exports, screenshots, signed forms, audit evidence, and records held in approved business systems.</w:t>
      </w:r>
    </w:p>
    <w:p>
      <w:r>
        <w:t>The procedure applies to:</w:t>
      </w:r>
    </w:p>
    <w:p>
      <w:pPr>
        <w:pStyle w:val="ListBullet"/>
      </w:pPr>
      <w:r>
        <w:t>ISMS governance records.</w:t>
      </w:r>
    </w:p>
    <w:p>
      <w:pPr>
        <w:pStyle w:val="ListBullet"/>
      </w:pPr>
      <w:r>
        <w:t>Risk management records.</w:t>
      </w:r>
    </w:p>
    <w:p>
      <w:pPr>
        <w:pStyle w:val="ListBullet"/>
      </w:pPr>
      <w:r>
        <w:t>Internal audit and management review records.</w:t>
      </w:r>
    </w:p>
    <w:p>
      <w:pPr>
        <w:pStyle w:val="ListBullet"/>
      </w:pPr>
      <w:r>
        <w:t>Corrective action records.</w:t>
      </w:r>
    </w:p>
    <w:p>
      <w:pPr>
        <w:pStyle w:val="ListBullet"/>
      </w:pPr>
      <w:r>
        <w:t>Security control operation records.</w:t>
      </w:r>
    </w:p>
    <w:p>
      <w:pPr>
        <w:pStyle w:val="ListBullet"/>
      </w:pPr>
      <w:r>
        <w:t>Security incident records.</w:t>
      </w:r>
    </w:p>
    <w:p>
      <w:pPr>
        <w:pStyle w:val="ListBullet"/>
      </w:pPr>
      <w:r>
        <w:t>Competence, awareness, and training records.</w:t>
      </w:r>
    </w:p>
    <w:p>
      <w:pPr>
        <w:pStyle w:val="ListBullet"/>
      </w:pPr>
      <w:r>
        <w:t>Supplier and third-party security records.</w:t>
      </w:r>
    </w:p>
    <w:p>
      <w:pPr>
        <w:pStyle w:val="ListBullet"/>
      </w:pPr>
      <w:r>
        <w:t>Legal, regulatory, contractual, and compliance records relevant to the ISMS.</w:t>
      </w:r>
    </w:p>
    <w:p>
      <w:pPr>
        <w:pStyle w:val="ListBullet"/>
      </w:pPr>
      <w:r>
        <w:t>Records required by the Statement of Applicability and associated control procedures.</w:t>
      </w:r>
    </w:p>
    <w:p>
      <w:pPr>
        <w:pStyle w:val="ListBullet"/>
      </w:pPr>
      <w:r>
        <w:t>Records required to demonstrate fulfilment of information security objectives.</w:t>
      </w:r>
    </w:p>
    <w:p>
      <w:r>
        <w:t>This procedure applies to all employees, contractors, temporary workers, service providers, and other personnel who create, access, maintain, approve, store, retrieve, transfer, archive, or dispose of ISMS records.</w:t>
      </w:r>
    </w:p>
    <w:p>
      <w:r>
        <w:t>This procedure does not define the content of individual policies, procedures, standards, or plans; it defines how records evidencing ISMS conformity are controlled.</w:t>
      </w:r>
    </w:p>
    <w:p>
      <w:pPr>
        <w:pStyle w:val="Heading2"/>
      </w:pPr>
      <w:r>
        <w:t>Prerequisites &amp; Inputs</w:t>
      </w:r>
    </w:p>
    <w:p>
      <w:r>
        <w:t>Before applying this procedure, the following must be established and available:</w:t>
      </w:r>
    </w:p>
    <w:tbl>
      <w:tblPr>
        <w:tblStyle w:val="TableGrid"/>
        <w:tblW w:type="auto" w:w="0"/>
        <w:tblLook w:firstColumn="1" w:firstRow="1" w:lastColumn="0" w:lastRow="0" w:noHBand="0" w:noVBand="1" w:val="04A0"/>
      </w:tblPr>
      <w:tblGrid>
        <w:gridCol w:w="2880"/>
        <w:gridCol w:w="2880"/>
        <w:gridCol w:w="2880"/>
      </w:tblGrid>
      <w:tr>
        <w:tc>
          <w:tcPr>
            <w:tcW w:type="dxa" w:w="2880"/>
          </w:tcPr>
          <w:p>
            <w:r>
              <w:t>Prerequisite / Input</w:t>
            </w:r>
          </w:p>
        </w:tc>
        <w:tc>
          <w:tcPr>
            <w:tcW w:type="dxa" w:w="2880"/>
          </w:tcPr>
          <w:p>
            <w:r>
              <w:t>Description</w:t>
            </w:r>
          </w:p>
        </w:tc>
        <w:tc>
          <w:tcPr>
            <w:tcW w:type="dxa" w:w="2880"/>
          </w:tcPr>
          <w:p>
            <w:r>
              <w:t>Owner</w:t>
            </w:r>
          </w:p>
        </w:tc>
      </w:tr>
      <w:tr>
        <w:tc>
          <w:tcPr>
            <w:tcW w:type="dxa" w:w="2880"/>
          </w:tcPr>
          <w:p>
            <w:r>
              <w:t>ISMS scope statement</w:t>
            </w:r>
          </w:p>
        </w:tc>
        <w:tc>
          <w:tcPr>
            <w:tcW w:type="dxa" w:w="2880"/>
          </w:tcPr>
          <w:p>
            <w:r>
              <w:t>Defines the organisational, technical, and physical boundaries of the ISMS.</w:t>
            </w:r>
          </w:p>
        </w:tc>
        <w:tc>
          <w:tcPr>
            <w:tcW w:type="dxa" w:w="2880"/>
          </w:tcPr>
          <w:p>
            <w:r>
              <w:t>ISMS Manager</w:t>
            </w:r>
          </w:p>
        </w:tc>
      </w:tr>
      <w:tr>
        <w:tc>
          <w:tcPr>
            <w:tcW w:type="dxa" w:w="2880"/>
          </w:tcPr>
          <w:p>
            <w:r>
              <w:t>Documented Information Control Procedure</w:t>
            </w:r>
          </w:p>
        </w:tc>
        <w:tc>
          <w:tcPr>
            <w:tcW w:type="dxa" w:w="2880"/>
          </w:tcPr>
          <w:p>
            <w:r>
              <w:t>Defines how ISMS documents and records are generally controlled.</w:t>
            </w:r>
          </w:p>
        </w:tc>
        <w:tc>
          <w:tcPr>
            <w:tcW w:type="dxa" w:w="2880"/>
          </w:tcPr>
          <w:p>
            <w:r>
              <w:t>ISMS Manager</w:t>
            </w:r>
          </w:p>
        </w:tc>
      </w:tr>
      <w:tr>
        <w:tc>
          <w:tcPr>
            <w:tcW w:type="dxa" w:w="2880"/>
          </w:tcPr>
          <w:p>
            <w:r>
              <w:t>Information Classification Policy</w:t>
            </w:r>
          </w:p>
        </w:tc>
        <w:tc>
          <w:tcPr>
            <w:tcW w:type="dxa" w:w="2880"/>
          </w:tcPr>
          <w:p>
            <w:r>
              <w:t>Defines classification levels and handling requirements for information assets and records.</w:t>
            </w:r>
          </w:p>
        </w:tc>
        <w:tc>
          <w:tcPr>
            <w:tcW w:type="dxa" w:w="2880"/>
          </w:tcPr>
          <w:p>
            <w:r>
              <w:t>Information Security Manager</w:t>
            </w:r>
          </w:p>
        </w:tc>
      </w:tr>
      <w:tr>
        <w:tc>
          <w:tcPr>
            <w:tcW w:type="dxa" w:w="2880"/>
          </w:tcPr>
          <w:p>
            <w:r>
              <w:t>Access Control Policy</w:t>
            </w:r>
          </w:p>
        </w:tc>
        <w:tc>
          <w:tcPr>
            <w:tcW w:type="dxa" w:w="2880"/>
          </w:tcPr>
          <w:p>
            <w:r>
              <w:t>Defines rules for granting, reviewing, and revoking access to repositories containing ISMS records.</w:t>
            </w:r>
          </w:p>
        </w:tc>
        <w:tc>
          <w:tcPr>
            <w:tcW w:type="dxa" w:w="2880"/>
          </w:tcPr>
          <w:p>
            <w:r>
              <w:t>IT / Information Security</w:t>
            </w:r>
          </w:p>
        </w:tc>
      </w:tr>
      <w:tr>
        <w:tc>
          <w:tcPr>
            <w:tcW w:type="dxa" w:w="2880"/>
          </w:tcPr>
          <w:p>
            <w:r>
              <w:t>Records Retention Schedule</w:t>
            </w:r>
          </w:p>
        </w:tc>
        <w:tc>
          <w:tcPr>
            <w:tcW w:type="dxa" w:w="2880"/>
          </w:tcPr>
          <w:p>
            <w:r>
              <w:t>Defines minimum retention periods and disposal requirements for ISMS records.</w:t>
            </w:r>
          </w:p>
        </w:tc>
        <w:tc>
          <w:tcPr>
            <w:tcW w:type="dxa" w:w="2880"/>
          </w:tcPr>
          <w:p>
            <w:r>
              <w:t>ISMS Manager / Legal</w:t>
            </w:r>
          </w:p>
        </w:tc>
      </w:tr>
      <w:tr>
        <w:tc>
          <w:tcPr>
            <w:tcW w:type="dxa" w:w="2880"/>
          </w:tcPr>
          <w:p>
            <w:r>
              <w:t>Approved ISMS repository</w:t>
            </w:r>
          </w:p>
        </w:tc>
        <w:tc>
          <w:tcPr>
            <w:tcW w:type="dxa" w:w="2880"/>
          </w:tcPr>
          <w:p>
            <w:r>
              <w:t>Authorised location or system used to store and retrieve controlled ISMS records.</w:t>
            </w:r>
          </w:p>
        </w:tc>
        <w:tc>
          <w:tcPr>
            <w:tcW w:type="dxa" w:w="2880"/>
          </w:tcPr>
          <w:p>
            <w:r>
              <w:t>ISMS Manager</w:t>
            </w:r>
          </w:p>
        </w:tc>
      </w:tr>
      <w:tr>
        <w:tc>
          <w:tcPr>
            <w:tcW w:type="dxa" w:w="2880"/>
          </w:tcPr>
          <w:p>
            <w:r>
              <w:t>Legal, regulatory, and contractual requirements</w:t>
            </w:r>
          </w:p>
        </w:tc>
        <w:tc>
          <w:tcPr>
            <w:tcW w:type="dxa" w:w="2880"/>
          </w:tcPr>
          <w:p>
            <w:r>
              <w:t>Requirements affecting retention, protection, availability, or disposal of ISMS records.</w:t>
            </w:r>
          </w:p>
        </w:tc>
        <w:tc>
          <w:tcPr>
            <w:tcW w:type="dxa" w:w="2880"/>
          </w:tcPr>
          <w:p>
            <w:r>
              <w:t>Legal / Compliance</w:t>
            </w:r>
          </w:p>
        </w:tc>
      </w:tr>
      <w:tr>
        <w:tc>
          <w:tcPr>
            <w:tcW w:type="dxa" w:w="2880"/>
          </w:tcPr>
          <w:p>
            <w:r>
              <w:t>ISMS roles and responsibilities</w:t>
            </w:r>
          </w:p>
        </w:tc>
        <w:tc>
          <w:tcPr>
            <w:tcW w:type="dxa" w:w="2880"/>
          </w:tcPr>
          <w:p>
            <w:r>
              <w:t>Defined accountability for record creation, approval, maintenance, review, and disposal.</w:t>
            </w:r>
          </w:p>
        </w:tc>
        <w:tc>
          <w:tcPr>
            <w:tcW w:type="dxa" w:w="2880"/>
          </w:tcPr>
          <w:p>
            <w:r>
              <w:t>Top Management / ISMS Manager</w:t>
            </w:r>
          </w:p>
        </w:tc>
      </w:tr>
      <w:tr>
        <w:tc>
          <w:tcPr>
            <w:tcW w:type="dxa" w:w="2880"/>
          </w:tcPr>
          <w:p>
            <w:r>
              <w:t>Audit programme</w:t>
            </w:r>
          </w:p>
        </w:tc>
        <w:tc>
          <w:tcPr>
            <w:tcW w:type="dxa" w:w="2880"/>
          </w:tcPr>
          <w:p>
            <w:r>
              <w:t>Internal and external audit schedule and evidence requirements.</w:t>
            </w:r>
          </w:p>
        </w:tc>
        <w:tc>
          <w:tcPr>
            <w:tcW w:type="dxa" w:w="2880"/>
          </w:tcPr>
          <w:p>
            <w:r>
              <w:t>Internal Audit</w:t>
            </w:r>
          </w:p>
        </w:tc>
      </w:tr>
      <w:tr>
        <w:tc>
          <w:tcPr>
            <w:tcW w:type="dxa" w:w="2880"/>
          </w:tcPr>
          <w:p>
            <w:r>
              <w:t>Risk assessment and treatment methodology</w:t>
            </w:r>
          </w:p>
        </w:tc>
        <w:tc>
          <w:tcPr>
            <w:tcW w:type="dxa" w:w="2880"/>
          </w:tcPr>
          <w:p>
            <w:r>
              <w:t>Defines how risk records are generated and maintained.</w:t>
            </w:r>
          </w:p>
        </w:tc>
        <w:tc>
          <w:tcPr>
            <w:tcW w:type="dxa" w:w="2880"/>
          </w:tcPr>
          <w:p>
            <w:r>
              <w:t>Risk Owner / ISMS Manager</w:t>
            </w:r>
          </w:p>
        </w:tc>
      </w:tr>
    </w:tbl>
    <w:p>
      <w:r>
        <w:t>Approved repositories may include the following, subject to access control and retention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Repository Type</w:t>
            </w:r>
          </w:p>
        </w:tc>
        <w:tc>
          <w:tcPr>
            <w:tcW w:type="dxa" w:w="2880"/>
          </w:tcPr>
          <w:p>
            <w:r>
              <w:t>Examples</w:t>
            </w:r>
          </w:p>
        </w:tc>
        <w:tc>
          <w:tcPr>
            <w:tcW w:type="dxa" w:w="2880"/>
          </w:tcPr>
          <w:p>
            <w:r>
              <w:t>Permitted Use</w:t>
            </w:r>
          </w:p>
        </w:tc>
      </w:tr>
      <w:tr>
        <w:tc>
          <w:tcPr>
            <w:tcW w:type="dxa" w:w="2880"/>
          </w:tcPr>
          <w:p>
            <w:r>
              <w:t>ISMS governance repository</w:t>
            </w:r>
          </w:p>
        </w:tc>
        <w:tc>
          <w:tcPr>
            <w:tcW w:type="dxa" w:w="2880"/>
          </w:tcPr>
          <w:p>
            <w:r>
              <w:t>[Document management system], [GRC platform]</w:t>
            </w:r>
          </w:p>
        </w:tc>
        <w:tc>
          <w:tcPr>
            <w:tcW w:type="dxa" w:w="2880"/>
          </w:tcPr>
          <w:p>
            <w:r>
              <w:t>Policies, procedures, registers, approvals, meeting records</w:t>
            </w:r>
          </w:p>
        </w:tc>
      </w:tr>
      <w:tr>
        <w:tc>
          <w:tcPr>
            <w:tcW w:type="dxa" w:w="2880"/>
          </w:tcPr>
          <w:p>
            <w:r>
              <w:t>Ticketing/workflow system</w:t>
            </w:r>
          </w:p>
        </w:tc>
        <w:tc>
          <w:tcPr>
            <w:tcW w:type="dxa" w:w="2880"/>
          </w:tcPr>
          <w:p>
            <w:r>
              <w:t>[Service management system], [issue tracker]</w:t>
            </w:r>
          </w:p>
        </w:tc>
        <w:tc>
          <w:tcPr>
            <w:tcW w:type="dxa" w:w="2880"/>
          </w:tcPr>
          <w:p>
            <w:r>
              <w:t>Corrective actions, incidents, service requests, change evidence</w:t>
            </w:r>
          </w:p>
        </w:tc>
      </w:tr>
      <w:tr>
        <w:tc>
          <w:tcPr>
            <w:tcW w:type="dxa" w:w="2880"/>
          </w:tcPr>
          <w:p>
            <w:r>
              <w:t>Security tooling platforms</w:t>
            </w:r>
          </w:p>
        </w:tc>
        <w:tc>
          <w:tcPr>
            <w:tcW w:type="dxa" w:w="2880"/>
          </w:tcPr>
          <w:p>
            <w:r>
              <w:t>SIEM, vulnerability scanner, EDR, IAM system</w:t>
            </w:r>
          </w:p>
        </w:tc>
        <w:tc>
          <w:tcPr>
            <w:tcW w:type="dxa" w:w="2880"/>
          </w:tcPr>
          <w:p>
            <w:r>
              <w:t>Control operation records, alerts, monitoring outputs</w:t>
            </w:r>
          </w:p>
        </w:tc>
      </w:tr>
      <w:tr>
        <w:tc>
          <w:tcPr>
            <w:tcW w:type="dxa" w:w="2880"/>
          </w:tcPr>
          <w:p>
            <w:r>
              <w:t>HR or learning platform</w:t>
            </w:r>
          </w:p>
        </w:tc>
        <w:tc>
          <w:tcPr>
            <w:tcW w:type="dxa" w:w="2880"/>
          </w:tcPr>
          <w:p>
            <w:r>
              <w:t>[HRIS], [LMS]</w:t>
            </w:r>
          </w:p>
        </w:tc>
        <w:tc>
          <w:tcPr>
            <w:tcW w:type="dxa" w:w="2880"/>
          </w:tcPr>
          <w:p>
            <w:r>
              <w:t>competence, training, and awareness evidence</w:t>
            </w:r>
          </w:p>
        </w:tc>
      </w:tr>
      <w:tr>
        <w:tc>
          <w:tcPr>
            <w:tcW w:type="dxa" w:w="2880"/>
          </w:tcPr>
          <w:p>
            <w:r>
              <w:t>Supplier management platform</w:t>
            </w:r>
          </w:p>
        </w:tc>
        <w:tc>
          <w:tcPr>
            <w:tcW w:type="dxa" w:w="2880"/>
          </w:tcPr>
          <w:p>
            <w:r>
              <w:t>[Vendor management system]</w:t>
            </w:r>
          </w:p>
        </w:tc>
        <w:tc>
          <w:tcPr>
            <w:tcW w:type="dxa" w:w="2880"/>
          </w:tcPr>
          <w:p>
            <w:r>
              <w:t>supplier due diligence, reviews, contractual evidence</w:t>
            </w:r>
          </w:p>
        </w:tc>
      </w:tr>
      <w:tr>
        <w:tc>
          <w:tcPr>
            <w:tcW w:type="dxa" w:w="2880"/>
          </w:tcPr>
          <w:p>
            <w:r>
              <w:t>Internal audit repository</w:t>
            </w:r>
          </w:p>
        </w:tc>
        <w:tc>
          <w:tcPr>
            <w:tcW w:type="dxa" w:w="2880"/>
          </w:tcPr>
          <w:p>
            <w:r>
              <w:t>[Audit management system]</w:t>
            </w:r>
          </w:p>
        </w:tc>
        <w:tc>
          <w:tcPr>
            <w:tcW w:type="dxa" w:w="2880"/>
          </w:tcPr>
          <w:p>
            <w:r>
              <w:t>audit plans, checklists, findings, evidence, reports</w:t>
            </w:r>
          </w:p>
        </w:tc>
      </w:tr>
    </w:tbl>
    <w:p>
      <w:r>
        <w:t>Records must not be maintained solely in uncontrolled personal storage locations, local drives, personal email inboxes, removable media, or unapproved collaboration spaces.</w:t>
      </w:r>
    </w:p>
    <w:p>
      <w:pPr>
        <w:pStyle w:val="Heading2"/>
      </w:pPr>
      <w:r>
        <w:t>Step-by-Step Procedure (numbered)</w:t>
      </w:r>
    </w:p>
    <w:p>
      <w:pPr>
        <w:pStyle w:val="ListBullet"/>
      </w:pPr>
      <w:r>
        <w:t>Identify ISMS record requirements</w:t>
      </w:r>
    </w:p>
    <w:p>
      <w:r>
        <w:t>1.1. The ISMS Manager shall identify the records required to demonstrate conformity with ISO/IEC 27001:2022, the organisation’s ISMS requirements, and applicable legal, regulatory, and contractual obligations.</w:t>
      </w:r>
    </w:p>
    <w:p>
      <w:r>
        <w:t>1.2. Record requirements shall be identified from, at minimum:</w:t>
      </w:r>
    </w:p>
    <w:p>
      <w:pPr>
        <w:pStyle w:val="ListBullet"/>
      </w:pPr>
      <w:r>
        <w:t>ISO/IEC 27001:2022 clauses requiring documented information as evidence.</w:t>
      </w:r>
    </w:p>
    <w:p>
      <w:pPr>
        <w:pStyle w:val="ListBullet"/>
      </w:pPr>
      <w:r>
        <w:t>The organisation’s Statement of Applicability.</w:t>
      </w:r>
    </w:p>
    <w:p>
      <w:pPr>
        <w:pStyle w:val="ListBullet"/>
      </w:pPr>
      <w:r>
        <w:t>Risk assessment and risk treatment processes.</w:t>
      </w:r>
    </w:p>
    <w:p>
      <w:pPr>
        <w:pStyle w:val="ListBullet"/>
      </w:pPr>
      <w:r>
        <w:t>Internal audit programme.</w:t>
      </w:r>
    </w:p>
    <w:p>
      <w:pPr>
        <w:pStyle w:val="ListBullet"/>
      </w:pPr>
      <w:r>
        <w:t>Management review requirements.</w:t>
      </w:r>
    </w:p>
    <w:p>
      <w:pPr>
        <w:pStyle w:val="ListBullet"/>
      </w:pPr>
      <w:r>
        <w:t>Corrective action process.</w:t>
      </w:r>
    </w:p>
    <w:p>
      <w:pPr>
        <w:pStyle w:val="ListBullet"/>
      </w:pPr>
      <w:r>
        <w:t>Information security objectives and performance monitoring.</w:t>
      </w:r>
    </w:p>
    <w:p>
      <w:pPr>
        <w:pStyle w:val="ListBullet"/>
      </w:pPr>
      <w:r>
        <w:t>Security operational procedures.</w:t>
      </w:r>
    </w:p>
    <w:p>
      <w:pPr>
        <w:pStyle w:val="ListBullet"/>
      </w:pPr>
      <w:r>
        <w:t>Supplier security requirements.</w:t>
      </w:r>
    </w:p>
    <w:p>
      <w:pPr>
        <w:pStyle w:val="ListBullet"/>
      </w:pPr>
      <w:r>
        <w:t>Incident management requirements.</w:t>
      </w:r>
    </w:p>
    <w:p>
      <w:pPr>
        <w:pStyle w:val="ListBullet"/>
      </w:pPr>
      <w:r>
        <w:t>Applicable legislation, regulation, contractual clauses, and customer commitments.</w:t>
      </w:r>
    </w:p>
    <w:p>
      <w:r>
        <w:t>1.3. Required ISMS records shall be listed in the ISMS Records Register or equivalent controlled inventory.</w:t>
      </w:r>
    </w:p>
    <w:p>
      <w:pPr>
        <w:pStyle w:val="ListBullet"/>
      </w:pPr>
      <w:r>
        <w:t>Define record attributes in the ISMS Records Register</w:t>
      </w:r>
    </w:p>
    <w:p>
      <w:r>
        <w:t>2.1. For each record type, the ISMS Manager or assigned Record Owner shall define the control attributes needed to manage the record throughout its lifecycle.</w:t>
      </w:r>
    </w:p>
    <w:p>
      <w:r>
        <w:t>2.2. At minimum, the following attributes shall be recorded:</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Required Content</w:t>
            </w:r>
          </w:p>
        </w:tc>
      </w:tr>
      <w:tr>
        <w:tc>
          <w:tcPr>
            <w:tcW w:type="dxa" w:w="4320"/>
          </w:tcPr>
          <w:p>
            <w:r>
              <w:t>Record name/type</w:t>
            </w:r>
          </w:p>
        </w:tc>
        <w:tc>
          <w:tcPr>
            <w:tcW w:type="dxa" w:w="4320"/>
          </w:tcPr>
          <w:p>
            <w:r>
              <w:t>Name of the record or evidence type</w:t>
            </w:r>
          </w:p>
        </w:tc>
      </w:tr>
      <w:tr>
        <w:tc>
          <w:tcPr>
            <w:tcW w:type="dxa" w:w="4320"/>
          </w:tcPr>
          <w:p>
            <w:r>
              <w:t>Purpose</w:t>
            </w:r>
          </w:p>
        </w:tc>
        <w:tc>
          <w:tcPr>
            <w:tcW w:type="dxa" w:w="4320"/>
          </w:tcPr>
          <w:p>
            <w:r>
              <w:t>Why the record is required and what conformity it demonstrates</w:t>
            </w:r>
          </w:p>
        </w:tc>
      </w:tr>
      <w:tr>
        <w:tc>
          <w:tcPr>
            <w:tcW w:type="dxa" w:w="4320"/>
          </w:tcPr>
          <w:p>
            <w:r>
              <w:t>ISO/IEC 27001:2022 reference</w:t>
            </w:r>
          </w:p>
        </w:tc>
        <w:tc>
          <w:tcPr>
            <w:tcW w:type="dxa" w:w="4320"/>
          </w:tcPr>
          <w:p>
            <w:r>
              <w:t>Clause, control, or ISMS requirement supported</w:t>
            </w:r>
          </w:p>
        </w:tc>
      </w:tr>
      <w:tr>
        <w:tc>
          <w:tcPr>
            <w:tcW w:type="dxa" w:w="4320"/>
          </w:tcPr>
          <w:p>
            <w:r>
              <w:t>Record owner</w:t>
            </w:r>
          </w:p>
        </w:tc>
        <w:tc>
          <w:tcPr>
            <w:tcW w:type="dxa" w:w="4320"/>
          </w:tcPr>
          <w:p>
            <w:r>
              <w:t>Role accountable for completeness and accuracy</w:t>
            </w:r>
          </w:p>
        </w:tc>
      </w:tr>
      <w:tr>
        <w:tc>
          <w:tcPr>
            <w:tcW w:type="dxa" w:w="4320"/>
          </w:tcPr>
          <w:p>
            <w:r>
              <w:t>Creator/source</w:t>
            </w:r>
          </w:p>
        </w:tc>
        <w:tc>
          <w:tcPr>
            <w:tcW w:type="dxa" w:w="4320"/>
          </w:tcPr>
          <w:p>
            <w:r>
              <w:t>Role, process, or system generating the record</w:t>
            </w:r>
          </w:p>
        </w:tc>
      </w:tr>
      <w:tr>
        <w:tc>
          <w:tcPr>
            <w:tcW w:type="dxa" w:w="4320"/>
          </w:tcPr>
          <w:p>
            <w:r>
              <w:t>Approved repository</w:t>
            </w:r>
          </w:p>
        </w:tc>
        <w:tc>
          <w:tcPr>
            <w:tcW w:type="dxa" w:w="4320"/>
          </w:tcPr>
          <w:p>
            <w:r>
              <w:t>Authorised storage location</w:t>
            </w:r>
          </w:p>
        </w:tc>
      </w:tr>
      <w:tr>
        <w:tc>
          <w:tcPr>
            <w:tcW w:type="dxa" w:w="4320"/>
          </w:tcPr>
          <w:p>
            <w:r>
              <w:t>Classification</w:t>
            </w:r>
          </w:p>
        </w:tc>
        <w:tc>
          <w:tcPr>
            <w:tcW w:type="dxa" w:w="4320"/>
          </w:tcPr>
          <w:p>
            <w:r>
              <w:t>Information classification level</w:t>
            </w:r>
          </w:p>
        </w:tc>
      </w:tr>
      <w:tr>
        <w:tc>
          <w:tcPr>
            <w:tcW w:type="dxa" w:w="4320"/>
          </w:tcPr>
          <w:p>
            <w:r>
              <w:t>Access restrictions</w:t>
            </w:r>
          </w:p>
        </w:tc>
        <w:tc>
          <w:tcPr>
            <w:tcW w:type="dxa" w:w="4320"/>
          </w:tcPr>
          <w:p>
            <w:r>
              <w:t>Roles or groups authorised to access the record</w:t>
            </w:r>
          </w:p>
        </w:tc>
      </w:tr>
      <w:tr>
        <w:tc>
          <w:tcPr>
            <w:tcW w:type="dxa" w:w="4320"/>
          </w:tcPr>
          <w:p>
            <w:r>
              <w:t>Format</w:t>
            </w:r>
          </w:p>
        </w:tc>
        <w:tc>
          <w:tcPr>
            <w:tcW w:type="dxa" w:w="4320"/>
          </w:tcPr>
          <w:p>
            <w:r>
              <w:t>Native system record, PDF, spreadsheet, report, ticket, log, signed form, etc.</w:t>
            </w:r>
          </w:p>
        </w:tc>
      </w:tr>
      <w:tr>
        <w:tc>
          <w:tcPr>
            <w:tcW w:type="dxa" w:w="4320"/>
          </w:tcPr>
          <w:p>
            <w:r>
              <w:t>Frequency</w:t>
            </w:r>
          </w:p>
        </w:tc>
        <w:tc>
          <w:tcPr>
            <w:tcW w:type="dxa" w:w="4320"/>
          </w:tcPr>
          <w:p>
            <w:r>
              <w:t>Creation or update frequency</w:t>
            </w:r>
          </w:p>
        </w:tc>
      </w:tr>
      <w:tr>
        <w:tc>
          <w:tcPr>
            <w:tcW w:type="dxa" w:w="4320"/>
          </w:tcPr>
          <w:p>
            <w:r>
              <w:t>Retention period</w:t>
            </w:r>
          </w:p>
        </w:tc>
        <w:tc>
          <w:tcPr>
            <w:tcW w:type="dxa" w:w="4320"/>
          </w:tcPr>
          <w:p>
            <w:r>
              <w:t>Minimum retention requirement</w:t>
            </w:r>
          </w:p>
        </w:tc>
      </w:tr>
      <w:tr>
        <w:tc>
          <w:tcPr>
            <w:tcW w:type="dxa" w:w="4320"/>
          </w:tcPr>
          <w:p>
            <w:r>
              <w:t>Preservation requirements</w:t>
            </w:r>
          </w:p>
        </w:tc>
        <w:tc>
          <w:tcPr>
            <w:tcW w:type="dxa" w:w="4320"/>
          </w:tcPr>
          <w:p>
            <w:r>
              <w:t>Encryption, backup, immutability, export, legal hold, or integrity requirements</w:t>
            </w:r>
          </w:p>
        </w:tc>
      </w:tr>
      <w:tr>
        <w:tc>
          <w:tcPr>
            <w:tcW w:type="dxa" w:w="4320"/>
          </w:tcPr>
          <w:p>
            <w:r>
              <w:t>Disposal method</w:t>
            </w:r>
          </w:p>
        </w:tc>
        <w:tc>
          <w:tcPr>
            <w:tcW w:type="dxa" w:w="4320"/>
          </w:tcPr>
          <w:p>
            <w:r>
              <w:t>Secure deletion, anonymisation, destruction, or archival transfer</w:t>
            </w:r>
          </w:p>
        </w:tc>
      </w:tr>
      <w:tr>
        <w:tc>
          <w:tcPr>
            <w:tcW w:type="dxa" w:w="4320"/>
          </w:tcPr>
          <w:p>
            <w:r>
              <w:t>Review requirement</w:t>
            </w:r>
          </w:p>
        </w:tc>
        <w:tc>
          <w:tcPr>
            <w:tcW w:type="dxa" w:w="4320"/>
          </w:tcPr>
          <w:p>
            <w:r>
              <w:t>Whether periodic review is required and by whom</w:t>
            </w:r>
          </w:p>
        </w:tc>
      </w:tr>
    </w:tbl>
    <w:p>
      <w:r>
        <w:t>2.3. The ISMS Records Register shall be maintained as controlled documented information.</w:t>
      </w:r>
    </w:p>
    <w:p>
      <w:pPr>
        <w:pStyle w:val="ListBullet"/>
      </w:pPr>
      <w:r>
        <w:t>Create records at the point of activity</w:t>
      </w:r>
    </w:p>
    <w:p>
      <w:r>
        <w:t>3.1. Personnel responsible for ISMS activities shall create records at the time the activity is performed or as soon as reasonably practicable thereafter.</w:t>
      </w:r>
    </w:p>
    <w:p>
      <w:r>
        <w:t>3.2. Records shall be complete, accurate, legible, attributable, and retained in a manner that preserves their evidential value.</w:t>
      </w:r>
    </w:p>
    <w:p>
      <w:r>
        <w:t>3.3. Each record shall include sufficient contextual information to demonstrate what occurred, when it occurred, who performed or approved it, and what decision or outcome resulted.</w:t>
      </w:r>
    </w:p>
    <w:p>
      <w:r>
        <w:t>3.4. Where applicable, records shall include:</w:t>
      </w:r>
    </w:p>
    <w:p>
      <w:pPr>
        <w:pStyle w:val="ListBullet"/>
      </w:pPr>
      <w:r>
        <w:t>Date and time of activity.</w:t>
      </w:r>
    </w:p>
    <w:p>
      <w:pPr>
        <w:pStyle w:val="ListBullet"/>
      </w:pPr>
      <w:r>
        <w:t>Name, role, or unique identifier of the person or system creating the record.</w:t>
      </w:r>
    </w:p>
    <w:p>
      <w:pPr>
        <w:pStyle w:val="ListBullet"/>
      </w:pPr>
      <w:r>
        <w:t>Version, ticket number, meeting reference, system event ID, or other unique identifier.</w:t>
      </w:r>
    </w:p>
    <w:p>
      <w:pPr>
        <w:pStyle w:val="ListBullet"/>
      </w:pPr>
      <w:r>
        <w:t>Approval status and approver identity.</w:t>
      </w:r>
    </w:p>
    <w:p>
      <w:pPr>
        <w:pStyle w:val="ListBullet"/>
      </w:pPr>
      <w:r>
        <w:t>Links to related risk records, control records, audit records, incident records, or corrective actions.</w:t>
      </w:r>
    </w:p>
    <w:p>
      <w:pPr>
        <w:pStyle w:val="ListBullet"/>
      </w:pPr>
      <w:r>
        <w:t>Evidence of completion, review, or verification.</w:t>
      </w:r>
    </w:p>
    <w:p>
      <w:r>
        <w:t>3.5. Records shall not be backdated, falsified, altered to conceal facts, or deleted outside approved disposal processes.</w:t>
      </w:r>
    </w:p>
    <w:p>
      <w:pPr>
        <w:pStyle w:val="ListBullet"/>
      </w:pPr>
      <w:r>
        <w:t>Classify records</w:t>
      </w:r>
    </w:p>
    <w:p>
      <w:r>
        <w:t>4.1. The Record Owner shall ensure each record type is assigned an information classification in accordance with the Information Classification Policy.</w:t>
      </w:r>
    </w:p>
    <w:p>
      <w:r>
        <w:t>4.2. Classification shall reflect the sensitivity of the record, including whether it contains:</w:t>
      </w:r>
    </w:p>
    <w:p>
      <w:pPr>
        <w:pStyle w:val="ListBullet"/>
      </w:pPr>
      <w:r>
        <w:t>Security vulnerabilities or control weaknesses.</w:t>
      </w:r>
    </w:p>
    <w:p>
      <w:pPr>
        <w:pStyle w:val="ListBullet"/>
      </w:pPr>
      <w:r>
        <w:t>Security incident details.</w:t>
      </w:r>
    </w:p>
    <w:p>
      <w:pPr>
        <w:pStyle w:val="ListBullet"/>
      </w:pPr>
      <w:r>
        <w:t>Personal data.</w:t>
      </w:r>
    </w:p>
    <w:p>
      <w:pPr>
        <w:pStyle w:val="ListBullet"/>
      </w:pPr>
      <w:r>
        <w:t>Authentication or access control information.</w:t>
      </w:r>
    </w:p>
    <w:p>
      <w:pPr>
        <w:pStyle w:val="ListBullet"/>
      </w:pPr>
      <w:r>
        <w:t>Supplier or contractual information.</w:t>
      </w:r>
    </w:p>
    <w:p>
      <w:pPr>
        <w:pStyle w:val="ListBullet"/>
      </w:pPr>
      <w:r>
        <w:t>Audit findings.</w:t>
      </w:r>
    </w:p>
    <w:p>
      <w:pPr>
        <w:pStyle w:val="ListBullet"/>
      </w:pPr>
      <w:r>
        <w:t>Risk ratings or risk treatment decisions.</w:t>
      </w:r>
    </w:p>
    <w:p>
      <w:pPr>
        <w:pStyle w:val="ListBullet"/>
      </w:pPr>
      <w:r>
        <w:t>Confidential business or technical information.</w:t>
      </w:r>
    </w:p>
    <w:p>
      <w:r>
        <w:t>4.3. Records with higher classifications shall be protected using additional controls such as restricted access, encryption, secure transfer, redaction, and need-to-know handling.</w:t>
      </w:r>
    </w:p>
    <w:p>
      <w:pPr>
        <w:pStyle w:val="ListBullet"/>
      </w:pPr>
      <w:r>
        <w:t>Store records only in approved repositories</w:t>
      </w:r>
    </w:p>
    <w:p>
      <w:r>
        <w:t>5.1. ISMS records shall be stored in the approved repository defined in the ISMS Records Register.</w:t>
      </w:r>
    </w:p>
    <w:p>
      <w:r>
        <w:t>5.2. Where records are generated in operational systems, the original system record may serve as the authoritative record if the system provides appropriate access control, retention, backup, and retrieval capability.</w:t>
      </w:r>
    </w:p>
    <w:p>
      <w:r>
        <w:t>5.3. Where an operational system does not meet retention or retrieval requirements, the Record Owner shall export or copy the record to an approved ISMS repository in a controlled format.</w:t>
      </w:r>
    </w:p>
    <w:p>
      <w:r>
        <w:t>5.4. Records shall not be stored exclusively in:</w:t>
      </w:r>
    </w:p>
    <w:p>
      <w:pPr>
        <w:pStyle w:val="ListBullet"/>
      </w:pPr>
      <w:r>
        <w:t>Personal drives.</w:t>
      </w:r>
    </w:p>
    <w:p>
      <w:pPr>
        <w:pStyle w:val="ListBullet"/>
      </w:pPr>
      <w:r>
        <w:t>Local workstation folders.</w:t>
      </w:r>
    </w:p>
    <w:p>
      <w:pPr>
        <w:pStyle w:val="ListBullet"/>
      </w:pPr>
      <w:r>
        <w:t>Personal email accounts or inboxes.</w:t>
      </w:r>
    </w:p>
    <w:p>
      <w:pPr>
        <w:pStyle w:val="ListBullet"/>
      </w:pPr>
      <w:r>
        <w:t>Unapproved cloud storage.</w:t>
      </w:r>
    </w:p>
    <w:p>
      <w:pPr>
        <w:pStyle w:val="ListBullet"/>
      </w:pPr>
      <w:r>
        <w:t>Consumer messaging platforms.</w:t>
      </w:r>
    </w:p>
    <w:p>
      <w:pPr>
        <w:pStyle w:val="ListBullet"/>
      </w:pPr>
      <w:r>
        <w:t>Removable media unless explicitly authorised and encrypted.</w:t>
      </w:r>
    </w:p>
    <w:p>
      <w:pPr>
        <w:pStyle w:val="ListBullet"/>
      </w:pPr>
      <w:r>
        <w:t>Apply naming, indexing, and retrieval controls</w:t>
      </w:r>
    </w:p>
    <w:p>
      <w:r>
        <w:t>6.1. Records shall be named, indexed, tagged, or otherwise organised so they can be located and retrieved within a reasonable timeframe for operational use, audits, management review, incident response, or legal inquiry.</w:t>
      </w:r>
    </w:p>
    <w:p>
      <w:r>
        <w:t>6.2. Where records are file-based, naming conventions should include, where practical:</w:t>
      </w:r>
    </w:p>
    <w:p>
      <w:pPr>
        <w:pStyle w:val="ListBullet"/>
      </w:pPr>
      <w:r>
        <w:t>Record type.</w:t>
      </w:r>
    </w:p>
    <w:p>
      <w:pPr>
        <w:pStyle w:val="ListBullet"/>
      </w:pPr>
      <w:r>
        <w:t>Business area or system.</w:t>
      </w:r>
    </w:p>
    <w:p>
      <w:pPr>
        <w:pStyle w:val="ListBullet"/>
      </w:pPr>
      <w:r>
        <w:t>Relevant period or date.</w:t>
      </w:r>
    </w:p>
    <w:p>
      <w:pPr>
        <w:pStyle w:val="ListBullet"/>
      </w:pPr>
      <w:r>
        <w:t>Unique reference number.</w:t>
      </w:r>
    </w:p>
    <w:p>
      <w:pPr>
        <w:pStyle w:val="ListBullet"/>
      </w:pPr>
      <w:r>
        <w:t>Version or status, if applicable.</w:t>
      </w:r>
    </w:p>
    <w:p>
      <w:r>
        <w:t>Example format:</w:t>
      </w:r>
    </w:p>
    <w:tbl>
      <w:tblPr>
        <w:tblStyle w:val="TableGrid"/>
        <w:tblW w:type="auto" w:w="0"/>
        <w:tblLook w:firstColumn="1" w:firstRow="1" w:lastColumn="0" w:lastRow="0" w:noHBand="0" w:noVBand="1" w:val="04A0"/>
      </w:tblPr>
      <w:tblGrid>
        <w:gridCol w:w="4320"/>
        <w:gridCol w:w="4320"/>
      </w:tblGrid>
      <w:tr>
        <w:tc>
          <w:tcPr>
            <w:tcW w:type="dxa" w:w="4320"/>
          </w:tcPr>
          <w:p>
            <w:r>
              <w:t>Record Type</w:t>
            </w:r>
          </w:p>
        </w:tc>
        <w:tc>
          <w:tcPr>
            <w:tcW w:type="dxa" w:w="4320"/>
          </w:tcPr>
          <w:p>
            <w:r>
              <w:t>Example Naming Convention</w:t>
            </w:r>
          </w:p>
        </w:tc>
      </w:tr>
      <w:tr>
        <w:tc>
          <w:tcPr>
            <w:tcW w:type="dxa" w:w="4320"/>
          </w:tcPr>
          <w:p>
            <w:r>
              <w:t>Internal audit report</w:t>
            </w:r>
          </w:p>
        </w:tc>
        <w:tc>
          <w:tcPr>
            <w:tcW w:type="dxa" w:w="4320"/>
          </w:tcPr>
          <w:p>
            <w:r>
              <w:t>Internal-Audit-Report_[Scope]_[YYYY-MM-DD]_v</w:t>
            </w:r>
          </w:p>
        </w:tc>
      </w:tr>
      <w:tr>
        <w:tc>
          <w:tcPr>
            <w:tcW w:type="dxa" w:w="4320"/>
          </w:tcPr>
          <w:p>
            <w:r>
              <w:t>Risk assessment</w:t>
            </w:r>
          </w:p>
        </w:tc>
        <w:tc>
          <w:tcPr>
            <w:tcW w:type="dxa" w:w="4320"/>
          </w:tcPr>
          <w:p>
            <w:r>
              <w:t>Risk-Assessment_[Asset/Process]_[YYYY-MM-DD]_v</w:t>
            </w:r>
          </w:p>
        </w:tc>
      </w:tr>
      <w:tr>
        <w:tc>
          <w:tcPr>
            <w:tcW w:type="dxa" w:w="4320"/>
          </w:tcPr>
          <w:p>
            <w:r>
              <w:t>Management review minutes</w:t>
            </w:r>
          </w:p>
        </w:tc>
        <w:tc>
          <w:tcPr>
            <w:tcW w:type="dxa" w:w="4320"/>
          </w:tcPr>
          <w:p>
            <w:r>
              <w:t>Management-Review-Minutes_[YYYY-Q#]_[YYYY-MM-DD]</w:t>
            </w:r>
          </w:p>
        </w:tc>
      </w:tr>
      <w:tr>
        <w:tc>
          <w:tcPr>
            <w:tcW w:type="dxa" w:w="4320"/>
          </w:tcPr>
          <w:p>
            <w:r>
              <w:t>Corrective action evidence</w:t>
            </w:r>
          </w:p>
        </w:tc>
        <w:tc>
          <w:tcPr>
            <w:tcW w:type="dxa" w:w="4320"/>
          </w:tcPr>
          <w:p>
            <w:r>
              <w:t>CA-[ID]_Evidence_[YYYY-MM-DD]</w:t>
            </w:r>
          </w:p>
        </w:tc>
      </w:tr>
      <w:tr>
        <w:tc>
          <w:tcPr>
            <w:tcW w:type="dxa" w:w="4320"/>
          </w:tcPr>
          <w:p>
            <w:r>
              <w:t>Access review record</w:t>
            </w:r>
          </w:p>
        </w:tc>
        <w:tc>
          <w:tcPr>
            <w:tcW w:type="dxa" w:w="4320"/>
          </w:tcPr>
          <w:p>
            <w:r>
              <w:t>Access-Review_[System]_[YYYY-MM]</w:t>
            </w:r>
          </w:p>
        </w:tc>
      </w:tr>
    </w:tbl>
    <w:p>
      <w:r>
        <w:t>6.3. Records stored in systems of record shall use system-generated identifiers where available, such as ticket IDs, audit IDs, incident IDs, change IDs, or risk IDs.</w:t>
      </w:r>
    </w:p>
    <w:p>
      <w:pPr>
        <w:pStyle w:val="ListBullet"/>
      </w:pPr>
      <w:r>
        <w:t>Control access to records</w:t>
      </w:r>
    </w:p>
    <w:p>
      <w:r>
        <w:t>7.1. Access to ISMS records shall be granted based on business need, least privilege, segregation of duties, and classification requirements.</w:t>
      </w:r>
    </w:p>
    <w:p>
      <w:r>
        <w:t>7.2. The Record Owner shall approve access to restricted record repositories or record types unless approval is managed through a formally authorised role-based access model.</w:t>
      </w:r>
    </w:p>
    <w:p>
      <w:r>
        <w:t>7.3. Access permissions shall be reviewed periodically in accordance with the Access Control Policy and at minimum when:</w:t>
      </w:r>
    </w:p>
    <w:p>
      <w:pPr>
        <w:pStyle w:val="ListBullet"/>
      </w:pPr>
      <w:r>
        <w:t>Personnel change roles.</w:t>
      </w:r>
    </w:p>
    <w:p>
      <w:pPr>
        <w:pStyle w:val="ListBullet"/>
      </w:pPr>
      <w:r>
        <w:t>Personnel leave the organisation.</w:t>
      </w:r>
    </w:p>
    <w:p>
      <w:pPr>
        <w:pStyle w:val="ListBullet"/>
      </w:pPr>
      <w:r>
        <w:t>Supplier access changes or ends.</w:t>
      </w:r>
    </w:p>
    <w:p>
      <w:pPr>
        <w:pStyle w:val="ListBullet"/>
      </w:pPr>
      <w:r>
        <w:t>Repository ownership changes.</w:t>
      </w:r>
    </w:p>
    <w:p>
      <w:pPr>
        <w:pStyle w:val="ListBullet"/>
      </w:pPr>
      <w:r>
        <w:t>A security incident affects records or repositories.</w:t>
      </w:r>
    </w:p>
    <w:p>
      <w:pPr>
        <w:pStyle w:val="ListBullet"/>
      </w:pPr>
      <w:r>
        <w:t>An audit identifies excessive or inappropriate access.</w:t>
      </w:r>
    </w:p>
    <w:p>
      <w:r>
        <w:t>7.4. Access to records containing highly sensitive information, such as security incidents, vulnerabilities, legal matters, or audit findings, shall be limited to authorised personnel with a demonstrable need to know.</w:t>
      </w:r>
    </w:p>
    <w:p>
      <w:pPr>
        <w:pStyle w:val="ListBullet"/>
      </w:pPr>
      <w:r>
        <w:t>Protect records from unauthorised alteration and loss</w:t>
      </w:r>
    </w:p>
    <w:p>
      <w:r>
        <w:t>8.1. Records shall be protected against unauthorised modification, deletion, corruption, loss, or unavailability.</w:t>
      </w:r>
    </w:p>
    <w:p>
      <w:r>
        <w:t>8.2. Protection mechanisms shall be applied based on classification, evidential value, and risk, and may include:</w:t>
      </w:r>
    </w:p>
    <w:p>
      <w:pPr>
        <w:pStyle w:val="ListBullet"/>
      </w:pPr>
      <w:r>
        <w:t>Role-based access control.</w:t>
      </w:r>
    </w:p>
    <w:p>
      <w:pPr>
        <w:pStyle w:val="ListBullet"/>
      </w:pPr>
      <w:r>
        <w:t>Multi-factor authentication for repository access.</w:t>
      </w:r>
    </w:p>
    <w:p>
      <w:pPr>
        <w:pStyle w:val="ListBullet"/>
      </w:pPr>
      <w:r>
        <w:t>Encryption at rest and in transit.</w:t>
      </w:r>
    </w:p>
    <w:p>
      <w:pPr>
        <w:pStyle w:val="ListBullet"/>
      </w:pPr>
      <w:r>
        <w:t>Backup and recovery.</w:t>
      </w:r>
    </w:p>
    <w:p>
      <w:pPr>
        <w:pStyle w:val="ListBullet"/>
      </w:pPr>
      <w:r>
        <w:t>Version history.</w:t>
      </w:r>
    </w:p>
    <w:p>
      <w:pPr>
        <w:pStyle w:val="ListBullet"/>
      </w:pPr>
      <w:r>
        <w:t>Audit logging.</w:t>
      </w:r>
    </w:p>
    <w:p>
      <w:pPr>
        <w:pStyle w:val="ListBullet"/>
      </w:pPr>
      <w:r>
        <w:t>Write-once or immutable storage where required.</w:t>
      </w:r>
    </w:p>
    <w:p>
      <w:pPr>
        <w:pStyle w:val="ListBullet"/>
      </w:pPr>
      <w:r>
        <w:t>Digital signatures or approval workflows.</w:t>
      </w:r>
    </w:p>
    <w:p>
      <w:pPr>
        <w:pStyle w:val="ListBullet"/>
      </w:pPr>
      <w:r>
        <w:t>Integrity checks.</w:t>
      </w:r>
    </w:p>
    <w:p>
      <w:pPr>
        <w:pStyle w:val="ListBullet"/>
      </w:pPr>
      <w:r>
        <w:t>Legal hold controls.</w:t>
      </w:r>
    </w:p>
    <w:p>
      <w:pPr>
        <w:pStyle w:val="ListBullet"/>
      </w:pPr>
      <w:r>
        <w:t>Change logs for amended records.</w:t>
      </w:r>
    </w:p>
    <w:p>
      <w:r>
        <w:t>8.3. If a record must be corrected, the correction shall preserve the original record or maintain an auditable history of the change, including who made the change, when it was made, and why it was made.</w:t>
      </w:r>
    </w:p>
    <w:p>
      <w:r>
        <w:t>8.4. Records shall not be overwritten where doing so would compromise evidence of conformity, traceability, or decision-making.</w:t>
      </w:r>
    </w:p>
    <w:p>
      <w:pPr>
        <w:pStyle w:val="ListBullet"/>
      </w:pPr>
      <w:r>
        <w:t>Maintain records for the defined retention period</w:t>
      </w:r>
    </w:p>
    <w:p>
      <w:r>
        <w:t>9.1. Each ISMS record type shall be retained for the period specified in the Records Retention Schedule or ISMS Records Register.</w:t>
      </w:r>
    </w:p>
    <w:p>
      <w:r>
        <w:t>9.2. Retention periods shall be based on:</w:t>
      </w:r>
    </w:p>
    <w:p>
      <w:pPr>
        <w:pStyle w:val="ListBullet"/>
      </w:pPr>
      <w:r>
        <w:t>ISO/IEC 27001:2022 conformity evidence needs.</w:t>
      </w:r>
    </w:p>
    <w:p>
      <w:pPr>
        <w:pStyle w:val="ListBullet"/>
      </w:pPr>
      <w:r>
        <w:t>Certification audit cycle requirements.</w:t>
      </w:r>
    </w:p>
    <w:p>
      <w:pPr>
        <w:pStyle w:val="ListBullet"/>
      </w:pPr>
      <w:r>
        <w:t>Legal and regulatory obligations.</w:t>
      </w:r>
    </w:p>
    <w:p>
      <w:pPr>
        <w:pStyle w:val="ListBullet"/>
      </w:pPr>
      <w:r>
        <w:t>Contractual and customer requirements.</w:t>
      </w:r>
    </w:p>
    <w:p>
      <w:pPr>
        <w:pStyle w:val="ListBullet"/>
      </w:pPr>
      <w:r>
        <w:t>Operational and business needs.</w:t>
      </w:r>
    </w:p>
    <w:p>
      <w:pPr>
        <w:pStyle w:val="ListBullet"/>
      </w:pPr>
      <w:r>
        <w:t>Risk and evidential value.</w:t>
      </w:r>
    </w:p>
    <w:p>
      <w:pPr>
        <w:pStyle w:val="ListBullet"/>
      </w:pPr>
      <w:r>
        <w:t>Limitation periods for disputes, claims, or investigations.</w:t>
      </w:r>
    </w:p>
    <w:p>
      <w:r>
        <w:t>9.3. Unless a longer legal, regulatory, contractual, or business requirement applies, core ISMS conformity records should be retained for at least one full certification cycle plus the current cycle year.</w:t>
      </w:r>
    </w:p>
    <w:p>
      <w:r>
        <w:t>9.4. Example minimum retention periods are provided below and shall be adjusted where required by law, contract, or organisational retention rules:</w:t>
      </w:r>
    </w:p>
    <w:tbl>
      <w:tblPr>
        <w:tblStyle w:val="TableGrid"/>
        <w:tblW w:type="auto" w:w="0"/>
        <w:tblLook w:firstColumn="1" w:firstRow="1" w:lastColumn="0" w:lastRow="0" w:noHBand="0" w:noVBand="1" w:val="04A0"/>
      </w:tblPr>
      <w:tblGrid>
        <w:gridCol w:w="2880"/>
        <w:gridCol w:w="2880"/>
        <w:gridCol w:w="2880"/>
      </w:tblGrid>
      <w:tr>
        <w:tc>
          <w:tcPr>
            <w:tcW w:type="dxa" w:w="2880"/>
          </w:tcPr>
          <w:p>
            <w:r>
              <w:t>Record Category</w:t>
            </w:r>
          </w:p>
        </w:tc>
        <w:tc>
          <w:tcPr>
            <w:tcW w:type="dxa" w:w="2880"/>
          </w:tcPr>
          <w:p>
            <w:r>
              <w:t>Example Records</w:t>
            </w:r>
          </w:p>
        </w:tc>
        <w:tc>
          <w:tcPr>
            <w:tcW w:type="dxa" w:w="2880"/>
          </w:tcPr>
          <w:p>
            <w:r>
              <w:t>Minimum Retention</w:t>
            </w:r>
          </w:p>
        </w:tc>
      </w:tr>
      <w:tr>
        <w:tc>
          <w:tcPr>
            <w:tcW w:type="dxa" w:w="2880"/>
          </w:tcPr>
          <w:p>
            <w:r>
              <w:t>ISMS scope and governance</w:t>
            </w:r>
          </w:p>
        </w:tc>
        <w:tc>
          <w:tcPr>
            <w:tcW w:type="dxa" w:w="2880"/>
          </w:tcPr>
          <w:p>
            <w:r>
              <w:t>ISMS scope, policies, ISMS objectives, governance approvals</w:t>
            </w:r>
          </w:p>
        </w:tc>
        <w:tc>
          <w:tcPr>
            <w:tcW w:type="dxa" w:w="2880"/>
          </w:tcPr>
          <w:p>
            <w:r>
              <w:t>Current version plus 3 years</w:t>
            </w:r>
          </w:p>
        </w:tc>
      </w:tr>
      <w:tr>
        <w:tc>
          <w:tcPr>
            <w:tcW w:type="dxa" w:w="2880"/>
          </w:tcPr>
          <w:p>
            <w:r>
              <w:t>Risk management</w:t>
            </w:r>
          </w:p>
        </w:tc>
        <w:tc>
          <w:tcPr>
            <w:tcW w:type="dxa" w:w="2880"/>
          </w:tcPr>
          <w:p>
            <w:r>
              <w:t>Risk assessments, risk treatment plans, risk acceptance approvals</w:t>
            </w:r>
          </w:p>
        </w:tc>
        <w:tc>
          <w:tcPr>
            <w:tcW w:type="dxa" w:w="2880"/>
          </w:tcPr>
          <w:p>
            <w:r>
              <w:t>Current version plus 3 years</w:t>
            </w:r>
          </w:p>
        </w:tc>
      </w:tr>
      <w:tr>
        <w:tc>
          <w:tcPr>
            <w:tcW w:type="dxa" w:w="2880"/>
          </w:tcPr>
          <w:p>
            <w:r>
              <w:t>Statement of Applicability</w:t>
            </w:r>
          </w:p>
        </w:tc>
        <w:tc>
          <w:tcPr>
            <w:tcW w:type="dxa" w:w="2880"/>
          </w:tcPr>
          <w:p>
            <w:r>
              <w:t>Approved SoA versions and approval records</w:t>
            </w:r>
          </w:p>
        </w:tc>
        <w:tc>
          <w:tcPr>
            <w:tcW w:type="dxa" w:w="2880"/>
          </w:tcPr>
          <w:p>
            <w:r>
              <w:t>Current version plus 3 years</w:t>
            </w:r>
          </w:p>
        </w:tc>
      </w:tr>
      <w:tr>
        <w:tc>
          <w:tcPr>
            <w:tcW w:type="dxa" w:w="2880"/>
          </w:tcPr>
          <w:p>
            <w:r>
              <w:t>Internal audits</w:t>
            </w:r>
          </w:p>
        </w:tc>
        <w:tc>
          <w:tcPr>
            <w:tcW w:type="dxa" w:w="2880"/>
          </w:tcPr>
          <w:p>
            <w:r>
              <w:t>Audit programme, plans, evidence, findings, reports</w:t>
            </w:r>
          </w:p>
        </w:tc>
        <w:tc>
          <w:tcPr>
            <w:tcW w:type="dxa" w:w="2880"/>
          </w:tcPr>
          <w:p>
            <w:r>
              <w:t>3 years</w:t>
            </w:r>
          </w:p>
        </w:tc>
      </w:tr>
      <w:tr>
        <w:tc>
          <w:tcPr>
            <w:tcW w:type="dxa" w:w="2880"/>
          </w:tcPr>
          <w:p>
            <w:r>
              <w:t>Management reviews</w:t>
            </w:r>
          </w:p>
        </w:tc>
        <w:tc>
          <w:tcPr>
            <w:tcW w:type="dxa" w:w="2880"/>
          </w:tcPr>
          <w:p>
            <w:r>
              <w:t>Agendas, minutes, inputs, outputs, actions</w:t>
            </w:r>
          </w:p>
        </w:tc>
        <w:tc>
          <w:tcPr>
            <w:tcW w:type="dxa" w:w="2880"/>
          </w:tcPr>
          <w:p>
            <w:r>
              <w:t>3 years</w:t>
            </w:r>
          </w:p>
        </w:tc>
      </w:tr>
      <w:tr>
        <w:tc>
          <w:tcPr>
            <w:tcW w:type="dxa" w:w="2880"/>
          </w:tcPr>
          <w:p>
            <w:r>
              <w:t>Corrective actions</w:t>
            </w:r>
          </w:p>
        </w:tc>
        <w:tc>
          <w:tcPr>
            <w:tcW w:type="dxa" w:w="2880"/>
          </w:tcPr>
          <w:p>
            <w:r>
              <w:t>Nonconformities, root cause analysis, action evidence, effectiveness reviews</w:t>
            </w:r>
          </w:p>
        </w:tc>
        <w:tc>
          <w:tcPr>
            <w:tcW w:type="dxa" w:w="2880"/>
          </w:tcPr>
          <w:p>
            <w:r>
              <w:t>3 years after closure</w:t>
            </w:r>
          </w:p>
        </w:tc>
      </w:tr>
      <w:tr>
        <w:tc>
          <w:tcPr>
            <w:tcW w:type="dxa" w:w="2880"/>
          </w:tcPr>
          <w:p>
            <w:r>
              <w:t>Security incidents</w:t>
            </w:r>
          </w:p>
        </w:tc>
        <w:tc>
          <w:tcPr>
            <w:tcW w:type="dxa" w:w="2880"/>
          </w:tcPr>
          <w:p>
            <w:r>
              <w:t>Incident records, investigation evidence, lessons learned</w:t>
            </w:r>
          </w:p>
        </w:tc>
        <w:tc>
          <w:tcPr>
            <w:tcW w:type="dxa" w:w="2880"/>
          </w:tcPr>
          <w:p>
            <w:r>
              <w:t>3 years or legal requirement</w:t>
            </w:r>
          </w:p>
        </w:tc>
      </w:tr>
      <w:tr>
        <w:tc>
          <w:tcPr>
            <w:tcW w:type="dxa" w:w="2880"/>
          </w:tcPr>
          <w:p>
            <w:r>
              <w:t>Competence and awareness</w:t>
            </w:r>
          </w:p>
        </w:tc>
        <w:tc>
          <w:tcPr>
            <w:tcW w:type="dxa" w:w="2880"/>
          </w:tcPr>
          <w:p>
            <w:r>
              <w:t>Training attendance, competence assessments, role-specific training evidence</w:t>
            </w:r>
          </w:p>
        </w:tc>
        <w:tc>
          <w:tcPr>
            <w:tcW w:type="dxa" w:w="2880"/>
          </w:tcPr>
          <w:p>
            <w:r>
              <w:t>Duration of employment plus [X] years</w:t>
            </w:r>
          </w:p>
        </w:tc>
      </w:tr>
      <w:tr>
        <w:tc>
          <w:tcPr>
            <w:tcW w:type="dxa" w:w="2880"/>
          </w:tcPr>
          <w:p>
            <w:r>
              <w:t>Access reviews</w:t>
            </w:r>
          </w:p>
        </w:tc>
        <w:tc>
          <w:tcPr>
            <w:tcW w:type="dxa" w:w="2880"/>
          </w:tcPr>
          <w:p>
            <w:r>
              <w:t>User access review outputs and remediation evidence</w:t>
            </w:r>
          </w:p>
        </w:tc>
        <w:tc>
          <w:tcPr>
            <w:tcW w:type="dxa" w:w="2880"/>
          </w:tcPr>
          <w:p>
            <w:r>
              <w:t>3 years</w:t>
            </w:r>
          </w:p>
        </w:tc>
      </w:tr>
      <w:tr>
        <w:tc>
          <w:tcPr>
            <w:tcW w:type="dxa" w:w="2880"/>
          </w:tcPr>
          <w:p>
            <w:r>
              <w:t>Supplier security</w:t>
            </w:r>
          </w:p>
        </w:tc>
        <w:tc>
          <w:tcPr>
            <w:tcW w:type="dxa" w:w="2880"/>
          </w:tcPr>
          <w:p>
            <w:r>
              <w:t>Due diligence, assessments, reviews, contract security evidence</w:t>
            </w:r>
          </w:p>
        </w:tc>
        <w:tc>
          <w:tcPr>
            <w:tcW w:type="dxa" w:w="2880"/>
          </w:tcPr>
          <w:p>
            <w:r>
              <w:t>Contract term plus [X] years</w:t>
            </w:r>
          </w:p>
        </w:tc>
      </w:tr>
      <w:tr>
        <w:tc>
          <w:tcPr>
            <w:tcW w:type="dxa" w:w="2880"/>
          </w:tcPr>
          <w:p>
            <w:r>
              <w:t>Monitoring and measurement</w:t>
            </w:r>
          </w:p>
        </w:tc>
        <w:tc>
          <w:tcPr>
            <w:tcW w:type="dxa" w:w="2880"/>
          </w:tcPr>
          <w:p>
            <w:r>
              <w:t>KPI/KRI results, control monitoring reports, metrics</w:t>
            </w:r>
          </w:p>
        </w:tc>
        <w:tc>
          <w:tcPr>
            <w:tcW w:type="dxa" w:w="2880"/>
          </w:tcPr>
          <w:p>
            <w:r>
              <w:t>3 years</w:t>
            </w:r>
          </w:p>
        </w:tc>
      </w:tr>
      <w:tr>
        <w:tc>
          <w:tcPr>
            <w:tcW w:type="dxa" w:w="2880"/>
          </w:tcPr>
          <w:p>
            <w:r>
              <w:t>Vulnerability and remediation</w:t>
            </w:r>
          </w:p>
        </w:tc>
        <w:tc>
          <w:tcPr>
            <w:tcW w:type="dxa" w:w="2880"/>
          </w:tcPr>
          <w:p>
            <w:r>
              <w:t>Scan results, remediation tickets, acceptance records</w:t>
            </w:r>
          </w:p>
        </w:tc>
        <w:tc>
          <w:tcPr>
            <w:tcW w:type="dxa" w:w="2880"/>
          </w:tcPr>
          <w:p>
            <w:r>
              <w:t>3 years</w:t>
            </w:r>
          </w:p>
        </w:tc>
      </w:tr>
      <w:tr>
        <w:tc>
          <w:tcPr>
            <w:tcW w:type="dxa" w:w="2880"/>
          </w:tcPr>
          <w:p>
            <w:r>
              <w:t>Business continuity / backup testing</w:t>
            </w:r>
          </w:p>
        </w:tc>
        <w:tc>
          <w:tcPr>
            <w:tcW w:type="dxa" w:w="2880"/>
          </w:tcPr>
          <w:p>
            <w:r>
              <w:t>Test records, results, improvement actions</w:t>
            </w:r>
          </w:p>
        </w:tc>
        <w:tc>
          <w:tcPr>
            <w:tcW w:type="dxa" w:w="2880"/>
          </w:tcPr>
          <w:p>
            <w:r>
              <w:t>3 years</w:t>
            </w:r>
          </w:p>
        </w:tc>
      </w:tr>
    </w:tbl>
    <w:p>
      <w:pPr>
        <w:pStyle w:val="ListBullet"/>
      </w:pPr>
      <w:r>
        <w:t>Retrieve records for audits, reviews, and operational needs</w:t>
      </w:r>
    </w:p>
    <w:p>
      <w:r>
        <w:t>10.1. The ISMS Manager shall coordinate retrieval of ISMS records required for internal audits, certification audits, management reviews, regulatory requests, customer audits, or investigations.</w:t>
      </w:r>
    </w:p>
    <w:p>
      <w:r>
        <w:t>10.2. Record Owners shall provide requested records within agreed timelines and ensure that records are complete and appropriate for the purpose requested.</w:t>
      </w:r>
    </w:p>
    <w:p>
      <w:r>
        <w:t>10.3. Records provided to auditors or external parties shall be reviewed for classification and confidentiality before release.</w:t>
      </w:r>
    </w:p>
    <w:p>
      <w:r>
        <w:t>10.4. Where records contain sensitive information not required for the request, the Record Owner shall redact or provide controlled extracts, provided the evidence remains sufficient and accurate.</w:t>
      </w:r>
    </w:p>
    <w:p>
      <w:r>
        <w:t>10.5. External sharing of records shall follow approved information transfer, confidentiality, and contractual requirements.</w:t>
      </w:r>
    </w:p>
    <w:p>
      <w:pPr>
        <w:pStyle w:val="ListBullet"/>
      </w:pPr>
      <w:r>
        <w:t>Review records for completeness and ongoing suitability</w:t>
      </w:r>
    </w:p>
    <w:p>
      <w:r>
        <w:t>11.1. Record Owners shall periodically review assigned record sets to confirm that:</w:t>
      </w:r>
    </w:p>
    <w:p>
      <w:pPr>
        <w:pStyle w:val="ListBullet"/>
      </w:pPr>
      <w:r>
        <w:t>Required records exist.</w:t>
      </w:r>
    </w:p>
    <w:p>
      <w:pPr>
        <w:pStyle w:val="ListBullet"/>
      </w:pPr>
      <w:r>
        <w:t>Records are stored in approved repositories.</w:t>
      </w:r>
    </w:p>
    <w:p>
      <w:pPr>
        <w:pStyle w:val="ListBullet"/>
      </w:pPr>
      <w:r>
        <w:t>Records are complete and retrievable.</w:t>
      </w:r>
    </w:p>
    <w:p>
      <w:pPr>
        <w:pStyle w:val="ListBullet"/>
      </w:pPr>
      <w:r>
        <w:t>Access permissions remain appropriate.</w:t>
      </w:r>
    </w:p>
    <w:p>
      <w:pPr>
        <w:pStyle w:val="ListBullet"/>
      </w:pPr>
      <w:r>
        <w:t>Retention periods are correctly applied.</w:t>
      </w:r>
    </w:p>
    <w:p>
      <w:pPr>
        <w:pStyle w:val="ListBullet"/>
      </w:pPr>
      <w:r>
        <w:t>Records subject to legal hold are preserved.</w:t>
      </w:r>
    </w:p>
    <w:p>
      <w:pPr>
        <w:pStyle w:val="ListBullet"/>
      </w:pPr>
      <w:r>
        <w:t>Disposition actions are performed when due.</w:t>
      </w:r>
    </w:p>
    <w:p>
      <w:r>
        <w:t>11.2. The ISMS Manager shall perform, at minimum annually, a review of the ISMS Records Register and sample record sets to confirm continued alignment with ISO/IEC 27001:2022.</w:t>
      </w:r>
    </w:p>
    <w:p>
      <w:r>
        <w:t>11.3. Issues identified during record reviews shall be recorded and tracked to closure as corrective actions or improvement actions, as appropriate.</w:t>
      </w:r>
    </w:p>
    <w:p>
      <w:pPr>
        <w:pStyle w:val="ListBullet"/>
      </w:pPr>
      <w:r>
        <w:t>Place records on legal, regulatory, audit, or investigation hold where required</w:t>
      </w:r>
    </w:p>
    <w:p>
      <w:r>
        <w:t>12.1. Records shall not be deleted, destroyed, anonymised, or altered when they are subject to legal hold, regulatory inquiry, audit request, investigation, dispute, litigation, or security incident preservation requirement.</w:t>
      </w:r>
    </w:p>
    <w:p>
      <w:r>
        <w:t>12.2. Legal, Compliance, Internal Audit, or the ISMS Manager may initiate a record hold.</w:t>
      </w:r>
    </w:p>
    <w:p>
      <w:r>
        <w:t>12.3. The Record Owner shall ensure affected repositories and personnel are notified of the hold and that automated deletion or disposition is suspended for affected records.</w:t>
      </w:r>
    </w:p>
    <w:p>
      <w:r>
        <w:t>12.4. Record holds shall be documented, including:</w:t>
      </w:r>
    </w:p>
    <w:tbl>
      <w:tblPr>
        <w:tblStyle w:val="TableGrid"/>
        <w:tblW w:type="auto" w:w="0"/>
        <w:tblLook w:firstColumn="1" w:firstRow="1" w:lastColumn="0" w:lastRow="0" w:noHBand="0" w:noVBand="1" w:val="04A0"/>
      </w:tblPr>
      <w:tblGrid>
        <w:gridCol w:w="4320"/>
        <w:gridCol w:w="4320"/>
      </w:tblGrid>
      <w:tr>
        <w:tc>
          <w:tcPr>
            <w:tcW w:type="dxa" w:w="4320"/>
          </w:tcPr>
          <w:p>
            <w:r>
              <w:t>Hold Attribute</w:t>
            </w:r>
          </w:p>
        </w:tc>
        <w:tc>
          <w:tcPr>
            <w:tcW w:type="dxa" w:w="4320"/>
          </w:tcPr>
          <w:p>
            <w:r>
              <w:t>Description</w:t>
            </w:r>
          </w:p>
        </w:tc>
      </w:tr>
      <w:tr>
        <w:tc>
          <w:tcPr>
            <w:tcW w:type="dxa" w:w="4320"/>
          </w:tcPr>
          <w:p>
            <w:r>
              <w:t>Hold reference</w:t>
            </w:r>
          </w:p>
        </w:tc>
        <w:tc>
          <w:tcPr>
            <w:tcW w:type="dxa" w:w="4320"/>
          </w:tcPr>
          <w:p>
            <w:r>
              <w:t>Unique identifier for the hold</w:t>
            </w:r>
          </w:p>
        </w:tc>
      </w:tr>
      <w:tr>
        <w:tc>
          <w:tcPr>
            <w:tcW w:type="dxa" w:w="4320"/>
          </w:tcPr>
          <w:p>
            <w:r>
              <w:t>Initiating authority</w:t>
            </w:r>
          </w:p>
        </w:tc>
        <w:tc>
          <w:tcPr>
            <w:tcW w:type="dxa" w:w="4320"/>
          </w:tcPr>
          <w:p>
            <w:r>
              <w:t>Legal, Compliance, Internal Audit, ISMS Manager, or other authorised role</w:t>
            </w:r>
          </w:p>
        </w:tc>
      </w:tr>
      <w:tr>
        <w:tc>
          <w:tcPr>
            <w:tcW w:type="dxa" w:w="4320"/>
          </w:tcPr>
          <w:p>
            <w:r>
              <w:t>Reason for hold</w:t>
            </w:r>
          </w:p>
        </w:tc>
        <w:tc>
          <w:tcPr>
            <w:tcW w:type="dxa" w:w="4320"/>
          </w:tcPr>
          <w:p>
            <w:r>
              <w:t>Investigation, litigation, audit, regulatory request, incident, or other reason</w:t>
            </w:r>
          </w:p>
        </w:tc>
      </w:tr>
      <w:tr>
        <w:tc>
          <w:tcPr>
            <w:tcW w:type="dxa" w:w="4320"/>
          </w:tcPr>
          <w:p>
            <w:r>
              <w:t>Records affected</w:t>
            </w:r>
          </w:p>
        </w:tc>
        <w:tc>
          <w:tcPr>
            <w:tcW w:type="dxa" w:w="4320"/>
          </w:tcPr>
          <w:p>
            <w:r>
              <w:t>Record types, systems, date ranges, custodians</w:t>
            </w:r>
          </w:p>
        </w:tc>
      </w:tr>
      <w:tr>
        <w:tc>
          <w:tcPr>
            <w:tcW w:type="dxa" w:w="4320"/>
          </w:tcPr>
          <w:p>
            <w:r>
              <w:t>Start date</w:t>
            </w:r>
          </w:p>
        </w:tc>
        <w:tc>
          <w:tcPr>
            <w:tcW w:type="dxa" w:w="4320"/>
          </w:tcPr>
          <w:p>
            <w:r>
              <w:t>Date the hold became effective</w:t>
            </w:r>
          </w:p>
        </w:tc>
      </w:tr>
      <w:tr>
        <w:tc>
          <w:tcPr>
            <w:tcW w:type="dxa" w:w="4320"/>
          </w:tcPr>
          <w:p>
            <w:r>
              <w:t>Restrictions</w:t>
            </w:r>
          </w:p>
        </w:tc>
        <w:tc>
          <w:tcPr>
            <w:tcW w:type="dxa" w:w="4320"/>
          </w:tcPr>
          <w:p>
            <w:r>
              <w:t>Required preservation actions and prohibited actions</w:t>
            </w:r>
          </w:p>
        </w:tc>
      </w:tr>
      <w:tr>
        <w:tc>
          <w:tcPr>
            <w:tcW w:type="dxa" w:w="4320"/>
          </w:tcPr>
          <w:p>
            <w:r>
              <w:t>Review date</w:t>
            </w:r>
          </w:p>
        </w:tc>
        <w:tc>
          <w:tcPr>
            <w:tcW w:type="dxa" w:w="4320"/>
          </w:tcPr>
          <w:p>
            <w:r>
              <w:t>Date hold status must be reviewed</w:t>
            </w:r>
          </w:p>
        </w:tc>
      </w:tr>
      <w:tr>
        <w:tc>
          <w:tcPr>
            <w:tcW w:type="dxa" w:w="4320"/>
          </w:tcPr>
          <w:p>
            <w:r>
              <w:t>Release approval</w:t>
            </w:r>
          </w:p>
        </w:tc>
        <w:tc>
          <w:tcPr>
            <w:tcW w:type="dxa" w:w="4320"/>
          </w:tcPr>
          <w:p>
            <w:r>
              <w:t>Authority required to release the hold</w:t>
            </w:r>
          </w:p>
        </w:tc>
      </w:tr>
    </w:tbl>
    <w:p>
      <w:pPr>
        <w:pStyle w:val="ListBullet"/>
      </w:pPr>
      <w:r>
        <w:t>Dispose of records securely when retention expires</w:t>
      </w:r>
    </w:p>
    <w:p>
      <w:r>
        <w:t>13.1. Records shall be disposed of only after the approved retention period has expired and no legal hold, audit hold, investigation hold, contractual requirement, or business need requires further retention.</w:t>
      </w:r>
    </w:p>
    <w:p>
      <w:r>
        <w:t>13.2. Disposal shall be authorised by the Record Owner and, where required, Legal, Compliance, or the ISMS Manager.</w:t>
      </w:r>
    </w:p>
    <w:p>
      <w:r>
        <w:t>13.3. Disposal methods shall be appropriate to the record format and classification, including:</w:t>
      </w:r>
    </w:p>
    <w:tbl>
      <w:tblPr>
        <w:tblStyle w:val="TableGrid"/>
        <w:tblW w:type="auto" w:w="0"/>
        <w:tblLook w:firstColumn="1" w:firstRow="1" w:lastColumn="0" w:lastRow="0" w:noHBand="0" w:noVBand="1" w:val="04A0"/>
      </w:tblPr>
      <w:tblGrid>
        <w:gridCol w:w="4320"/>
        <w:gridCol w:w="4320"/>
      </w:tblGrid>
      <w:tr>
        <w:tc>
          <w:tcPr>
            <w:tcW w:type="dxa" w:w="4320"/>
          </w:tcPr>
          <w:p>
            <w:r>
              <w:t>Record Format</w:t>
            </w:r>
          </w:p>
        </w:tc>
        <w:tc>
          <w:tcPr>
            <w:tcW w:type="dxa" w:w="4320"/>
          </w:tcPr>
          <w:p>
            <w:r>
              <w:t>Approved Disposal Method</w:t>
            </w:r>
          </w:p>
        </w:tc>
      </w:tr>
      <w:tr>
        <w:tc>
          <w:tcPr>
            <w:tcW w:type="dxa" w:w="4320"/>
          </w:tcPr>
          <w:p>
            <w:r>
              <w:t>Electronic file</w:t>
            </w:r>
          </w:p>
        </w:tc>
        <w:tc>
          <w:tcPr>
            <w:tcW w:type="dxa" w:w="4320"/>
          </w:tcPr>
          <w:p>
            <w:r>
              <w:t>Secure deletion, repository retention rule, cryptographic erasure, or approved sanitisation</w:t>
            </w:r>
          </w:p>
        </w:tc>
      </w:tr>
      <w:tr>
        <w:tc>
          <w:tcPr>
            <w:tcW w:type="dxa" w:w="4320"/>
          </w:tcPr>
          <w:p>
            <w:r>
              <w:t>System record</w:t>
            </w:r>
          </w:p>
        </w:tc>
        <w:tc>
          <w:tcPr>
            <w:tcW w:type="dxa" w:w="4320"/>
          </w:tcPr>
          <w:p>
            <w:r>
              <w:t>Approved purge, deletion workflow, anonymisation, or archival deletion function</w:t>
            </w:r>
          </w:p>
        </w:tc>
      </w:tr>
      <w:tr>
        <w:tc>
          <w:tcPr>
            <w:tcW w:type="dxa" w:w="4320"/>
          </w:tcPr>
          <w:p>
            <w:r>
              <w:t>Backup record</w:t>
            </w:r>
          </w:p>
        </w:tc>
        <w:tc>
          <w:tcPr>
            <w:tcW w:type="dxa" w:w="4320"/>
          </w:tcPr>
          <w:p>
            <w:r>
              <w:t>Expiry through approved backup lifecycle management, unless legal hold applies</w:t>
            </w:r>
          </w:p>
        </w:tc>
      </w:tr>
      <w:tr>
        <w:tc>
          <w:tcPr>
            <w:tcW w:type="dxa" w:w="4320"/>
          </w:tcPr>
          <w:p>
            <w:r>
              <w:t>Paper record</w:t>
            </w:r>
          </w:p>
        </w:tc>
        <w:tc>
          <w:tcPr>
            <w:tcW w:type="dxa" w:w="4320"/>
          </w:tcPr>
          <w:p>
            <w:r>
              <w:t>Cross-cut shredding or certified secure destruction</w:t>
            </w:r>
          </w:p>
        </w:tc>
      </w:tr>
      <w:tr>
        <w:tc>
          <w:tcPr>
            <w:tcW w:type="dxa" w:w="4320"/>
          </w:tcPr>
          <w:p>
            <w:r>
              <w:t>Removable media</w:t>
            </w:r>
          </w:p>
        </w:tc>
        <w:tc>
          <w:tcPr>
            <w:tcW w:type="dxa" w:w="4320"/>
          </w:tcPr>
          <w:p>
            <w:r>
              <w:t>Secure wiping, degaussing, physical destruction, or certified disposal</w:t>
            </w:r>
          </w:p>
        </w:tc>
      </w:tr>
      <w:tr>
        <w:tc>
          <w:tcPr>
            <w:tcW w:type="dxa" w:w="4320"/>
          </w:tcPr>
          <w:p>
            <w:r>
              <w:t>Cloud-hosted record</w:t>
            </w:r>
          </w:p>
        </w:tc>
        <w:tc>
          <w:tcPr>
            <w:tcW w:type="dxa" w:w="4320"/>
          </w:tcPr>
          <w:p>
            <w:r>
              <w:t>Provider-supported secure deletion in accordance with contractual and security requirements</w:t>
            </w:r>
          </w:p>
        </w:tc>
      </w:tr>
    </w:tbl>
    <w:p>
      <w:r>
        <w:t>13.4. Disposal of records classified as confidential or higher shall be evidenced by a destruction log, system audit log, workflow approval, or certificate of destruction.</w:t>
      </w:r>
    </w:p>
    <w:p>
      <w:r>
        <w:t>13.5. Disposal evidence shall itself be retained in accordance with the Records Retention Schedule.</w:t>
      </w:r>
    </w:p>
    <w:p>
      <w:pPr>
        <w:pStyle w:val="ListBullet"/>
      </w:pPr>
      <w:r>
        <w:t>Manage obsolete, superseded, or replaced records</w:t>
      </w:r>
    </w:p>
    <w:p>
      <w:r>
        <w:t>14.1. Superseded ISMS records with evidential value shall be retained in accordance with the retention schedule.</w:t>
      </w:r>
    </w:p>
    <w:p>
      <w:r>
        <w:t>14.2. Obsolete records shall be clearly identified or segregated to prevent unintended use as current evidence.</w:t>
      </w:r>
    </w:p>
    <w:p>
      <w:r>
        <w:t>14.3. Where versioned records are maintained, prior approved versions shall be preserved where needed to demonstrate historical conformity, decisions, approvals, or control operation.</w:t>
      </w:r>
    </w:p>
    <w:p>
      <w:r>
        <w:t>14.4. Draft or working records that are not required as evidence may be deleted when no longer needed, unless they are subject to legal hold, audit requirement, or investigation preservation.</w:t>
      </w:r>
    </w:p>
    <w:p>
      <w:pPr>
        <w:pStyle w:val="ListBullet"/>
      </w:pPr>
      <w:r>
        <w:t>Monitor compliance with this procedure</w:t>
      </w:r>
    </w:p>
    <w:p>
      <w:r>
        <w:t>15.1. The ISMS Manager shall monitor conformance with this procedure through periodic sampling, internal audits, management review inputs, corrective action tracking, and repository access reviews.</w:t>
      </w:r>
    </w:p>
    <w:p>
      <w:r>
        <w:t>15.2. Nonconformities may include:</w:t>
      </w:r>
    </w:p>
    <w:p>
      <w:pPr>
        <w:pStyle w:val="ListBullet"/>
      </w:pPr>
      <w:r>
        <w:t>Missing required ISMS records.</w:t>
      </w:r>
    </w:p>
    <w:p>
      <w:pPr>
        <w:pStyle w:val="ListBullet"/>
      </w:pPr>
      <w:r>
        <w:t>Records stored in unapproved locations.</w:t>
      </w:r>
    </w:p>
    <w:p>
      <w:pPr>
        <w:pStyle w:val="ListBullet"/>
      </w:pPr>
      <w:r>
        <w:t>Inadequate access controls.</w:t>
      </w:r>
    </w:p>
    <w:p>
      <w:pPr>
        <w:pStyle w:val="ListBullet"/>
      </w:pPr>
      <w:r>
        <w:t>Failure to retain records for the required period.</w:t>
      </w:r>
    </w:p>
    <w:p>
      <w:pPr>
        <w:pStyle w:val="ListBullet"/>
      </w:pPr>
      <w:r>
        <w:t>Unauthorised deletion or alteration.</w:t>
      </w:r>
    </w:p>
    <w:p>
      <w:pPr>
        <w:pStyle w:val="ListBullet"/>
      </w:pPr>
      <w:r>
        <w:t>Inability to retrieve audit evidence.</w:t>
      </w:r>
    </w:p>
    <w:p>
      <w:pPr>
        <w:pStyle w:val="ListBullet"/>
      </w:pPr>
      <w:r>
        <w:t>Records lacking attribution, approval, or completeness.</w:t>
      </w:r>
    </w:p>
    <w:p>
      <w:pPr>
        <w:pStyle w:val="ListBullet"/>
      </w:pPr>
      <w:r>
        <w:t>Retention periods inconsistent with legal or contractual requirements.</w:t>
      </w:r>
    </w:p>
    <w:p>
      <w:r>
        <w:t>15.3. Identified nonconformities shall be managed in accordance with the Corrective Action Procedure.</w:t>
      </w:r>
    </w:p>
    <w:p>
      <w:pPr>
        <w:pStyle w:val="Heading2"/>
      </w:pPr>
      <w:r>
        <w:t>Roles &amp; RACI</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Activity</w:t>
            </w:r>
          </w:p>
        </w:tc>
        <w:tc>
          <w:tcPr>
            <w:tcW w:type="dxa" w:w="1080"/>
          </w:tcPr>
          <w:p>
            <w:r>
              <w:t>Top Management</w:t>
            </w:r>
          </w:p>
        </w:tc>
        <w:tc>
          <w:tcPr>
            <w:tcW w:type="dxa" w:w="1080"/>
          </w:tcPr>
          <w:p>
            <w:r>
              <w:t>ISMS Manager</w:t>
            </w:r>
          </w:p>
        </w:tc>
        <w:tc>
          <w:tcPr>
            <w:tcW w:type="dxa" w:w="1080"/>
          </w:tcPr>
          <w:p>
            <w:r>
              <w:t>Record Owner</w:t>
            </w:r>
          </w:p>
        </w:tc>
        <w:tc>
          <w:tcPr>
            <w:tcW w:type="dxa" w:w="1080"/>
          </w:tcPr>
          <w:p>
            <w:r>
              <w:t>Record Creator / Process Owner</w:t>
            </w:r>
          </w:p>
        </w:tc>
        <w:tc>
          <w:tcPr>
            <w:tcW w:type="dxa" w:w="1080"/>
          </w:tcPr>
          <w:p>
            <w:r>
              <w:t>IT / Repository Administrator</w:t>
            </w:r>
          </w:p>
        </w:tc>
        <w:tc>
          <w:tcPr>
            <w:tcW w:type="dxa" w:w="1080"/>
          </w:tcPr>
          <w:p>
            <w:r>
              <w:t>Legal / Compliance</w:t>
            </w:r>
          </w:p>
        </w:tc>
        <w:tc>
          <w:tcPr>
            <w:tcW w:type="dxa" w:w="1080"/>
          </w:tcPr>
          <w:p>
            <w:r>
              <w:t>Internal Audit</w:t>
            </w:r>
          </w:p>
        </w:tc>
      </w:tr>
      <w:tr>
        <w:tc>
          <w:tcPr>
            <w:tcW w:type="dxa" w:w="1080"/>
          </w:tcPr>
          <w:p>
            <w:r>
              <w:t>Approve overall approach to ISMS records control</w:t>
            </w:r>
          </w:p>
        </w:tc>
        <w:tc>
          <w:tcPr>
            <w:tcW w:type="dxa" w:w="1080"/>
          </w:tcPr>
          <w:p>
            <w:r>
              <w:t>A</w:t>
            </w:r>
          </w:p>
        </w:tc>
        <w:tc>
          <w:tcPr>
            <w:tcW w:type="dxa" w:w="1080"/>
          </w:tcPr>
          <w:p>
            <w:r>
              <w:t>R</w:t>
            </w:r>
          </w:p>
        </w:tc>
        <w:tc>
          <w:tcPr>
            <w:tcW w:type="dxa" w:w="1080"/>
          </w:tcPr>
          <w:p>
            <w:r>
              <w:t>C</w:t>
            </w:r>
          </w:p>
        </w:tc>
        <w:tc>
          <w:tcPr>
            <w:tcW w:type="dxa" w:w="1080"/>
          </w:tcPr>
          <w:p>
            <w:r>
              <w:t>C</w:t>
            </w:r>
          </w:p>
        </w:tc>
        <w:tc>
          <w:tcPr>
            <w:tcW w:type="dxa" w:w="1080"/>
          </w:tcPr>
          <w:p>
            <w:r>
              <w:t>C</w:t>
            </w:r>
          </w:p>
        </w:tc>
        <w:tc>
          <w:tcPr>
            <w:tcW w:type="dxa" w:w="1080"/>
          </w:tcPr>
          <w:p>
            <w:r>
              <w:t>C</w:t>
            </w:r>
          </w:p>
        </w:tc>
        <w:tc>
          <w:tcPr>
            <w:tcW w:type="dxa" w:w="1080"/>
          </w:tcPr>
          <w:p>
            <w:r>
              <w:t>C</w:t>
            </w:r>
          </w:p>
        </w:tc>
      </w:tr>
      <w:tr>
        <w:tc>
          <w:tcPr>
            <w:tcW w:type="dxa" w:w="1080"/>
          </w:tcPr>
          <w:p>
            <w:r>
              <w:t>Maintain ISMS Records Register</w:t>
            </w:r>
          </w:p>
        </w:tc>
        <w:tc>
          <w:tcPr>
            <w:tcW w:type="dxa" w:w="1080"/>
          </w:tcPr>
          <w:p>
            <w:r>
              <w:t>I</w:t>
            </w:r>
          </w:p>
        </w:tc>
        <w:tc>
          <w:tcPr>
            <w:tcW w:type="dxa" w:w="1080"/>
          </w:tcPr>
          <w:p>
            <w:r>
              <w:t>A/R</w:t>
            </w:r>
          </w:p>
        </w:tc>
        <w:tc>
          <w:tcPr>
            <w:tcW w:type="dxa" w:w="1080"/>
          </w:tcPr>
          <w:p>
            <w:r>
              <w:t>R</w:t>
            </w:r>
          </w:p>
        </w:tc>
        <w:tc>
          <w:tcPr>
            <w:tcW w:type="dxa" w:w="1080"/>
          </w:tcPr>
          <w:p>
            <w:r>
              <w:t>C</w:t>
            </w:r>
          </w:p>
        </w:tc>
        <w:tc>
          <w:tcPr>
            <w:tcW w:type="dxa" w:w="1080"/>
          </w:tcPr>
          <w:p>
            <w:r>
              <w:t>C</w:t>
            </w:r>
          </w:p>
        </w:tc>
        <w:tc>
          <w:tcPr>
            <w:tcW w:type="dxa" w:w="1080"/>
          </w:tcPr>
          <w:p>
            <w:r>
              <w:t>C</w:t>
            </w:r>
          </w:p>
        </w:tc>
        <w:tc>
          <w:tcPr>
            <w:tcW w:type="dxa" w:w="1080"/>
          </w:tcPr>
          <w:p>
            <w:r>
              <w:t>C</w:t>
            </w:r>
          </w:p>
        </w:tc>
      </w:tr>
      <w:tr>
        <w:tc>
          <w:tcPr>
            <w:tcW w:type="dxa" w:w="1080"/>
          </w:tcPr>
          <w:p>
            <w:r>
              <w:t>Define record retention requirements</w:t>
            </w:r>
          </w:p>
        </w:tc>
        <w:tc>
          <w:tcPr>
            <w:tcW w:type="dxa" w:w="1080"/>
          </w:tcPr>
          <w:p>
            <w:r>
              <w:t>I</w:t>
            </w:r>
          </w:p>
        </w:tc>
        <w:tc>
          <w:tcPr>
            <w:tcW w:type="dxa" w:w="1080"/>
          </w:tcPr>
          <w:p>
            <w:r>
              <w:t>A/R</w:t>
            </w:r>
          </w:p>
        </w:tc>
        <w:tc>
          <w:tcPr>
            <w:tcW w:type="dxa" w:w="1080"/>
          </w:tcPr>
          <w:p>
            <w:r>
              <w:t>R</w:t>
            </w:r>
          </w:p>
        </w:tc>
        <w:tc>
          <w:tcPr>
            <w:tcW w:type="dxa" w:w="1080"/>
          </w:tcPr>
          <w:p>
            <w:r>
              <w:t>C</w:t>
            </w:r>
          </w:p>
        </w:tc>
        <w:tc>
          <w:tcPr>
            <w:tcW w:type="dxa" w:w="1080"/>
          </w:tcPr>
          <w:p>
            <w:r>
              <w:t>C</w:t>
            </w:r>
          </w:p>
        </w:tc>
        <w:tc>
          <w:tcPr>
            <w:tcW w:type="dxa" w:w="1080"/>
          </w:tcPr>
          <w:p>
            <w:r>
              <w:t>C/R</w:t>
            </w:r>
          </w:p>
        </w:tc>
        <w:tc>
          <w:tcPr>
            <w:tcW w:type="dxa" w:w="1080"/>
          </w:tcPr>
          <w:p>
            <w:r>
              <w:t>C</w:t>
            </w:r>
          </w:p>
        </w:tc>
      </w:tr>
      <w:tr>
        <w:tc>
          <w:tcPr>
            <w:tcW w:type="dxa" w:w="1080"/>
          </w:tcPr>
          <w:p>
            <w:r>
              <w:t>Create ISMS records</w:t>
            </w:r>
          </w:p>
        </w:tc>
        <w:tc>
          <w:tcPr>
            <w:tcW w:type="dxa" w:w="1080"/>
          </w:tcPr>
          <w:p>
            <w:r>
              <w:t>I</w:t>
            </w:r>
          </w:p>
        </w:tc>
        <w:tc>
          <w:tcPr>
            <w:tcW w:type="dxa" w:w="1080"/>
          </w:tcPr>
          <w:p>
            <w:r>
              <w:t>C</w:t>
            </w:r>
          </w:p>
        </w:tc>
        <w:tc>
          <w:tcPr>
            <w:tcW w:type="dxa" w:w="1080"/>
          </w:tcPr>
          <w:p>
            <w:r>
              <w:t>A</w:t>
            </w:r>
          </w:p>
        </w:tc>
        <w:tc>
          <w:tcPr>
            <w:tcW w:type="dxa" w:w="1080"/>
          </w:tcPr>
          <w:p>
            <w:r>
              <w:t>R</w:t>
            </w:r>
          </w:p>
        </w:tc>
        <w:tc>
          <w:tcPr>
            <w:tcW w:type="dxa" w:w="1080"/>
          </w:tcPr>
          <w:p>
            <w:r>
              <w:t>C</w:t>
            </w:r>
          </w:p>
        </w:tc>
        <w:tc>
          <w:tcPr>
            <w:tcW w:type="dxa" w:w="1080"/>
          </w:tcPr>
          <w:p>
            <w:r>
              <w:t>C</w:t>
            </w:r>
          </w:p>
        </w:tc>
        <w:tc>
          <w:tcPr>
            <w:tcW w:type="dxa" w:w="1080"/>
          </w:tcPr>
          <w:p>
            <w:r>
              <w:t>C</w:t>
            </w:r>
          </w:p>
        </w:tc>
      </w:tr>
      <w:tr>
        <w:tc>
          <w:tcPr>
            <w:tcW w:type="dxa" w:w="1080"/>
          </w:tcPr>
          <w:p>
            <w:r>
              <w:t>Ensure record completeness and accuracy</w:t>
            </w:r>
          </w:p>
        </w:tc>
        <w:tc>
          <w:tcPr>
            <w:tcW w:type="dxa" w:w="1080"/>
          </w:tcPr>
          <w:p>
            <w:r>
              <w:t>I</w:t>
            </w:r>
          </w:p>
        </w:tc>
        <w:tc>
          <w:tcPr>
            <w:tcW w:type="dxa" w:w="1080"/>
          </w:tcPr>
          <w:p>
            <w:r>
              <w:t>C</w:t>
            </w:r>
          </w:p>
        </w:tc>
        <w:tc>
          <w:tcPr>
            <w:tcW w:type="dxa" w:w="1080"/>
          </w:tcPr>
          <w:p>
            <w:r>
              <w:t>A/R</w:t>
            </w:r>
          </w:p>
        </w:tc>
        <w:tc>
          <w:tcPr>
            <w:tcW w:type="dxa" w:w="1080"/>
          </w:tcPr>
          <w:p>
            <w:r>
              <w:t>R</w:t>
            </w:r>
          </w:p>
        </w:tc>
        <w:tc>
          <w:tcPr>
            <w:tcW w:type="dxa" w:w="1080"/>
          </w:tcPr>
          <w:p>
            <w:r>
              <w:t>C</w:t>
            </w:r>
          </w:p>
        </w:tc>
        <w:tc>
          <w:tcPr>
            <w:tcW w:type="dxa" w:w="1080"/>
          </w:tcPr>
          <w:p>
            <w:r>
              <w:t>C</w:t>
            </w:r>
          </w:p>
        </w:tc>
        <w:tc>
          <w:tcPr>
            <w:tcW w:type="dxa" w:w="1080"/>
          </w:tcPr>
          <w:p>
            <w:r>
              <w:t>C</w:t>
            </w:r>
          </w:p>
        </w:tc>
      </w:tr>
      <w:tr>
        <w:tc>
          <w:tcPr>
            <w:tcW w:type="dxa" w:w="1080"/>
          </w:tcPr>
          <w:p>
            <w:r>
              <w:t>Classify records</w:t>
            </w:r>
          </w:p>
        </w:tc>
        <w:tc>
          <w:tcPr>
            <w:tcW w:type="dxa" w:w="1080"/>
          </w:tcPr>
          <w:p>
            <w:r>
              <w:t>I</w:t>
            </w:r>
          </w:p>
        </w:tc>
        <w:tc>
          <w:tcPr>
            <w:tcW w:type="dxa" w:w="1080"/>
          </w:tcPr>
          <w:p>
            <w:r>
              <w:t>C</w:t>
            </w:r>
          </w:p>
        </w:tc>
        <w:tc>
          <w:tcPr>
            <w:tcW w:type="dxa" w:w="1080"/>
          </w:tcPr>
          <w:p>
            <w:r>
              <w:t>A/R</w:t>
            </w:r>
          </w:p>
        </w:tc>
        <w:tc>
          <w:tcPr>
            <w:tcW w:type="dxa" w:w="1080"/>
          </w:tcPr>
          <w:p>
            <w:r>
              <w:t>C</w:t>
            </w:r>
          </w:p>
        </w:tc>
        <w:tc>
          <w:tcPr>
            <w:tcW w:type="dxa" w:w="1080"/>
          </w:tcPr>
          <w:p>
            <w:r>
              <w:t>C</w:t>
            </w:r>
          </w:p>
        </w:tc>
        <w:tc>
          <w:tcPr>
            <w:tcW w:type="dxa" w:w="1080"/>
          </w:tcPr>
          <w:p>
            <w:r>
              <w:t>C</w:t>
            </w:r>
          </w:p>
        </w:tc>
        <w:tc>
          <w:tcPr>
            <w:tcW w:type="dxa" w:w="1080"/>
          </w:tcPr>
          <w:p>
            <w:r>
              <w:t>C</w:t>
            </w:r>
          </w:p>
        </w:tc>
      </w:tr>
      <w:tr>
        <w:tc>
          <w:tcPr>
            <w:tcW w:type="dxa" w:w="1080"/>
          </w:tcPr>
          <w:p>
            <w:r>
              <w:t>Assign approved repository</w:t>
            </w:r>
          </w:p>
        </w:tc>
        <w:tc>
          <w:tcPr>
            <w:tcW w:type="dxa" w:w="1080"/>
          </w:tcPr>
          <w:p>
            <w:r>
              <w:t>I</w:t>
            </w:r>
          </w:p>
        </w:tc>
        <w:tc>
          <w:tcPr>
            <w:tcW w:type="dxa" w:w="1080"/>
          </w:tcPr>
          <w:p>
            <w:r>
              <w:t>A/R</w:t>
            </w:r>
          </w:p>
        </w:tc>
        <w:tc>
          <w:tcPr>
            <w:tcW w:type="dxa" w:w="1080"/>
          </w:tcPr>
          <w:p>
            <w:r>
              <w:t>R</w:t>
            </w:r>
          </w:p>
        </w:tc>
        <w:tc>
          <w:tcPr>
            <w:tcW w:type="dxa" w:w="1080"/>
          </w:tcPr>
          <w:p>
            <w:r>
              <w:t>C</w:t>
            </w:r>
          </w:p>
        </w:tc>
        <w:tc>
          <w:tcPr>
            <w:tcW w:type="dxa" w:w="1080"/>
          </w:tcPr>
          <w:p>
            <w:r>
              <w:t>C/R</w:t>
            </w:r>
          </w:p>
        </w:tc>
        <w:tc>
          <w:tcPr>
            <w:tcW w:type="dxa" w:w="1080"/>
          </w:tcPr>
          <w:p>
            <w:r>
              <w:t>C</w:t>
            </w:r>
          </w:p>
        </w:tc>
        <w:tc>
          <w:tcPr>
            <w:tcW w:type="dxa" w:w="1080"/>
          </w:tcPr>
          <w:p>
            <w:r>
              <w:t>C</w:t>
            </w:r>
          </w:p>
        </w:tc>
      </w:tr>
      <w:tr>
        <w:tc>
          <w:tcPr>
            <w:tcW w:type="dxa" w:w="1080"/>
          </w:tcPr>
          <w:p>
            <w:r>
              <w:t>Configure repository access and retention controls</w:t>
            </w:r>
          </w:p>
        </w:tc>
        <w:tc>
          <w:tcPr>
            <w:tcW w:type="dxa" w:w="1080"/>
          </w:tcPr>
          <w:p>
            <w:r>
              <w:t>I</w:t>
            </w:r>
          </w:p>
        </w:tc>
        <w:tc>
          <w:tcPr>
            <w:tcW w:type="dxa" w:w="1080"/>
          </w:tcPr>
          <w:p>
            <w:r>
              <w:t>C</w:t>
            </w:r>
          </w:p>
        </w:tc>
        <w:tc>
          <w:tcPr>
            <w:tcW w:type="dxa" w:w="1080"/>
          </w:tcPr>
          <w:p>
            <w:r>
              <w:t>A</w:t>
            </w:r>
          </w:p>
        </w:tc>
        <w:tc>
          <w:tcPr>
            <w:tcW w:type="dxa" w:w="1080"/>
          </w:tcPr>
          <w:p>
            <w:r>
              <w:t>C</w:t>
            </w:r>
          </w:p>
        </w:tc>
        <w:tc>
          <w:tcPr>
            <w:tcW w:type="dxa" w:w="1080"/>
          </w:tcPr>
          <w:p>
            <w:r>
              <w:t>R</w:t>
            </w:r>
          </w:p>
        </w:tc>
        <w:tc>
          <w:tcPr>
            <w:tcW w:type="dxa" w:w="1080"/>
          </w:tcPr>
          <w:p>
            <w:r>
              <w:t>C</w:t>
            </w:r>
          </w:p>
        </w:tc>
        <w:tc>
          <w:tcPr>
            <w:tcW w:type="dxa" w:w="1080"/>
          </w:tcPr>
          <w:p>
            <w:r>
              <w:t>I</w:t>
            </w:r>
          </w:p>
        </w:tc>
      </w:tr>
      <w:tr>
        <w:tc>
          <w:tcPr>
            <w:tcW w:type="dxa" w:w="1080"/>
          </w:tcPr>
          <w:p>
            <w:r>
              <w:t>Approve access to restricted records</w:t>
            </w:r>
          </w:p>
        </w:tc>
        <w:tc>
          <w:tcPr>
            <w:tcW w:type="dxa" w:w="1080"/>
          </w:tcPr>
          <w:p>
            <w:r>
              <w:t>I</w:t>
            </w:r>
          </w:p>
        </w:tc>
        <w:tc>
          <w:tcPr>
            <w:tcW w:type="dxa" w:w="1080"/>
          </w:tcPr>
          <w:p>
            <w:r>
              <w:t>C</w:t>
            </w:r>
          </w:p>
        </w:tc>
        <w:tc>
          <w:tcPr>
            <w:tcW w:type="dxa" w:w="1080"/>
          </w:tcPr>
          <w:p>
            <w:r>
              <w:t>A/R</w:t>
            </w:r>
          </w:p>
        </w:tc>
        <w:tc>
          <w:tcPr>
            <w:tcW w:type="dxa" w:w="1080"/>
          </w:tcPr>
          <w:p>
            <w:r>
              <w:t>C</w:t>
            </w:r>
          </w:p>
        </w:tc>
        <w:tc>
          <w:tcPr>
            <w:tcW w:type="dxa" w:w="1080"/>
          </w:tcPr>
          <w:p>
            <w:r>
              <w:t>C</w:t>
            </w:r>
          </w:p>
        </w:tc>
        <w:tc>
          <w:tcPr>
            <w:tcW w:type="dxa" w:w="1080"/>
          </w:tcPr>
          <w:p>
            <w:r>
              <w:t>C</w:t>
            </w:r>
          </w:p>
        </w:tc>
        <w:tc>
          <w:tcPr>
            <w:tcW w:type="dxa" w:w="1080"/>
          </w:tcPr>
          <w:p>
            <w:r>
              <w:t>I</w:t>
            </w:r>
          </w:p>
        </w:tc>
      </w:tr>
      <w:tr>
        <w:tc>
          <w:tcPr>
            <w:tcW w:type="dxa" w:w="1080"/>
          </w:tcPr>
          <w:p>
            <w:r>
              <w:t>Retrieve records for audits and reviews</w:t>
            </w:r>
          </w:p>
        </w:tc>
        <w:tc>
          <w:tcPr>
            <w:tcW w:type="dxa" w:w="1080"/>
          </w:tcPr>
          <w:p>
            <w:r>
              <w:t>I</w:t>
            </w:r>
          </w:p>
        </w:tc>
        <w:tc>
          <w:tcPr>
            <w:tcW w:type="dxa" w:w="1080"/>
          </w:tcPr>
          <w:p>
            <w:r>
              <w:t>A/R</w:t>
            </w:r>
          </w:p>
        </w:tc>
        <w:tc>
          <w:tcPr>
            <w:tcW w:type="dxa" w:w="1080"/>
          </w:tcPr>
          <w:p>
            <w:r>
              <w:t>R</w:t>
            </w:r>
          </w:p>
        </w:tc>
        <w:tc>
          <w:tcPr>
            <w:tcW w:type="dxa" w:w="1080"/>
          </w:tcPr>
          <w:p>
            <w:r>
              <w:t>C</w:t>
            </w:r>
          </w:p>
        </w:tc>
        <w:tc>
          <w:tcPr>
            <w:tcW w:type="dxa" w:w="1080"/>
          </w:tcPr>
          <w:p>
            <w:r>
              <w:t>C</w:t>
            </w:r>
          </w:p>
        </w:tc>
        <w:tc>
          <w:tcPr>
            <w:tcW w:type="dxa" w:w="1080"/>
          </w:tcPr>
          <w:p>
            <w:r>
              <w:t>C</w:t>
            </w:r>
          </w:p>
        </w:tc>
        <w:tc>
          <w:tcPr>
            <w:tcW w:type="dxa" w:w="1080"/>
          </w:tcPr>
          <w:p>
            <w:r>
              <w:t>R</w:t>
            </w:r>
          </w:p>
        </w:tc>
      </w:tr>
      <w:tr>
        <w:tc>
          <w:tcPr>
            <w:tcW w:type="dxa" w:w="1080"/>
          </w:tcPr>
          <w:p>
            <w:r>
              <w:t>Initiate legal, audit, or investigation hold</w:t>
            </w:r>
          </w:p>
        </w:tc>
        <w:tc>
          <w:tcPr>
            <w:tcW w:type="dxa" w:w="1080"/>
          </w:tcPr>
          <w:p>
            <w:r>
              <w:t>I</w:t>
            </w:r>
          </w:p>
        </w:tc>
        <w:tc>
          <w:tcPr>
            <w:tcW w:type="dxa" w:w="1080"/>
          </w:tcPr>
          <w:p>
            <w:r>
              <w:t>R</w:t>
            </w:r>
          </w:p>
        </w:tc>
        <w:tc>
          <w:tcPr>
            <w:tcW w:type="dxa" w:w="1080"/>
          </w:tcPr>
          <w:p>
            <w:r>
              <w:t>C</w:t>
            </w:r>
          </w:p>
        </w:tc>
        <w:tc>
          <w:tcPr>
            <w:tcW w:type="dxa" w:w="1080"/>
          </w:tcPr>
          <w:p>
            <w:r>
              <w:t>C</w:t>
            </w:r>
          </w:p>
        </w:tc>
        <w:tc>
          <w:tcPr>
            <w:tcW w:type="dxa" w:w="1080"/>
          </w:tcPr>
          <w:p>
            <w:r>
              <w:t>C</w:t>
            </w:r>
          </w:p>
        </w:tc>
        <w:tc>
          <w:tcPr>
            <w:tcW w:type="dxa" w:w="1080"/>
          </w:tcPr>
          <w:p>
            <w:r>
              <w:t>A/R</w:t>
            </w:r>
          </w:p>
        </w:tc>
        <w:tc>
          <w:tcPr>
            <w:tcW w:type="dxa" w:w="1080"/>
          </w:tcPr>
          <w:p>
            <w:r>
              <w:t>A/R</w:t>
            </w:r>
          </w:p>
        </w:tc>
      </w:tr>
      <w:tr>
        <w:tc>
          <w:tcPr>
            <w:tcW w:type="dxa" w:w="1080"/>
          </w:tcPr>
          <w:p>
            <w:r>
              <w:t>Authorise record disposal</w:t>
            </w:r>
          </w:p>
        </w:tc>
        <w:tc>
          <w:tcPr>
            <w:tcW w:type="dxa" w:w="1080"/>
          </w:tcPr>
          <w:p>
            <w:r>
              <w:t>I</w:t>
            </w:r>
          </w:p>
        </w:tc>
        <w:tc>
          <w:tcPr>
            <w:tcW w:type="dxa" w:w="1080"/>
          </w:tcPr>
          <w:p>
            <w:r>
              <w:t>A/R</w:t>
            </w:r>
          </w:p>
        </w:tc>
        <w:tc>
          <w:tcPr>
            <w:tcW w:type="dxa" w:w="1080"/>
          </w:tcPr>
          <w:p>
            <w:r>
              <w:t>A/R</w:t>
            </w:r>
          </w:p>
        </w:tc>
        <w:tc>
          <w:tcPr>
            <w:tcW w:type="dxa" w:w="1080"/>
          </w:tcPr>
          <w:p>
            <w:r>
              <w:t>C</w:t>
            </w:r>
          </w:p>
        </w:tc>
        <w:tc>
          <w:tcPr>
            <w:tcW w:type="dxa" w:w="1080"/>
          </w:tcPr>
          <w:p>
            <w:r>
              <w:t>R</w:t>
            </w:r>
          </w:p>
        </w:tc>
        <w:tc>
          <w:tcPr>
            <w:tcW w:type="dxa" w:w="1080"/>
          </w:tcPr>
          <w:p>
            <w:r>
              <w:t>C/R</w:t>
            </w:r>
          </w:p>
        </w:tc>
        <w:tc>
          <w:tcPr>
            <w:tcW w:type="dxa" w:w="1080"/>
          </w:tcPr>
          <w:p>
            <w:r>
              <w:t>I</w:t>
            </w:r>
          </w:p>
        </w:tc>
      </w:tr>
      <w:tr>
        <w:tc>
          <w:tcPr>
            <w:tcW w:type="dxa" w:w="1080"/>
          </w:tcPr>
          <w:p>
            <w:r>
              <w:t>Verify compliance with this procedure</w:t>
            </w:r>
          </w:p>
        </w:tc>
        <w:tc>
          <w:tcPr>
            <w:tcW w:type="dxa" w:w="1080"/>
          </w:tcPr>
          <w:p>
            <w:r>
              <w:t>I</w:t>
            </w:r>
          </w:p>
        </w:tc>
        <w:tc>
          <w:tcPr>
            <w:tcW w:type="dxa" w:w="1080"/>
          </w:tcPr>
          <w:p>
            <w:r>
              <w:t>A/R</w:t>
            </w:r>
          </w:p>
        </w:tc>
        <w:tc>
          <w:tcPr>
            <w:tcW w:type="dxa" w:w="1080"/>
          </w:tcPr>
          <w:p>
            <w:r>
              <w:t>C</w:t>
            </w:r>
          </w:p>
        </w:tc>
        <w:tc>
          <w:tcPr>
            <w:tcW w:type="dxa" w:w="1080"/>
          </w:tcPr>
          <w:p>
            <w:r>
              <w:t>C</w:t>
            </w:r>
          </w:p>
        </w:tc>
        <w:tc>
          <w:tcPr>
            <w:tcW w:type="dxa" w:w="1080"/>
          </w:tcPr>
          <w:p>
            <w:r>
              <w:t>C</w:t>
            </w:r>
          </w:p>
        </w:tc>
        <w:tc>
          <w:tcPr>
            <w:tcW w:type="dxa" w:w="1080"/>
          </w:tcPr>
          <w:p>
            <w:r>
              <w:t>C</w:t>
            </w:r>
          </w:p>
        </w:tc>
        <w:tc>
          <w:tcPr>
            <w:tcW w:type="dxa" w:w="1080"/>
          </w:tcPr>
          <w:p>
            <w:r>
              <w:t>R</w:t>
            </w:r>
          </w:p>
        </w:tc>
      </w:tr>
      <w:tr>
        <w:tc>
          <w:tcPr>
            <w:tcW w:type="dxa" w:w="1080"/>
          </w:tcPr>
          <w:p>
            <w:r>
              <w:t>Report significant record control failures</w:t>
            </w:r>
          </w:p>
        </w:tc>
        <w:tc>
          <w:tcPr>
            <w:tcW w:type="dxa" w:w="1080"/>
          </w:tcPr>
          <w:p>
            <w:r>
              <w:t>A</w:t>
            </w:r>
          </w:p>
        </w:tc>
        <w:tc>
          <w:tcPr>
            <w:tcW w:type="dxa" w:w="1080"/>
          </w:tcPr>
          <w:p>
            <w:r>
              <w:t>R</w:t>
            </w:r>
          </w:p>
        </w:tc>
        <w:tc>
          <w:tcPr>
            <w:tcW w:type="dxa" w:w="1080"/>
          </w:tcPr>
          <w:p>
            <w:r>
              <w:t>C</w:t>
            </w:r>
          </w:p>
        </w:tc>
        <w:tc>
          <w:tcPr>
            <w:tcW w:type="dxa" w:w="1080"/>
          </w:tcPr>
          <w:p>
            <w:r>
              <w:t>C</w:t>
            </w:r>
          </w:p>
        </w:tc>
        <w:tc>
          <w:tcPr>
            <w:tcW w:type="dxa" w:w="1080"/>
          </w:tcPr>
          <w:p>
            <w:r>
              <w:t>C</w:t>
            </w:r>
          </w:p>
        </w:tc>
        <w:tc>
          <w:tcPr>
            <w:tcW w:type="dxa" w:w="1080"/>
          </w:tcPr>
          <w:p>
            <w:r>
              <w:t>C</w:t>
            </w:r>
          </w:p>
        </w:tc>
        <w:tc>
          <w:tcPr>
            <w:tcW w:type="dxa" w:w="1080"/>
          </w:tcPr>
          <w:p>
            <w:r>
              <w:t>C</w:t>
            </w:r>
          </w:p>
        </w:tc>
      </w:tr>
    </w:tbl>
    <w:p>
      <w:r>
        <w:t>RACI legend:</w:t>
      </w:r>
    </w:p>
    <w:tbl>
      <w:tblPr>
        <w:tblStyle w:val="TableGrid"/>
        <w:tblW w:type="auto" w:w="0"/>
        <w:tblLook w:firstColumn="1" w:firstRow="1" w:lastColumn="0" w:lastRow="0" w:noHBand="0" w:noVBand="1" w:val="04A0"/>
      </w:tblPr>
      <w:tblGrid>
        <w:gridCol w:w="4320"/>
        <w:gridCol w:w="4320"/>
      </w:tblGrid>
      <w:tr>
        <w:tc>
          <w:tcPr>
            <w:tcW w:type="dxa" w:w="4320"/>
          </w:tcPr>
          <w:p>
            <w:r>
              <w:t>Letter</w:t>
            </w:r>
          </w:p>
        </w:tc>
        <w:tc>
          <w:tcPr>
            <w:tcW w:type="dxa" w:w="4320"/>
          </w:tcPr>
          <w:p>
            <w:r>
              <w:t>Meaning</w:t>
            </w:r>
          </w:p>
        </w:tc>
      </w:tr>
      <w:tr>
        <w:tc>
          <w:tcPr>
            <w:tcW w:type="dxa" w:w="4320"/>
          </w:tcPr>
          <w:p>
            <w:r>
              <w:t>R</w:t>
            </w:r>
          </w:p>
        </w:tc>
        <w:tc>
          <w:tcPr>
            <w:tcW w:type="dxa" w:w="4320"/>
          </w:tcPr>
          <w:p>
            <w:r>
              <w:t>Responsible for performing the activity</w:t>
            </w:r>
          </w:p>
        </w:tc>
      </w:tr>
      <w:tr>
        <w:tc>
          <w:tcPr>
            <w:tcW w:type="dxa" w:w="4320"/>
          </w:tcPr>
          <w:p>
            <w:r>
              <w:t>A</w:t>
            </w:r>
          </w:p>
        </w:tc>
        <w:tc>
          <w:tcPr>
            <w:tcW w:type="dxa" w:w="4320"/>
          </w:tcPr>
          <w:p>
            <w:r>
              <w:t>Accountable for the outcome and approval</w:t>
            </w:r>
          </w:p>
        </w:tc>
      </w:tr>
      <w:tr>
        <w:tc>
          <w:tcPr>
            <w:tcW w:type="dxa" w:w="4320"/>
          </w:tcPr>
          <w:p>
            <w:r>
              <w:t>C</w:t>
            </w:r>
          </w:p>
        </w:tc>
        <w:tc>
          <w:tcPr>
            <w:tcW w:type="dxa" w:w="4320"/>
          </w:tcPr>
          <w:p>
            <w:r>
              <w:t>Consulted before or during the activity</w:t>
            </w:r>
          </w:p>
        </w:tc>
      </w:tr>
      <w:tr>
        <w:tc>
          <w:tcPr>
            <w:tcW w:type="dxa" w:w="4320"/>
          </w:tcPr>
          <w:p>
            <w:r>
              <w:t>I</w:t>
            </w:r>
          </w:p>
        </w:tc>
        <w:tc>
          <w:tcPr>
            <w:tcW w:type="dxa" w:w="4320"/>
          </w:tcPr>
          <w:p>
            <w:r>
              <w:t>Informed of the activity or outcome</w:t>
            </w:r>
          </w:p>
        </w:tc>
      </w:tr>
    </w:tbl>
    <w:p>
      <w:pPr>
        <w:pStyle w:val="Heading2"/>
      </w:pPr>
      <w:r>
        <w:t>Records &amp; Outputs</w:t>
      </w:r>
    </w:p>
    <w:p>
      <w:r>
        <w:t>The following records are generated or maintained as outputs of this procedure: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Record / Output</w:t>
            </w:r>
          </w:p>
        </w:tc>
        <w:tc>
          <w:tcPr>
            <w:tcW w:type="dxa" w:w="1728"/>
          </w:tcPr>
          <w:p>
            <w:r>
              <w:t>Description</w:t>
            </w:r>
          </w:p>
        </w:tc>
        <w:tc>
          <w:tcPr>
            <w:tcW w:type="dxa" w:w="1728"/>
          </w:tcPr>
          <w:p>
            <w:r>
              <w:t>Owner</w:t>
            </w:r>
          </w:p>
        </w:tc>
        <w:tc>
          <w:tcPr>
            <w:tcW w:type="dxa" w:w="1728"/>
          </w:tcPr>
          <w:p>
            <w:r>
              <w:t>Repository</w:t>
            </w:r>
          </w:p>
        </w:tc>
        <w:tc>
          <w:tcPr>
            <w:tcW w:type="dxa" w:w="1728"/>
          </w:tcPr>
          <w:p>
            <w:r>
              <w:t>Minimum Retention</w:t>
            </w:r>
          </w:p>
        </w:tc>
      </w:tr>
      <w:tr>
        <w:tc>
          <w:tcPr>
            <w:tcW w:type="dxa" w:w="1728"/>
          </w:tcPr>
          <w:p>
            <w:r>
              <w:t>ISMS Records Register</w:t>
            </w:r>
          </w:p>
        </w:tc>
        <w:tc>
          <w:tcPr>
            <w:tcW w:type="dxa" w:w="1728"/>
          </w:tcPr>
          <w:p>
            <w:r>
              <w:t>Inventory of ISMS record types and associated control attributes</w:t>
            </w:r>
          </w:p>
        </w:tc>
        <w:tc>
          <w:tcPr>
            <w:tcW w:type="dxa" w:w="1728"/>
          </w:tcPr>
          <w:p>
            <w:r>
              <w:t>ISMS Manager</w:t>
            </w:r>
          </w:p>
        </w:tc>
        <w:tc>
          <w:tcPr>
            <w:tcW w:type="dxa" w:w="1728"/>
          </w:tcPr>
          <w:p>
            <w:r>
              <w:t>[GRC platform / ISMS repository]</w:t>
            </w:r>
          </w:p>
        </w:tc>
        <w:tc>
          <w:tcPr>
            <w:tcW w:type="dxa" w:w="1728"/>
          </w:tcPr>
          <w:p>
            <w:r>
              <w:t>Current version plus 3 years</w:t>
            </w:r>
          </w:p>
        </w:tc>
      </w:tr>
      <w:tr>
        <w:tc>
          <w:tcPr>
            <w:tcW w:type="dxa" w:w="1728"/>
          </w:tcPr>
          <w:p>
            <w:r>
              <w:t>Records Retention Schedule</w:t>
            </w:r>
          </w:p>
        </w:tc>
        <w:tc>
          <w:tcPr>
            <w:tcW w:type="dxa" w:w="1728"/>
          </w:tcPr>
          <w:p>
            <w:r>
              <w:t>Defined retention periods and disposal requirements</w:t>
            </w:r>
          </w:p>
        </w:tc>
        <w:tc>
          <w:tcPr>
            <w:tcW w:type="dxa" w:w="1728"/>
          </w:tcPr>
          <w:p>
            <w:r>
              <w:t>ISMS Manager / Legal</w:t>
            </w:r>
          </w:p>
        </w:tc>
        <w:tc>
          <w:tcPr>
            <w:tcW w:type="dxa" w:w="1728"/>
          </w:tcPr>
          <w:p>
            <w:r>
              <w:t>[Document management system]</w:t>
            </w:r>
          </w:p>
        </w:tc>
        <w:tc>
          <w:tcPr>
            <w:tcW w:type="dxa" w:w="1728"/>
          </w:tcPr>
          <w:p>
            <w:r>
              <w:t>Current version plus 3 years</w:t>
            </w:r>
          </w:p>
        </w:tc>
      </w:tr>
      <w:tr>
        <w:tc>
          <w:tcPr>
            <w:tcW w:type="dxa" w:w="1728"/>
          </w:tcPr>
          <w:p>
            <w:r>
              <w:t>Access approval records</w:t>
            </w:r>
          </w:p>
        </w:tc>
        <w:tc>
          <w:tcPr>
            <w:tcW w:type="dxa" w:w="1728"/>
          </w:tcPr>
          <w:p>
            <w:r>
              <w:t>Evidence of approval for access to restricted ISMS records</w:t>
            </w:r>
          </w:p>
        </w:tc>
        <w:tc>
          <w:tcPr>
            <w:tcW w:type="dxa" w:w="1728"/>
          </w:tcPr>
          <w:p>
            <w:r>
              <w:t>Record Owner</w:t>
            </w:r>
          </w:p>
        </w:tc>
        <w:tc>
          <w:tcPr>
            <w:tcW w:type="dxa" w:w="1728"/>
          </w:tcPr>
          <w:p>
            <w:r>
              <w:t>[IAM system / ticketing system]</w:t>
            </w:r>
          </w:p>
        </w:tc>
        <w:tc>
          <w:tcPr>
            <w:tcW w:type="dxa" w:w="1728"/>
          </w:tcPr>
          <w:p>
            <w:r>
              <w:t>3 years</w:t>
            </w:r>
          </w:p>
        </w:tc>
      </w:tr>
      <w:tr>
        <w:tc>
          <w:tcPr>
            <w:tcW w:type="dxa" w:w="1728"/>
          </w:tcPr>
          <w:p>
            <w:r>
              <w:t>Repository access review evidence</w:t>
            </w:r>
          </w:p>
        </w:tc>
        <w:tc>
          <w:tcPr>
            <w:tcW w:type="dxa" w:w="1728"/>
          </w:tcPr>
          <w:p>
            <w:r>
              <w:t>Periodic review of access to ISMS repositories</w:t>
            </w:r>
          </w:p>
        </w:tc>
        <w:tc>
          <w:tcPr>
            <w:tcW w:type="dxa" w:w="1728"/>
          </w:tcPr>
          <w:p>
            <w:r>
              <w:t>IT / ISMS Manager</w:t>
            </w:r>
          </w:p>
        </w:tc>
        <w:tc>
          <w:tcPr>
            <w:tcW w:type="dxa" w:w="1728"/>
          </w:tcPr>
          <w:p>
            <w:r>
              <w:t>[IAM system / ISMS repository]</w:t>
            </w:r>
          </w:p>
        </w:tc>
        <w:tc>
          <w:tcPr>
            <w:tcW w:type="dxa" w:w="1728"/>
          </w:tcPr>
          <w:p>
            <w:r>
              <w:t>3 years</w:t>
            </w:r>
          </w:p>
        </w:tc>
      </w:tr>
      <w:tr>
        <w:tc>
          <w:tcPr>
            <w:tcW w:type="dxa" w:w="1728"/>
          </w:tcPr>
          <w:p>
            <w:r>
              <w:t>Record review evidence</w:t>
            </w:r>
          </w:p>
        </w:tc>
        <w:tc>
          <w:tcPr>
            <w:tcW w:type="dxa" w:w="1728"/>
          </w:tcPr>
          <w:p>
            <w:r>
              <w:t>Evidence of periodic review of record completeness, access, and retention</w:t>
            </w:r>
          </w:p>
        </w:tc>
        <w:tc>
          <w:tcPr>
            <w:tcW w:type="dxa" w:w="1728"/>
          </w:tcPr>
          <w:p>
            <w:r>
              <w:t>ISMS Manager</w:t>
            </w:r>
          </w:p>
        </w:tc>
        <w:tc>
          <w:tcPr>
            <w:tcW w:type="dxa" w:w="1728"/>
          </w:tcPr>
          <w:p>
            <w:r>
              <w:t>[GRC platform]</w:t>
            </w:r>
          </w:p>
        </w:tc>
        <w:tc>
          <w:tcPr>
            <w:tcW w:type="dxa" w:w="1728"/>
          </w:tcPr>
          <w:p>
            <w:r>
              <w:t>3 years</w:t>
            </w:r>
          </w:p>
        </w:tc>
      </w:tr>
      <w:tr>
        <w:tc>
          <w:tcPr>
            <w:tcW w:type="dxa" w:w="1728"/>
          </w:tcPr>
          <w:p>
            <w:r>
              <w:t>Record hold notices</w:t>
            </w:r>
          </w:p>
        </w:tc>
        <w:tc>
          <w:tcPr>
            <w:tcW w:type="dxa" w:w="1728"/>
          </w:tcPr>
          <w:p>
            <w:r>
              <w:t>Legal, audit, investigation, or regulatory hold instructions</w:t>
            </w:r>
          </w:p>
        </w:tc>
        <w:tc>
          <w:tcPr>
            <w:tcW w:type="dxa" w:w="1728"/>
          </w:tcPr>
          <w:p>
            <w:r>
              <w:t>Legal / Compliance / ISMS Manager</w:t>
            </w:r>
          </w:p>
        </w:tc>
        <w:tc>
          <w:tcPr>
            <w:tcW w:type="dxa" w:w="1728"/>
          </w:tcPr>
          <w:p>
            <w:r>
              <w:t>[Legal hold system / ISMS repository]</w:t>
            </w:r>
          </w:p>
        </w:tc>
        <w:tc>
          <w:tcPr>
            <w:tcW w:type="dxa" w:w="1728"/>
          </w:tcPr>
          <w:p>
            <w:r>
              <w:t>Duration of hold plus 3 years</w:t>
            </w:r>
          </w:p>
        </w:tc>
      </w:tr>
      <w:tr>
        <w:tc>
          <w:tcPr>
            <w:tcW w:type="dxa" w:w="1728"/>
          </w:tcPr>
          <w:p>
            <w:r>
              <w:t>Disposal approvals</w:t>
            </w:r>
          </w:p>
        </w:tc>
        <w:tc>
          <w:tcPr>
            <w:tcW w:type="dxa" w:w="1728"/>
          </w:tcPr>
          <w:p>
            <w:r>
              <w:t>Authorisation to delete, destroy, anonymise, or archive records</w:t>
            </w:r>
          </w:p>
        </w:tc>
        <w:tc>
          <w:tcPr>
            <w:tcW w:type="dxa" w:w="1728"/>
          </w:tcPr>
          <w:p>
            <w:r>
              <w:t>Record Owner</w:t>
            </w:r>
          </w:p>
        </w:tc>
        <w:tc>
          <w:tcPr>
            <w:tcW w:type="dxa" w:w="1728"/>
          </w:tcPr>
          <w:p>
            <w:r>
              <w:t>[Ticketing system / GRC platform]</w:t>
            </w:r>
          </w:p>
        </w:tc>
        <w:tc>
          <w:tcPr>
            <w:tcW w:type="dxa" w:w="1728"/>
          </w:tcPr>
          <w:p>
            <w:r>
              <w:t>3 years</w:t>
            </w:r>
          </w:p>
        </w:tc>
      </w:tr>
      <w:tr>
        <w:tc>
          <w:tcPr>
            <w:tcW w:type="dxa" w:w="1728"/>
          </w:tcPr>
          <w:p>
            <w:r>
              <w:t>Destruction logs / certificates</w:t>
            </w:r>
          </w:p>
        </w:tc>
        <w:tc>
          <w:tcPr>
            <w:tcW w:type="dxa" w:w="1728"/>
          </w:tcPr>
          <w:p>
            <w:r>
              <w:t>Evidence that records were securely disposed of</w:t>
            </w:r>
          </w:p>
        </w:tc>
        <w:tc>
          <w:tcPr>
            <w:tcW w:type="dxa" w:w="1728"/>
          </w:tcPr>
          <w:p>
            <w:r>
              <w:t>Record Owner / IT</w:t>
            </w:r>
          </w:p>
        </w:tc>
        <w:tc>
          <w:tcPr>
            <w:tcW w:type="dxa" w:w="1728"/>
          </w:tcPr>
          <w:p>
            <w:r>
              <w:t>[ISMS repository]</w:t>
            </w:r>
          </w:p>
        </w:tc>
        <w:tc>
          <w:tcPr>
            <w:tcW w:type="dxa" w:w="1728"/>
          </w:tcPr>
          <w:p>
            <w:r>
              <w:t>3 years</w:t>
            </w:r>
          </w:p>
        </w:tc>
      </w:tr>
      <w:tr>
        <w:tc>
          <w:tcPr>
            <w:tcW w:type="dxa" w:w="1728"/>
          </w:tcPr>
          <w:p>
            <w:r>
              <w:t>Corrective actions for record control failures</w:t>
            </w:r>
          </w:p>
        </w:tc>
        <w:tc>
          <w:tcPr>
            <w:tcW w:type="dxa" w:w="1728"/>
          </w:tcPr>
          <w:p>
            <w:r>
              <w:t>Nonconformities and remediation evidence</w:t>
            </w:r>
          </w:p>
        </w:tc>
        <w:tc>
          <w:tcPr>
            <w:tcW w:type="dxa" w:w="1728"/>
          </w:tcPr>
          <w:p>
            <w:r>
              <w:t>ISMS Manager</w:t>
            </w:r>
          </w:p>
        </w:tc>
        <w:tc>
          <w:tcPr>
            <w:tcW w:type="dxa" w:w="1728"/>
          </w:tcPr>
          <w:p>
            <w:r>
              <w:t>[GRC platform / ticketing system]</w:t>
            </w:r>
          </w:p>
        </w:tc>
        <w:tc>
          <w:tcPr>
            <w:tcW w:type="dxa" w:w="1728"/>
          </w:tcPr>
          <w:p>
            <w:r>
              <w:t>3 years after closure</w:t>
            </w:r>
          </w:p>
        </w:tc>
      </w:tr>
      <w:tr>
        <w:tc>
          <w:tcPr>
            <w:tcW w:type="dxa" w:w="1728"/>
          </w:tcPr>
          <w:p>
            <w:r>
              <w:t>Audit evidence packages</w:t>
            </w:r>
          </w:p>
        </w:tc>
        <w:tc>
          <w:tcPr>
            <w:tcW w:type="dxa" w:w="1728"/>
          </w:tcPr>
          <w:p>
            <w:r>
              <w:t>Controlled evidence provided for audits or assessments</w:t>
            </w:r>
          </w:p>
        </w:tc>
        <w:tc>
          <w:tcPr>
            <w:tcW w:type="dxa" w:w="1728"/>
          </w:tcPr>
          <w:p>
            <w:r>
              <w:t>ISMS Manager</w:t>
            </w:r>
          </w:p>
        </w:tc>
        <w:tc>
          <w:tcPr>
            <w:tcW w:type="dxa" w:w="1728"/>
          </w:tcPr>
          <w:p>
            <w:r>
              <w:t>[Audit repository]</w:t>
            </w:r>
          </w:p>
        </w:tc>
        <w:tc>
          <w:tcPr>
            <w:tcW w:type="dxa" w:w="1728"/>
          </w:tcPr>
          <w:p>
            <w:r>
              <w:t>3 years</w:t>
            </w:r>
          </w:p>
        </w:tc>
      </w:tr>
    </w:tbl>
    <w:p>
      <w:r>
        <w:t>Minimum required metadata for retained ISMS records, where applicable:</w:t>
      </w:r>
    </w:p>
    <w:tbl>
      <w:tblPr>
        <w:tblStyle w:val="TableGrid"/>
        <w:tblW w:type="auto" w:w="0"/>
        <w:tblLook w:firstColumn="1" w:firstRow="1" w:lastColumn="0" w:lastRow="0" w:noHBand="0" w:noVBand="1" w:val="04A0"/>
      </w:tblPr>
      <w:tblGrid>
        <w:gridCol w:w="4320"/>
        <w:gridCol w:w="4320"/>
      </w:tblGrid>
      <w:tr>
        <w:tc>
          <w:tcPr>
            <w:tcW w:type="dxa" w:w="4320"/>
          </w:tcPr>
          <w:p>
            <w:r>
              <w:t>Metadata Field</w:t>
            </w:r>
          </w:p>
        </w:tc>
        <w:tc>
          <w:tcPr>
            <w:tcW w:type="dxa" w:w="4320"/>
          </w:tcPr>
          <w:p>
            <w:r>
              <w:t>Requirement</w:t>
            </w:r>
          </w:p>
        </w:tc>
      </w:tr>
      <w:tr>
        <w:tc>
          <w:tcPr>
            <w:tcW w:type="dxa" w:w="4320"/>
          </w:tcPr>
          <w:p>
            <w:r>
              <w:t>Record title or identifier</w:t>
            </w:r>
          </w:p>
        </w:tc>
        <w:tc>
          <w:tcPr>
            <w:tcW w:type="dxa" w:w="4320"/>
          </w:tcPr>
          <w:p>
            <w:r>
              <w:t>Required</w:t>
            </w:r>
          </w:p>
        </w:tc>
      </w:tr>
      <w:tr>
        <w:tc>
          <w:tcPr>
            <w:tcW w:type="dxa" w:w="4320"/>
          </w:tcPr>
          <w:p>
            <w:r>
              <w:t>Owner</w:t>
            </w:r>
          </w:p>
        </w:tc>
        <w:tc>
          <w:tcPr>
            <w:tcW w:type="dxa" w:w="4320"/>
          </w:tcPr>
          <w:p>
            <w:r>
              <w:t>Required</w:t>
            </w:r>
          </w:p>
        </w:tc>
      </w:tr>
      <w:tr>
        <w:tc>
          <w:tcPr>
            <w:tcW w:type="dxa" w:w="4320"/>
          </w:tcPr>
          <w:p>
            <w:r>
              <w:t>Creation date</w:t>
            </w:r>
          </w:p>
        </w:tc>
        <w:tc>
          <w:tcPr>
            <w:tcW w:type="dxa" w:w="4320"/>
          </w:tcPr>
          <w:p>
            <w:r>
              <w:t>Required</w:t>
            </w:r>
          </w:p>
        </w:tc>
      </w:tr>
      <w:tr>
        <w:tc>
          <w:tcPr>
            <w:tcW w:type="dxa" w:w="4320"/>
          </w:tcPr>
          <w:p>
            <w:r>
              <w:t>Related ISMS process or control</w:t>
            </w:r>
          </w:p>
        </w:tc>
        <w:tc>
          <w:tcPr>
            <w:tcW w:type="dxa" w:w="4320"/>
          </w:tcPr>
          <w:p>
            <w:r>
              <w:t>Required</w:t>
            </w:r>
          </w:p>
        </w:tc>
      </w:tr>
      <w:tr>
        <w:tc>
          <w:tcPr>
            <w:tcW w:type="dxa" w:w="4320"/>
          </w:tcPr>
          <w:p>
            <w:r>
              <w:t>Classification</w:t>
            </w:r>
          </w:p>
        </w:tc>
        <w:tc>
          <w:tcPr>
            <w:tcW w:type="dxa" w:w="4320"/>
          </w:tcPr>
          <w:p>
            <w:r>
              <w:t>Required</w:t>
            </w:r>
          </w:p>
        </w:tc>
      </w:tr>
      <w:tr>
        <w:tc>
          <w:tcPr>
            <w:tcW w:type="dxa" w:w="4320"/>
          </w:tcPr>
          <w:p>
            <w:r>
              <w:t>Retention category</w:t>
            </w:r>
          </w:p>
        </w:tc>
        <w:tc>
          <w:tcPr>
            <w:tcW w:type="dxa" w:w="4320"/>
          </w:tcPr>
          <w:p>
            <w:r>
              <w:t>Required</w:t>
            </w:r>
          </w:p>
        </w:tc>
      </w:tr>
      <w:tr>
        <w:tc>
          <w:tcPr>
            <w:tcW w:type="dxa" w:w="4320"/>
          </w:tcPr>
          <w:p>
            <w:r>
              <w:t>Approval or status</w:t>
            </w:r>
          </w:p>
        </w:tc>
        <w:tc>
          <w:tcPr>
            <w:tcW w:type="dxa" w:w="4320"/>
          </w:tcPr>
          <w:p>
            <w:r>
              <w:t>Required where approval is part of the process</w:t>
            </w:r>
          </w:p>
        </w:tc>
      </w:tr>
      <w:tr>
        <w:tc>
          <w:tcPr>
            <w:tcW w:type="dxa" w:w="4320"/>
          </w:tcPr>
          <w:p>
            <w:r>
              <w:t>Repository location</w:t>
            </w:r>
          </w:p>
        </w:tc>
        <w:tc>
          <w:tcPr>
            <w:tcW w:type="dxa" w:w="4320"/>
          </w:tcPr>
          <w:p>
            <w:r>
              <w:t>Required</w:t>
            </w:r>
          </w:p>
        </w:tc>
      </w:tr>
      <w:tr>
        <w:tc>
          <w:tcPr>
            <w:tcW w:type="dxa" w:w="4320"/>
          </w:tcPr>
          <w:p>
            <w:r>
              <w:t>Access restriction</w:t>
            </w:r>
          </w:p>
        </w:tc>
        <w:tc>
          <w:tcPr>
            <w:tcW w:type="dxa" w:w="4320"/>
          </w:tcPr>
          <w:p>
            <w:r>
              <w:t>Required for restricted or sensitive records</w:t>
            </w:r>
          </w:p>
        </w:tc>
      </w:tr>
      <w:tr>
        <w:tc>
          <w:tcPr>
            <w:tcW w:type="dxa" w:w="4320"/>
          </w:tcPr>
          <w:p>
            <w:r>
              <w:t>Disposal eligibility date</w:t>
            </w:r>
          </w:p>
        </w:tc>
        <w:tc>
          <w:tcPr>
            <w:tcW w:type="dxa" w:w="4320"/>
          </w:tcPr>
          <w:p>
            <w:r>
              <w:t>Required where supported by the repository</w:t>
            </w:r>
          </w:p>
        </w:tc>
      </w:tr>
    </w:tbl>
    <w:p>
      <w:pPr>
        <w:pStyle w:val="Heading2"/>
      </w:pPr>
      <w:r>
        <w:t>Exceptions &amp; Escalation</w:t>
      </w:r>
    </w:p>
    <w:p>
      <w:r>
        <w:t>Exceptions to this procedure are permitted only where justified, risk-assessed, time-bound, and approved.</w:t>
      </w:r>
    </w:p>
    <w:p>
      <w:r>
        <w:t>Examples of exceptions include:</w:t>
      </w:r>
    </w:p>
    <w:p>
      <w:pPr>
        <w:pStyle w:val="ListBullet"/>
      </w:pPr>
      <w:r>
        <w:t>A record must be retained in a non-standard repository due to technical constraints.</w:t>
      </w:r>
    </w:p>
    <w:p>
      <w:pPr>
        <w:pStyle w:val="ListBullet"/>
      </w:pPr>
      <w:r>
        <w:t>A retention period must be extended due to contractual, legal, regulatory, or customer requirements.</w:t>
      </w:r>
    </w:p>
    <w:p>
      <w:pPr>
        <w:pStyle w:val="ListBullet"/>
      </w:pPr>
      <w:r>
        <w:t>A record cannot be retrieved within the expected timeframe due to system outage or repository failure.</w:t>
      </w:r>
    </w:p>
    <w:p>
      <w:pPr>
        <w:pStyle w:val="ListBullet"/>
      </w:pPr>
      <w:r>
        <w:t>An operational system cannot support required audit logging, retention, or export functionality.</w:t>
      </w:r>
    </w:p>
    <w:p>
      <w:pPr>
        <w:pStyle w:val="ListBullet"/>
      </w:pPr>
      <w:r>
        <w:t>A disposal activity cannot be performed due to legal hold or unresolved investigation.</w:t>
      </w:r>
    </w:p>
    <w:p>
      <w:pPr>
        <w:pStyle w:val="ListBullet"/>
      </w:pPr>
      <w:r>
        <w:t>A record must be shared externally using a non-standard transfer method.</w:t>
      </w:r>
    </w:p>
    <w:p>
      <w:r>
        <w:t>Exception requests shall include: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Information</w:t>
            </w:r>
          </w:p>
        </w:tc>
      </w:tr>
      <w:tr>
        <w:tc>
          <w:tcPr>
            <w:tcW w:type="dxa" w:w="4320"/>
          </w:tcPr>
          <w:p>
            <w:r>
              <w:t>Exception reference</w:t>
            </w:r>
          </w:p>
        </w:tc>
        <w:tc>
          <w:tcPr>
            <w:tcW w:type="dxa" w:w="4320"/>
          </w:tcPr>
          <w:p>
            <w:r>
              <w:t>Unique identifier</w:t>
            </w:r>
          </w:p>
        </w:tc>
      </w:tr>
      <w:tr>
        <w:tc>
          <w:tcPr>
            <w:tcW w:type="dxa" w:w="4320"/>
          </w:tcPr>
          <w:p>
            <w:r>
              <w:t>Requestor</w:t>
            </w:r>
          </w:p>
        </w:tc>
        <w:tc>
          <w:tcPr>
            <w:tcW w:type="dxa" w:w="4320"/>
          </w:tcPr>
          <w:p>
            <w:r>
              <w:t>Person or role requesting the exception</w:t>
            </w:r>
          </w:p>
        </w:tc>
      </w:tr>
      <w:tr>
        <w:tc>
          <w:tcPr>
            <w:tcW w:type="dxa" w:w="4320"/>
          </w:tcPr>
          <w:p>
            <w:r>
              <w:t>Record type affected</w:t>
            </w:r>
          </w:p>
        </w:tc>
        <w:tc>
          <w:tcPr>
            <w:tcW w:type="dxa" w:w="4320"/>
          </w:tcPr>
          <w:p>
            <w:r>
              <w:t>Record category, system, or repository</w:t>
            </w:r>
          </w:p>
        </w:tc>
      </w:tr>
      <w:tr>
        <w:tc>
          <w:tcPr>
            <w:tcW w:type="dxa" w:w="4320"/>
          </w:tcPr>
          <w:p>
            <w:r>
              <w:t>Requirement affected</w:t>
            </w:r>
          </w:p>
        </w:tc>
        <w:tc>
          <w:tcPr>
            <w:tcW w:type="dxa" w:w="4320"/>
          </w:tcPr>
          <w:p>
            <w:r>
              <w:t>Procedure step, retention rule, access rule, or repository requirement</w:t>
            </w:r>
          </w:p>
        </w:tc>
      </w:tr>
      <w:tr>
        <w:tc>
          <w:tcPr>
            <w:tcW w:type="dxa" w:w="4320"/>
          </w:tcPr>
          <w:p>
            <w:r>
              <w:t>Business justification</w:t>
            </w:r>
          </w:p>
        </w:tc>
        <w:tc>
          <w:tcPr>
            <w:tcW w:type="dxa" w:w="4320"/>
          </w:tcPr>
          <w:p>
            <w:r>
              <w:t>Reason the exception is needed</w:t>
            </w:r>
          </w:p>
        </w:tc>
      </w:tr>
      <w:tr>
        <w:tc>
          <w:tcPr>
            <w:tcW w:type="dxa" w:w="4320"/>
          </w:tcPr>
          <w:p>
            <w:r>
              <w:t>Risk assessment</w:t>
            </w:r>
          </w:p>
        </w:tc>
        <w:tc>
          <w:tcPr>
            <w:tcW w:type="dxa" w:w="4320"/>
          </w:tcPr>
          <w:p>
            <w:r>
              <w:t>Confidentiality, integrity, availability, compliance, and auditability impact</w:t>
            </w:r>
          </w:p>
        </w:tc>
      </w:tr>
      <w:tr>
        <w:tc>
          <w:tcPr>
            <w:tcW w:type="dxa" w:w="4320"/>
          </w:tcPr>
          <w:p>
            <w:r>
              <w:t>Compensating controls</w:t>
            </w:r>
          </w:p>
        </w:tc>
        <w:tc>
          <w:tcPr>
            <w:tcW w:type="dxa" w:w="4320"/>
          </w:tcPr>
          <w:p>
            <w:r>
              <w:t>Measures to reduce risk</w:t>
            </w:r>
          </w:p>
        </w:tc>
      </w:tr>
      <w:tr>
        <w:tc>
          <w:tcPr>
            <w:tcW w:type="dxa" w:w="4320"/>
          </w:tcPr>
          <w:p>
            <w:r>
              <w:t>Duration</w:t>
            </w:r>
          </w:p>
        </w:tc>
        <w:tc>
          <w:tcPr>
            <w:tcW w:type="dxa" w:w="4320"/>
          </w:tcPr>
          <w:p>
            <w:r>
              <w:t>Start date and expiry date</w:t>
            </w:r>
          </w:p>
        </w:tc>
      </w:tr>
      <w:tr>
        <w:tc>
          <w:tcPr>
            <w:tcW w:type="dxa" w:w="4320"/>
          </w:tcPr>
          <w:p>
            <w:r>
              <w:t>Approval required</w:t>
            </w:r>
          </w:p>
        </w:tc>
        <w:tc>
          <w:tcPr>
            <w:tcW w:type="dxa" w:w="4320"/>
          </w:tcPr>
          <w:p>
            <w:r>
              <w:t>ISMS Manager and, where applicable, Legal / Compliance / Information Security</w:t>
            </w:r>
          </w:p>
        </w:tc>
      </w:tr>
      <w:tr>
        <w:tc>
          <w:tcPr>
            <w:tcW w:type="dxa" w:w="4320"/>
          </w:tcPr>
          <w:p>
            <w:r>
              <w:t>Review date</w:t>
            </w:r>
          </w:p>
        </w:tc>
        <w:tc>
          <w:tcPr>
            <w:tcW w:type="dxa" w:w="4320"/>
          </w:tcPr>
          <w:p>
            <w:r>
              <w:t>Date for reassessment</w:t>
            </w:r>
          </w:p>
        </w:tc>
      </w:tr>
      <w:tr>
        <w:tc>
          <w:tcPr>
            <w:tcW w:type="dxa" w:w="4320"/>
          </w:tcPr>
          <w:p>
            <w:r>
              <w:t>Closure criteria</w:t>
            </w:r>
          </w:p>
        </w:tc>
        <w:tc>
          <w:tcPr>
            <w:tcW w:type="dxa" w:w="4320"/>
          </w:tcPr>
          <w:p>
            <w:r>
              <w:t>Conditions required to return to normal control</w:t>
            </w:r>
          </w:p>
        </w:tc>
      </w:tr>
    </w:tbl>
    <w:p>
      <w:r>
        <w:t>Escalation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Scenario</w:t>
            </w:r>
          </w:p>
        </w:tc>
        <w:tc>
          <w:tcPr>
            <w:tcW w:type="dxa" w:w="2880"/>
          </w:tcPr>
          <w:p>
            <w:r>
              <w:t>Escalation Path</w:t>
            </w:r>
          </w:p>
        </w:tc>
        <w:tc>
          <w:tcPr>
            <w:tcW w:type="dxa" w:w="2880"/>
          </w:tcPr>
          <w:p>
            <w:r>
              <w:t>Required Timing</w:t>
            </w:r>
          </w:p>
        </w:tc>
      </w:tr>
      <w:tr>
        <w:tc>
          <w:tcPr>
            <w:tcW w:type="dxa" w:w="2880"/>
          </w:tcPr>
          <w:p>
            <w:r>
              <w:t>Required ISMS record is missing or incomplete</w:t>
            </w:r>
          </w:p>
        </w:tc>
        <w:tc>
          <w:tcPr>
            <w:tcW w:type="dxa" w:w="2880"/>
          </w:tcPr>
          <w:p>
            <w:r>
              <w:t>Record Owner to ISMS Manager</w:t>
            </w:r>
          </w:p>
        </w:tc>
        <w:tc>
          <w:tcPr>
            <w:tcW w:type="dxa" w:w="2880"/>
          </w:tcPr>
          <w:p>
            <w:r>
              <w:t>Within 2 business days of discovery</w:t>
            </w:r>
          </w:p>
        </w:tc>
      </w:tr>
      <w:tr>
        <w:tc>
          <w:tcPr>
            <w:tcW w:type="dxa" w:w="2880"/>
          </w:tcPr>
          <w:p>
            <w:r>
              <w:t>Record repository is unavailable during audit or regulatory request</w:t>
            </w:r>
          </w:p>
        </w:tc>
        <w:tc>
          <w:tcPr>
            <w:tcW w:type="dxa" w:w="2880"/>
          </w:tcPr>
          <w:p>
            <w:r>
              <w:t>IT to ISMS Manager and affected Record Owner</w:t>
            </w:r>
          </w:p>
        </w:tc>
        <w:tc>
          <w:tcPr>
            <w:tcW w:type="dxa" w:w="2880"/>
          </w:tcPr>
          <w:p>
            <w:r>
              <w:t>Immediately</w:t>
            </w:r>
          </w:p>
        </w:tc>
      </w:tr>
      <w:tr>
        <w:tc>
          <w:tcPr>
            <w:tcW w:type="dxa" w:w="2880"/>
          </w:tcPr>
          <w:p>
            <w:r>
              <w:t>Unauthorised access, alteration, or deletion is suspected</w:t>
            </w:r>
          </w:p>
        </w:tc>
        <w:tc>
          <w:tcPr>
            <w:tcW w:type="dxa" w:w="2880"/>
          </w:tcPr>
          <w:p>
            <w:r>
              <w:t>Information Security Incident Response process</w:t>
            </w:r>
          </w:p>
        </w:tc>
        <w:tc>
          <w:tcPr>
            <w:tcW w:type="dxa" w:w="2880"/>
          </w:tcPr>
          <w:p>
            <w:r>
              <w:t>Immediately</w:t>
            </w:r>
          </w:p>
        </w:tc>
      </w:tr>
      <w:tr>
        <w:tc>
          <w:tcPr>
            <w:tcW w:type="dxa" w:w="2880"/>
          </w:tcPr>
          <w:p>
            <w:r>
              <w:t>Retention requirement conflicts with legal or contractual obligation</w:t>
            </w:r>
          </w:p>
        </w:tc>
        <w:tc>
          <w:tcPr>
            <w:tcW w:type="dxa" w:w="2880"/>
          </w:tcPr>
          <w:p>
            <w:r>
              <w:t>ISMS Manager to Legal / Compliance</w:t>
            </w:r>
          </w:p>
        </w:tc>
        <w:tc>
          <w:tcPr>
            <w:tcW w:type="dxa" w:w="2880"/>
          </w:tcPr>
          <w:p>
            <w:r>
              <w:t>Before action is taken</w:t>
            </w:r>
          </w:p>
        </w:tc>
      </w:tr>
      <w:tr>
        <w:tc>
          <w:tcPr>
            <w:tcW w:type="dxa" w:w="2880"/>
          </w:tcPr>
          <w:p>
            <w:r>
              <w:t>Disposal occurred in error</w:t>
            </w:r>
          </w:p>
        </w:tc>
        <w:tc>
          <w:tcPr>
            <w:tcW w:type="dxa" w:w="2880"/>
          </w:tcPr>
          <w:p>
            <w:r>
              <w:t>Record Owner to ISMS Manager, Legal / Compliance, and Information Security</w:t>
            </w:r>
          </w:p>
        </w:tc>
        <w:tc>
          <w:tcPr>
            <w:tcW w:type="dxa" w:w="2880"/>
          </w:tcPr>
          <w:p>
            <w:r>
              <w:t>Immediately</w:t>
            </w:r>
          </w:p>
        </w:tc>
      </w:tr>
      <w:tr>
        <w:tc>
          <w:tcPr>
            <w:tcW w:type="dxa" w:w="2880"/>
          </w:tcPr>
          <w:p>
            <w:r>
              <w:t>External auditor or regulator disputes sufficiency of evidence</w:t>
            </w:r>
          </w:p>
        </w:tc>
        <w:tc>
          <w:tcPr>
            <w:tcW w:type="dxa" w:w="2880"/>
          </w:tcPr>
          <w:p>
            <w:r>
              <w:t>ISMS Manager to Top Management and relevant Record Owner</w:t>
            </w:r>
          </w:p>
        </w:tc>
        <w:tc>
          <w:tcPr>
            <w:tcW w:type="dxa" w:w="2880"/>
          </w:tcPr>
          <w:p>
            <w:r>
              <w:t>Within 1 business day</w:t>
            </w:r>
          </w:p>
        </w:tc>
      </w:tr>
      <w:tr>
        <w:tc>
          <w:tcPr>
            <w:tcW w:type="dxa" w:w="2880"/>
          </w:tcPr>
          <w:p>
            <w:r>
              <w:t>Repeated nonconformance with records control requirements</w:t>
            </w:r>
          </w:p>
        </w:tc>
        <w:tc>
          <w:tcPr>
            <w:tcW w:type="dxa" w:w="2880"/>
          </w:tcPr>
          <w:p>
            <w:r>
              <w:t>ISMS Manager to Top Management</w:t>
            </w:r>
          </w:p>
        </w:tc>
        <w:tc>
          <w:tcPr>
            <w:tcW w:type="dxa" w:w="2880"/>
          </w:tcPr>
          <w:p>
            <w:r>
              <w:t>At management review or sooner if material</w:t>
            </w:r>
          </w:p>
        </w:tc>
      </w:tr>
    </w:tbl>
    <w:p>
      <w:r>
        <w:t>Any suspected compromise, unauthorised disclosure, unauthorised alteration, or unauthorised destruction of ISMS records shall be handled as a security event or incident in accordance with the Information Security Incident Management Procedure.</w:t>
      </w:r>
    </w:p>
    <w:p>
      <w:pPr>
        <w:pStyle w:val="Heading2"/>
      </w:pPr>
      <w:r>
        <w:t>Review</w:t>
      </w:r>
    </w:p>
    <w:p>
      <w:r>
        <w:t>This procedure shall be reviewed at least annually and whenever significant changes occur that may affect ISMS records control.</w:t>
      </w:r>
    </w:p>
    <w:p>
      <w:r>
        <w:t>Triggers for review include:</w:t>
      </w:r>
    </w:p>
    <w:p>
      <w:pPr>
        <w:pStyle w:val="ListBullet"/>
      </w:pPr>
      <w:r>
        <w:t>Changes to ISO/IEC 27001 or related certification requirements.</w:t>
      </w:r>
    </w:p>
    <w:p>
      <w:pPr>
        <w:pStyle w:val="ListBullet"/>
      </w:pPr>
      <w:r>
        <w:t>Changes to legal, regulatory, contractual, or customer recordkeeping requirements.</w:t>
      </w:r>
    </w:p>
    <w:p>
      <w:pPr>
        <w:pStyle w:val="ListBullet"/>
      </w:pPr>
      <w:r>
        <w:t>Changes to the ISMS scope.</w:t>
      </w:r>
    </w:p>
    <w:p>
      <w:pPr>
        <w:pStyle w:val="ListBullet"/>
      </w:pPr>
      <w:r>
        <w:t>Significant changes to repositories, GRC platforms, ticketing systems, identity systems, or security monitoring platforms.</w:t>
      </w:r>
    </w:p>
    <w:p>
      <w:pPr>
        <w:pStyle w:val="ListBullet"/>
      </w:pPr>
      <w:r>
        <w:t>Internal or external audit findings related to documented information.</w:t>
      </w:r>
    </w:p>
    <w:p>
      <w:pPr>
        <w:pStyle w:val="ListBullet"/>
      </w:pPr>
      <w:r>
        <w:t>Security incidents involving loss, alteration, unauthorised disclosure, or unavailability of records.</w:t>
      </w:r>
    </w:p>
    <w:p>
      <w:pPr>
        <w:pStyle w:val="ListBullet"/>
      </w:pPr>
      <w:r>
        <w:t>Changes to retention requirements.</w:t>
      </w:r>
    </w:p>
    <w:p>
      <w:pPr>
        <w:pStyle w:val="ListBullet"/>
      </w:pPr>
      <w:r>
        <w:t>Repeated exceptions or nonconformities related to record control.</w:t>
      </w:r>
    </w:p>
    <w:p>
      <w:pPr>
        <w:pStyle w:val="ListBullet"/>
      </w:pPr>
      <w:r>
        <w:t>Changes to organisational structure, roles, responsibilities, or outsourcing arrangements.</w:t>
      </w:r>
    </w:p>
    <w:p>
      <w:r>
        <w:t>The ISMS Manager is responsible for coordinating the review. Legal, Compliance, Information Security, IT, Internal Audit, and relevant Record Owners shall be consulted where their areas are affected.</w:t>
      </w:r>
    </w:p>
    <w:p>
      <w:r>
        <w:t>Review outputs shall include, where applicable:</w:t>
      </w:r>
    </w:p>
    <w:p>
      <w:pPr>
        <w:pStyle w:val="ListBullet"/>
      </w:pPr>
      <w:r>
        <w:t>Updated procedure version.</w:t>
      </w:r>
    </w:p>
    <w:p>
      <w:pPr>
        <w:pStyle w:val="ListBullet"/>
      </w:pPr>
      <w:r>
        <w:t>Updated ISMS Records Register.</w:t>
      </w:r>
    </w:p>
    <w:p>
      <w:pPr>
        <w:pStyle w:val="ListBullet"/>
      </w:pPr>
      <w:r>
        <w:t>Updated Records Retention Schedule.</w:t>
      </w:r>
    </w:p>
    <w:p>
      <w:pPr>
        <w:pStyle w:val="ListBullet"/>
      </w:pPr>
      <w:r>
        <w:t>Changes to repository controls or access models.</w:t>
      </w:r>
    </w:p>
    <w:p>
      <w:pPr>
        <w:pStyle w:val="ListBullet"/>
      </w:pPr>
      <w:r>
        <w:t>Corrective actions or improvement actions.</w:t>
      </w:r>
    </w:p>
    <w:p>
      <w:pPr>
        <w:pStyle w:val="ListBullet"/>
      </w:pPr>
      <w:r>
        <w:t>Communication to affected personnel.</w:t>
      </w:r>
    </w:p>
    <w:p>
      <w:pPr>
        <w:pStyle w:val="ListBullet"/>
      </w:pPr>
      <w:r>
        <w:t>Updated training or awareness materials.</w:t>
      </w:r>
    </w:p>
    <w:p>
      <w:r>
        <w:t>Review and approval history shall be maintained as controlled documented information.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Reviewer / Approver</w:t>
            </w:r>
          </w:p>
        </w:tc>
        <w:tc>
          <w:tcPr>
            <w:tcW w:type="dxa" w:w="2160"/>
          </w:tcPr>
          <w:p>
            <w:r>
              <w:t>Summary of Changes</w:t>
            </w:r>
          </w:p>
        </w:tc>
      </w:tr>
      <w:tr>
        <w:tc>
          <w:tcPr>
            <w:tcW w:type="dxa" w:w="2160"/>
          </w:tcPr>
          <w:p>
            <w:r>
              <w:t>1.0</w:t>
            </w:r>
          </w:p>
        </w:tc>
        <w:tc>
          <w:tcPr>
            <w:tcW w:type="dxa" w:w="2160"/>
          </w:tcPr>
          <w:p>
            <w:r>
              <w:t>[YYYY-MM-DD]</w:t>
            </w:r>
          </w:p>
        </w:tc>
        <w:tc>
          <w:tcPr>
            <w:tcW w:type="dxa" w:w="2160"/>
          </w:tcPr>
          <w:p>
            <w:r>
              <w:t>ISMS Manager</w:t>
            </w:r>
          </w:p>
        </w:tc>
        <w:tc>
          <w:tcPr>
            <w:tcW w:type="dxa" w:w="2160"/>
          </w:tcPr>
          <w:p>
            <w:r>
              <w:t>Initial version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