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LOYALQR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7D7FF"/>
                <w:sz w:val="36"/>
                <w:szCs w:val="36"/>
              </w:rPr>
              <w:t xml:space="preserve">Technical Specification &amp; Design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AFF"/>
                <w:sz w:val="24"/>
                <w:szCs w:val="24"/>
              </w:rPr>
              <w:t xml:space="preserve">QR Loyalty Platform  |  v1.0  |  2025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 Scanner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Cards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Confidential  |  loyalqr.com  |  contact@loyalqr.com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PART ONE —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Project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What we are building and why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1.1  Purpose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LoyalQR is a web-based digital loyalty platform for retail shops. It replaces paper stamp cards with QR-powered digital fidelity cards, tracks every purchase through employee scanning, detects fraud automatically, and provides the owner with full analytics and customer CRM — all from a single platform, with no mobile app required for customers.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1.2  Scope (In / 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fidelity cards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Generated per customer, no app needed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scanning workflow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Mobile-optimised web screen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Anti-fraud detection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Rules engine + audit log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KPIs, charts, leaderboards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account portal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stamps, history, rewards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/ SMS campaigns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Excluded from this build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campaigns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Excluded from this build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native 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PWA only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 of scope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1.3  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 + Mobile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Dashboard, analytics, config, CRM, fraud review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Mobile-first scanner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customer cards, select product, confirm purchase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 only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(any browser)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Enrol, view card &amp; stamps, claim rewards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System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Technology stack, layers, and infrastructure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for SEO, RSC for performance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Rapid, consistent 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API Routes (REST)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codebase, edge-ready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Relational, RLS for multi-tenant isolation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Type-safe queries, easy migrations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NextAuth.js (JWT)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management for all roles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qrcode.js (server-side)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SVG/PNG QR code output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Scanning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html5-qrcode (client)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Camera scanning in browser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images, logos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network, zero-config deploys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Charts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Lightweight, composable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2.2  Architecture Layers</w:t>
      </w:r>
    </w:p>
    <w:p>
      <w:pPr>
        <w:pBdr>
          <w:left w:val="single" w:color="1A56DB" w:sz="16" w:space="8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app follows a standard 3-tier architecture: Presentation → Business Logic → Data. All business rules (fraud detection, stamp counting, reward triggering) live exclusively in the API layer — never in the client.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Modules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components, pages, routing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/app, /components, /styles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(BLL)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Validation, fraud rules, stamps, rewards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/app/api, /lib/services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queries via Prisma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/lib/db, /prisma/schema.prisma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storage, QR generation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/lib/auth, /lib/qr, /lib/storage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2.3  Deployment Topology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environments (dev / staging / prod) on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on Supabase — separate projects per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 variables managed via Vercel project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CI/CD: GitHub Actions — lint, typecheck, migrate, deploy on merge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backups: Supabase daily automatic snapshots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Data Model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Database schema — all entities and relationships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3.1 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business (top-level tenant)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 many Users, Products, Customers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or Employee account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Shop; role: OWNER | EMPLOYEE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Enrolled loyalty member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Shop; has FidelityCard, Scans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FidelityCard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stamp card per customer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Customer; has Stamps, QR code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Shop's product catalogue item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Shop; referenced in ScanItems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validated purchase scan event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Employee, Customer, Products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ScanItem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line within a scan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Scan and Product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Earned reward instance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Customer; status: PENDING | REDEEMED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FraudEvent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Blocked/flagged scan record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to Scan attempt and Employee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ShopSettings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 per shop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Shop; stamp threshold, fraud limits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3.2  Key Fields — FidelityCard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customer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 shop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stampCount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accumulated stamps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totalScans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All-time validated scans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qrToken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Signed JWT embedded in QR code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qrImageUrl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of generated QR PNG in storage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block by admin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Enrolment 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lastScanAt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successful scan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3.3  Key Fields —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 context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who processed scan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scanned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fidelityCardId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that was scanned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 | BLOCKED | PENDING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fraudReason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Populated when status = BLOCKED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stampAwarded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Whether stamp was counted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scannedAt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of scan (immutable)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API Routes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All REST endpoints by domain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+ password login, returns JWT session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Clears session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current user profile and role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4.2  Customer Enrolment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/api/customers/enrol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(shop QR)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customer + fidelity card; returns card URL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/api/customers/:id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| Customer (own)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customer profile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/api/customers/:id/card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(own)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card with stamp count and QR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/api/customers/:id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or block customer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/api/customers/:id/gdpr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Anonymise personal data (GDPR)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4.3  Scanning &amp; Stamps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/api/scans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scan — runs fraud checks, awards stamp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/api/scans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scans with filters (date, employee, status)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/api/scans/:id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scan detail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4.4  Fraud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/api/fraud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fraud events with filters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/api/fraud/:id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event detail with full context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/api/fraud/:id/review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as reviewed / override block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4.5 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/api/rewards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rewards (pending / redeemed)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/api/rewards/:id/redeem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| 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reward as redeemed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4.6 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/api/analytics/overview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cards: enrollments, scans, rewards, fraud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/api/analytics/scans-over-time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scan counts for chart (30/90 days)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/api/analytics/top-products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Best-selling products by scan volume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/api/analytics/employee-leaderboard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Employees ranked by scans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/api/analytics/client-leaderboard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 ranked by stamps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4.7 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| Employee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shop products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Archive product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4.8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shop settings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stamp threshold, fraud rules, card design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Fraud Detection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Rules, logic flow, and audit trail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5.1  Fraud Rules — Applied on Every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Trigger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Daily Scans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customer scanned &gt; N times today (N configurable, default 2)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— stamp not awarded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Employee-Customer Cooldown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employee + same customer within T minutes (default 5 min)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— stamp not awarded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Inactive Card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card flagged isActive=false by admin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— always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 QR Token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JWT signature invalid or expired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— always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 Sequential Scans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customer scanned by any employee within 60 seconds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— possible device sharing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Self-Scan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scans their own fidelity card (if they have one)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— always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5.2  Scan Processing Flow</w:t>
      </w:r>
    </w:p>
    <w:p>
      <w:pPr>
        <w:pBdr>
          <w:left w:val="single" w:color="1A56DB" w:sz="16" w:space="8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All checks run server-side in a single atomic transaction. The client receives only APPROVED or BLOCKED — never partial state.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arrives at POST /api/scans with employee session + QR token + productIds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JWT session — reject if invalid or insufficient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Decode and verify QR token signature — FR-04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FidelityCard; check isActive — FR-03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FR-01: count today's approved scans for this customer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FR-02: check employee+customer within cooldown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FR-05: check any scan in last 60s for this customer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FR-06: check if scanned card belongs to employee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any rule triggered: insert FraudEvent, return BLOCKED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all clear: increment stampCount on FidelityCard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if stampCount &gt;= shop threshold — if so: create Reward(PENDING), notify via response flag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Insert Scan record (APPROVED), insert ScanItems for each product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JSON: { status: APPROVED, newStampCount, rewardTriggered }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QR Code System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Generation, validation, and security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6.1  QR Token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HS256 JWT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Signed with shop-specific secret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Payload: sub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fidelityCardId (UUID)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identifier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Payload: shopId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shopId (UUID)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Scope to correct tenant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Payload: iat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Unix 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Issued-at for audit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(non-expiring)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revoked by isActive=false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Format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PNG 400x400px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Stored in Supabase Storage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Error Correction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 M (15%)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even if card image is worn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6.2  Customer QR Code (Fidelity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Generated server-side at enrolment using qrcode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encodes a signed JWT (not raw UUID) — prevents manual forgery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image composed: shop logo + customer name + stamp grid +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Delivered as PNG download and Add to Wallet (Apple/Google PKPass — Phase 2)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6.3  Shop Enrolment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static QR per shop, points to: https://loyalqr.com/enrol/{shopSlug}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Regenerable by owner (invalidates old printouts — warn in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Displayed in dashboard for printing or screen display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Security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Data protection, authentication, and access control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stored in httpOnly cookie (NextAuth default)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with cost factor 12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Owner: 7 days; Employee: 24 hours (shorter for shared devices)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 built-in CSRF token on all mutations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endpoint: 10 attempts / 15 min per IP (middleware)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7.2 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stats only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record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(create)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own shop only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events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+ review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only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7.3 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traffic HTTPS only (HSTS 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Row-Level Security (RLS) on Supabase — all queries scoped to shopId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sensitive data in client-side JS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tokens are JWTs signed with a per-shop secret — a token from Shop A cannot be replayed in Shop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GDPR delete: anonymise customer name, email, phone — retain scan records with anonymised FK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 Inventory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All pages and their primary components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8.1  Public / Customer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/enrol/:shopSlug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Enrolment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 branding, name/phone/email form, submit → card generated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/card/:token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Fidelity Card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Stamp grid, QR code, reward status, download 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/rewards/:token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 Claim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 detail, show-to-staff QR, claim status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8.2  Employee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/employee/login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Login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+ password, shop logo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/employee/scan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Scanner Screen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Camera viewfinder, product selector, result banner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/employee/history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Scan History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today's scans, stamp awarded indicator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8.3  Owner / Admin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cards, scan trend chart, fraud alert banner, quick links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/admin/clients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List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Searchable table, sort, filter by stamp range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/admin/clients/:id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Profile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history, stamps, rewards, notes, block toggle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/admin/scans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Log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log with filters, fraud highlights, CSV export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/admin/fraud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Events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Blocked scan list, rule triggered, review 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/admin/rewards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/ redeemed rewards, mark-as-redeemed 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/admin/employees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Create/deactivate employees, performance stats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Add/edit/archive products, categories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Scans over time, top products, employee &amp; client leaderboards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 info, logo, stamp threshold, fraud config, card design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7E3AF2"/>
          <w:sz w:val="32"/>
          <w:szCs w:val="32"/>
        </w:rPr>
        <w:t xml:space="preserve">PART TWO —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Brand Identity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Logo, name, and brand voice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9.1  Brand Positioning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LoyalQR is positioned as a professional yet approachable B2B SaaS product for independent shop owners. The design language should feel modern, trustworthy, and efficient — never playful or gimmicky.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9.2  Brand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jargon. Owners understand immediately.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"Scan awarded" not "Transaction processed"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Decisive language, not tentative.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"Your customer earned a reward" not "It seems a reward may have been earned"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Efficient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 labels, no filler text.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 scans today" not "You have had 3 scans today"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Warm but professional; not casual.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"Welcome back, Ahmed" not "Yo, Ahmed!"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9.3  Logo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logo: "LoyalQR" wordmark in Inter Bold, primary blue (#1A56DB)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size: 120px wide in digital, 30mm in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Clear space: equal to the height of the letter 'L' on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Approved on: white, light grey (#F9FAFB), primary blue (white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Never: stretch, rotate, recolor outside approved palette, or add effects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Color System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Full palette, tokens, and usage rules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10.1 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80"/>
        <w:gridCol w:w="328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#1A56DB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--color-primary-600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buttons, links, active states, headings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#1E429F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--color-primary-700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hover, section banners, dark emphasis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#EBF5FF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--color-primary-50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 row alternates, light section backgrounds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3D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#C3DAFE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--color-primary-200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 rings, subtle borders on primary elements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10.2 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80"/>
        <w:gridCol w:w="328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#0E9F6E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--color-success-600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 scan banner, reward earned, positive KPIs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#D1FAE5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--color-success-100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alert backgrounds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#E02424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--color-danger-600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events, blocked scans, delete actions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#FDE8E8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--color-danger-100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alert backgrounds, error states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78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#C27803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--color-warning-600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rewards, caution states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#FDF6B2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--color-warning-100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Warning alert backgrounds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10.3  Neutral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80"/>
        <w:gridCol w:w="328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#111928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--color-neutral-900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titles, primary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#374151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--color-neutral-700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--color-neutral-500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 text, secondary labels, timestamps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--color-neutral-200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Dividers, table borders, input borders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#F9FAFB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--color-neutral-100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backgrounds, disabled states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surfaces, modal backgrounds, input fill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Typography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Typefaces, scale, and usage rules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11.1  Type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 Used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/ Interface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400, 500, 600, 700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app screens, labels, body copy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/ Marketing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700, 800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 headlines, hero text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Monospace / Code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400, 500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token display, API keys, technical values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11.2  Type Scale (rem base 16px)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text-xs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Badges, helper micro-text, timestamps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text-sm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 cells, form labels, secondary info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text-base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text, descriptions, list items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text-lg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intro text, card subtitles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text-xl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titles, sidebar section headers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text-2xl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headings (H2 equivalent)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text-3xl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30px / 1.875rem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titles (H1 equivalent)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text-4xl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KPI numbers, hero display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0E9F6E" w:sz="16" w:space="8"/>
        </w:pBdr>
        <w:shd w:fill="D1FAE5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All text at text-sm and above must meet WCAG AA contrast ratio (4.5:1 for normal text, 3:1 for large text). Use neutral-700 (#374151) minimum on white backgrounds.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Spacing &amp; Layout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Grid, spacing scale, and responsive breakpoints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12.1  Spacing Scale (4px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 gaps — icon-to-label, badge padding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Tight padding — compact table cells, inline gaps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field inner padding (y-axis)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inner padding for cards and form elements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 gap in flex rows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separation within a card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outer margins, page section gaps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 page section separators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space-16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Hero/banner vertical padding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12.2  Layout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1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Content Width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 (mobile)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640px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md (tablet)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640px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lg (desktop)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1024px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1280px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xl (wide)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1280px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1440px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12.3  Page Layout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(admin)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256px fixed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Collapses to icon-only at md breakpoint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Fluid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max-w-7xl, centered with px-8 padding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Topbar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width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h-16, position sticky top-0, z-50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max-w-lg / max-w-2xl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Centered overlay, backdrop blur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Drawer (mobile)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100vw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Slides from bottom on mobile scanner screen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Component Library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Core UI components and their variants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13.1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#1A56DB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CTA: Save, Confirm, Submit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#1A56DB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#1A56DB 1px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actions: Cancel, Back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#E02424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Destructive: Delete, Block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Ghost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#374151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Tertiary: icon buttons, table row actions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disabled state — not clickable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56DB" w:sz="16" w:space="8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Button sizes: sm (h-8, px-3, text-sm), md (h-10, px-4, text-base — default), lg (h-12, px-6, text-lg). All buttons have rounded-lg (8px radius) and focus-visible ring of 2px primary-200.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13.2  Form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State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px-3 py-2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1px neutral-200, rounded-lg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2px ring primary-200, border primary-600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px-3 py-2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1px neutral-200, rounded-lg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2px ring primary-200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px-3 py-2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1px neutral-200, rounded-lg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2px ring primary-200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1px neutral-300, rounded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ring-offset-2 primary-600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Off: neutral-300 / On: primary-600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13.3 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/ Shadow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Card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shadow-sm, rounded-xl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sections, lists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Card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shadow-sm, rounded-xl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p-5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overview numbers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— Info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#EBF5FF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border-l-4 primary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 messages, tips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— Success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#D1FAE5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border-l-4 success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approved, reward earned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— Danger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#FDE8E8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border-l-4 danger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event, error state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— Warning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#FDF6B2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border-l-4 warning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reward, caution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13.4  Badges / Status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#D1FAE5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#065F46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log, scan result confirmation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#FDE8E8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#9B1C1C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events, blocked scans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#FDF6B2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#92400E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Rewards awaiting redemption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REDEEMED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#EBF5FF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#1E429F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 rewards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#D1FAE5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#065F46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Customer/employee status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#374151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Deactivated employees, blocked customers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Iconography &amp; Motion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Icon system and animation standards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14.1  Icon Library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Lucide React exclusively. Icon sizes follow a 3-step scale: sm (16px), md (20px — default), lg (24px).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Name (Lucide)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Dashboard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Clients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Scan Log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ScanLine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Fraud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ShieldAlert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Rewards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Gift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Employees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UserCheck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Products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Analytics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BarChart3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— Settings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— Add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paired with text label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— Edit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Pencil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Icon-only in table rows (tooltip required)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— Delete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Trash2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Icon-only; confirm modal always required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— Export CSV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— Block/Unblock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 / Unlock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based on current state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— Approved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CheckCircle2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fill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— Blocked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XCircle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fill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— Pending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Clock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Yellow fill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/ Scan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QrCode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Scanner screen header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14.2  Motion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background-color, box-shadow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 / menu open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ease-out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opacity, transform (translateY)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 open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250ms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ease-out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opacity, transform (scale)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opacity, transform (translateY)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result banner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opacity, scale — celebratory on APPROVED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 — Next.js route change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56DB" w:sz="16" w:space="8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Never animate layout properties (width, height, top, left) — always prefer transform and opacity for performance. Respect prefers-reduced-motion: wrap all animations in the Tailwind motion-safe: variant.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Screen-Specific Design Notes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Key UX decisions per screen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15.1  Employee Scanner Screen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scanner screen is the most performance-critical UI in the app. It must work reliably on low-end Android devices with poor cameras in dimly lit shops.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Viewfinder: full-width rectangle, 1:1 ratio, dark overlay with cutout. Scanning line animation (top to bottom, 2s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successful decode: haptic feedback (navigator.vibrate), immediate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 state: full-screen banner — GREEN (#0E9F6E) for APPROVED, RED (#E02424) for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APPROVED: show customer name, stamp count, reward triggered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BLOCKED: show fraud rule that triggered (plain language)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selector: bottom sheet drawer, scrollable list with checkbox, confirm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Auto-reset to camera after 3 seconds post-result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One-thumb operable — all tap targets min 48x48px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15.2  Customer Fidelity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Stamp grid: visualised as filled / empty circles (e.g. 9 slots for threshold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Stamp icon: custom per shop (default: star) — configurable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code: displayed at 200x200px minimum, centred, with 16px quiet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Shop branding: logo in top-left, brand colour as background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button: generates PNG of full card for saving to camera 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Reward badge: animated gold badge overlaid when reward is pending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15.3  Admin Dashboard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KPI cards in a 2x2 grid (mobile) or 4-column row (desktop): Total Clients, Scans Today, Rewards Pending, Fraud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Scan trend chart: area chart, 30 days, primary blue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Fraud alert banner: only shown if fraudCount &gt; 0 today — orange/red, links to Fraud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action buttons below KPIs: View Scan Log, Export Contacts, View Rewards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15.4  Fraud Events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Default filter: unreviewed events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row: timestamp, employee name, customer name, rule triggered (plain language badge), Review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modal: shows full scan context + employee + customer history + action buttons (Mark Reviewed / Override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Fraud rows highlighted with a left-border red stripe (border-l-4 danger)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Accessibility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Standards, requirements, and testing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16.1  Standards Target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2.1 Level AA compliance for all screens in the admin and employee interfaces. Customer-facing screens target AAA where feasible.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16.2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Colour contrast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4.5:1 minimum for body text; 3:1 for large text and UI elements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interactive elements reachable and operable by keyboard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Visible focus ring on all interactive elements (2px, primary-200)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readers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images have alt text; icons have aria-label or aria-hidden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inputs have associated &lt;label&gt; elements — no placeholder-only labeling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errors announced via aria-live region, not colour alone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 links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Skip-to-main-content link as first focusable element on each page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48x48px for all interactive elements on mobile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CSS animations wrapped in @media (prefers-reduced-motion: no-preference)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Responsive Design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Behaviour across device sizes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 640px)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(640-1023px)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(1024px+)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sidebar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Hidden — hamburger menu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Icon-only collapsed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256px expanded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cards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2x2 grid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4-column row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4-column row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scroll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scroll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columns visible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column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column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Side-by-side possible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Full-screen drawer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Centered modal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Centered modal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Scanner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Centred 500px max-width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Fidelity 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width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Centered 400px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Centered 400px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Build Milestones</w:t>
            </w:r>
          </w:p>
          <w:p>
            <w:r>
              <w:rPr>
                <w:rFonts w:ascii="Arial" w:cs="Arial" w:eastAsia="Arial" w:hAnsi="Arial"/>
                <w:i/>
                <w:iCs/>
                <w:color w:val="C7D7FF"/>
                <w:sz w:val="20"/>
                <w:szCs w:val="20"/>
              </w:rPr>
              <w:t xml:space="preserve">Phased delivery plan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Foundation (Weeks 1-2)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setup, DB schema, auth (all roles), shop QR enrolment flow, fidelity card generation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Scanner &amp; Fraud Engine (Weeks 3-4)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scanner screen, QR scanning, fraud rules engine, scan log, reward triggering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 (Weeks 5-6)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overview, client list + profiles, fraud events screen, rewards management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Catalogue &amp; Settings (Week 7)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CRUD, product selection in scanner, settings screen, card designer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Leaderboards &amp; Polish (Week 8)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&amp; client leaderboards, CSV exports, accessibility pass, mobile QA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Hardening &amp; Launch (Week 9)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limiting, pen-test checklist, GDPR delete, monitoring, production deploy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5E7EB" w:sz="4" w:space="8"/>
        </w:pBdr>
        <w:spacing w:after="0" w:before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LoyalQR — Technical Specification &amp; Design System — v1.0 — 2025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loyalqr.com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LoyalQR — Technical Specification &amp; Design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/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2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9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2026-06-14T13:12:35.947Z</dcterms:created>
  <dcterms:modified xsi:type="dcterms:W3CDTF">2026-06-14T13:12:35.949Z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