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2BBA65C" w14:textId="1952A5A9" w:rsidR="00C343D8" w:rsidRPr="002A786B" w:rsidRDefault="005B210F" w:rsidP="00DA529F">
      <w:pPr>
        <w:ind w:left="567"/>
        <w:jc w:val="both"/>
        <w:rPr>
          <w:rFonts w:ascii="Arial" w:hAnsi="Arial" w:cs="Arial"/>
          <w:sz w:val="20"/>
          <w:szCs w:val="20"/>
        </w:rPr>
      </w:pPr>
      <w:bookmarkStart w:id="0" w:name="_GoBack"/>
      <w:bookmarkEnd w:id="0"/>
      <w:r>
        <w:rPr>
          <w:noProof/>
          <w:lang w:val="fr-FR" w:eastAsia="fr-FR"/>
        </w:rPr>
        <w:drawing>
          <wp:anchor distT="0" distB="0" distL="114300" distR="114300" simplePos="0" relativeHeight="251686400" behindDoc="0" locked="0" layoutInCell="1" allowOverlap="1" wp14:anchorId="04607A99" wp14:editId="4DB3C048">
            <wp:simplePos x="0" y="0"/>
            <wp:positionH relativeFrom="column">
              <wp:posOffset>885776</wp:posOffset>
            </wp:positionH>
            <wp:positionV relativeFrom="paragraph">
              <wp:posOffset>-203200</wp:posOffset>
            </wp:positionV>
            <wp:extent cx="1104313" cy="958153"/>
            <wp:effectExtent l="0" t="0" r="635" b="0"/>
            <wp:wrapNone/>
            <wp:docPr id="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04313" cy="958153"/>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D4E1A">
        <w:rPr>
          <w:noProof/>
          <w:lang w:val="fr-FR" w:eastAsia="fr-FR"/>
        </w:rPr>
        <w:drawing>
          <wp:anchor distT="0" distB="0" distL="114300" distR="114300" simplePos="0" relativeHeight="251668992" behindDoc="0" locked="0" layoutInCell="1" allowOverlap="1" wp14:anchorId="1AD20456" wp14:editId="062184A0">
            <wp:simplePos x="0" y="0"/>
            <wp:positionH relativeFrom="column">
              <wp:posOffset>2460772</wp:posOffset>
            </wp:positionH>
            <wp:positionV relativeFrom="paragraph">
              <wp:posOffset>-205740</wp:posOffset>
            </wp:positionV>
            <wp:extent cx="856371" cy="1118040"/>
            <wp:effectExtent l="0" t="0" r="1270" b="6350"/>
            <wp:wrapNone/>
            <wp:docPr id="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56371" cy="11180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fr-FR" w:eastAsia="fr-FR"/>
        </w:rPr>
        <w:drawing>
          <wp:anchor distT="0" distB="0" distL="114300" distR="114300" simplePos="0" relativeHeight="251647488" behindDoc="0" locked="0" layoutInCell="1" allowOverlap="1" wp14:anchorId="3F455C9B" wp14:editId="3C5A4200">
            <wp:simplePos x="0" y="0"/>
            <wp:positionH relativeFrom="column">
              <wp:posOffset>3578079</wp:posOffset>
            </wp:positionH>
            <wp:positionV relativeFrom="paragraph">
              <wp:posOffset>-69850</wp:posOffset>
            </wp:positionV>
            <wp:extent cx="1883312" cy="755043"/>
            <wp:effectExtent l="0" t="0" r="3175" b="6985"/>
            <wp:wrapNone/>
            <wp:docPr id="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83312" cy="75504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3E9FD67" w14:textId="04531C49" w:rsidR="00C2114D" w:rsidRPr="002A786B" w:rsidRDefault="00C2114D" w:rsidP="00DA529F">
      <w:pPr>
        <w:ind w:left="567"/>
        <w:jc w:val="both"/>
        <w:rPr>
          <w:rFonts w:ascii="Arial" w:hAnsi="Arial" w:cs="Arial"/>
          <w:sz w:val="20"/>
          <w:szCs w:val="20"/>
        </w:rPr>
      </w:pPr>
    </w:p>
    <w:p w14:paraId="6B7DC561" w14:textId="3630A501" w:rsidR="002A786B" w:rsidRPr="002A786B" w:rsidRDefault="002A786B" w:rsidP="00DA529F">
      <w:pPr>
        <w:ind w:left="567"/>
        <w:jc w:val="both"/>
        <w:rPr>
          <w:rFonts w:ascii="Arial" w:hAnsi="Arial" w:cs="Arial"/>
          <w:sz w:val="20"/>
          <w:szCs w:val="20"/>
        </w:rPr>
      </w:pPr>
    </w:p>
    <w:p w14:paraId="530A1665" w14:textId="056648C1" w:rsidR="002A786B" w:rsidRPr="002A786B" w:rsidRDefault="002A786B" w:rsidP="00DA529F">
      <w:pPr>
        <w:ind w:left="567"/>
        <w:jc w:val="both"/>
        <w:rPr>
          <w:rFonts w:ascii="Arial" w:hAnsi="Arial" w:cs="Arial"/>
          <w:sz w:val="20"/>
          <w:szCs w:val="20"/>
        </w:rPr>
      </w:pPr>
    </w:p>
    <w:p w14:paraId="4509F9C8" w14:textId="04E41ECC" w:rsidR="002A786B" w:rsidRPr="002A786B" w:rsidRDefault="002A786B" w:rsidP="00DA529F">
      <w:pPr>
        <w:ind w:left="567"/>
        <w:jc w:val="both"/>
        <w:rPr>
          <w:rFonts w:ascii="Arial" w:hAnsi="Arial" w:cs="Arial"/>
          <w:sz w:val="20"/>
          <w:szCs w:val="20"/>
        </w:rPr>
      </w:pPr>
    </w:p>
    <w:p w14:paraId="2AC0465F" w14:textId="5E98E8A9" w:rsidR="002A786B" w:rsidRDefault="002A786B" w:rsidP="00DA529F">
      <w:pPr>
        <w:ind w:left="567"/>
        <w:jc w:val="both"/>
        <w:rPr>
          <w:rFonts w:ascii="Arial" w:hAnsi="Arial" w:cs="Arial"/>
          <w:sz w:val="20"/>
          <w:szCs w:val="20"/>
        </w:rPr>
      </w:pPr>
    </w:p>
    <w:p w14:paraId="2B227443" w14:textId="1BD1CCBD" w:rsidR="005B210F" w:rsidRDefault="005B210F" w:rsidP="00DA529F">
      <w:pPr>
        <w:ind w:left="567"/>
        <w:jc w:val="both"/>
        <w:rPr>
          <w:rFonts w:ascii="Arial" w:hAnsi="Arial" w:cs="Arial"/>
          <w:sz w:val="20"/>
          <w:szCs w:val="20"/>
        </w:rPr>
      </w:pPr>
    </w:p>
    <w:p w14:paraId="5AA83504" w14:textId="77777777" w:rsidR="005B210F" w:rsidRPr="002A786B" w:rsidRDefault="005B210F" w:rsidP="00DA529F">
      <w:pPr>
        <w:ind w:left="567"/>
        <w:jc w:val="both"/>
        <w:rPr>
          <w:rFonts w:ascii="Arial" w:hAnsi="Arial" w:cs="Arial"/>
          <w:sz w:val="20"/>
          <w:szCs w:val="20"/>
        </w:rPr>
      </w:pPr>
    </w:p>
    <w:p w14:paraId="1EEA8E29" w14:textId="77777777" w:rsidR="005B210F" w:rsidRPr="0097373D" w:rsidRDefault="005B210F" w:rsidP="005B210F">
      <w:pPr>
        <w:jc w:val="center"/>
        <w:rPr>
          <w:b/>
        </w:rPr>
      </w:pPr>
      <w:r w:rsidRPr="0097373D">
        <w:rPr>
          <w:b/>
        </w:rPr>
        <w:t>República da Guiné-Bissau</w:t>
      </w:r>
    </w:p>
    <w:p w14:paraId="275C6C80" w14:textId="77777777" w:rsidR="005B210F" w:rsidRPr="005E75D0" w:rsidRDefault="005B210F" w:rsidP="005B210F">
      <w:pPr>
        <w:jc w:val="center"/>
        <w:rPr>
          <w:sz w:val="22"/>
          <w:szCs w:val="22"/>
        </w:rPr>
      </w:pPr>
      <w:r w:rsidRPr="005E75D0">
        <w:rPr>
          <w:sz w:val="22"/>
          <w:szCs w:val="22"/>
        </w:rPr>
        <w:t>MINISTÉRIO DA AGRICULTURA, FLORESTAS E PECUÁRIA</w:t>
      </w:r>
    </w:p>
    <w:p w14:paraId="13FE260B" w14:textId="77777777" w:rsidR="002A786B" w:rsidRPr="002A786B" w:rsidRDefault="002A786B" w:rsidP="00DA529F">
      <w:pPr>
        <w:ind w:left="567"/>
        <w:jc w:val="both"/>
        <w:rPr>
          <w:rFonts w:ascii="Arial" w:hAnsi="Arial" w:cs="Arial"/>
          <w:sz w:val="20"/>
          <w:szCs w:val="20"/>
        </w:rPr>
      </w:pPr>
    </w:p>
    <w:p w14:paraId="180627D9" w14:textId="77777777" w:rsidR="002A786B" w:rsidRPr="002A786B" w:rsidRDefault="002A786B" w:rsidP="00DA529F">
      <w:pPr>
        <w:ind w:left="567"/>
        <w:jc w:val="both"/>
        <w:rPr>
          <w:rFonts w:ascii="Arial" w:hAnsi="Arial" w:cs="Arial"/>
          <w:sz w:val="20"/>
          <w:szCs w:val="20"/>
        </w:rPr>
      </w:pPr>
    </w:p>
    <w:p w14:paraId="3F337DFC" w14:textId="77777777" w:rsidR="002A786B" w:rsidRPr="002A786B" w:rsidRDefault="002A786B" w:rsidP="00DA529F">
      <w:pPr>
        <w:ind w:left="567"/>
        <w:jc w:val="both"/>
        <w:rPr>
          <w:rFonts w:ascii="Arial" w:hAnsi="Arial" w:cs="Arial"/>
          <w:sz w:val="20"/>
          <w:szCs w:val="20"/>
        </w:rPr>
      </w:pPr>
    </w:p>
    <w:p w14:paraId="3574F155" w14:textId="62FA0AC6" w:rsidR="002A786B" w:rsidRDefault="001E0FF9" w:rsidP="00DA529F">
      <w:pPr>
        <w:ind w:left="720"/>
        <w:jc w:val="both"/>
        <w:rPr>
          <w:rFonts w:ascii="Arial" w:hAnsi="Arial" w:cs="Arial"/>
          <w:sz w:val="20"/>
          <w:szCs w:val="20"/>
        </w:rPr>
      </w:pPr>
      <w:r>
        <w:rPr>
          <w:noProof/>
          <w:lang w:val="fr-FR" w:eastAsia="fr-FR"/>
        </w:rPr>
        <w:drawing>
          <wp:inline distT="0" distB="0" distL="0" distR="0" wp14:anchorId="2D7C3EED" wp14:editId="1286D148">
            <wp:extent cx="5270500" cy="3952875"/>
            <wp:effectExtent l="0" t="0" r="1270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email">
                      <a:extLst>
                        <a:ext uri="{28A0092B-C50C-407E-A947-70E740481C1C}">
                          <a14:useLocalDpi xmlns:a14="http://schemas.microsoft.com/office/drawing/2010/main"/>
                        </a:ext>
                      </a:extLst>
                    </a:blip>
                    <a:srcRect/>
                    <a:stretch>
                      <a:fillRect/>
                    </a:stretch>
                  </pic:blipFill>
                  <pic:spPr bwMode="auto">
                    <a:xfrm>
                      <a:off x="0" y="0"/>
                      <a:ext cx="5270500" cy="3952875"/>
                    </a:xfrm>
                    <a:prstGeom prst="rect">
                      <a:avLst/>
                    </a:prstGeom>
                    <a:noFill/>
                    <a:ln>
                      <a:noFill/>
                    </a:ln>
                  </pic:spPr>
                </pic:pic>
              </a:graphicData>
            </a:graphic>
          </wp:inline>
        </w:drawing>
      </w:r>
    </w:p>
    <w:p w14:paraId="5917800F" w14:textId="77777777" w:rsidR="001E0FF9" w:rsidRDefault="001E0FF9" w:rsidP="00DA529F">
      <w:pPr>
        <w:jc w:val="both"/>
        <w:rPr>
          <w:rFonts w:ascii="Arial" w:hAnsi="Arial" w:cs="Arial"/>
          <w:sz w:val="20"/>
          <w:szCs w:val="20"/>
        </w:rPr>
      </w:pPr>
    </w:p>
    <w:p w14:paraId="7BF83D20" w14:textId="575BC754" w:rsidR="001E0FF9" w:rsidRDefault="00743225" w:rsidP="00DB42CF">
      <w:pPr>
        <w:jc w:val="center"/>
        <w:rPr>
          <w:rFonts w:ascii="American Typewriter" w:hAnsi="American Typewriter" w:cs="Arial"/>
          <w:b/>
          <w:sz w:val="28"/>
          <w:szCs w:val="28"/>
        </w:rPr>
      </w:pPr>
      <w:r>
        <w:rPr>
          <w:rFonts w:ascii="American Typewriter" w:hAnsi="American Typewriter" w:cs="Arial"/>
          <w:b/>
          <w:sz w:val="28"/>
          <w:szCs w:val="28"/>
        </w:rPr>
        <w:t xml:space="preserve">Definição dos Alvos para a </w:t>
      </w:r>
      <w:r w:rsidR="001E0FF9" w:rsidRPr="001E0FF9">
        <w:rPr>
          <w:rFonts w:ascii="American Typewriter" w:hAnsi="American Typewriter" w:cs="Arial"/>
          <w:b/>
          <w:sz w:val="28"/>
          <w:szCs w:val="28"/>
        </w:rPr>
        <w:t>Neutralidade da Degradação das Terras</w:t>
      </w:r>
    </w:p>
    <w:p w14:paraId="5EA2342E" w14:textId="77777777" w:rsidR="00743225" w:rsidRDefault="001E0FF9" w:rsidP="00DA529F">
      <w:pPr>
        <w:jc w:val="center"/>
        <w:rPr>
          <w:rFonts w:ascii="American Typewriter" w:hAnsi="American Typewriter" w:cs="Arial"/>
          <w:b/>
          <w:sz w:val="28"/>
          <w:szCs w:val="28"/>
        </w:rPr>
      </w:pPr>
      <w:r w:rsidRPr="001E0FF9">
        <w:rPr>
          <w:rFonts w:ascii="American Typewriter" w:hAnsi="American Typewriter" w:cs="Arial"/>
          <w:b/>
          <w:sz w:val="28"/>
          <w:szCs w:val="28"/>
        </w:rPr>
        <w:t xml:space="preserve">(NDT) </w:t>
      </w:r>
    </w:p>
    <w:p w14:paraId="39B6A798" w14:textId="77777777" w:rsidR="00743225" w:rsidRDefault="00743225" w:rsidP="00DA529F">
      <w:pPr>
        <w:jc w:val="center"/>
        <w:rPr>
          <w:rFonts w:ascii="American Typewriter" w:hAnsi="American Typewriter" w:cs="Arial"/>
          <w:b/>
          <w:sz w:val="28"/>
          <w:szCs w:val="28"/>
        </w:rPr>
      </w:pPr>
    </w:p>
    <w:p w14:paraId="59C3F3D5" w14:textId="7EE09422" w:rsidR="002A786B" w:rsidRPr="00F57438" w:rsidRDefault="00743225" w:rsidP="00F57438">
      <w:pPr>
        <w:jc w:val="center"/>
        <w:rPr>
          <w:rFonts w:ascii="Arial" w:hAnsi="Arial" w:cs="Arial"/>
          <w:sz w:val="20"/>
          <w:szCs w:val="20"/>
          <w:lang w:val="pt-BR"/>
        </w:rPr>
      </w:pPr>
      <w:r>
        <w:rPr>
          <w:rFonts w:ascii="American Typewriter" w:hAnsi="American Typewriter" w:cs="Arial"/>
          <w:b/>
          <w:sz w:val="28"/>
          <w:szCs w:val="28"/>
        </w:rPr>
        <w:t>Relatório final</w:t>
      </w:r>
    </w:p>
    <w:p w14:paraId="4D6E21F2" w14:textId="77777777" w:rsidR="002A786B" w:rsidRPr="002A786B" w:rsidRDefault="002A786B" w:rsidP="00DA529F">
      <w:pPr>
        <w:ind w:left="567"/>
        <w:jc w:val="both"/>
        <w:rPr>
          <w:rFonts w:ascii="Arial" w:hAnsi="Arial" w:cs="Arial"/>
          <w:sz w:val="20"/>
          <w:szCs w:val="20"/>
        </w:rPr>
      </w:pPr>
    </w:p>
    <w:p w14:paraId="15192C84" w14:textId="77777777" w:rsidR="002A786B" w:rsidRPr="002A786B" w:rsidRDefault="002A786B" w:rsidP="00DA529F">
      <w:pPr>
        <w:ind w:left="567"/>
        <w:jc w:val="both"/>
        <w:rPr>
          <w:rFonts w:ascii="Arial" w:hAnsi="Arial" w:cs="Arial"/>
          <w:sz w:val="20"/>
          <w:szCs w:val="20"/>
        </w:rPr>
      </w:pPr>
    </w:p>
    <w:p w14:paraId="01CD7124" w14:textId="77777777" w:rsidR="002A786B" w:rsidRPr="002A786B" w:rsidRDefault="002A786B" w:rsidP="00DA529F">
      <w:pPr>
        <w:ind w:left="567"/>
        <w:jc w:val="both"/>
        <w:rPr>
          <w:rFonts w:ascii="Arial" w:hAnsi="Arial" w:cs="Arial"/>
          <w:sz w:val="20"/>
          <w:szCs w:val="20"/>
        </w:rPr>
      </w:pPr>
    </w:p>
    <w:p w14:paraId="417A137F" w14:textId="77777777" w:rsidR="002A786B" w:rsidRPr="002A786B" w:rsidRDefault="002A786B" w:rsidP="00DA529F">
      <w:pPr>
        <w:ind w:left="567"/>
        <w:jc w:val="both"/>
        <w:rPr>
          <w:rFonts w:ascii="Arial" w:hAnsi="Arial" w:cs="Arial"/>
          <w:sz w:val="20"/>
          <w:szCs w:val="20"/>
        </w:rPr>
      </w:pPr>
    </w:p>
    <w:p w14:paraId="034AC96F" w14:textId="77777777" w:rsidR="002A786B" w:rsidRPr="002A786B" w:rsidRDefault="002A786B" w:rsidP="00DA529F">
      <w:pPr>
        <w:ind w:left="567"/>
        <w:jc w:val="both"/>
        <w:rPr>
          <w:rFonts w:ascii="Arial" w:hAnsi="Arial" w:cs="Arial"/>
          <w:sz w:val="20"/>
          <w:szCs w:val="20"/>
        </w:rPr>
      </w:pPr>
    </w:p>
    <w:p w14:paraId="671E46B8" w14:textId="0EC9A304" w:rsidR="002A786B" w:rsidRDefault="001E0FF9" w:rsidP="00DA529F">
      <w:pPr>
        <w:tabs>
          <w:tab w:val="left" w:pos="6773"/>
        </w:tabs>
        <w:ind w:left="567"/>
        <w:jc w:val="both"/>
        <w:rPr>
          <w:rFonts w:ascii="Arial" w:hAnsi="Arial" w:cs="Arial"/>
          <w:sz w:val="20"/>
          <w:szCs w:val="20"/>
        </w:rPr>
      </w:pPr>
      <w:r>
        <w:rPr>
          <w:rFonts w:ascii="Arial" w:hAnsi="Arial" w:cs="Arial"/>
          <w:sz w:val="20"/>
          <w:szCs w:val="20"/>
        </w:rPr>
        <w:tab/>
      </w:r>
    </w:p>
    <w:p w14:paraId="3B5A0B29" w14:textId="2848ABDC" w:rsidR="001E0FF9" w:rsidRDefault="001E0FF9" w:rsidP="00DA529F">
      <w:pPr>
        <w:tabs>
          <w:tab w:val="left" w:pos="6773"/>
        </w:tabs>
        <w:ind w:left="567"/>
        <w:jc w:val="both"/>
        <w:rPr>
          <w:rFonts w:ascii="Arial" w:hAnsi="Arial" w:cs="Arial"/>
          <w:sz w:val="20"/>
          <w:szCs w:val="20"/>
        </w:rPr>
      </w:pPr>
      <w:r>
        <w:rPr>
          <w:rFonts w:ascii="Arial" w:hAnsi="Arial" w:cs="Arial"/>
          <w:sz w:val="20"/>
          <w:szCs w:val="20"/>
        </w:rPr>
        <w:tab/>
      </w:r>
      <w:r w:rsidR="003D44B9">
        <w:rPr>
          <w:rFonts w:ascii="Arial" w:hAnsi="Arial" w:cs="Arial"/>
          <w:sz w:val="20"/>
          <w:szCs w:val="20"/>
        </w:rPr>
        <w:t xml:space="preserve">  </w:t>
      </w:r>
      <w:r>
        <w:rPr>
          <w:rFonts w:ascii="Arial" w:hAnsi="Arial" w:cs="Arial"/>
          <w:sz w:val="20"/>
          <w:szCs w:val="20"/>
        </w:rPr>
        <w:t xml:space="preserve">Bissau, </w:t>
      </w:r>
      <w:r w:rsidR="00193C96">
        <w:rPr>
          <w:rFonts w:ascii="Arial" w:hAnsi="Arial" w:cs="Arial"/>
          <w:sz w:val="20"/>
          <w:szCs w:val="20"/>
        </w:rPr>
        <w:t>30</w:t>
      </w:r>
      <w:r>
        <w:rPr>
          <w:rFonts w:ascii="Arial" w:hAnsi="Arial" w:cs="Arial"/>
          <w:sz w:val="20"/>
          <w:szCs w:val="20"/>
        </w:rPr>
        <w:t>/</w:t>
      </w:r>
      <w:r w:rsidR="00193C96">
        <w:rPr>
          <w:rFonts w:ascii="Arial" w:hAnsi="Arial" w:cs="Arial"/>
          <w:sz w:val="20"/>
          <w:szCs w:val="20"/>
        </w:rPr>
        <w:t>Maio</w:t>
      </w:r>
      <w:r>
        <w:rPr>
          <w:rFonts w:ascii="Arial" w:hAnsi="Arial" w:cs="Arial"/>
          <w:sz w:val="20"/>
          <w:szCs w:val="20"/>
        </w:rPr>
        <w:t>/2018</w:t>
      </w:r>
    </w:p>
    <w:p w14:paraId="6FFC77CD" w14:textId="77777777" w:rsidR="00CD5328" w:rsidRDefault="00CD5328" w:rsidP="00DA529F">
      <w:pPr>
        <w:tabs>
          <w:tab w:val="left" w:pos="6773"/>
        </w:tabs>
        <w:ind w:left="567"/>
        <w:jc w:val="both"/>
        <w:rPr>
          <w:rFonts w:ascii="Arial" w:hAnsi="Arial" w:cs="Arial"/>
          <w:sz w:val="20"/>
          <w:szCs w:val="20"/>
        </w:rPr>
      </w:pPr>
    </w:p>
    <w:p w14:paraId="438CEAC2" w14:textId="77777777" w:rsidR="00CD5328" w:rsidRDefault="00CD5328" w:rsidP="00DA529F">
      <w:pPr>
        <w:tabs>
          <w:tab w:val="left" w:pos="6773"/>
        </w:tabs>
        <w:ind w:left="567"/>
        <w:jc w:val="both"/>
        <w:rPr>
          <w:rFonts w:ascii="Arial" w:hAnsi="Arial" w:cs="Arial"/>
          <w:sz w:val="20"/>
          <w:szCs w:val="20"/>
        </w:rPr>
      </w:pPr>
    </w:p>
    <w:p w14:paraId="1016F4EA" w14:textId="77777777" w:rsidR="00CD5328" w:rsidRDefault="00CD5328" w:rsidP="00DA529F">
      <w:pPr>
        <w:tabs>
          <w:tab w:val="left" w:pos="6773"/>
        </w:tabs>
        <w:ind w:left="567"/>
        <w:jc w:val="both"/>
        <w:rPr>
          <w:rFonts w:ascii="Arial" w:hAnsi="Arial" w:cs="Arial"/>
          <w:sz w:val="20"/>
          <w:szCs w:val="20"/>
        </w:rPr>
      </w:pPr>
    </w:p>
    <w:p w14:paraId="5BBE5FB7" w14:textId="77777777" w:rsidR="00CD5328" w:rsidRDefault="00CD5328" w:rsidP="00DA529F">
      <w:pPr>
        <w:tabs>
          <w:tab w:val="left" w:pos="6773"/>
        </w:tabs>
        <w:ind w:left="567"/>
        <w:jc w:val="both"/>
        <w:rPr>
          <w:rFonts w:ascii="Arial" w:hAnsi="Arial" w:cs="Arial"/>
          <w:sz w:val="20"/>
          <w:szCs w:val="20"/>
        </w:rPr>
      </w:pPr>
    </w:p>
    <w:p w14:paraId="316ADDDA" w14:textId="77777777" w:rsidR="00CD5328" w:rsidRDefault="00CD5328" w:rsidP="00DA529F">
      <w:pPr>
        <w:tabs>
          <w:tab w:val="left" w:pos="6773"/>
        </w:tabs>
        <w:ind w:left="567"/>
        <w:jc w:val="both"/>
        <w:rPr>
          <w:rFonts w:ascii="Arial" w:hAnsi="Arial" w:cs="Arial"/>
          <w:sz w:val="20"/>
          <w:szCs w:val="20"/>
        </w:rPr>
      </w:pPr>
    </w:p>
    <w:p w14:paraId="6BCDBD06" w14:textId="77777777" w:rsidR="00CD5328" w:rsidRDefault="00CD5328" w:rsidP="00DA529F">
      <w:pPr>
        <w:tabs>
          <w:tab w:val="left" w:pos="6773"/>
        </w:tabs>
        <w:ind w:left="567"/>
        <w:jc w:val="both"/>
        <w:rPr>
          <w:rFonts w:ascii="Arial" w:hAnsi="Arial" w:cs="Arial"/>
          <w:sz w:val="20"/>
          <w:szCs w:val="20"/>
        </w:rPr>
      </w:pPr>
    </w:p>
    <w:p w14:paraId="4ED97E4C" w14:textId="77777777" w:rsidR="00CD5328" w:rsidRDefault="00CD5328" w:rsidP="00DA529F">
      <w:pPr>
        <w:tabs>
          <w:tab w:val="left" w:pos="6773"/>
        </w:tabs>
        <w:ind w:left="567"/>
        <w:jc w:val="both"/>
        <w:rPr>
          <w:rFonts w:ascii="Arial" w:hAnsi="Arial" w:cs="Arial"/>
          <w:sz w:val="20"/>
          <w:szCs w:val="20"/>
        </w:rPr>
      </w:pPr>
    </w:p>
    <w:p w14:paraId="546C7564" w14:textId="77777777" w:rsidR="00986309" w:rsidRDefault="00986309" w:rsidP="00986309">
      <w:pPr>
        <w:rPr>
          <w:szCs w:val="22"/>
        </w:rPr>
      </w:pPr>
    </w:p>
    <w:p w14:paraId="5FE05631" w14:textId="77777777" w:rsidR="00986309" w:rsidRDefault="00986309" w:rsidP="00986309">
      <w:pPr>
        <w:rPr>
          <w:szCs w:val="22"/>
        </w:rPr>
      </w:pPr>
    </w:p>
    <w:p w14:paraId="3C577FFA" w14:textId="77777777" w:rsidR="00986309" w:rsidRDefault="00986309" w:rsidP="00986309">
      <w:pPr>
        <w:rPr>
          <w:szCs w:val="22"/>
        </w:rPr>
      </w:pPr>
    </w:p>
    <w:p w14:paraId="03D55C10" w14:textId="77777777" w:rsidR="00986309" w:rsidRDefault="00986309" w:rsidP="00986309">
      <w:pPr>
        <w:rPr>
          <w:szCs w:val="22"/>
        </w:rPr>
      </w:pPr>
    </w:p>
    <w:p w14:paraId="2B3974CE" w14:textId="77777777" w:rsidR="00986309" w:rsidRDefault="00986309" w:rsidP="00986309">
      <w:pPr>
        <w:rPr>
          <w:szCs w:val="22"/>
        </w:rPr>
      </w:pPr>
    </w:p>
    <w:p w14:paraId="5642D601" w14:textId="77777777" w:rsidR="00986309" w:rsidRDefault="00986309" w:rsidP="00986309">
      <w:pPr>
        <w:rPr>
          <w:szCs w:val="22"/>
        </w:rPr>
      </w:pPr>
    </w:p>
    <w:p w14:paraId="5D18D607" w14:textId="77777777" w:rsidR="00986309" w:rsidRDefault="00986309" w:rsidP="00986309">
      <w:pPr>
        <w:rPr>
          <w:szCs w:val="22"/>
        </w:rPr>
      </w:pPr>
    </w:p>
    <w:p w14:paraId="1CD7B970" w14:textId="77777777" w:rsidR="00986309" w:rsidRDefault="00986309" w:rsidP="00986309">
      <w:pPr>
        <w:rPr>
          <w:szCs w:val="22"/>
        </w:rPr>
      </w:pP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9236"/>
      </w:tblGrid>
      <w:tr w:rsidR="00986309" w:rsidRPr="00E24F14" w14:paraId="02928C72" w14:textId="77777777" w:rsidTr="005B210F">
        <w:tc>
          <w:tcPr>
            <w:tcW w:w="9236" w:type="dxa"/>
          </w:tcPr>
          <w:p w14:paraId="1AF1D0EF" w14:textId="77777777" w:rsidR="00986309" w:rsidRPr="00986309" w:rsidRDefault="00986309" w:rsidP="005B210F">
            <w:pPr>
              <w:jc w:val="both"/>
              <w:rPr>
                <w:szCs w:val="22"/>
                <w:lang w:val="fr-FR"/>
              </w:rPr>
            </w:pPr>
            <w:r w:rsidRPr="00986309">
              <w:rPr>
                <w:szCs w:val="22"/>
                <w:lang w:val="fr-FR"/>
              </w:rPr>
              <w:t xml:space="preserve">Ce document a été conçu avec le soutien du Programme de définition des cibles de neutralité en matière de dégradation des terres (PDC NDT), une initiative de partenariat mise en œuvre par le Secrétariat et le Mécanisme mondial de la CNULCD avec l'apport des partenaires suivants : France, Allemagne, Luxembourg, République de Corée, Espagne, Trinidad et Tobago, Turquie, l’Agence spatiale européenne, l’Organisation des Nations Unies pour l’alimentation et l’agriculture, le Fonds pour l’environnement mondial, le Système mondial d'information sur les sols de l'ISRIC, l’Union internationale pour la conservation de la nature, le Centre commun de recherche de la Commission européenne, Soil Leadership Academy, le Programme des Nations Unies pour le développement, le Programme des Nations Unies pour l’environnement et l’Institut de ressources mondiales. </w:t>
            </w:r>
          </w:p>
          <w:p w14:paraId="49E93318" w14:textId="77777777" w:rsidR="00986309" w:rsidRPr="00986309" w:rsidRDefault="00986309" w:rsidP="005B210F">
            <w:pPr>
              <w:jc w:val="both"/>
              <w:rPr>
                <w:szCs w:val="22"/>
                <w:lang w:val="fr-FR"/>
              </w:rPr>
            </w:pPr>
          </w:p>
          <w:p w14:paraId="125A0A7F" w14:textId="77777777" w:rsidR="00986309" w:rsidRPr="00986309" w:rsidRDefault="00986309" w:rsidP="005B210F">
            <w:pPr>
              <w:jc w:val="both"/>
              <w:rPr>
                <w:szCs w:val="22"/>
                <w:lang w:val="fr-FR"/>
              </w:rPr>
            </w:pPr>
            <w:r w:rsidRPr="00986309">
              <w:rPr>
                <w:szCs w:val="22"/>
                <w:lang w:val="fr-FR"/>
              </w:rPr>
              <w:t>Les opinions et le contenu de ce document émanent des auteurs et ne représentent pas nécessairement les points de vue du PDC NDT ou de ses partenaires.</w:t>
            </w:r>
          </w:p>
          <w:p w14:paraId="23515765" w14:textId="77777777" w:rsidR="00986309" w:rsidRPr="00986309" w:rsidRDefault="00986309" w:rsidP="005B210F">
            <w:pPr>
              <w:jc w:val="both"/>
              <w:rPr>
                <w:szCs w:val="22"/>
                <w:lang w:val="fr-FR"/>
              </w:rPr>
            </w:pPr>
          </w:p>
        </w:tc>
      </w:tr>
    </w:tbl>
    <w:p w14:paraId="4B22A138" w14:textId="77777777" w:rsidR="00986309" w:rsidRPr="00986309" w:rsidRDefault="00986309" w:rsidP="00986309">
      <w:pPr>
        <w:rPr>
          <w:szCs w:val="22"/>
          <w:lang w:val="fr-FR"/>
        </w:rPr>
      </w:pPr>
    </w:p>
    <w:p w14:paraId="08CF11D7" w14:textId="77777777" w:rsidR="00CD5328" w:rsidRPr="00986309" w:rsidRDefault="00CD5328" w:rsidP="00DA529F">
      <w:pPr>
        <w:tabs>
          <w:tab w:val="left" w:pos="6773"/>
        </w:tabs>
        <w:ind w:left="567"/>
        <w:jc w:val="both"/>
        <w:rPr>
          <w:rFonts w:ascii="Arial" w:hAnsi="Arial" w:cs="Arial"/>
          <w:sz w:val="20"/>
          <w:szCs w:val="20"/>
          <w:lang w:val="fr-FR"/>
        </w:rPr>
      </w:pPr>
    </w:p>
    <w:p w14:paraId="0AEC0B9F" w14:textId="77777777" w:rsidR="00CD5328" w:rsidRPr="00986309" w:rsidRDefault="00CD5328" w:rsidP="00DA529F">
      <w:pPr>
        <w:tabs>
          <w:tab w:val="left" w:pos="6773"/>
        </w:tabs>
        <w:ind w:left="567"/>
        <w:jc w:val="both"/>
        <w:rPr>
          <w:rFonts w:ascii="Arial" w:hAnsi="Arial" w:cs="Arial"/>
          <w:sz w:val="20"/>
          <w:szCs w:val="20"/>
          <w:lang w:val="fr-FR"/>
        </w:rPr>
      </w:pPr>
    </w:p>
    <w:p w14:paraId="1C86942D" w14:textId="77777777" w:rsidR="00CD5328" w:rsidRPr="00986309" w:rsidRDefault="00CD5328" w:rsidP="00DA529F">
      <w:pPr>
        <w:tabs>
          <w:tab w:val="left" w:pos="6773"/>
        </w:tabs>
        <w:ind w:left="567"/>
        <w:jc w:val="both"/>
        <w:rPr>
          <w:rFonts w:ascii="Arial" w:hAnsi="Arial" w:cs="Arial"/>
          <w:sz w:val="20"/>
          <w:szCs w:val="20"/>
          <w:lang w:val="fr-FR"/>
        </w:rPr>
      </w:pPr>
    </w:p>
    <w:p w14:paraId="71EF4BC6" w14:textId="77777777" w:rsidR="00CD5328" w:rsidRPr="00986309" w:rsidRDefault="00CD5328" w:rsidP="00DA529F">
      <w:pPr>
        <w:tabs>
          <w:tab w:val="left" w:pos="6773"/>
        </w:tabs>
        <w:ind w:left="567"/>
        <w:jc w:val="both"/>
        <w:rPr>
          <w:rFonts w:ascii="Arial" w:hAnsi="Arial" w:cs="Arial"/>
          <w:sz w:val="20"/>
          <w:szCs w:val="20"/>
          <w:lang w:val="fr-FR"/>
        </w:rPr>
      </w:pPr>
    </w:p>
    <w:p w14:paraId="043AEB70" w14:textId="77777777" w:rsidR="00CD5328" w:rsidRPr="00986309" w:rsidRDefault="00CD5328" w:rsidP="00DA529F">
      <w:pPr>
        <w:tabs>
          <w:tab w:val="left" w:pos="6773"/>
        </w:tabs>
        <w:ind w:left="567"/>
        <w:jc w:val="both"/>
        <w:rPr>
          <w:rFonts w:ascii="Arial" w:hAnsi="Arial" w:cs="Arial"/>
          <w:sz w:val="20"/>
          <w:szCs w:val="20"/>
          <w:lang w:val="fr-FR"/>
        </w:rPr>
      </w:pPr>
    </w:p>
    <w:p w14:paraId="6366C894" w14:textId="77777777" w:rsidR="00CD5328" w:rsidRPr="00986309" w:rsidRDefault="00CD5328" w:rsidP="00DA529F">
      <w:pPr>
        <w:tabs>
          <w:tab w:val="left" w:pos="6773"/>
        </w:tabs>
        <w:ind w:left="567"/>
        <w:jc w:val="both"/>
        <w:rPr>
          <w:rFonts w:ascii="Arial" w:hAnsi="Arial" w:cs="Arial"/>
          <w:sz w:val="20"/>
          <w:szCs w:val="20"/>
          <w:lang w:val="fr-FR"/>
        </w:rPr>
      </w:pPr>
    </w:p>
    <w:p w14:paraId="7929CC00" w14:textId="77777777" w:rsidR="00CD5328" w:rsidRPr="00986309" w:rsidRDefault="00CD5328" w:rsidP="00DA529F">
      <w:pPr>
        <w:tabs>
          <w:tab w:val="left" w:pos="6773"/>
        </w:tabs>
        <w:ind w:left="567"/>
        <w:jc w:val="both"/>
        <w:rPr>
          <w:rFonts w:ascii="Arial" w:hAnsi="Arial" w:cs="Arial"/>
          <w:sz w:val="20"/>
          <w:szCs w:val="20"/>
          <w:lang w:val="fr-FR"/>
        </w:rPr>
      </w:pPr>
    </w:p>
    <w:p w14:paraId="53840DF7" w14:textId="77777777" w:rsidR="00CD5328" w:rsidRPr="00986309" w:rsidRDefault="00CD5328" w:rsidP="00DA529F">
      <w:pPr>
        <w:tabs>
          <w:tab w:val="left" w:pos="6773"/>
        </w:tabs>
        <w:ind w:left="567"/>
        <w:jc w:val="both"/>
        <w:rPr>
          <w:rFonts w:ascii="Arial" w:hAnsi="Arial" w:cs="Arial"/>
          <w:sz w:val="20"/>
          <w:szCs w:val="20"/>
          <w:lang w:val="fr-FR"/>
        </w:rPr>
      </w:pPr>
    </w:p>
    <w:p w14:paraId="0C18A136" w14:textId="77777777" w:rsidR="00CD5328" w:rsidRPr="00986309" w:rsidRDefault="00CD5328" w:rsidP="00DA529F">
      <w:pPr>
        <w:tabs>
          <w:tab w:val="left" w:pos="6773"/>
        </w:tabs>
        <w:ind w:left="567"/>
        <w:jc w:val="both"/>
        <w:rPr>
          <w:rFonts w:ascii="Arial" w:hAnsi="Arial" w:cs="Arial"/>
          <w:sz w:val="20"/>
          <w:szCs w:val="20"/>
          <w:lang w:val="fr-FR"/>
        </w:rPr>
      </w:pPr>
    </w:p>
    <w:p w14:paraId="27ED5E59" w14:textId="77777777" w:rsidR="00CD5328" w:rsidRPr="00986309" w:rsidRDefault="00CD5328" w:rsidP="00DA529F">
      <w:pPr>
        <w:tabs>
          <w:tab w:val="left" w:pos="6773"/>
        </w:tabs>
        <w:ind w:left="567"/>
        <w:jc w:val="both"/>
        <w:rPr>
          <w:rFonts w:ascii="Arial" w:hAnsi="Arial" w:cs="Arial"/>
          <w:sz w:val="20"/>
          <w:szCs w:val="20"/>
          <w:lang w:val="fr-FR"/>
        </w:rPr>
      </w:pPr>
    </w:p>
    <w:p w14:paraId="58494BFB" w14:textId="77777777" w:rsidR="00CD5328" w:rsidRPr="00986309" w:rsidRDefault="00CD5328" w:rsidP="00DA529F">
      <w:pPr>
        <w:tabs>
          <w:tab w:val="left" w:pos="6773"/>
        </w:tabs>
        <w:ind w:left="567"/>
        <w:jc w:val="both"/>
        <w:rPr>
          <w:rFonts w:ascii="Arial" w:hAnsi="Arial" w:cs="Arial"/>
          <w:sz w:val="20"/>
          <w:szCs w:val="20"/>
          <w:lang w:val="fr-FR"/>
        </w:rPr>
      </w:pPr>
    </w:p>
    <w:p w14:paraId="0EF4B93F" w14:textId="77777777" w:rsidR="00CD5328" w:rsidRPr="00986309" w:rsidRDefault="00CD5328" w:rsidP="00DA529F">
      <w:pPr>
        <w:tabs>
          <w:tab w:val="left" w:pos="6773"/>
        </w:tabs>
        <w:ind w:left="567"/>
        <w:jc w:val="both"/>
        <w:rPr>
          <w:rFonts w:ascii="Arial" w:hAnsi="Arial" w:cs="Arial"/>
          <w:sz w:val="20"/>
          <w:szCs w:val="20"/>
          <w:lang w:val="fr-FR"/>
        </w:rPr>
      </w:pPr>
    </w:p>
    <w:p w14:paraId="5D73704A" w14:textId="77777777" w:rsidR="00CD5328" w:rsidRPr="00986309" w:rsidRDefault="00CD5328" w:rsidP="00DA529F">
      <w:pPr>
        <w:tabs>
          <w:tab w:val="left" w:pos="6773"/>
        </w:tabs>
        <w:ind w:left="567"/>
        <w:jc w:val="both"/>
        <w:rPr>
          <w:rFonts w:ascii="Arial" w:hAnsi="Arial" w:cs="Arial"/>
          <w:sz w:val="20"/>
          <w:szCs w:val="20"/>
          <w:lang w:val="fr-FR"/>
        </w:rPr>
      </w:pPr>
    </w:p>
    <w:p w14:paraId="30A7AEE2" w14:textId="77777777" w:rsidR="00CD5328" w:rsidRPr="00986309" w:rsidRDefault="00CD5328" w:rsidP="00DA529F">
      <w:pPr>
        <w:tabs>
          <w:tab w:val="left" w:pos="6773"/>
        </w:tabs>
        <w:ind w:left="567"/>
        <w:jc w:val="both"/>
        <w:rPr>
          <w:rFonts w:ascii="Arial" w:hAnsi="Arial" w:cs="Arial"/>
          <w:sz w:val="20"/>
          <w:szCs w:val="20"/>
          <w:lang w:val="fr-FR"/>
        </w:rPr>
      </w:pPr>
    </w:p>
    <w:p w14:paraId="2BECF270" w14:textId="77777777" w:rsidR="00CD5328" w:rsidRPr="00986309" w:rsidRDefault="00CD5328" w:rsidP="00DA529F">
      <w:pPr>
        <w:tabs>
          <w:tab w:val="left" w:pos="6773"/>
        </w:tabs>
        <w:ind w:left="567"/>
        <w:jc w:val="both"/>
        <w:rPr>
          <w:rFonts w:ascii="Arial" w:hAnsi="Arial" w:cs="Arial"/>
          <w:sz w:val="20"/>
          <w:szCs w:val="20"/>
          <w:lang w:val="fr-FR"/>
        </w:rPr>
      </w:pPr>
    </w:p>
    <w:p w14:paraId="3C1D8077" w14:textId="77777777" w:rsidR="00CD5328" w:rsidRPr="00986309" w:rsidRDefault="00CD5328" w:rsidP="00DA529F">
      <w:pPr>
        <w:tabs>
          <w:tab w:val="left" w:pos="6773"/>
        </w:tabs>
        <w:ind w:left="567"/>
        <w:jc w:val="both"/>
        <w:rPr>
          <w:rFonts w:ascii="Arial" w:hAnsi="Arial" w:cs="Arial"/>
          <w:sz w:val="20"/>
          <w:szCs w:val="20"/>
          <w:lang w:val="fr-FR"/>
        </w:rPr>
      </w:pPr>
    </w:p>
    <w:p w14:paraId="52D61D89" w14:textId="77777777" w:rsidR="00CD5328" w:rsidRPr="00986309" w:rsidRDefault="00CD5328" w:rsidP="00DA529F">
      <w:pPr>
        <w:tabs>
          <w:tab w:val="left" w:pos="6773"/>
        </w:tabs>
        <w:ind w:left="567"/>
        <w:jc w:val="both"/>
        <w:rPr>
          <w:rFonts w:ascii="Arial" w:hAnsi="Arial" w:cs="Arial"/>
          <w:sz w:val="20"/>
          <w:szCs w:val="20"/>
          <w:lang w:val="fr-FR"/>
        </w:rPr>
      </w:pPr>
    </w:p>
    <w:p w14:paraId="7B37F578" w14:textId="77777777" w:rsidR="00CD5328" w:rsidRPr="00986309" w:rsidRDefault="00CD5328" w:rsidP="00DA529F">
      <w:pPr>
        <w:tabs>
          <w:tab w:val="left" w:pos="6773"/>
        </w:tabs>
        <w:ind w:left="567"/>
        <w:jc w:val="both"/>
        <w:rPr>
          <w:rFonts w:ascii="Arial" w:hAnsi="Arial" w:cs="Arial"/>
          <w:sz w:val="20"/>
          <w:szCs w:val="20"/>
          <w:lang w:val="fr-FR"/>
        </w:rPr>
      </w:pPr>
    </w:p>
    <w:p w14:paraId="2CD10198" w14:textId="77777777" w:rsidR="00CD5328" w:rsidRPr="00986309" w:rsidRDefault="00CD5328" w:rsidP="00DA529F">
      <w:pPr>
        <w:tabs>
          <w:tab w:val="left" w:pos="6773"/>
        </w:tabs>
        <w:ind w:left="567"/>
        <w:jc w:val="both"/>
        <w:rPr>
          <w:rFonts w:ascii="Arial" w:hAnsi="Arial" w:cs="Arial"/>
          <w:sz w:val="20"/>
          <w:szCs w:val="20"/>
          <w:lang w:val="fr-FR"/>
        </w:rPr>
      </w:pPr>
    </w:p>
    <w:p w14:paraId="6936E794" w14:textId="77777777" w:rsidR="00CD5328" w:rsidRPr="00986309" w:rsidRDefault="00CD5328" w:rsidP="00DA529F">
      <w:pPr>
        <w:tabs>
          <w:tab w:val="left" w:pos="6773"/>
        </w:tabs>
        <w:ind w:left="567"/>
        <w:jc w:val="both"/>
        <w:rPr>
          <w:rFonts w:ascii="Arial" w:hAnsi="Arial" w:cs="Arial"/>
          <w:sz w:val="20"/>
          <w:szCs w:val="20"/>
          <w:lang w:val="fr-FR"/>
        </w:rPr>
      </w:pPr>
    </w:p>
    <w:p w14:paraId="7A5EFDEA" w14:textId="77777777" w:rsidR="00CD5328" w:rsidRPr="00986309" w:rsidRDefault="00CD5328" w:rsidP="00DA529F">
      <w:pPr>
        <w:tabs>
          <w:tab w:val="left" w:pos="6773"/>
        </w:tabs>
        <w:ind w:left="567"/>
        <w:jc w:val="both"/>
        <w:rPr>
          <w:rFonts w:ascii="Arial" w:hAnsi="Arial" w:cs="Arial"/>
          <w:sz w:val="20"/>
          <w:szCs w:val="20"/>
          <w:lang w:val="fr-FR"/>
        </w:rPr>
      </w:pPr>
    </w:p>
    <w:p w14:paraId="29400274" w14:textId="77777777" w:rsidR="00CD5328" w:rsidRPr="00986309" w:rsidRDefault="00CD5328" w:rsidP="00DA529F">
      <w:pPr>
        <w:tabs>
          <w:tab w:val="left" w:pos="6773"/>
        </w:tabs>
        <w:ind w:left="567"/>
        <w:jc w:val="both"/>
        <w:rPr>
          <w:rFonts w:ascii="Arial" w:hAnsi="Arial" w:cs="Arial"/>
          <w:sz w:val="20"/>
          <w:szCs w:val="20"/>
          <w:lang w:val="fr-FR"/>
        </w:rPr>
      </w:pPr>
    </w:p>
    <w:p w14:paraId="17AAED24" w14:textId="77777777" w:rsidR="00CD5328" w:rsidRPr="00986309" w:rsidRDefault="00CD5328" w:rsidP="00DA529F">
      <w:pPr>
        <w:tabs>
          <w:tab w:val="left" w:pos="6773"/>
        </w:tabs>
        <w:ind w:left="567"/>
        <w:jc w:val="both"/>
        <w:rPr>
          <w:rFonts w:ascii="Arial" w:hAnsi="Arial" w:cs="Arial"/>
          <w:sz w:val="20"/>
          <w:szCs w:val="20"/>
          <w:lang w:val="fr-FR"/>
        </w:rPr>
      </w:pPr>
    </w:p>
    <w:p w14:paraId="13583F1E" w14:textId="77777777" w:rsidR="00CD5328" w:rsidRPr="00986309" w:rsidRDefault="00CD5328" w:rsidP="00DA529F">
      <w:pPr>
        <w:tabs>
          <w:tab w:val="left" w:pos="6773"/>
        </w:tabs>
        <w:ind w:left="567"/>
        <w:jc w:val="both"/>
        <w:rPr>
          <w:rFonts w:ascii="Arial" w:hAnsi="Arial" w:cs="Arial"/>
          <w:sz w:val="20"/>
          <w:szCs w:val="20"/>
          <w:lang w:val="fr-FR"/>
        </w:rPr>
      </w:pPr>
    </w:p>
    <w:p w14:paraId="3B7A2EDA" w14:textId="77777777" w:rsidR="00CD5328" w:rsidRPr="00986309" w:rsidRDefault="00CD5328" w:rsidP="00DA529F">
      <w:pPr>
        <w:tabs>
          <w:tab w:val="left" w:pos="6773"/>
        </w:tabs>
        <w:ind w:left="567"/>
        <w:jc w:val="both"/>
        <w:rPr>
          <w:rFonts w:ascii="Arial" w:hAnsi="Arial" w:cs="Arial"/>
          <w:sz w:val="20"/>
          <w:szCs w:val="20"/>
          <w:lang w:val="fr-FR"/>
        </w:rPr>
      </w:pPr>
    </w:p>
    <w:sdt>
      <w:sdtPr>
        <w:rPr>
          <w:rFonts w:asciiTheme="minorHAnsi" w:eastAsiaTheme="minorEastAsia" w:hAnsiTheme="minorHAnsi" w:cstheme="minorBidi"/>
          <w:b w:val="0"/>
          <w:bCs w:val="0"/>
          <w:color w:val="auto"/>
          <w:sz w:val="24"/>
          <w:szCs w:val="24"/>
          <w:lang w:val="pt-PT"/>
        </w:rPr>
        <w:id w:val="-1677416798"/>
        <w:docPartObj>
          <w:docPartGallery w:val="Table of Contents"/>
          <w:docPartUnique/>
        </w:docPartObj>
      </w:sdtPr>
      <w:sdtEndPr>
        <w:rPr>
          <w:rFonts w:asciiTheme="majorHAnsi" w:eastAsiaTheme="majorEastAsia" w:hAnsiTheme="majorHAnsi" w:cstheme="majorBidi"/>
          <w:b/>
          <w:bCs/>
          <w:noProof/>
          <w:color w:val="345A8A" w:themeColor="accent1" w:themeShade="B5"/>
          <w:sz w:val="32"/>
          <w:szCs w:val="32"/>
        </w:rPr>
      </w:sdtEndPr>
      <w:sdtContent>
        <w:p w14:paraId="276B8390" w14:textId="089FCE9F" w:rsidR="00132A0B" w:rsidRPr="00F57438" w:rsidRDefault="00CE26B7" w:rsidP="00F57438">
          <w:pPr>
            <w:pStyle w:val="TOCHeading"/>
            <w:jc w:val="both"/>
            <w:rPr>
              <w:rFonts w:asciiTheme="minorHAnsi" w:hAnsiTheme="minorHAnsi"/>
              <w:sz w:val="36"/>
              <w:szCs w:val="36"/>
              <w:lang w:val="pt-BR"/>
            </w:rPr>
          </w:pPr>
          <w:r w:rsidRPr="00F57438">
            <w:rPr>
              <w:rFonts w:asciiTheme="minorHAnsi" w:hAnsiTheme="minorHAnsi"/>
              <w:sz w:val="36"/>
              <w:szCs w:val="36"/>
              <w:lang w:val="pt-BR"/>
            </w:rPr>
            <w:t>Ind</w:t>
          </w:r>
          <w:r w:rsidR="009121B6" w:rsidRPr="00F57438">
            <w:rPr>
              <w:rFonts w:asciiTheme="minorHAnsi" w:hAnsiTheme="minorHAnsi"/>
              <w:sz w:val="36"/>
              <w:szCs w:val="36"/>
              <w:lang w:val="pt-BR"/>
            </w:rPr>
            <w:t xml:space="preserve">ice </w:t>
          </w:r>
        </w:p>
        <w:p w14:paraId="439D1E3F" w14:textId="0765476E" w:rsidR="009121B6" w:rsidRDefault="00641B13">
          <w:pPr>
            <w:pStyle w:val="TOC1"/>
            <w:tabs>
              <w:tab w:val="right" w:leader="dot" w:pos="9010"/>
            </w:tabs>
            <w:rPr>
              <w:noProof/>
            </w:rPr>
          </w:pPr>
          <w:r>
            <w:fldChar w:fldCharType="begin"/>
          </w:r>
          <w:r>
            <w:instrText xml:space="preserve"> TOC \o "1-6" </w:instrText>
          </w:r>
          <w:r>
            <w:fldChar w:fldCharType="separate"/>
          </w:r>
          <w:r w:rsidR="009121B6" w:rsidRPr="009C6563">
            <w:rPr>
              <w:rFonts w:ascii="Arial" w:hAnsi="Arial" w:cs="Arial"/>
              <w:noProof/>
            </w:rPr>
            <w:t>Resumo</w:t>
          </w:r>
          <w:r w:rsidR="009121B6">
            <w:rPr>
              <w:noProof/>
            </w:rPr>
            <w:tab/>
          </w:r>
          <w:r w:rsidR="009121B6">
            <w:rPr>
              <w:noProof/>
            </w:rPr>
            <w:fldChar w:fldCharType="begin"/>
          </w:r>
          <w:r w:rsidR="009121B6">
            <w:rPr>
              <w:noProof/>
            </w:rPr>
            <w:instrText xml:space="preserve"> PAGEREF _Toc516736753 \h </w:instrText>
          </w:r>
          <w:r w:rsidR="009121B6">
            <w:rPr>
              <w:noProof/>
            </w:rPr>
          </w:r>
          <w:r w:rsidR="009121B6">
            <w:rPr>
              <w:noProof/>
            </w:rPr>
            <w:fldChar w:fldCharType="separate"/>
          </w:r>
          <w:r w:rsidR="009121B6">
            <w:rPr>
              <w:noProof/>
            </w:rPr>
            <w:t>4</w:t>
          </w:r>
          <w:r w:rsidR="009121B6">
            <w:rPr>
              <w:noProof/>
            </w:rPr>
            <w:fldChar w:fldCharType="end"/>
          </w:r>
        </w:p>
        <w:p w14:paraId="53720D18" w14:textId="77777777" w:rsidR="00CE26B7" w:rsidRPr="00F57438" w:rsidRDefault="00CE26B7" w:rsidP="00F57438">
          <w:pPr>
            <w:rPr>
              <w:b/>
            </w:rPr>
          </w:pPr>
        </w:p>
        <w:p w14:paraId="30083715" w14:textId="65622265" w:rsidR="009121B6" w:rsidRDefault="009121B6">
          <w:pPr>
            <w:pStyle w:val="TOC1"/>
            <w:tabs>
              <w:tab w:val="right" w:leader="dot" w:pos="9010"/>
            </w:tabs>
            <w:rPr>
              <w:noProof/>
            </w:rPr>
          </w:pPr>
          <w:r w:rsidRPr="009C6563">
            <w:rPr>
              <w:rFonts w:ascii="Arial" w:hAnsi="Arial" w:cs="Arial"/>
              <w:noProof/>
            </w:rPr>
            <w:t>1. Fazer a Alavancagem sobre a NDT</w:t>
          </w:r>
          <w:r>
            <w:rPr>
              <w:noProof/>
            </w:rPr>
            <w:tab/>
          </w:r>
          <w:r>
            <w:rPr>
              <w:noProof/>
            </w:rPr>
            <w:fldChar w:fldCharType="begin"/>
          </w:r>
          <w:r>
            <w:rPr>
              <w:noProof/>
            </w:rPr>
            <w:instrText xml:space="preserve"> PAGEREF _Toc516736759 \h </w:instrText>
          </w:r>
          <w:r>
            <w:rPr>
              <w:noProof/>
            </w:rPr>
          </w:r>
          <w:r>
            <w:rPr>
              <w:noProof/>
            </w:rPr>
            <w:fldChar w:fldCharType="separate"/>
          </w:r>
          <w:r>
            <w:rPr>
              <w:noProof/>
            </w:rPr>
            <w:t>6</w:t>
          </w:r>
          <w:r>
            <w:rPr>
              <w:noProof/>
            </w:rPr>
            <w:fldChar w:fldCharType="end"/>
          </w:r>
        </w:p>
        <w:p w14:paraId="00CE63A6" w14:textId="77777777" w:rsidR="00CE26B7" w:rsidRPr="00F57438" w:rsidRDefault="00CE26B7" w:rsidP="00F57438">
          <w:pPr>
            <w:rPr>
              <w:b/>
            </w:rPr>
          </w:pPr>
        </w:p>
        <w:p w14:paraId="4635DFCB" w14:textId="71AEFE2F" w:rsidR="009121B6" w:rsidRPr="00F57438" w:rsidRDefault="009121B6">
          <w:pPr>
            <w:pStyle w:val="TOC2"/>
            <w:tabs>
              <w:tab w:val="right" w:leader="dot" w:pos="9010"/>
            </w:tabs>
            <w:rPr>
              <w:noProof/>
              <w:lang w:val="pt-BR"/>
            </w:rPr>
          </w:pPr>
          <w:r w:rsidRPr="009C6563">
            <w:rPr>
              <w:rFonts w:ascii="Arial" w:hAnsi="Arial" w:cs="Arial"/>
              <w:noProof/>
            </w:rPr>
            <w:t>1.1 Interesse do País em se Engajar nos Princípios da NDT</w:t>
          </w:r>
          <w:r>
            <w:rPr>
              <w:noProof/>
            </w:rPr>
            <w:tab/>
          </w:r>
          <w:r>
            <w:rPr>
              <w:noProof/>
            </w:rPr>
            <w:fldChar w:fldCharType="begin"/>
          </w:r>
          <w:r>
            <w:rPr>
              <w:noProof/>
            </w:rPr>
            <w:instrText xml:space="preserve"> PAGEREF _Toc516736760 \h </w:instrText>
          </w:r>
          <w:r>
            <w:rPr>
              <w:noProof/>
            </w:rPr>
          </w:r>
          <w:r>
            <w:rPr>
              <w:noProof/>
            </w:rPr>
            <w:fldChar w:fldCharType="separate"/>
          </w:r>
          <w:r>
            <w:rPr>
              <w:noProof/>
            </w:rPr>
            <w:t>6</w:t>
          </w:r>
          <w:r>
            <w:rPr>
              <w:noProof/>
            </w:rPr>
            <w:fldChar w:fldCharType="end"/>
          </w:r>
        </w:p>
        <w:p w14:paraId="1BD74D4F" w14:textId="10DE9844" w:rsidR="009121B6" w:rsidRPr="00F57438" w:rsidRDefault="009121B6">
          <w:pPr>
            <w:pStyle w:val="TOC2"/>
            <w:tabs>
              <w:tab w:val="right" w:leader="dot" w:pos="9010"/>
            </w:tabs>
            <w:rPr>
              <w:noProof/>
              <w:lang w:val="pt-BR"/>
            </w:rPr>
          </w:pPr>
          <w:r w:rsidRPr="009C6563">
            <w:rPr>
              <w:rFonts w:ascii="Arial" w:hAnsi="Arial" w:cs="Arial"/>
              <w:noProof/>
            </w:rPr>
            <w:t>1.2 Oportunidades de Alavancagem Identificadas</w:t>
          </w:r>
          <w:r>
            <w:rPr>
              <w:noProof/>
            </w:rPr>
            <w:tab/>
          </w:r>
          <w:r>
            <w:rPr>
              <w:noProof/>
            </w:rPr>
            <w:fldChar w:fldCharType="begin"/>
          </w:r>
          <w:r>
            <w:rPr>
              <w:noProof/>
            </w:rPr>
            <w:instrText xml:space="preserve"> PAGEREF _Toc516736761 \h </w:instrText>
          </w:r>
          <w:r>
            <w:rPr>
              <w:noProof/>
            </w:rPr>
          </w:r>
          <w:r>
            <w:rPr>
              <w:noProof/>
            </w:rPr>
            <w:fldChar w:fldCharType="separate"/>
          </w:r>
          <w:r>
            <w:rPr>
              <w:noProof/>
            </w:rPr>
            <w:t>7</w:t>
          </w:r>
          <w:r>
            <w:rPr>
              <w:noProof/>
            </w:rPr>
            <w:fldChar w:fldCharType="end"/>
          </w:r>
        </w:p>
        <w:p w14:paraId="2DBD8C05" w14:textId="4815CCDE" w:rsidR="009121B6" w:rsidRPr="00F57438" w:rsidRDefault="009121B6">
          <w:pPr>
            <w:pStyle w:val="TOC2"/>
            <w:tabs>
              <w:tab w:val="right" w:leader="dot" w:pos="9010"/>
            </w:tabs>
            <w:rPr>
              <w:noProof/>
              <w:lang w:val="pt-BR"/>
            </w:rPr>
          </w:pPr>
          <w:r w:rsidRPr="009C6563">
            <w:rPr>
              <w:rFonts w:ascii="Arial" w:hAnsi="Arial" w:cs="Arial"/>
              <w:noProof/>
            </w:rPr>
            <w:t>1.3 Grupo de Trabalho da NDT (Problemáticas Discutidas e Pontos de Acordo)</w:t>
          </w:r>
          <w:r>
            <w:rPr>
              <w:noProof/>
            </w:rPr>
            <w:tab/>
          </w:r>
          <w:r>
            <w:rPr>
              <w:noProof/>
            </w:rPr>
            <w:fldChar w:fldCharType="begin"/>
          </w:r>
          <w:r>
            <w:rPr>
              <w:noProof/>
            </w:rPr>
            <w:instrText xml:space="preserve"> PAGEREF _Toc516736762 \h </w:instrText>
          </w:r>
          <w:r>
            <w:rPr>
              <w:noProof/>
            </w:rPr>
          </w:r>
          <w:r>
            <w:rPr>
              <w:noProof/>
            </w:rPr>
            <w:fldChar w:fldCharType="separate"/>
          </w:r>
          <w:r>
            <w:rPr>
              <w:noProof/>
            </w:rPr>
            <w:t>8</w:t>
          </w:r>
          <w:r>
            <w:rPr>
              <w:noProof/>
            </w:rPr>
            <w:fldChar w:fldCharType="end"/>
          </w:r>
        </w:p>
        <w:p w14:paraId="5BB157C2" w14:textId="7A449123" w:rsidR="009121B6" w:rsidRDefault="009121B6">
          <w:pPr>
            <w:pStyle w:val="TOC1"/>
            <w:tabs>
              <w:tab w:val="right" w:leader="dot" w:pos="9010"/>
            </w:tabs>
            <w:rPr>
              <w:noProof/>
            </w:rPr>
          </w:pPr>
          <w:r w:rsidRPr="009C6563">
            <w:rPr>
              <w:rFonts w:ascii="Arial" w:hAnsi="Arial" w:cs="Arial"/>
              <w:noProof/>
            </w:rPr>
            <w:t>2. Avaliar a NDT</w:t>
          </w:r>
          <w:r>
            <w:rPr>
              <w:noProof/>
            </w:rPr>
            <w:tab/>
          </w:r>
          <w:r>
            <w:rPr>
              <w:noProof/>
            </w:rPr>
            <w:fldChar w:fldCharType="begin"/>
          </w:r>
          <w:r>
            <w:rPr>
              <w:noProof/>
            </w:rPr>
            <w:instrText xml:space="preserve"> PAGEREF _Toc516736763 \h </w:instrText>
          </w:r>
          <w:r>
            <w:rPr>
              <w:noProof/>
            </w:rPr>
          </w:r>
          <w:r>
            <w:rPr>
              <w:noProof/>
            </w:rPr>
            <w:fldChar w:fldCharType="separate"/>
          </w:r>
          <w:r>
            <w:rPr>
              <w:noProof/>
            </w:rPr>
            <w:t>10</w:t>
          </w:r>
          <w:r>
            <w:rPr>
              <w:noProof/>
            </w:rPr>
            <w:fldChar w:fldCharType="end"/>
          </w:r>
        </w:p>
        <w:p w14:paraId="3380D271" w14:textId="77777777" w:rsidR="00CE26B7" w:rsidRPr="00F57438" w:rsidRDefault="00CE26B7" w:rsidP="00F57438">
          <w:pPr>
            <w:rPr>
              <w:b/>
            </w:rPr>
          </w:pPr>
        </w:p>
        <w:p w14:paraId="3D80934E" w14:textId="71379208" w:rsidR="009121B6" w:rsidRPr="00F57438" w:rsidRDefault="009121B6">
          <w:pPr>
            <w:pStyle w:val="TOC2"/>
            <w:tabs>
              <w:tab w:val="right" w:leader="dot" w:pos="9010"/>
            </w:tabs>
            <w:rPr>
              <w:noProof/>
              <w:lang w:val="pt-BR"/>
            </w:rPr>
          </w:pPr>
          <w:r w:rsidRPr="009C6563">
            <w:rPr>
              <w:rFonts w:ascii="Arial" w:hAnsi="Arial" w:cs="Arial"/>
              <w:noProof/>
            </w:rPr>
            <w:t>2.1 Tendências e Factores da NDT</w:t>
          </w:r>
          <w:r>
            <w:rPr>
              <w:noProof/>
            </w:rPr>
            <w:tab/>
          </w:r>
          <w:r>
            <w:rPr>
              <w:noProof/>
            </w:rPr>
            <w:fldChar w:fldCharType="begin"/>
          </w:r>
          <w:r>
            <w:rPr>
              <w:noProof/>
            </w:rPr>
            <w:instrText xml:space="preserve"> PAGEREF _Toc516736764 \h </w:instrText>
          </w:r>
          <w:r>
            <w:rPr>
              <w:noProof/>
            </w:rPr>
          </w:r>
          <w:r>
            <w:rPr>
              <w:noProof/>
            </w:rPr>
            <w:fldChar w:fldCharType="separate"/>
          </w:r>
          <w:r>
            <w:rPr>
              <w:noProof/>
            </w:rPr>
            <w:t>10</w:t>
          </w:r>
          <w:r>
            <w:rPr>
              <w:noProof/>
            </w:rPr>
            <w:fldChar w:fldCharType="end"/>
          </w:r>
        </w:p>
        <w:p w14:paraId="089FEB69" w14:textId="7960F994" w:rsidR="009121B6" w:rsidRPr="00F57438" w:rsidRDefault="009121B6">
          <w:pPr>
            <w:pStyle w:val="TOC3"/>
            <w:tabs>
              <w:tab w:val="right" w:leader="dot" w:pos="9010"/>
            </w:tabs>
            <w:rPr>
              <w:i w:val="0"/>
              <w:noProof/>
              <w:lang w:val="pt-BR"/>
            </w:rPr>
          </w:pPr>
          <w:r>
            <w:rPr>
              <w:noProof/>
            </w:rPr>
            <w:t>2.2 A Guiné-Bissau e os Indicadores de Degradação das Terras</w:t>
          </w:r>
          <w:r>
            <w:rPr>
              <w:noProof/>
            </w:rPr>
            <w:tab/>
          </w:r>
          <w:r>
            <w:rPr>
              <w:noProof/>
            </w:rPr>
            <w:fldChar w:fldCharType="begin"/>
          </w:r>
          <w:r>
            <w:rPr>
              <w:noProof/>
            </w:rPr>
            <w:instrText xml:space="preserve"> PAGEREF _Toc516736765 \h </w:instrText>
          </w:r>
          <w:r>
            <w:rPr>
              <w:noProof/>
            </w:rPr>
          </w:r>
          <w:r>
            <w:rPr>
              <w:noProof/>
            </w:rPr>
            <w:fldChar w:fldCharType="separate"/>
          </w:r>
          <w:r>
            <w:rPr>
              <w:noProof/>
            </w:rPr>
            <w:t>10</w:t>
          </w:r>
          <w:r>
            <w:rPr>
              <w:noProof/>
            </w:rPr>
            <w:fldChar w:fldCharType="end"/>
          </w:r>
        </w:p>
        <w:p w14:paraId="7A16C6F9" w14:textId="15E571C3" w:rsidR="009121B6" w:rsidRPr="00F57438" w:rsidRDefault="009121B6">
          <w:pPr>
            <w:pStyle w:val="TOC4"/>
            <w:tabs>
              <w:tab w:val="right" w:leader="dot" w:pos="9010"/>
            </w:tabs>
            <w:rPr>
              <w:noProof/>
              <w:sz w:val="22"/>
              <w:szCs w:val="22"/>
              <w:lang w:val="pt-BR"/>
            </w:rPr>
          </w:pPr>
          <w:r>
            <w:rPr>
              <w:noProof/>
            </w:rPr>
            <w:t>2.2.1 A Problemática Nacional da Produção de Arroz</w:t>
          </w:r>
          <w:r>
            <w:rPr>
              <w:noProof/>
            </w:rPr>
            <w:tab/>
          </w:r>
          <w:r>
            <w:rPr>
              <w:noProof/>
            </w:rPr>
            <w:fldChar w:fldCharType="begin"/>
          </w:r>
          <w:r>
            <w:rPr>
              <w:noProof/>
            </w:rPr>
            <w:instrText xml:space="preserve"> PAGEREF _Toc516736766 \h </w:instrText>
          </w:r>
          <w:r>
            <w:rPr>
              <w:noProof/>
            </w:rPr>
          </w:r>
          <w:r>
            <w:rPr>
              <w:noProof/>
            </w:rPr>
            <w:fldChar w:fldCharType="separate"/>
          </w:r>
          <w:r>
            <w:rPr>
              <w:noProof/>
            </w:rPr>
            <w:t>10</w:t>
          </w:r>
          <w:r>
            <w:rPr>
              <w:noProof/>
            </w:rPr>
            <w:fldChar w:fldCharType="end"/>
          </w:r>
        </w:p>
        <w:p w14:paraId="56DC48A0" w14:textId="04A8F792" w:rsidR="009121B6" w:rsidRPr="00F57438" w:rsidRDefault="009121B6">
          <w:pPr>
            <w:pStyle w:val="TOC4"/>
            <w:tabs>
              <w:tab w:val="right" w:leader="dot" w:pos="9010"/>
            </w:tabs>
            <w:rPr>
              <w:noProof/>
              <w:sz w:val="22"/>
              <w:szCs w:val="22"/>
              <w:lang w:val="pt-BR"/>
            </w:rPr>
          </w:pPr>
          <w:r>
            <w:rPr>
              <w:noProof/>
            </w:rPr>
            <w:t>2.2.2 A Problemática Nacional da Plantação de Cajueiros</w:t>
          </w:r>
          <w:r>
            <w:rPr>
              <w:noProof/>
            </w:rPr>
            <w:tab/>
          </w:r>
          <w:r>
            <w:rPr>
              <w:noProof/>
            </w:rPr>
            <w:fldChar w:fldCharType="begin"/>
          </w:r>
          <w:r>
            <w:rPr>
              <w:noProof/>
            </w:rPr>
            <w:instrText xml:space="preserve"> PAGEREF _Toc516736767 \h </w:instrText>
          </w:r>
          <w:r>
            <w:rPr>
              <w:noProof/>
            </w:rPr>
          </w:r>
          <w:r>
            <w:rPr>
              <w:noProof/>
            </w:rPr>
            <w:fldChar w:fldCharType="separate"/>
          </w:r>
          <w:r>
            <w:rPr>
              <w:noProof/>
            </w:rPr>
            <w:t>11</w:t>
          </w:r>
          <w:r>
            <w:rPr>
              <w:noProof/>
            </w:rPr>
            <w:fldChar w:fldCharType="end"/>
          </w:r>
        </w:p>
        <w:p w14:paraId="5BDAF9DD" w14:textId="6CFEA3ED" w:rsidR="009121B6" w:rsidRPr="00F57438" w:rsidRDefault="009121B6">
          <w:pPr>
            <w:pStyle w:val="TOC3"/>
            <w:tabs>
              <w:tab w:val="right" w:leader="dot" w:pos="9010"/>
            </w:tabs>
            <w:rPr>
              <w:i w:val="0"/>
              <w:noProof/>
              <w:lang w:val="pt-BR"/>
            </w:rPr>
          </w:pPr>
          <w:r>
            <w:rPr>
              <w:noProof/>
            </w:rPr>
            <w:t>2.3 Quadro Jurídico e Institucional</w:t>
          </w:r>
          <w:r>
            <w:rPr>
              <w:noProof/>
            </w:rPr>
            <w:tab/>
          </w:r>
          <w:r>
            <w:rPr>
              <w:noProof/>
            </w:rPr>
            <w:fldChar w:fldCharType="begin"/>
          </w:r>
          <w:r>
            <w:rPr>
              <w:noProof/>
            </w:rPr>
            <w:instrText xml:space="preserve"> PAGEREF _Toc516736768 \h </w:instrText>
          </w:r>
          <w:r>
            <w:rPr>
              <w:noProof/>
            </w:rPr>
          </w:r>
          <w:r>
            <w:rPr>
              <w:noProof/>
            </w:rPr>
            <w:fldChar w:fldCharType="separate"/>
          </w:r>
          <w:r>
            <w:rPr>
              <w:noProof/>
            </w:rPr>
            <w:t>11</w:t>
          </w:r>
          <w:r>
            <w:rPr>
              <w:noProof/>
            </w:rPr>
            <w:fldChar w:fldCharType="end"/>
          </w:r>
        </w:p>
        <w:p w14:paraId="7AB08805" w14:textId="6D77CE55" w:rsidR="009121B6" w:rsidRPr="00F57438" w:rsidRDefault="009121B6">
          <w:pPr>
            <w:pStyle w:val="TOC4"/>
            <w:tabs>
              <w:tab w:val="right" w:leader="dot" w:pos="9010"/>
            </w:tabs>
            <w:rPr>
              <w:noProof/>
              <w:sz w:val="22"/>
              <w:szCs w:val="22"/>
              <w:lang w:val="pt-BR"/>
            </w:rPr>
          </w:pPr>
          <w:r>
            <w:rPr>
              <w:noProof/>
            </w:rPr>
            <w:t>2.3.1 A Necessidade de Melhor Implicação das Partes</w:t>
          </w:r>
          <w:r>
            <w:rPr>
              <w:noProof/>
            </w:rPr>
            <w:tab/>
          </w:r>
          <w:r>
            <w:rPr>
              <w:noProof/>
            </w:rPr>
            <w:fldChar w:fldCharType="begin"/>
          </w:r>
          <w:r>
            <w:rPr>
              <w:noProof/>
            </w:rPr>
            <w:instrText xml:space="preserve"> PAGEREF _Toc516736769 \h </w:instrText>
          </w:r>
          <w:r>
            <w:rPr>
              <w:noProof/>
            </w:rPr>
          </w:r>
          <w:r>
            <w:rPr>
              <w:noProof/>
            </w:rPr>
            <w:fldChar w:fldCharType="separate"/>
          </w:r>
          <w:r>
            <w:rPr>
              <w:noProof/>
            </w:rPr>
            <w:t>11</w:t>
          </w:r>
          <w:r>
            <w:rPr>
              <w:noProof/>
            </w:rPr>
            <w:fldChar w:fldCharType="end"/>
          </w:r>
        </w:p>
        <w:p w14:paraId="615F27DE" w14:textId="47B50933" w:rsidR="009121B6" w:rsidRPr="00F57438" w:rsidRDefault="009121B6">
          <w:pPr>
            <w:pStyle w:val="TOC4"/>
            <w:tabs>
              <w:tab w:val="right" w:leader="dot" w:pos="9010"/>
            </w:tabs>
            <w:rPr>
              <w:noProof/>
              <w:sz w:val="22"/>
              <w:szCs w:val="22"/>
              <w:lang w:val="pt-BR"/>
            </w:rPr>
          </w:pPr>
          <w:r>
            <w:rPr>
              <w:noProof/>
            </w:rPr>
            <w:t>2.3.2  A Análise Jurídico-Institucional e a Degradação das Terras</w:t>
          </w:r>
          <w:r>
            <w:rPr>
              <w:noProof/>
            </w:rPr>
            <w:tab/>
          </w:r>
          <w:r>
            <w:rPr>
              <w:noProof/>
            </w:rPr>
            <w:fldChar w:fldCharType="begin"/>
          </w:r>
          <w:r>
            <w:rPr>
              <w:noProof/>
            </w:rPr>
            <w:instrText xml:space="preserve"> PAGEREF _Toc516736770 \h </w:instrText>
          </w:r>
          <w:r>
            <w:rPr>
              <w:noProof/>
            </w:rPr>
          </w:r>
          <w:r>
            <w:rPr>
              <w:noProof/>
            </w:rPr>
            <w:fldChar w:fldCharType="separate"/>
          </w:r>
          <w:r>
            <w:rPr>
              <w:noProof/>
            </w:rPr>
            <w:t>11</w:t>
          </w:r>
          <w:r>
            <w:rPr>
              <w:noProof/>
            </w:rPr>
            <w:fldChar w:fldCharType="end"/>
          </w:r>
        </w:p>
        <w:p w14:paraId="1A8959D3" w14:textId="6DDB9B34" w:rsidR="009121B6" w:rsidRPr="00F57438" w:rsidRDefault="009121B6">
          <w:pPr>
            <w:pStyle w:val="TOC3"/>
            <w:tabs>
              <w:tab w:val="right" w:leader="dot" w:pos="9010"/>
            </w:tabs>
            <w:rPr>
              <w:i w:val="0"/>
              <w:noProof/>
              <w:lang w:val="pt-BR"/>
            </w:rPr>
          </w:pPr>
          <w:r>
            <w:rPr>
              <w:noProof/>
            </w:rPr>
            <w:t>2.4 Linha de Base da NDT</w:t>
          </w:r>
          <w:r>
            <w:rPr>
              <w:noProof/>
            </w:rPr>
            <w:tab/>
          </w:r>
          <w:r>
            <w:rPr>
              <w:noProof/>
            </w:rPr>
            <w:fldChar w:fldCharType="begin"/>
          </w:r>
          <w:r>
            <w:rPr>
              <w:noProof/>
            </w:rPr>
            <w:instrText xml:space="preserve"> PAGEREF _Toc516736771 \h </w:instrText>
          </w:r>
          <w:r>
            <w:rPr>
              <w:noProof/>
            </w:rPr>
          </w:r>
          <w:r>
            <w:rPr>
              <w:noProof/>
            </w:rPr>
            <w:fldChar w:fldCharType="separate"/>
          </w:r>
          <w:r>
            <w:rPr>
              <w:noProof/>
            </w:rPr>
            <w:t>14</w:t>
          </w:r>
          <w:r>
            <w:rPr>
              <w:noProof/>
            </w:rPr>
            <w:fldChar w:fldCharType="end"/>
          </w:r>
        </w:p>
        <w:p w14:paraId="2247B5E4" w14:textId="5A507E0E" w:rsidR="009121B6" w:rsidRPr="00F57438" w:rsidRDefault="009121B6">
          <w:pPr>
            <w:pStyle w:val="TOC4"/>
            <w:tabs>
              <w:tab w:val="right" w:leader="dot" w:pos="9010"/>
            </w:tabs>
            <w:rPr>
              <w:noProof/>
              <w:sz w:val="22"/>
              <w:szCs w:val="22"/>
              <w:lang w:val="pt-BR"/>
            </w:rPr>
          </w:pPr>
          <w:r>
            <w:rPr>
              <w:noProof/>
            </w:rPr>
            <w:t>2.4.1 Mudanças na Ocupação dos Solos a Escala Nacional</w:t>
          </w:r>
          <w:r>
            <w:rPr>
              <w:noProof/>
            </w:rPr>
            <w:tab/>
          </w:r>
          <w:r>
            <w:rPr>
              <w:noProof/>
            </w:rPr>
            <w:fldChar w:fldCharType="begin"/>
          </w:r>
          <w:r>
            <w:rPr>
              <w:noProof/>
            </w:rPr>
            <w:instrText xml:space="preserve"> PAGEREF _Toc516736772 \h </w:instrText>
          </w:r>
          <w:r>
            <w:rPr>
              <w:noProof/>
            </w:rPr>
          </w:r>
          <w:r>
            <w:rPr>
              <w:noProof/>
            </w:rPr>
            <w:fldChar w:fldCharType="separate"/>
          </w:r>
          <w:r>
            <w:rPr>
              <w:noProof/>
            </w:rPr>
            <w:t>14</w:t>
          </w:r>
          <w:r>
            <w:rPr>
              <w:noProof/>
            </w:rPr>
            <w:fldChar w:fldCharType="end"/>
          </w:r>
        </w:p>
        <w:p w14:paraId="3419B52F" w14:textId="3EB329FD" w:rsidR="009121B6" w:rsidRPr="00F57438" w:rsidRDefault="009121B6">
          <w:pPr>
            <w:pStyle w:val="TOC4"/>
            <w:tabs>
              <w:tab w:val="right" w:leader="dot" w:pos="9010"/>
            </w:tabs>
            <w:rPr>
              <w:noProof/>
              <w:sz w:val="22"/>
              <w:szCs w:val="22"/>
              <w:lang w:val="pt-BR"/>
            </w:rPr>
          </w:pPr>
          <w:r>
            <w:rPr>
              <w:noProof/>
            </w:rPr>
            <w:t>2.4.2 Dinâmica da Produtividade das Terras</w:t>
          </w:r>
          <w:r>
            <w:rPr>
              <w:noProof/>
            </w:rPr>
            <w:tab/>
          </w:r>
          <w:r>
            <w:rPr>
              <w:noProof/>
            </w:rPr>
            <w:fldChar w:fldCharType="begin"/>
          </w:r>
          <w:r>
            <w:rPr>
              <w:noProof/>
            </w:rPr>
            <w:instrText xml:space="preserve"> PAGEREF _Toc516736773 \h </w:instrText>
          </w:r>
          <w:r>
            <w:rPr>
              <w:noProof/>
            </w:rPr>
          </w:r>
          <w:r>
            <w:rPr>
              <w:noProof/>
            </w:rPr>
            <w:fldChar w:fldCharType="separate"/>
          </w:r>
          <w:r>
            <w:rPr>
              <w:noProof/>
            </w:rPr>
            <w:t>15</w:t>
          </w:r>
          <w:r>
            <w:rPr>
              <w:noProof/>
            </w:rPr>
            <w:fldChar w:fldCharType="end"/>
          </w:r>
        </w:p>
        <w:p w14:paraId="59489F3E" w14:textId="626252C5" w:rsidR="009121B6" w:rsidRPr="00F57438" w:rsidRDefault="009121B6">
          <w:pPr>
            <w:pStyle w:val="TOC4"/>
            <w:tabs>
              <w:tab w:val="right" w:leader="dot" w:pos="9010"/>
            </w:tabs>
            <w:rPr>
              <w:noProof/>
              <w:sz w:val="22"/>
              <w:szCs w:val="22"/>
              <w:lang w:val="pt-BR"/>
            </w:rPr>
          </w:pPr>
          <w:r>
            <w:rPr>
              <w:noProof/>
            </w:rPr>
            <w:t>2.4.3 Carbono Orgânico nos Solos</w:t>
          </w:r>
          <w:r>
            <w:rPr>
              <w:noProof/>
            </w:rPr>
            <w:tab/>
          </w:r>
          <w:r>
            <w:rPr>
              <w:noProof/>
            </w:rPr>
            <w:fldChar w:fldCharType="begin"/>
          </w:r>
          <w:r>
            <w:rPr>
              <w:noProof/>
            </w:rPr>
            <w:instrText xml:space="preserve"> PAGEREF _Toc516736774 \h </w:instrText>
          </w:r>
          <w:r>
            <w:rPr>
              <w:noProof/>
            </w:rPr>
          </w:r>
          <w:r>
            <w:rPr>
              <w:noProof/>
            </w:rPr>
            <w:fldChar w:fldCharType="separate"/>
          </w:r>
          <w:r>
            <w:rPr>
              <w:noProof/>
            </w:rPr>
            <w:t>16</w:t>
          </w:r>
          <w:r>
            <w:rPr>
              <w:noProof/>
            </w:rPr>
            <w:fldChar w:fldCharType="end"/>
          </w:r>
        </w:p>
        <w:p w14:paraId="5211FF30" w14:textId="0A73153A" w:rsidR="009121B6" w:rsidRPr="00F57438" w:rsidRDefault="009121B6">
          <w:pPr>
            <w:pStyle w:val="TOC4"/>
            <w:tabs>
              <w:tab w:val="right" w:leader="dot" w:pos="9010"/>
            </w:tabs>
            <w:rPr>
              <w:noProof/>
              <w:sz w:val="22"/>
              <w:szCs w:val="22"/>
              <w:lang w:val="pt-BR"/>
            </w:rPr>
          </w:pPr>
          <w:r>
            <w:rPr>
              <w:noProof/>
            </w:rPr>
            <w:t>2.4.4 Conclusões Gerais Sobre a Linha de Base (2000-2010):</w:t>
          </w:r>
          <w:r>
            <w:rPr>
              <w:noProof/>
            </w:rPr>
            <w:tab/>
          </w:r>
          <w:r>
            <w:rPr>
              <w:noProof/>
            </w:rPr>
            <w:fldChar w:fldCharType="begin"/>
          </w:r>
          <w:r>
            <w:rPr>
              <w:noProof/>
            </w:rPr>
            <w:instrText xml:space="preserve"> PAGEREF _Toc516736775 \h </w:instrText>
          </w:r>
          <w:r>
            <w:rPr>
              <w:noProof/>
            </w:rPr>
          </w:r>
          <w:r>
            <w:rPr>
              <w:noProof/>
            </w:rPr>
            <w:fldChar w:fldCharType="separate"/>
          </w:r>
          <w:r>
            <w:rPr>
              <w:noProof/>
            </w:rPr>
            <w:t>17</w:t>
          </w:r>
          <w:r>
            <w:rPr>
              <w:noProof/>
            </w:rPr>
            <w:fldChar w:fldCharType="end"/>
          </w:r>
        </w:p>
        <w:p w14:paraId="1777C356" w14:textId="70161416" w:rsidR="009121B6" w:rsidRDefault="009121B6">
          <w:pPr>
            <w:pStyle w:val="TOC1"/>
            <w:tabs>
              <w:tab w:val="right" w:leader="dot" w:pos="9010"/>
            </w:tabs>
            <w:rPr>
              <w:noProof/>
            </w:rPr>
          </w:pPr>
          <w:r w:rsidRPr="009C6563">
            <w:rPr>
              <w:rFonts w:ascii="Arial" w:hAnsi="Arial" w:cs="Arial"/>
              <w:noProof/>
            </w:rPr>
            <w:t>3. Definição dos Alvos da NDT</w:t>
          </w:r>
          <w:r>
            <w:rPr>
              <w:noProof/>
            </w:rPr>
            <w:tab/>
          </w:r>
          <w:r>
            <w:rPr>
              <w:noProof/>
            </w:rPr>
            <w:fldChar w:fldCharType="begin"/>
          </w:r>
          <w:r>
            <w:rPr>
              <w:noProof/>
            </w:rPr>
            <w:instrText xml:space="preserve"> PAGEREF _Toc516736776 \h </w:instrText>
          </w:r>
          <w:r>
            <w:rPr>
              <w:noProof/>
            </w:rPr>
          </w:r>
          <w:r>
            <w:rPr>
              <w:noProof/>
            </w:rPr>
            <w:fldChar w:fldCharType="separate"/>
          </w:r>
          <w:r>
            <w:rPr>
              <w:noProof/>
            </w:rPr>
            <w:t>19</w:t>
          </w:r>
          <w:r>
            <w:rPr>
              <w:noProof/>
            </w:rPr>
            <w:fldChar w:fldCharType="end"/>
          </w:r>
        </w:p>
        <w:p w14:paraId="1A0D846F" w14:textId="77777777" w:rsidR="00CE26B7" w:rsidRPr="00F57438" w:rsidRDefault="00CE26B7" w:rsidP="00F57438">
          <w:pPr>
            <w:rPr>
              <w:b/>
            </w:rPr>
          </w:pPr>
        </w:p>
        <w:p w14:paraId="688D671F" w14:textId="1D9E35FF" w:rsidR="009121B6" w:rsidRPr="00F57438" w:rsidRDefault="009121B6">
          <w:pPr>
            <w:pStyle w:val="TOC2"/>
            <w:tabs>
              <w:tab w:val="right" w:leader="dot" w:pos="9010"/>
            </w:tabs>
            <w:rPr>
              <w:noProof/>
              <w:lang w:val="pt-BR"/>
            </w:rPr>
          </w:pPr>
          <w:r w:rsidRPr="009C6563">
            <w:rPr>
              <w:rFonts w:ascii="Arial" w:hAnsi="Arial" w:cs="Arial"/>
              <w:noProof/>
            </w:rPr>
            <w:t>3.1 Os Alvos da NDT</w:t>
          </w:r>
          <w:r>
            <w:rPr>
              <w:noProof/>
            </w:rPr>
            <w:tab/>
          </w:r>
          <w:r>
            <w:rPr>
              <w:noProof/>
            </w:rPr>
            <w:fldChar w:fldCharType="begin"/>
          </w:r>
          <w:r>
            <w:rPr>
              <w:noProof/>
            </w:rPr>
            <w:instrText xml:space="preserve"> PAGEREF _Toc516736777 \h </w:instrText>
          </w:r>
          <w:r>
            <w:rPr>
              <w:noProof/>
            </w:rPr>
          </w:r>
          <w:r>
            <w:rPr>
              <w:noProof/>
            </w:rPr>
            <w:fldChar w:fldCharType="separate"/>
          </w:r>
          <w:r>
            <w:rPr>
              <w:noProof/>
            </w:rPr>
            <w:t>19</w:t>
          </w:r>
          <w:r>
            <w:rPr>
              <w:noProof/>
            </w:rPr>
            <w:fldChar w:fldCharType="end"/>
          </w:r>
        </w:p>
        <w:p w14:paraId="13BA08E6" w14:textId="75F1D68F" w:rsidR="009121B6" w:rsidRPr="00F57438" w:rsidRDefault="009121B6">
          <w:pPr>
            <w:pStyle w:val="TOC3"/>
            <w:tabs>
              <w:tab w:val="right" w:leader="dot" w:pos="9010"/>
            </w:tabs>
            <w:rPr>
              <w:i w:val="0"/>
              <w:noProof/>
              <w:lang w:val="pt-BR"/>
            </w:rPr>
          </w:pPr>
          <w:r>
            <w:rPr>
              <w:noProof/>
            </w:rPr>
            <w:t>3.2 META: “Alcançar a NDT até ao ano 2030 em relação a 2000-2010”</w:t>
          </w:r>
          <w:r>
            <w:rPr>
              <w:noProof/>
            </w:rPr>
            <w:tab/>
          </w:r>
          <w:r>
            <w:rPr>
              <w:noProof/>
            </w:rPr>
            <w:fldChar w:fldCharType="begin"/>
          </w:r>
          <w:r>
            <w:rPr>
              <w:noProof/>
            </w:rPr>
            <w:instrText xml:space="preserve"> PAGEREF _Toc516736778 \h </w:instrText>
          </w:r>
          <w:r>
            <w:rPr>
              <w:noProof/>
            </w:rPr>
          </w:r>
          <w:r>
            <w:rPr>
              <w:noProof/>
            </w:rPr>
            <w:fldChar w:fldCharType="separate"/>
          </w:r>
          <w:r>
            <w:rPr>
              <w:noProof/>
            </w:rPr>
            <w:t>19</w:t>
          </w:r>
          <w:r>
            <w:rPr>
              <w:noProof/>
            </w:rPr>
            <w:fldChar w:fldCharType="end"/>
          </w:r>
        </w:p>
        <w:p w14:paraId="62F423F6" w14:textId="1EEC6FB6" w:rsidR="009121B6" w:rsidRPr="00F57438" w:rsidRDefault="009121B6">
          <w:pPr>
            <w:pStyle w:val="TOC4"/>
            <w:tabs>
              <w:tab w:val="right" w:leader="dot" w:pos="9010"/>
            </w:tabs>
            <w:rPr>
              <w:noProof/>
              <w:sz w:val="22"/>
              <w:szCs w:val="22"/>
              <w:lang w:val="pt-BR"/>
            </w:rPr>
          </w:pPr>
          <w:r>
            <w:rPr>
              <w:noProof/>
            </w:rPr>
            <w:t>3.2.1 Em relação ao coberto florestal:</w:t>
          </w:r>
          <w:r>
            <w:rPr>
              <w:noProof/>
            </w:rPr>
            <w:tab/>
          </w:r>
          <w:r>
            <w:rPr>
              <w:noProof/>
            </w:rPr>
            <w:fldChar w:fldCharType="begin"/>
          </w:r>
          <w:r>
            <w:rPr>
              <w:noProof/>
            </w:rPr>
            <w:instrText xml:space="preserve"> PAGEREF _Toc516736779 \h </w:instrText>
          </w:r>
          <w:r>
            <w:rPr>
              <w:noProof/>
            </w:rPr>
          </w:r>
          <w:r>
            <w:rPr>
              <w:noProof/>
            </w:rPr>
            <w:fldChar w:fldCharType="separate"/>
          </w:r>
          <w:r>
            <w:rPr>
              <w:noProof/>
            </w:rPr>
            <w:t>19</w:t>
          </w:r>
          <w:r>
            <w:rPr>
              <w:noProof/>
            </w:rPr>
            <w:fldChar w:fldCharType="end"/>
          </w:r>
        </w:p>
        <w:p w14:paraId="4B148E5A" w14:textId="302DCEA0" w:rsidR="009121B6" w:rsidRPr="00F57438" w:rsidRDefault="009121B6">
          <w:pPr>
            <w:pStyle w:val="TOC4"/>
            <w:tabs>
              <w:tab w:val="right" w:leader="dot" w:pos="9010"/>
            </w:tabs>
            <w:rPr>
              <w:noProof/>
              <w:sz w:val="22"/>
              <w:szCs w:val="22"/>
              <w:lang w:val="it-IT"/>
            </w:rPr>
          </w:pPr>
          <w:r>
            <w:rPr>
              <w:noProof/>
            </w:rPr>
            <w:t>3.2.2 Em relação a Dinâmica da Produtividade da Terra</w:t>
          </w:r>
          <w:r>
            <w:rPr>
              <w:noProof/>
            </w:rPr>
            <w:tab/>
          </w:r>
          <w:r>
            <w:rPr>
              <w:noProof/>
            </w:rPr>
            <w:fldChar w:fldCharType="begin"/>
          </w:r>
          <w:r>
            <w:rPr>
              <w:noProof/>
            </w:rPr>
            <w:instrText xml:space="preserve"> PAGEREF _Toc516736780 \h </w:instrText>
          </w:r>
          <w:r>
            <w:rPr>
              <w:noProof/>
            </w:rPr>
          </w:r>
          <w:r>
            <w:rPr>
              <w:noProof/>
            </w:rPr>
            <w:fldChar w:fldCharType="separate"/>
          </w:r>
          <w:r>
            <w:rPr>
              <w:noProof/>
            </w:rPr>
            <w:t>19</w:t>
          </w:r>
          <w:r>
            <w:rPr>
              <w:noProof/>
            </w:rPr>
            <w:fldChar w:fldCharType="end"/>
          </w:r>
        </w:p>
        <w:p w14:paraId="6EA5E171" w14:textId="2B76BDC9" w:rsidR="009121B6" w:rsidRPr="00F57438" w:rsidRDefault="009121B6">
          <w:pPr>
            <w:pStyle w:val="TOC4"/>
            <w:tabs>
              <w:tab w:val="right" w:leader="dot" w:pos="9010"/>
            </w:tabs>
            <w:rPr>
              <w:noProof/>
              <w:sz w:val="22"/>
              <w:szCs w:val="22"/>
              <w:lang w:val="pt-BR"/>
            </w:rPr>
          </w:pPr>
          <w:r>
            <w:rPr>
              <w:noProof/>
            </w:rPr>
            <w:t>3.2.3 Em relação ao Stock de Carbono</w:t>
          </w:r>
          <w:r>
            <w:rPr>
              <w:noProof/>
            </w:rPr>
            <w:tab/>
          </w:r>
          <w:r>
            <w:rPr>
              <w:noProof/>
            </w:rPr>
            <w:fldChar w:fldCharType="begin"/>
          </w:r>
          <w:r>
            <w:rPr>
              <w:noProof/>
            </w:rPr>
            <w:instrText xml:space="preserve"> PAGEREF _Toc516736781 \h </w:instrText>
          </w:r>
          <w:r>
            <w:rPr>
              <w:noProof/>
            </w:rPr>
          </w:r>
          <w:r>
            <w:rPr>
              <w:noProof/>
            </w:rPr>
            <w:fldChar w:fldCharType="separate"/>
          </w:r>
          <w:r>
            <w:rPr>
              <w:noProof/>
            </w:rPr>
            <w:t>19</w:t>
          </w:r>
          <w:r>
            <w:rPr>
              <w:noProof/>
            </w:rPr>
            <w:fldChar w:fldCharType="end"/>
          </w:r>
        </w:p>
        <w:p w14:paraId="6CC6A894" w14:textId="52FD7077" w:rsidR="009121B6" w:rsidRPr="00F57438" w:rsidRDefault="009121B6">
          <w:pPr>
            <w:pStyle w:val="TOC3"/>
            <w:tabs>
              <w:tab w:val="right" w:leader="dot" w:pos="9010"/>
            </w:tabs>
            <w:rPr>
              <w:i w:val="0"/>
              <w:noProof/>
              <w:lang w:val="pt-BR"/>
            </w:rPr>
          </w:pPr>
          <w:r w:rsidRPr="009C6563">
            <w:rPr>
              <w:rFonts w:ascii="Arial" w:hAnsi="Arial" w:cs="Arial"/>
              <w:noProof/>
            </w:rPr>
            <w:t>3.3 Medidas para Alcançar a Neutralidade da Degradação da Terra (NDT), até ao ano 2030</w:t>
          </w:r>
          <w:r>
            <w:rPr>
              <w:noProof/>
            </w:rPr>
            <w:tab/>
          </w:r>
          <w:r>
            <w:rPr>
              <w:noProof/>
            </w:rPr>
            <w:fldChar w:fldCharType="begin"/>
          </w:r>
          <w:r>
            <w:rPr>
              <w:noProof/>
            </w:rPr>
            <w:instrText xml:space="preserve"> PAGEREF _Toc516736782 \h </w:instrText>
          </w:r>
          <w:r>
            <w:rPr>
              <w:noProof/>
            </w:rPr>
          </w:r>
          <w:r>
            <w:rPr>
              <w:noProof/>
            </w:rPr>
            <w:fldChar w:fldCharType="separate"/>
          </w:r>
          <w:r>
            <w:rPr>
              <w:noProof/>
            </w:rPr>
            <w:t>19</w:t>
          </w:r>
          <w:r>
            <w:rPr>
              <w:noProof/>
            </w:rPr>
            <w:fldChar w:fldCharType="end"/>
          </w:r>
        </w:p>
        <w:p w14:paraId="1C3E31C6" w14:textId="076F3058" w:rsidR="009121B6" w:rsidRPr="00F57438" w:rsidRDefault="009121B6">
          <w:pPr>
            <w:pStyle w:val="TOC4"/>
            <w:tabs>
              <w:tab w:val="right" w:leader="dot" w:pos="9010"/>
            </w:tabs>
            <w:rPr>
              <w:noProof/>
              <w:sz w:val="22"/>
              <w:szCs w:val="22"/>
              <w:lang w:val="pt-BR"/>
            </w:rPr>
          </w:pPr>
          <w:r>
            <w:rPr>
              <w:noProof/>
            </w:rPr>
            <w:t>3.3.1 Medidas Políticas:</w:t>
          </w:r>
          <w:r>
            <w:rPr>
              <w:noProof/>
            </w:rPr>
            <w:tab/>
          </w:r>
          <w:r>
            <w:rPr>
              <w:noProof/>
            </w:rPr>
            <w:fldChar w:fldCharType="begin"/>
          </w:r>
          <w:r>
            <w:rPr>
              <w:noProof/>
            </w:rPr>
            <w:instrText xml:space="preserve"> PAGEREF _Toc516736783 \h </w:instrText>
          </w:r>
          <w:r>
            <w:rPr>
              <w:noProof/>
            </w:rPr>
          </w:r>
          <w:r>
            <w:rPr>
              <w:noProof/>
            </w:rPr>
            <w:fldChar w:fldCharType="separate"/>
          </w:r>
          <w:r>
            <w:rPr>
              <w:noProof/>
            </w:rPr>
            <w:t>19</w:t>
          </w:r>
          <w:r>
            <w:rPr>
              <w:noProof/>
            </w:rPr>
            <w:fldChar w:fldCharType="end"/>
          </w:r>
        </w:p>
        <w:p w14:paraId="19084416" w14:textId="213FDBFA" w:rsidR="009121B6" w:rsidRPr="00F57438" w:rsidRDefault="009121B6">
          <w:pPr>
            <w:pStyle w:val="TOC4"/>
            <w:tabs>
              <w:tab w:val="right" w:leader="dot" w:pos="9010"/>
            </w:tabs>
            <w:rPr>
              <w:noProof/>
              <w:sz w:val="22"/>
              <w:szCs w:val="22"/>
              <w:lang w:val="pt-BR"/>
            </w:rPr>
          </w:pPr>
          <w:r>
            <w:rPr>
              <w:noProof/>
            </w:rPr>
            <w:t>3.3.2 Medidas Técnicas</w:t>
          </w:r>
          <w:r>
            <w:rPr>
              <w:noProof/>
            </w:rPr>
            <w:tab/>
          </w:r>
          <w:r>
            <w:rPr>
              <w:noProof/>
            </w:rPr>
            <w:fldChar w:fldCharType="begin"/>
          </w:r>
          <w:r>
            <w:rPr>
              <w:noProof/>
            </w:rPr>
            <w:instrText xml:space="preserve"> PAGEREF _Toc516736784 \h </w:instrText>
          </w:r>
          <w:r>
            <w:rPr>
              <w:noProof/>
            </w:rPr>
          </w:r>
          <w:r>
            <w:rPr>
              <w:noProof/>
            </w:rPr>
            <w:fldChar w:fldCharType="separate"/>
          </w:r>
          <w:r>
            <w:rPr>
              <w:noProof/>
            </w:rPr>
            <w:t>20</w:t>
          </w:r>
          <w:r>
            <w:rPr>
              <w:noProof/>
            </w:rPr>
            <w:fldChar w:fldCharType="end"/>
          </w:r>
        </w:p>
        <w:p w14:paraId="6D28BA95" w14:textId="139E544B" w:rsidR="009121B6" w:rsidRDefault="009121B6">
          <w:pPr>
            <w:pStyle w:val="TOC1"/>
            <w:tabs>
              <w:tab w:val="right" w:leader="dot" w:pos="9010"/>
            </w:tabs>
            <w:rPr>
              <w:noProof/>
            </w:rPr>
          </w:pPr>
          <w:r w:rsidRPr="009C6563">
            <w:rPr>
              <w:rFonts w:ascii="Arial" w:hAnsi="Arial" w:cs="Arial"/>
              <w:noProof/>
            </w:rPr>
            <w:t>4. Alcançar a NDT</w:t>
          </w:r>
          <w:r>
            <w:rPr>
              <w:noProof/>
            </w:rPr>
            <w:tab/>
          </w:r>
          <w:r>
            <w:rPr>
              <w:noProof/>
            </w:rPr>
            <w:fldChar w:fldCharType="begin"/>
          </w:r>
          <w:r>
            <w:rPr>
              <w:noProof/>
            </w:rPr>
            <w:instrText xml:space="preserve"> PAGEREF _Toc516736785 \h </w:instrText>
          </w:r>
          <w:r>
            <w:rPr>
              <w:noProof/>
            </w:rPr>
          </w:r>
          <w:r>
            <w:rPr>
              <w:noProof/>
            </w:rPr>
            <w:fldChar w:fldCharType="separate"/>
          </w:r>
          <w:r>
            <w:rPr>
              <w:noProof/>
            </w:rPr>
            <w:t>20</w:t>
          </w:r>
          <w:r>
            <w:rPr>
              <w:noProof/>
            </w:rPr>
            <w:fldChar w:fldCharType="end"/>
          </w:r>
        </w:p>
        <w:p w14:paraId="3C147D0A" w14:textId="77777777" w:rsidR="00CE26B7" w:rsidRPr="00F57438" w:rsidRDefault="00CE26B7" w:rsidP="00F57438">
          <w:pPr>
            <w:rPr>
              <w:b/>
            </w:rPr>
          </w:pPr>
        </w:p>
        <w:p w14:paraId="4E8AE7FB" w14:textId="6869BB9C" w:rsidR="009121B6" w:rsidRPr="00F57438" w:rsidRDefault="009121B6">
          <w:pPr>
            <w:pStyle w:val="TOC2"/>
            <w:tabs>
              <w:tab w:val="right" w:leader="dot" w:pos="9010"/>
            </w:tabs>
            <w:rPr>
              <w:noProof/>
              <w:lang w:val="pt-BR"/>
            </w:rPr>
          </w:pPr>
          <w:r w:rsidRPr="009C6563">
            <w:rPr>
              <w:rFonts w:ascii="Arial" w:hAnsi="Arial" w:cs="Arial"/>
              <w:noProof/>
            </w:rPr>
            <w:t>4.1 Projetos e Programas Transformadoras da NDT assim como Oportunidades Identificadas</w:t>
          </w:r>
          <w:r>
            <w:rPr>
              <w:noProof/>
            </w:rPr>
            <w:tab/>
          </w:r>
          <w:r>
            <w:rPr>
              <w:noProof/>
            </w:rPr>
            <w:fldChar w:fldCharType="begin"/>
          </w:r>
          <w:r>
            <w:rPr>
              <w:noProof/>
            </w:rPr>
            <w:instrText xml:space="preserve"> PAGEREF _Toc516736786 \h </w:instrText>
          </w:r>
          <w:r>
            <w:rPr>
              <w:noProof/>
            </w:rPr>
          </w:r>
          <w:r>
            <w:rPr>
              <w:noProof/>
            </w:rPr>
            <w:fldChar w:fldCharType="separate"/>
          </w:r>
          <w:r>
            <w:rPr>
              <w:noProof/>
            </w:rPr>
            <w:t>20</w:t>
          </w:r>
          <w:r>
            <w:rPr>
              <w:noProof/>
            </w:rPr>
            <w:fldChar w:fldCharType="end"/>
          </w:r>
        </w:p>
        <w:p w14:paraId="41F259C8" w14:textId="11416181" w:rsidR="009121B6" w:rsidRPr="00F57438" w:rsidRDefault="009121B6">
          <w:pPr>
            <w:pStyle w:val="TOC1"/>
            <w:tabs>
              <w:tab w:val="right" w:leader="dot" w:pos="9010"/>
            </w:tabs>
            <w:rPr>
              <w:rFonts w:asciiTheme="minorHAnsi" w:hAnsiTheme="minorHAnsi"/>
              <w:b w:val="0"/>
              <w:noProof/>
              <w:color w:val="auto"/>
              <w:sz w:val="22"/>
              <w:szCs w:val="22"/>
              <w:lang w:val="pt-BR"/>
            </w:rPr>
          </w:pPr>
          <w:r w:rsidRPr="009C6563">
            <w:rPr>
              <w:rFonts w:ascii="Arial" w:hAnsi="Arial" w:cs="Arial"/>
              <w:noProof/>
            </w:rPr>
            <w:t>5. Conclusões</w:t>
          </w:r>
          <w:r>
            <w:rPr>
              <w:noProof/>
            </w:rPr>
            <w:tab/>
          </w:r>
          <w:r>
            <w:rPr>
              <w:noProof/>
            </w:rPr>
            <w:fldChar w:fldCharType="begin"/>
          </w:r>
          <w:r>
            <w:rPr>
              <w:noProof/>
            </w:rPr>
            <w:instrText xml:space="preserve"> PAGEREF _Toc516736787 \h </w:instrText>
          </w:r>
          <w:r>
            <w:rPr>
              <w:noProof/>
            </w:rPr>
          </w:r>
          <w:r>
            <w:rPr>
              <w:noProof/>
            </w:rPr>
            <w:fldChar w:fldCharType="separate"/>
          </w:r>
          <w:r>
            <w:rPr>
              <w:noProof/>
            </w:rPr>
            <w:t>21</w:t>
          </w:r>
          <w:r>
            <w:rPr>
              <w:noProof/>
            </w:rPr>
            <w:fldChar w:fldCharType="end"/>
          </w:r>
        </w:p>
        <w:p w14:paraId="096B2015" w14:textId="3411F0F9" w:rsidR="009121B6" w:rsidRPr="00F57438" w:rsidRDefault="009121B6">
          <w:pPr>
            <w:pStyle w:val="TOC1"/>
            <w:tabs>
              <w:tab w:val="right" w:leader="dot" w:pos="9010"/>
            </w:tabs>
            <w:rPr>
              <w:rFonts w:asciiTheme="minorHAnsi" w:hAnsiTheme="minorHAnsi"/>
              <w:b w:val="0"/>
              <w:noProof/>
              <w:color w:val="auto"/>
              <w:sz w:val="22"/>
              <w:szCs w:val="22"/>
              <w:lang w:val="pt-BR"/>
            </w:rPr>
          </w:pPr>
          <w:r w:rsidRPr="009C6563">
            <w:rPr>
              <w:rFonts w:ascii="Arial" w:hAnsi="Arial" w:cs="Arial"/>
              <w:noProof/>
            </w:rPr>
            <w:t>Bibliografia</w:t>
          </w:r>
          <w:r>
            <w:rPr>
              <w:noProof/>
            </w:rPr>
            <w:tab/>
          </w:r>
          <w:r>
            <w:rPr>
              <w:noProof/>
            </w:rPr>
            <w:fldChar w:fldCharType="begin"/>
          </w:r>
          <w:r>
            <w:rPr>
              <w:noProof/>
            </w:rPr>
            <w:instrText xml:space="preserve"> PAGEREF _Toc516736788 \h </w:instrText>
          </w:r>
          <w:r>
            <w:rPr>
              <w:noProof/>
            </w:rPr>
          </w:r>
          <w:r>
            <w:rPr>
              <w:noProof/>
            </w:rPr>
            <w:fldChar w:fldCharType="separate"/>
          </w:r>
          <w:r>
            <w:rPr>
              <w:noProof/>
            </w:rPr>
            <w:t>22</w:t>
          </w:r>
          <w:r>
            <w:rPr>
              <w:noProof/>
            </w:rPr>
            <w:fldChar w:fldCharType="end"/>
          </w:r>
        </w:p>
        <w:p w14:paraId="6DBA719C" w14:textId="6C877868" w:rsidR="009121B6" w:rsidRPr="00F57438" w:rsidRDefault="009121B6">
          <w:pPr>
            <w:pStyle w:val="TOC1"/>
            <w:tabs>
              <w:tab w:val="right" w:leader="dot" w:pos="9010"/>
            </w:tabs>
            <w:rPr>
              <w:rFonts w:asciiTheme="minorHAnsi" w:hAnsiTheme="minorHAnsi"/>
              <w:b w:val="0"/>
              <w:noProof/>
              <w:color w:val="auto"/>
              <w:sz w:val="22"/>
              <w:szCs w:val="22"/>
              <w:lang w:val="pt-BR"/>
            </w:rPr>
          </w:pPr>
          <w:r w:rsidRPr="009C6563">
            <w:rPr>
              <w:rFonts w:ascii="Arial" w:hAnsi="Arial" w:cs="Arial"/>
              <w:noProof/>
            </w:rPr>
            <w:t>Anexo 1. Lista dos membros do GT NDT</w:t>
          </w:r>
          <w:r>
            <w:rPr>
              <w:noProof/>
            </w:rPr>
            <w:tab/>
          </w:r>
          <w:r>
            <w:rPr>
              <w:noProof/>
            </w:rPr>
            <w:fldChar w:fldCharType="begin"/>
          </w:r>
          <w:r>
            <w:rPr>
              <w:noProof/>
            </w:rPr>
            <w:instrText xml:space="preserve"> PAGEREF _Toc516736789 \h </w:instrText>
          </w:r>
          <w:r>
            <w:rPr>
              <w:noProof/>
            </w:rPr>
          </w:r>
          <w:r>
            <w:rPr>
              <w:noProof/>
            </w:rPr>
            <w:fldChar w:fldCharType="separate"/>
          </w:r>
          <w:r>
            <w:rPr>
              <w:noProof/>
            </w:rPr>
            <w:t>24</w:t>
          </w:r>
          <w:r>
            <w:rPr>
              <w:noProof/>
            </w:rPr>
            <w:fldChar w:fldCharType="end"/>
          </w:r>
        </w:p>
        <w:p w14:paraId="24A55F6A" w14:textId="2A9F3FDA" w:rsidR="009121B6" w:rsidRPr="00F57438" w:rsidRDefault="009121B6">
          <w:pPr>
            <w:pStyle w:val="TOC1"/>
            <w:tabs>
              <w:tab w:val="right" w:leader="dot" w:pos="9010"/>
            </w:tabs>
            <w:rPr>
              <w:rFonts w:asciiTheme="minorHAnsi" w:hAnsiTheme="minorHAnsi"/>
              <w:b w:val="0"/>
              <w:noProof/>
              <w:color w:val="auto"/>
              <w:sz w:val="22"/>
              <w:szCs w:val="22"/>
              <w:lang w:val="pt-BR"/>
            </w:rPr>
          </w:pPr>
          <w:r w:rsidRPr="009C6563">
            <w:rPr>
              <w:rFonts w:ascii="Arial" w:hAnsi="Arial" w:cs="Arial"/>
              <w:noProof/>
            </w:rPr>
            <w:t>Anexo 2. Reuniões do GT</w:t>
          </w:r>
          <w:r>
            <w:rPr>
              <w:noProof/>
            </w:rPr>
            <w:tab/>
          </w:r>
          <w:r>
            <w:rPr>
              <w:noProof/>
            </w:rPr>
            <w:fldChar w:fldCharType="begin"/>
          </w:r>
          <w:r>
            <w:rPr>
              <w:noProof/>
            </w:rPr>
            <w:instrText xml:space="preserve"> PAGEREF _Toc516736790 \h </w:instrText>
          </w:r>
          <w:r>
            <w:rPr>
              <w:noProof/>
            </w:rPr>
          </w:r>
          <w:r>
            <w:rPr>
              <w:noProof/>
            </w:rPr>
            <w:fldChar w:fldCharType="separate"/>
          </w:r>
          <w:r>
            <w:rPr>
              <w:noProof/>
            </w:rPr>
            <w:t>25</w:t>
          </w:r>
          <w:r>
            <w:rPr>
              <w:noProof/>
            </w:rPr>
            <w:fldChar w:fldCharType="end"/>
          </w:r>
        </w:p>
        <w:p w14:paraId="774A3527" w14:textId="1B6AFCEF" w:rsidR="009121B6" w:rsidRPr="00F57438" w:rsidRDefault="009121B6">
          <w:pPr>
            <w:pStyle w:val="TOC1"/>
            <w:tabs>
              <w:tab w:val="right" w:leader="dot" w:pos="9010"/>
            </w:tabs>
            <w:rPr>
              <w:rFonts w:asciiTheme="minorHAnsi" w:hAnsiTheme="minorHAnsi"/>
              <w:b w:val="0"/>
              <w:noProof/>
              <w:color w:val="auto"/>
              <w:sz w:val="22"/>
              <w:szCs w:val="22"/>
              <w:lang w:val="pt-BR"/>
            </w:rPr>
          </w:pPr>
          <w:r w:rsidRPr="009C6563">
            <w:rPr>
              <w:rFonts w:ascii="Arial" w:hAnsi="Arial" w:cs="Arial"/>
              <w:noProof/>
            </w:rPr>
            <w:t>Anexo 3. Linha de base</w:t>
          </w:r>
          <w:r>
            <w:rPr>
              <w:noProof/>
            </w:rPr>
            <w:tab/>
          </w:r>
          <w:r>
            <w:rPr>
              <w:noProof/>
            </w:rPr>
            <w:fldChar w:fldCharType="begin"/>
          </w:r>
          <w:r>
            <w:rPr>
              <w:noProof/>
            </w:rPr>
            <w:instrText xml:space="preserve"> PAGEREF _Toc516736791 \h </w:instrText>
          </w:r>
          <w:r>
            <w:rPr>
              <w:noProof/>
            </w:rPr>
          </w:r>
          <w:r>
            <w:rPr>
              <w:noProof/>
            </w:rPr>
            <w:fldChar w:fldCharType="separate"/>
          </w:r>
          <w:r>
            <w:rPr>
              <w:noProof/>
            </w:rPr>
            <w:t>26</w:t>
          </w:r>
          <w:r>
            <w:rPr>
              <w:noProof/>
            </w:rPr>
            <w:fldChar w:fldCharType="end"/>
          </w:r>
        </w:p>
        <w:p w14:paraId="74E61C97" w14:textId="0ACAF95E" w:rsidR="009121B6" w:rsidRPr="00F57438" w:rsidRDefault="009121B6">
          <w:pPr>
            <w:pStyle w:val="TOC1"/>
            <w:tabs>
              <w:tab w:val="right" w:leader="dot" w:pos="9010"/>
            </w:tabs>
            <w:rPr>
              <w:rFonts w:asciiTheme="minorHAnsi" w:hAnsiTheme="minorHAnsi"/>
              <w:b w:val="0"/>
              <w:noProof/>
              <w:color w:val="auto"/>
              <w:sz w:val="22"/>
              <w:szCs w:val="22"/>
              <w:lang w:val="pt-BR"/>
            </w:rPr>
          </w:pPr>
          <w:r w:rsidRPr="009C6563">
            <w:rPr>
              <w:rFonts w:ascii="Arial" w:hAnsi="Arial" w:cs="Arial"/>
              <w:noProof/>
            </w:rPr>
            <w:t>Anexo 4. Lista dos documentos</w:t>
          </w:r>
          <w:r>
            <w:rPr>
              <w:noProof/>
            </w:rPr>
            <w:tab/>
          </w:r>
          <w:r>
            <w:rPr>
              <w:noProof/>
            </w:rPr>
            <w:fldChar w:fldCharType="begin"/>
          </w:r>
          <w:r>
            <w:rPr>
              <w:noProof/>
            </w:rPr>
            <w:instrText xml:space="preserve"> PAGEREF _Toc516736792 \h </w:instrText>
          </w:r>
          <w:r>
            <w:rPr>
              <w:noProof/>
            </w:rPr>
          </w:r>
          <w:r>
            <w:rPr>
              <w:noProof/>
            </w:rPr>
            <w:fldChar w:fldCharType="separate"/>
          </w:r>
          <w:r>
            <w:rPr>
              <w:noProof/>
            </w:rPr>
            <w:t>28</w:t>
          </w:r>
          <w:r>
            <w:rPr>
              <w:noProof/>
            </w:rPr>
            <w:fldChar w:fldCharType="end"/>
          </w:r>
        </w:p>
        <w:p w14:paraId="1AA90C9E" w14:textId="77777777" w:rsidR="00F57438" w:rsidRDefault="00641B13" w:rsidP="00DA529F">
          <w:pPr>
            <w:pStyle w:val="Heading1"/>
            <w:jc w:val="both"/>
            <w:rPr>
              <w:noProof/>
            </w:rPr>
          </w:pPr>
          <w:r>
            <w:rPr>
              <w:color w:val="548DD4"/>
            </w:rPr>
            <w:lastRenderedPageBreak/>
            <w:fldChar w:fldCharType="end"/>
          </w:r>
        </w:p>
      </w:sdtContent>
    </w:sdt>
    <w:bookmarkStart w:id="1" w:name="_Toc516736753" w:displacedByCustomXml="prev"/>
    <w:p w14:paraId="62AB1422" w14:textId="15D154A5" w:rsidR="00C2114D" w:rsidRPr="002A786B" w:rsidRDefault="00816AF3" w:rsidP="00DA529F">
      <w:pPr>
        <w:pStyle w:val="Heading1"/>
        <w:jc w:val="both"/>
        <w:rPr>
          <w:rFonts w:ascii="Arial" w:hAnsi="Arial" w:cs="Arial"/>
          <w:sz w:val="20"/>
          <w:szCs w:val="20"/>
        </w:rPr>
      </w:pPr>
      <w:r w:rsidRPr="002A786B">
        <w:rPr>
          <w:rFonts w:ascii="Arial" w:hAnsi="Arial" w:cs="Arial"/>
          <w:sz w:val="20"/>
          <w:szCs w:val="20"/>
        </w:rPr>
        <w:t>Resumo</w:t>
      </w:r>
      <w:bookmarkEnd w:id="1"/>
      <w:r w:rsidRPr="002A786B">
        <w:rPr>
          <w:rFonts w:ascii="Arial" w:hAnsi="Arial" w:cs="Arial"/>
          <w:sz w:val="20"/>
          <w:szCs w:val="20"/>
        </w:rPr>
        <w:t xml:space="preserve"> </w:t>
      </w:r>
    </w:p>
    <w:p w14:paraId="38C015EA" w14:textId="77777777" w:rsidR="00F306C4" w:rsidRDefault="00F306C4" w:rsidP="00DA529F">
      <w:pPr>
        <w:ind w:left="567"/>
        <w:jc w:val="both"/>
        <w:rPr>
          <w:rFonts w:ascii="Arial" w:hAnsi="Arial" w:cs="Arial"/>
          <w:sz w:val="20"/>
          <w:szCs w:val="20"/>
        </w:rPr>
      </w:pPr>
    </w:p>
    <w:p w14:paraId="28AC1176" w14:textId="1AC3F739" w:rsidR="00D25299" w:rsidRDefault="00D25299" w:rsidP="00DA529F">
      <w:pPr>
        <w:jc w:val="both"/>
        <w:rPr>
          <w:rFonts w:ascii="Arial" w:hAnsi="Arial" w:cs="Arial"/>
          <w:sz w:val="20"/>
          <w:szCs w:val="20"/>
        </w:rPr>
      </w:pPr>
      <w:r>
        <w:rPr>
          <w:rFonts w:ascii="Arial" w:hAnsi="Arial" w:cs="Arial"/>
          <w:sz w:val="20"/>
          <w:szCs w:val="20"/>
        </w:rPr>
        <w:t>A Guiné-Bissau é considerada, ao nível mundial, como o segundo país mais vulnerável às alterações climáticas, especialmente no que se refere à elevação do nível do mar. Paralelamente, desde a sua independência</w:t>
      </w:r>
      <w:r w:rsidR="003D44B9">
        <w:rPr>
          <w:rFonts w:ascii="Arial" w:hAnsi="Arial" w:cs="Arial"/>
          <w:sz w:val="20"/>
          <w:szCs w:val="20"/>
        </w:rPr>
        <w:t xml:space="preserve"> </w:t>
      </w:r>
      <w:r>
        <w:rPr>
          <w:rFonts w:ascii="Arial" w:hAnsi="Arial" w:cs="Arial"/>
          <w:sz w:val="20"/>
          <w:szCs w:val="20"/>
        </w:rPr>
        <w:t>política que tem vivido uma permanente instabilidade política, devido ao seu processo interno de ajustamento e de readaptação de um novo sistema político de governação.</w:t>
      </w:r>
    </w:p>
    <w:p w14:paraId="74A2E5EA" w14:textId="77777777" w:rsidR="00D25299" w:rsidRDefault="00D25299" w:rsidP="00DA529F">
      <w:pPr>
        <w:jc w:val="both"/>
        <w:rPr>
          <w:rFonts w:ascii="Arial" w:hAnsi="Arial" w:cs="Arial"/>
          <w:sz w:val="20"/>
          <w:szCs w:val="20"/>
        </w:rPr>
      </w:pPr>
    </w:p>
    <w:p w14:paraId="7C04FDA4" w14:textId="77777777" w:rsidR="00D25299" w:rsidRDefault="00D25299" w:rsidP="00DA529F">
      <w:pPr>
        <w:jc w:val="both"/>
        <w:rPr>
          <w:rFonts w:ascii="Arial" w:hAnsi="Arial" w:cs="Arial"/>
          <w:sz w:val="20"/>
          <w:szCs w:val="20"/>
        </w:rPr>
      </w:pPr>
    </w:p>
    <w:p w14:paraId="535303AD" w14:textId="3B2AC996" w:rsidR="00D25299" w:rsidRDefault="00D25299" w:rsidP="00DA529F">
      <w:pPr>
        <w:jc w:val="both"/>
        <w:rPr>
          <w:rFonts w:ascii="Arial" w:hAnsi="Arial" w:cs="Arial"/>
          <w:sz w:val="20"/>
          <w:szCs w:val="20"/>
        </w:rPr>
      </w:pPr>
      <w:r>
        <w:rPr>
          <w:rFonts w:ascii="Arial" w:hAnsi="Arial" w:cs="Arial"/>
          <w:sz w:val="20"/>
          <w:szCs w:val="20"/>
        </w:rPr>
        <w:t xml:space="preserve">Este exercício que agora se publica, constitui mais um esforço, neste caso específico, relacionado com a terra e com a neutralidade de sua degradação. Depois de uma apresentação rápida das grandes preocupações que o país vive, do ponto de vista das terras, </w:t>
      </w:r>
      <w:r w:rsidR="002C1E66">
        <w:rPr>
          <w:rFonts w:ascii="Arial" w:hAnsi="Arial" w:cs="Arial"/>
          <w:sz w:val="20"/>
          <w:szCs w:val="20"/>
        </w:rPr>
        <w:t>foram identificadas as oportunidades de alavancamento</w:t>
      </w:r>
      <w:r>
        <w:rPr>
          <w:rFonts w:ascii="Arial" w:hAnsi="Arial" w:cs="Arial"/>
          <w:sz w:val="20"/>
          <w:szCs w:val="20"/>
        </w:rPr>
        <w:t xml:space="preserve"> com projetos ou programas em curso, ou em vias de começar, na perspetiva de </w:t>
      </w:r>
      <w:r w:rsidR="000F2E4F">
        <w:rPr>
          <w:rFonts w:ascii="Arial" w:hAnsi="Arial" w:cs="Arial"/>
          <w:sz w:val="20"/>
          <w:szCs w:val="20"/>
        </w:rPr>
        <w:t>apoiarem</w:t>
      </w:r>
      <w:r>
        <w:rPr>
          <w:rFonts w:ascii="Arial" w:hAnsi="Arial" w:cs="Arial"/>
          <w:sz w:val="20"/>
          <w:szCs w:val="20"/>
        </w:rPr>
        <w:t xml:space="preserve"> o programa da neutralidade de degradação das terras (NDT). Os resultados não foram muito animadores, não tanto pela quantidade de oportunidades, mas e sobretudo, pelas dificuldades de se conseguir soluções institucionais que facilitam uma boa integração/coordenação entre os programas.</w:t>
      </w:r>
    </w:p>
    <w:p w14:paraId="2AB249DF" w14:textId="77777777" w:rsidR="00D25299" w:rsidRDefault="00D25299" w:rsidP="00DA529F">
      <w:pPr>
        <w:jc w:val="both"/>
        <w:rPr>
          <w:rFonts w:ascii="Arial" w:hAnsi="Arial" w:cs="Arial"/>
          <w:sz w:val="20"/>
          <w:szCs w:val="20"/>
        </w:rPr>
      </w:pPr>
    </w:p>
    <w:p w14:paraId="7DAEEEA2" w14:textId="0FCFAD15" w:rsidR="006C7BBB" w:rsidRDefault="00D25299" w:rsidP="00DA529F">
      <w:pPr>
        <w:jc w:val="both"/>
        <w:rPr>
          <w:rFonts w:ascii="Arial" w:hAnsi="Arial" w:cs="Arial"/>
          <w:sz w:val="20"/>
          <w:szCs w:val="20"/>
        </w:rPr>
      </w:pPr>
      <w:r>
        <w:rPr>
          <w:rFonts w:ascii="Arial" w:hAnsi="Arial" w:cs="Arial"/>
          <w:sz w:val="20"/>
          <w:szCs w:val="20"/>
        </w:rPr>
        <w:t xml:space="preserve">Os diferentes espaços de discussão e de debate criados, no quadro desta reflexão abrangente e inclusiva, destacou de forma clara o problema da ausência de políticas, de instrumentos jurídicos específicos assim como de instituições responsáveis pela terra, como uma das maiores fraquezas para o lançamento deste programa da NDT. </w:t>
      </w:r>
    </w:p>
    <w:p w14:paraId="6ED027A8" w14:textId="77777777" w:rsidR="006C7BBB" w:rsidRDefault="006C7BBB" w:rsidP="00DA529F">
      <w:pPr>
        <w:jc w:val="both"/>
        <w:rPr>
          <w:rFonts w:ascii="Arial" w:hAnsi="Arial" w:cs="Arial"/>
          <w:sz w:val="20"/>
          <w:szCs w:val="20"/>
        </w:rPr>
      </w:pPr>
    </w:p>
    <w:p w14:paraId="141A9F96" w14:textId="593DAA83" w:rsidR="006C7BBB" w:rsidRDefault="006843B9" w:rsidP="00DA529F">
      <w:pPr>
        <w:jc w:val="both"/>
        <w:rPr>
          <w:rFonts w:ascii="Arial" w:hAnsi="Arial" w:cs="Arial"/>
          <w:sz w:val="20"/>
          <w:szCs w:val="20"/>
        </w:rPr>
      </w:pPr>
      <w:r>
        <w:rPr>
          <w:rFonts w:ascii="Arial" w:hAnsi="Arial" w:cs="Arial"/>
          <w:sz w:val="20"/>
          <w:szCs w:val="20"/>
        </w:rPr>
        <w:t>A</w:t>
      </w:r>
      <w:r w:rsidR="00DD6C7C">
        <w:rPr>
          <w:rFonts w:ascii="Arial" w:hAnsi="Arial" w:cs="Arial"/>
          <w:sz w:val="20"/>
          <w:szCs w:val="20"/>
        </w:rPr>
        <w:t>s evidências encontradas apontam para as seguintes tendências:</w:t>
      </w:r>
      <w:r>
        <w:rPr>
          <w:rFonts w:ascii="Arial" w:hAnsi="Arial" w:cs="Arial"/>
          <w:sz w:val="20"/>
          <w:szCs w:val="20"/>
        </w:rPr>
        <w:t xml:space="preserve"> a) o eixo da produção do principal cereal da população está a mudar-se do litoral para o interior, para os grandes vales do rio Geba; e b) a explosão descontrolada da plantação de cajueiro, que em menos de 40 anos </w:t>
      </w:r>
      <w:r w:rsidR="00DD6C7C">
        <w:rPr>
          <w:rFonts w:ascii="Arial" w:hAnsi="Arial" w:cs="Arial"/>
          <w:sz w:val="20"/>
          <w:szCs w:val="20"/>
        </w:rPr>
        <w:t xml:space="preserve">já </w:t>
      </w:r>
      <w:r>
        <w:rPr>
          <w:rFonts w:ascii="Arial" w:hAnsi="Arial" w:cs="Arial"/>
          <w:sz w:val="20"/>
          <w:szCs w:val="20"/>
        </w:rPr>
        <w:t>invadiu mais de 20% do território do país. Tudo isto aconteceu, sem que tivesse havido a sua devida compreensão, nem reações</w:t>
      </w:r>
      <w:r w:rsidR="00DD6C7C">
        <w:rPr>
          <w:rFonts w:ascii="Arial" w:hAnsi="Arial" w:cs="Arial"/>
          <w:sz w:val="20"/>
          <w:szCs w:val="20"/>
        </w:rPr>
        <w:t xml:space="preserve"> políticas</w:t>
      </w:r>
      <w:r>
        <w:rPr>
          <w:rFonts w:ascii="Arial" w:hAnsi="Arial" w:cs="Arial"/>
          <w:sz w:val="20"/>
          <w:szCs w:val="20"/>
        </w:rPr>
        <w:t xml:space="preserve">, e tão pouco um seguimento </w:t>
      </w:r>
      <w:r w:rsidR="00DD6C7C">
        <w:rPr>
          <w:rFonts w:ascii="Arial" w:hAnsi="Arial" w:cs="Arial"/>
          <w:sz w:val="20"/>
          <w:szCs w:val="20"/>
        </w:rPr>
        <w:t xml:space="preserve">técnico e estatístico </w:t>
      </w:r>
      <w:r>
        <w:rPr>
          <w:rFonts w:ascii="Arial" w:hAnsi="Arial" w:cs="Arial"/>
          <w:sz w:val="20"/>
          <w:szCs w:val="20"/>
        </w:rPr>
        <w:t>da situação.</w:t>
      </w:r>
    </w:p>
    <w:p w14:paraId="58D4D295" w14:textId="77777777" w:rsidR="006843B9" w:rsidRDefault="006843B9" w:rsidP="00DA529F">
      <w:pPr>
        <w:jc w:val="both"/>
        <w:rPr>
          <w:rFonts w:ascii="Arial" w:hAnsi="Arial" w:cs="Arial"/>
          <w:sz w:val="20"/>
          <w:szCs w:val="20"/>
        </w:rPr>
      </w:pPr>
    </w:p>
    <w:p w14:paraId="522F8E64" w14:textId="2DC35B67" w:rsidR="006843B9" w:rsidRDefault="006843B9" w:rsidP="00DA529F">
      <w:pPr>
        <w:jc w:val="both"/>
        <w:rPr>
          <w:rFonts w:ascii="Arial" w:hAnsi="Arial" w:cs="Arial"/>
          <w:sz w:val="20"/>
          <w:szCs w:val="20"/>
        </w:rPr>
      </w:pPr>
      <w:r>
        <w:rPr>
          <w:rFonts w:ascii="Arial" w:hAnsi="Arial" w:cs="Arial"/>
          <w:sz w:val="20"/>
          <w:szCs w:val="20"/>
        </w:rPr>
        <w:t>Este exercício permitiu, através de números, apresentar e explicar o fenómeno da degradação das terras e as suas diferentes formas de manifestação, a partir dos três principais indicadores adotados mundialmente: o coberto vegetal, a produtividade das terras e o stock de carbono no solo.</w:t>
      </w:r>
    </w:p>
    <w:p w14:paraId="299990E2" w14:textId="77777777" w:rsidR="006843B9" w:rsidRDefault="006843B9" w:rsidP="00DA529F">
      <w:pPr>
        <w:jc w:val="both"/>
        <w:rPr>
          <w:rFonts w:ascii="Arial" w:hAnsi="Arial" w:cs="Arial"/>
          <w:sz w:val="20"/>
          <w:szCs w:val="20"/>
        </w:rPr>
      </w:pPr>
    </w:p>
    <w:p w14:paraId="4AEF0C50" w14:textId="77777777" w:rsidR="006843B9" w:rsidRDefault="006843B9" w:rsidP="00DA529F">
      <w:pPr>
        <w:jc w:val="both"/>
        <w:rPr>
          <w:rFonts w:ascii="Arial" w:hAnsi="Arial" w:cs="Arial"/>
          <w:sz w:val="20"/>
          <w:szCs w:val="20"/>
        </w:rPr>
      </w:pPr>
      <w:r>
        <w:rPr>
          <w:rFonts w:ascii="Arial" w:hAnsi="Arial" w:cs="Arial"/>
          <w:sz w:val="20"/>
          <w:szCs w:val="20"/>
        </w:rPr>
        <w:t>A partir desta apresentação foi possível, com todo o rigor, definir alvos voluntários para cada um desses indicadores, assim como medidas políticas e técnicas a elas associadas, consubstanciadas num documento denominado “Carta de Política Nacional da Degradação das Terras na Guiné-Bissau”, em Agosto de 2017.</w:t>
      </w:r>
    </w:p>
    <w:p w14:paraId="66FEAB2D" w14:textId="77777777" w:rsidR="006843B9" w:rsidRDefault="006843B9" w:rsidP="00DA529F">
      <w:pPr>
        <w:jc w:val="both"/>
        <w:rPr>
          <w:rFonts w:ascii="Arial" w:hAnsi="Arial" w:cs="Arial"/>
          <w:sz w:val="20"/>
          <w:szCs w:val="20"/>
        </w:rPr>
      </w:pPr>
    </w:p>
    <w:p w14:paraId="348ED48E" w14:textId="33E2AFDB" w:rsidR="006843B9" w:rsidRDefault="006843B9" w:rsidP="00DA529F">
      <w:pPr>
        <w:jc w:val="both"/>
        <w:rPr>
          <w:rFonts w:ascii="Arial" w:hAnsi="Arial" w:cs="Arial"/>
          <w:sz w:val="20"/>
          <w:szCs w:val="20"/>
        </w:rPr>
      </w:pPr>
      <w:r>
        <w:rPr>
          <w:rFonts w:ascii="Arial" w:hAnsi="Arial" w:cs="Arial"/>
          <w:sz w:val="20"/>
          <w:szCs w:val="20"/>
        </w:rPr>
        <w:t xml:space="preserve">A partir da estratégia adotada nesta Carta de Política, o país recuperou dois programas que ofereciam maiores oportunidades de alavancamento com a NDT: </w:t>
      </w:r>
      <w:r w:rsidR="00D86A23">
        <w:rPr>
          <w:rFonts w:ascii="Arial" w:hAnsi="Arial" w:cs="Arial"/>
          <w:sz w:val="20"/>
          <w:szCs w:val="20"/>
        </w:rPr>
        <w:t>o projeto da FAO, financiado pela União Europeia, para a implementação da Lei da Terra na Guiné-Bissau, em fase de arranque imediato e por um período de quatro anos; e</w:t>
      </w:r>
      <w:r w:rsidR="003D44B9">
        <w:rPr>
          <w:rFonts w:ascii="Arial" w:hAnsi="Arial" w:cs="Arial"/>
          <w:sz w:val="20"/>
          <w:szCs w:val="20"/>
        </w:rPr>
        <w:t xml:space="preserve"> </w:t>
      </w:r>
      <w:r w:rsidR="00D86A23">
        <w:rPr>
          <w:rFonts w:ascii="Arial" w:hAnsi="Arial" w:cs="Arial"/>
          <w:sz w:val="20"/>
          <w:szCs w:val="20"/>
        </w:rPr>
        <w:t>b) o programa de desenvolvimento e governação local, também em fase de arranque, com o financiamento do PNUD, que pretende apoiar a instalação dos governos locais, através do apoio ao diagnóstico local, o desenvolvimento de estratégias locais, um orçamento e a organização de uma mesa redonda para cada uma das Regiões. Com estas decisões, as condições básicas estão criadas para o lançamento do programa da NDT na Guiné-Bissau, com fortes chances de assegurar a sua sustentabilidade e inclusão no orçamento geral do Estado.</w:t>
      </w:r>
    </w:p>
    <w:p w14:paraId="338CFFD4" w14:textId="77777777" w:rsidR="00D21A43" w:rsidRDefault="00D21A43" w:rsidP="00DA529F">
      <w:pPr>
        <w:jc w:val="both"/>
        <w:rPr>
          <w:rFonts w:ascii="Arial" w:hAnsi="Arial" w:cs="Arial"/>
          <w:sz w:val="20"/>
          <w:szCs w:val="20"/>
        </w:rPr>
      </w:pPr>
    </w:p>
    <w:p w14:paraId="3C3970EC" w14:textId="77777777" w:rsidR="00D21A43" w:rsidRDefault="00D21A43" w:rsidP="00DA529F">
      <w:pPr>
        <w:jc w:val="both"/>
        <w:rPr>
          <w:rFonts w:ascii="Arial" w:hAnsi="Arial" w:cs="Arial"/>
          <w:sz w:val="20"/>
          <w:szCs w:val="20"/>
        </w:rPr>
      </w:pPr>
    </w:p>
    <w:p w14:paraId="02ADF118" w14:textId="77777777" w:rsidR="00D21A43" w:rsidRDefault="00D21A43" w:rsidP="00DA529F">
      <w:pPr>
        <w:jc w:val="both"/>
        <w:rPr>
          <w:rFonts w:ascii="Arial" w:hAnsi="Arial" w:cs="Arial"/>
          <w:sz w:val="20"/>
          <w:szCs w:val="20"/>
        </w:rPr>
      </w:pPr>
    </w:p>
    <w:p w14:paraId="6606D3A6" w14:textId="77777777" w:rsidR="00D21A43" w:rsidRDefault="00D21A43" w:rsidP="00DA529F">
      <w:pPr>
        <w:jc w:val="both"/>
        <w:rPr>
          <w:rFonts w:ascii="Arial" w:hAnsi="Arial" w:cs="Arial"/>
          <w:sz w:val="20"/>
          <w:szCs w:val="20"/>
        </w:rPr>
      </w:pPr>
    </w:p>
    <w:p w14:paraId="2EF26E69" w14:textId="77777777" w:rsidR="00D21A43" w:rsidRDefault="00D21A43" w:rsidP="00DA529F">
      <w:pPr>
        <w:jc w:val="both"/>
        <w:rPr>
          <w:rFonts w:ascii="Arial" w:hAnsi="Arial" w:cs="Arial"/>
          <w:sz w:val="20"/>
          <w:szCs w:val="20"/>
        </w:rPr>
      </w:pPr>
    </w:p>
    <w:p w14:paraId="25827A3A" w14:textId="77777777" w:rsidR="00D21A43" w:rsidRDefault="00D21A43" w:rsidP="00DA529F">
      <w:pPr>
        <w:jc w:val="both"/>
        <w:rPr>
          <w:rFonts w:ascii="Arial" w:hAnsi="Arial" w:cs="Arial"/>
          <w:sz w:val="20"/>
          <w:szCs w:val="20"/>
        </w:rPr>
      </w:pPr>
    </w:p>
    <w:p w14:paraId="1997D2DF" w14:textId="77777777" w:rsidR="00D21A43" w:rsidRDefault="00D21A43" w:rsidP="00DA529F">
      <w:pPr>
        <w:jc w:val="both"/>
        <w:rPr>
          <w:rFonts w:ascii="Arial" w:hAnsi="Arial" w:cs="Arial"/>
          <w:sz w:val="20"/>
          <w:szCs w:val="20"/>
        </w:rPr>
      </w:pPr>
    </w:p>
    <w:p w14:paraId="708179A5" w14:textId="77777777" w:rsidR="00D21A43" w:rsidRDefault="00D21A43" w:rsidP="00DA529F">
      <w:pPr>
        <w:jc w:val="both"/>
        <w:rPr>
          <w:rFonts w:ascii="Arial" w:hAnsi="Arial" w:cs="Arial"/>
          <w:sz w:val="20"/>
          <w:szCs w:val="20"/>
        </w:rPr>
      </w:pPr>
    </w:p>
    <w:p w14:paraId="32249778" w14:textId="77777777" w:rsidR="00D21A43" w:rsidRDefault="00D21A43" w:rsidP="00DA529F">
      <w:pPr>
        <w:jc w:val="both"/>
        <w:rPr>
          <w:rFonts w:ascii="Arial" w:hAnsi="Arial" w:cs="Arial"/>
          <w:sz w:val="20"/>
          <w:szCs w:val="20"/>
        </w:rPr>
      </w:pPr>
    </w:p>
    <w:p w14:paraId="40D3990E" w14:textId="77777777" w:rsidR="00D21A43" w:rsidRDefault="00D21A43" w:rsidP="00DA529F">
      <w:pPr>
        <w:jc w:val="both"/>
        <w:rPr>
          <w:rFonts w:ascii="Arial" w:hAnsi="Arial" w:cs="Arial"/>
          <w:sz w:val="20"/>
          <w:szCs w:val="20"/>
        </w:rPr>
      </w:pPr>
    </w:p>
    <w:p w14:paraId="10A38C59" w14:textId="77777777" w:rsidR="00D21A43" w:rsidRDefault="00D21A43" w:rsidP="00DA529F">
      <w:pPr>
        <w:jc w:val="both"/>
        <w:rPr>
          <w:rFonts w:ascii="Arial" w:hAnsi="Arial" w:cs="Arial"/>
          <w:sz w:val="20"/>
          <w:szCs w:val="20"/>
        </w:rPr>
      </w:pPr>
    </w:p>
    <w:p w14:paraId="6D4BF923" w14:textId="77777777" w:rsidR="00D21A43" w:rsidRDefault="00D21A43" w:rsidP="00DA529F">
      <w:pPr>
        <w:jc w:val="both"/>
        <w:rPr>
          <w:rFonts w:ascii="Arial" w:hAnsi="Arial" w:cs="Arial"/>
          <w:sz w:val="20"/>
          <w:szCs w:val="20"/>
        </w:rPr>
      </w:pPr>
    </w:p>
    <w:bookmarkStart w:id="2" w:name="_Toc516736754"/>
    <w:p w14:paraId="6FB0DD4C" w14:textId="3BF50722" w:rsidR="00D21A43" w:rsidRDefault="00D21A43" w:rsidP="00D21A43">
      <w:pPr>
        <w:pStyle w:val="Heading3"/>
        <w:jc w:val="both"/>
      </w:pPr>
      <w:r>
        <w:rPr>
          <w:noProof/>
          <w:lang w:val="fr-FR" w:eastAsia="fr-FR"/>
        </w:rPr>
        <mc:AlternateContent>
          <mc:Choice Requires="wps">
            <w:drawing>
              <wp:anchor distT="0" distB="0" distL="114300" distR="114300" simplePos="0" relativeHeight="251650560" behindDoc="0" locked="0" layoutInCell="1" allowOverlap="1" wp14:anchorId="2C46885D" wp14:editId="421F6DAE">
                <wp:simplePos x="0" y="0"/>
                <wp:positionH relativeFrom="column">
                  <wp:posOffset>-235585</wp:posOffset>
                </wp:positionH>
                <wp:positionV relativeFrom="paragraph">
                  <wp:posOffset>-29210</wp:posOffset>
                </wp:positionV>
                <wp:extent cx="6201410" cy="4833620"/>
                <wp:effectExtent l="0" t="0" r="27940" b="2413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4833620"/>
                        </a:xfrm>
                        <a:prstGeom prst="rect">
                          <a:avLst/>
                        </a:prstGeom>
                        <a:noFill/>
                        <a:ln w="9525">
                          <a:solidFill>
                            <a:srgbClr val="000000"/>
                          </a:solidFill>
                          <a:miter lim="800000"/>
                          <a:headEnd/>
                          <a:tailEnd/>
                        </a:ln>
                      </wps:spPr>
                      <wps:txbx>
                        <w:txbxContent>
                          <w:p w14:paraId="762D97BA" w14:textId="01A94396" w:rsidR="005B210F" w:rsidRDefault="005B210F">
                            <w:pPr>
                              <w:rPr>
                                <w:lang w:val="en-US"/>
                              </w:rPr>
                            </w:pPr>
                          </w:p>
                          <w:p w14:paraId="2037841F" w14:textId="77777777" w:rsidR="005B210F" w:rsidRPr="00DA529F" w:rsidRDefault="005B210F">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shapetype w14:anchorId="2C46885D" id="_x0000_t202" coordsize="21600,21600" o:spt="202" path="m,l,21600r21600,l21600,xe">
                <v:stroke joinstyle="miter"/>
                <v:path gradientshapeok="t" o:connecttype="rect"/>
              </v:shapetype>
              <v:shape id="Text Box 2" o:spid="_x0000_s1026" type="#_x0000_t202" style="position:absolute;left:0;text-align:left;margin-left:-18.55pt;margin-top:-2.3pt;width:488.3pt;height:380.6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a0dHQIAAB4EAAAOAAAAZHJzL2Uyb0RvYy54bWysU9tuGyEQfa/Uf0C81+tr4qy8jlKnqSql&#10;FynpB4xZ1osKDAXsXffrO7COY7VvVXlAwAxnzpyZWd32RrOD9EGhrfhkNOZMWoG1sruKf39+eLfk&#10;LESwNWi0suJHGfjt+u2bVedKOcUWdS09IxAbys5VvI3RlUURRCsNhBE6acnYoDcQ6ep3Re2hI3Sj&#10;i+l4fFV06GvnUcgQ6PV+MPJ1xm8aKeLXpgkyMl1x4hbz7vO+TXuxXkG58+BaJU404B9YGFCWgp6h&#10;7iEC23v1F5RRwmPAJo4EmgKbRgmZc6BsJuM/snlqwcmcC4kT3Fmm8P9gxZfDN89UXfHZ+JozC4aK&#10;9Cz7yN5jz6ZJn86FktyeHDnGnp6pzjnX4B5R/AjM4qYFu5N33mPXSqiJ3yT9LC6+DjghgWy7z1hT&#10;GNhHzEB9400Sj+RghE51Op5rk6gIerwifeYTMgmyzZezGT3kGFC+fHc+xI8SDUuHinsqfoaHw2OI&#10;iQ6ULy4pmsUHpXVuAG1ZV/GbxXQxJIZa1cmY3ILfbTfaswOkFsrrFDdcuhkVqZG1MhVfnp2gTHJ8&#10;sHWOEkHp4UxMtD3pkyQZxIn9tifHJNoW6yMp5XFoWBowOrTof3HWUbNWPPzcg5ec6U+W1L6ZzOep&#10;u/NlvrgmaZi/tGwvLWAFQVU8cjYcNzFPxCDKHVWlUVmvVyYnrtSEWcbTwKQuv7xnr9exXv8GAAD/&#10;/wMAUEsDBBQABgAIAAAAIQCZLpAE3gAAAAoBAAAPAAAAZHJzL2Rvd25yZXYueG1sTI/BTsMwDIbv&#10;SLxDZCRuW7qVtbQ0nRCDO5QB17Tx2orGqZpsKzw95gQ3W/78+3Oxne0gTjj53pGC1TICgdQ401Or&#10;YP/6tLgF4YMmowdHqOALPWzLy4tC58ad6QVPVWgFh5DPtYIuhDGX0jcdWu2XbkTi2cFNVgdup1aa&#10;SZ853A5yHUWJtLonvtDpER86bD6ro2WN9cc+3j1XmKa6jneP32/Z4X1Q6vpqvr8DEXAOfzD86vMO&#10;lOxUuyMZLwYFizhdMcrFTQKCgSzONiBqBekmSUCWhfz/QvkDAAD//wMAUEsBAi0AFAAGAAgAAAAh&#10;ALaDOJL+AAAA4QEAABMAAAAAAAAAAAAAAAAAAAAAAFtDb250ZW50X1R5cGVzXS54bWxQSwECLQAU&#10;AAYACAAAACEAOP0h/9YAAACUAQAACwAAAAAAAAAAAAAAAAAvAQAAX3JlbHMvLnJlbHNQSwECLQAU&#10;AAYACAAAACEAKgmtHR0CAAAeBAAADgAAAAAAAAAAAAAAAAAuAgAAZHJzL2Uyb0RvYy54bWxQSwEC&#10;LQAUAAYACAAAACEAmS6QBN4AAAAKAQAADwAAAAAAAAAAAAAAAAB3BAAAZHJzL2Rvd25yZXYueG1s&#10;UEsFBgAAAAAEAAQA8wAAAIIFAAAAAA==&#10;" filled="f">
                <v:textbox>
                  <w:txbxContent>
                    <w:p w14:paraId="762D97BA" w14:textId="01A94396" w:rsidR="005B210F" w:rsidRDefault="005B210F">
                      <w:pPr>
                        <w:rPr>
                          <w:lang w:val="en-US"/>
                        </w:rPr>
                      </w:pPr>
                    </w:p>
                    <w:p w14:paraId="2037841F" w14:textId="77777777" w:rsidR="005B210F" w:rsidRPr="00DA529F" w:rsidRDefault="005B210F">
                      <w:pPr>
                        <w:rPr>
                          <w:lang w:val="en-US"/>
                        </w:rPr>
                      </w:pPr>
                    </w:p>
                  </w:txbxContent>
                </v:textbox>
              </v:shape>
            </w:pict>
          </mc:Fallback>
        </mc:AlternateContent>
      </w:r>
      <w:bookmarkEnd w:id="2"/>
    </w:p>
    <w:p w14:paraId="148CB5D5" w14:textId="482079DE" w:rsidR="00D21A43" w:rsidRPr="002A786B" w:rsidRDefault="00D21A43" w:rsidP="00D21A43">
      <w:pPr>
        <w:pStyle w:val="Heading3"/>
        <w:jc w:val="both"/>
      </w:pPr>
      <w:bookmarkStart w:id="3" w:name="_Toc516736755"/>
      <w:r w:rsidRPr="002A786B">
        <w:t>META: “Alcançar a NDT até ao ano 2030 em relação a 2000-2010”</w:t>
      </w:r>
      <w:bookmarkEnd w:id="3"/>
    </w:p>
    <w:p w14:paraId="7528707C" w14:textId="77777777" w:rsidR="00D21A43" w:rsidRDefault="00D21A43" w:rsidP="00D21A43">
      <w:pPr>
        <w:jc w:val="both"/>
        <w:rPr>
          <w:rFonts w:ascii="Arial" w:hAnsi="Arial" w:cs="Arial"/>
          <w:sz w:val="20"/>
          <w:szCs w:val="20"/>
        </w:rPr>
      </w:pPr>
    </w:p>
    <w:p w14:paraId="2B704986" w14:textId="1729DC4C" w:rsidR="00D21A43" w:rsidRPr="002A786B" w:rsidRDefault="00D21A43" w:rsidP="00D21A43">
      <w:pPr>
        <w:pStyle w:val="Heading4"/>
        <w:ind w:left="0"/>
        <w:jc w:val="both"/>
      </w:pPr>
      <w:bookmarkStart w:id="4" w:name="_Toc516736756"/>
      <w:r>
        <w:t>Em relação ao coberto florestal:</w:t>
      </w:r>
      <w:bookmarkEnd w:id="4"/>
    </w:p>
    <w:p w14:paraId="0DC1528E" w14:textId="77777777" w:rsidR="00D21A43" w:rsidRPr="002C419C" w:rsidRDefault="00D21A43" w:rsidP="00D21A43">
      <w:pPr>
        <w:ind w:left="567"/>
        <w:jc w:val="both"/>
        <w:rPr>
          <w:rFonts w:ascii="Arial" w:hAnsi="Arial" w:cs="Arial"/>
          <w:sz w:val="20"/>
          <w:szCs w:val="20"/>
        </w:rPr>
      </w:pPr>
    </w:p>
    <w:p w14:paraId="4C88BFE4" w14:textId="77777777" w:rsidR="00D21A43" w:rsidRDefault="00D21A43" w:rsidP="00D21A43">
      <w:pPr>
        <w:jc w:val="both"/>
        <w:rPr>
          <w:rFonts w:ascii="Arial" w:hAnsi="Arial" w:cs="Arial"/>
          <w:sz w:val="20"/>
          <w:szCs w:val="20"/>
        </w:rPr>
      </w:pPr>
      <w:r>
        <w:rPr>
          <w:rFonts w:ascii="Arial" w:hAnsi="Arial" w:cs="Arial"/>
          <w:sz w:val="20"/>
          <w:szCs w:val="20"/>
        </w:rPr>
        <w:t>A situação de base encontrada, tendo como referencia os anos 2000 a 2010 foi a seguinte:</w:t>
      </w:r>
    </w:p>
    <w:p w14:paraId="35367169" w14:textId="77777777" w:rsidR="00D21A43" w:rsidRDefault="00D21A43" w:rsidP="00D21A43">
      <w:pPr>
        <w:ind w:left="567"/>
        <w:jc w:val="both"/>
        <w:rPr>
          <w:rFonts w:ascii="Arial" w:hAnsi="Arial" w:cs="Arial"/>
          <w:sz w:val="20"/>
          <w:szCs w:val="20"/>
        </w:rPr>
      </w:pPr>
    </w:p>
    <w:p w14:paraId="04A98BFC" w14:textId="77777777" w:rsidR="00D21A43" w:rsidRPr="00CC0E0B" w:rsidRDefault="00D21A43" w:rsidP="00CD5328">
      <w:pPr>
        <w:pStyle w:val="ListParagraph"/>
        <w:numPr>
          <w:ilvl w:val="0"/>
          <w:numId w:val="18"/>
        </w:numPr>
        <w:jc w:val="both"/>
        <w:rPr>
          <w:rFonts w:ascii="Arial" w:hAnsi="Arial" w:cs="Arial"/>
          <w:sz w:val="20"/>
          <w:szCs w:val="20"/>
        </w:rPr>
      </w:pPr>
      <w:r w:rsidRPr="00CC0E0B">
        <w:rPr>
          <w:rFonts w:ascii="Arial" w:hAnsi="Arial" w:cs="Arial"/>
          <w:sz w:val="20"/>
          <w:szCs w:val="20"/>
        </w:rPr>
        <w:t>No ano 2000 a Guiné-Bissau possuía, em termos de florestais, cerca de 841.900 hectares de terra. De 2000 a 2010, perdeu perto de 9.000 hectares (mais precisamente 8.900ha) de floresta.</w:t>
      </w:r>
    </w:p>
    <w:p w14:paraId="776BF6EB" w14:textId="77777777" w:rsidR="00D21A43" w:rsidRDefault="00D21A43" w:rsidP="00D21A43">
      <w:pPr>
        <w:ind w:left="360"/>
        <w:jc w:val="both"/>
        <w:rPr>
          <w:rFonts w:ascii="Arial" w:hAnsi="Arial" w:cs="Arial"/>
          <w:sz w:val="20"/>
          <w:szCs w:val="20"/>
        </w:rPr>
      </w:pPr>
    </w:p>
    <w:p w14:paraId="03EC944E" w14:textId="77777777" w:rsidR="00D21A43" w:rsidRDefault="00D21A43" w:rsidP="00CD5328">
      <w:pPr>
        <w:pStyle w:val="ListParagraph"/>
        <w:numPr>
          <w:ilvl w:val="0"/>
          <w:numId w:val="18"/>
        </w:numPr>
        <w:jc w:val="both"/>
      </w:pPr>
      <w:r w:rsidRPr="00CC0E0B">
        <w:rPr>
          <w:rFonts w:ascii="Arial" w:hAnsi="Arial" w:cs="Arial"/>
          <w:sz w:val="20"/>
          <w:szCs w:val="20"/>
        </w:rPr>
        <w:t>Para alcançar a NDT até ao ano 2030, a Guiné-Bissau precisa aumentar o coberto florestal em cerca de 4,5%, isto é reflorestar cerca de 40.000 hectares de terra, estimando um aumento do coberto florestal em pouco mais de 1.000 hectares por Sector Administrativo, durante um período de 12 anos.</w:t>
      </w:r>
    </w:p>
    <w:p w14:paraId="26021C46" w14:textId="77777777" w:rsidR="00D21A43" w:rsidRDefault="00D21A43" w:rsidP="00D21A43">
      <w:pPr>
        <w:pStyle w:val="Heading4"/>
        <w:ind w:left="0"/>
        <w:jc w:val="both"/>
      </w:pPr>
      <w:bookmarkStart w:id="5" w:name="_Toc516736757"/>
      <w:r>
        <w:t>Em relação a Dinâmica da Produtividade da Terra</w:t>
      </w:r>
      <w:bookmarkEnd w:id="5"/>
    </w:p>
    <w:p w14:paraId="3A037C27" w14:textId="77777777" w:rsidR="00D21A43" w:rsidRDefault="00D21A43" w:rsidP="00D21A43">
      <w:pPr>
        <w:ind w:left="567"/>
        <w:jc w:val="both"/>
        <w:rPr>
          <w:rFonts w:ascii="Arial" w:hAnsi="Arial" w:cs="Arial"/>
          <w:sz w:val="20"/>
          <w:szCs w:val="20"/>
        </w:rPr>
      </w:pPr>
    </w:p>
    <w:p w14:paraId="32BEAC06" w14:textId="77777777" w:rsidR="00D21A43" w:rsidRDefault="00D21A43" w:rsidP="00D21A43">
      <w:pPr>
        <w:jc w:val="both"/>
        <w:rPr>
          <w:rFonts w:ascii="Arial" w:hAnsi="Arial" w:cs="Arial"/>
          <w:sz w:val="20"/>
          <w:szCs w:val="20"/>
        </w:rPr>
      </w:pPr>
      <w:r>
        <w:rPr>
          <w:rFonts w:ascii="Arial" w:hAnsi="Arial" w:cs="Arial"/>
          <w:sz w:val="20"/>
          <w:szCs w:val="20"/>
        </w:rPr>
        <w:t>Através da recuperação das terras baixas apropriadas para o cultivo do arroz (bolanhas de água salgada e de água doce), num total de 26.000ha. o programa conta recuperar a dinâmica da produtividade de terras e favorecer o crescimento em pelo menos 1,5% sobre a percentagem das terras consideradas “Estáveis” e “Em Crescimento”</w:t>
      </w:r>
    </w:p>
    <w:p w14:paraId="57DA436F" w14:textId="77777777" w:rsidR="00D21A43" w:rsidRDefault="00D21A43" w:rsidP="00D21A43">
      <w:pPr>
        <w:ind w:left="567"/>
        <w:jc w:val="both"/>
        <w:rPr>
          <w:rFonts w:ascii="Arial" w:hAnsi="Arial" w:cs="Arial"/>
          <w:sz w:val="20"/>
          <w:szCs w:val="20"/>
        </w:rPr>
      </w:pPr>
    </w:p>
    <w:p w14:paraId="6B59F0AF" w14:textId="77777777" w:rsidR="00D21A43" w:rsidRPr="00FC490D" w:rsidRDefault="00D21A43" w:rsidP="00D21A43">
      <w:pPr>
        <w:pStyle w:val="Heading4"/>
        <w:ind w:left="0"/>
        <w:jc w:val="both"/>
      </w:pPr>
      <w:bookmarkStart w:id="6" w:name="_Toc516736758"/>
      <w:r w:rsidRPr="00FC490D">
        <w:t>Em relação ao Stock de Carbono</w:t>
      </w:r>
      <w:bookmarkEnd w:id="6"/>
      <w:r w:rsidRPr="00FC490D">
        <w:t xml:space="preserve"> </w:t>
      </w:r>
    </w:p>
    <w:p w14:paraId="747350F9" w14:textId="77777777" w:rsidR="00D21A43" w:rsidRDefault="00D21A43" w:rsidP="00D21A43">
      <w:pPr>
        <w:jc w:val="both"/>
        <w:rPr>
          <w:rFonts w:ascii="Arial" w:hAnsi="Arial" w:cs="Arial"/>
          <w:sz w:val="20"/>
          <w:szCs w:val="20"/>
        </w:rPr>
      </w:pPr>
    </w:p>
    <w:p w14:paraId="06F653C7" w14:textId="77777777" w:rsidR="00D21A43" w:rsidRDefault="00D21A43" w:rsidP="00D21A43">
      <w:pPr>
        <w:jc w:val="both"/>
        <w:rPr>
          <w:rFonts w:ascii="Arial" w:hAnsi="Arial" w:cs="Arial"/>
          <w:sz w:val="20"/>
          <w:szCs w:val="20"/>
        </w:rPr>
      </w:pPr>
      <w:r>
        <w:rPr>
          <w:rFonts w:ascii="Arial" w:hAnsi="Arial" w:cs="Arial"/>
          <w:sz w:val="20"/>
          <w:szCs w:val="20"/>
        </w:rPr>
        <w:t>Até ao ano 2030, conseguir o retorno à média nacional de stock de carbono no solo, existente no ano 2000 e correspondendo ao valor médio de 70,2 Ton./ha.</w:t>
      </w:r>
    </w:p>
    <w:p w14:paraId="32F89B63" w14:textId="77777777" w:rsidR="00D21A43" w:rsidRPr="00F24F16" w:rsidRDefault="00D21A43" w:rsidP="00D21A43">
      <w:pPr>
        <w:jc w:val="both"/>
        <w:rPr>
          <w:rFonts w:ascii="Arial" w:hAnsi="Arial" w:cs="Arial"/>
          <w:sz w:val="20"/>
          <w:szCs w:val="20"/>
        </w:rPr>
      </w:pPr>
    </w:p>
    <w:p w14:paraId="433F43BA" w14:textId="77777777" w:rsidR="00D21A43" w:rsidRDefault="00D21A43" w:rsidP="00DA529F">
      <w:pPr>
        <w:jc w:val="both"/>
        <w:rPr>
          <w:rFonts w:ascii="Arial" w:hAnsi="Arial" w:cs="Arial"/>
          <w:sz w:val="20"/>
          <w:szCs w:val="20"/>
        </w:rPr>
      </w:pPr>
    </w:p>
    <w:p w14:paraId="16A1A682" w14:textId="77777777" w:rsidR="00D21A43" w:rsidRDefault="00D21A43" w:rsidP="00DA529F">
      <w:pPr>
        <w:jc w:val="both"/>
        <w:rPr>
          <w:rFonts w:ascii="Arial" w:hAnsi="Arial" w:cs="Arial"/>
          <w:sz w:val="20"/>
          <w:szCs w:val="20"/>
        </w:rPr>
      </w:pPr>
    </w:p>
    <w:p w14:paraId="527D8731" w14:textId="77777777" w:rsidR="00D21A43" w:rsidRDefault="00D21A43" w:rsidP="00DA529F">
      <w:pPr>
        <w:jc w:val="both"/>
        <w:rPr>
          <w:rFonts w:ascii="Arial" w:hAnsi="Arial" w:cs="Arial"/>
          <w:sz w:val="20"/>
          <w:szCs w:val="20"/>
        </w:rPr>
      </w:pPr>
    </w:p>
    <w:p w14:paraId="34B844F5" w14:textId="77777777" w:rsidR="00D21A43" w:rsidRDefault="00D21A43" w:rsidP="00DA529F">
      <w:pPr>
        <w:jc w:val="both"/>
        <w:rPr>
          <w:rFonts w:ascii="Arial" w:hAnsi="Arial" w:cs="Arial"/>
          <w:sz w:val="20"/>
          <w:szCs w:val="20"/>
        </w:rPr>
      </w:pPr>
    </w:p>
    <w:p w14:paraId="1C3A42E6" w14:textId="77777777" w:rsidR="00D21A43" w:rsidRDefault="00D21A43" w:rsidP="00DA529F">
      <w:pPr>
        <w:jc w:val="both"/>
        <w:rPr>
          <w:rFonts w:ascii="Arial" w:hAnsi="Arial" w:cs="Arial"/>
          <w:sz w:val="20"/>
          <w:szCs w:val="20"/>
        </w:rPr>
      </w:pPr>
    </w:p>
    <w:p w14:paraId="02252782" w14:textId="77777777" w:rsidR="00D21A43" w:rsidRDefault="00D21A43" w:rsidP="00DA529F">
      <w:pPr>
        <w:jc w:val="both"/>
        <w:rPr>
          <w:rFonts w:ascii="Arial" w:hAnsi="Arial" w:cs="Arial"/>
          <w:sz w:val="20"/>
          <w:szCs w:val="20"/>
        </w:rPr>
      </w:pPr>
    </w:p>
    <w:p w14:paraId="6669514F" w14:textId="77777777" w:rsidR="00D21A43" w:rsidRDefault="00D21A43" w:rsidP="00DA529F">
      <w:pPr>
        <w:jc w:val="both"/>
        <w:rPr>
          <w:rFonts w:ascii="Arial" w:hAnsi="Arial" w:cs="Arial"/>
          <w:sz w:val="20"/>
          <w:szCs w:val="20"/>
        </w:rPr>
      </w:pPr>
    </w:p>
    <w:p w14:paraId="71612E8C" w14:textId="77777777" w:rsidR="00D21A43" w:rsidRDefault="00D21A43" w:rsidP="00DA529F">
      <w:pPr>
        <w:jc w:val="both"/>
        <w:rPr>
          <w:rFonts w:ascii="Arial" w:hAnsi="Arial" w:cs="Arial"/>
          <w:sz w:val="20"/>
          <w:szCs w:val="20"/>
        </w:rPr>
      </w:pPr>
    </w:p>
    <w:p w14:paraId="3843A274" w14:textId="77777777" w:rsidR="00D21A43" w:rsidRDefault="00D21A43" w:rsidP="00DA529F">
      <w:pPr>
        <w:jc w:val="both"/>
        <w:rPr>
          <w:rFonts w:ascii="Arial" w:hAnsi="Arial" w:cs="Arial"/>
          <w:sz w:val="20"/>
          <w:szCs w:val="20"/>
        </w:rPr>
      </w:pPr>
    </w:p>
    <w:p w14:paraId="15BBFDB5" w14:textId="77777777" w:rsidR="00D21A43" w:rsidRDefault="00D21A43" w:rsidP="00DA529F">
      <w:pPr>
        <w:jc w:val="both"/>
        <w:rPr>
          <w:rFonts w:ascii="Arial" w:hAnsi="Arial" w:cs="Arial"/>
          <w:sz w:val="20"/>
          <w:szCs w:val="20"/>
        </w:rPr>
      </w:pPr>
    </w:p>
    <w:p w14:paraId="6800B9C1" w14:textId="77777777" w:rsidR="00D21A43" w:rsidRDefault="00D21A43" w:rsidP="00DA529F">
      <w:pPr>
        <w:jc w:val="both"/>
        <w:rPr>
          <w:rFonts w:ascii="Arial" w:hAnsi="Arial" w:cs="Arial"/>
          <w:sz w:val="20"/>
          <w:szCs w:val="20"/>
        </w:rPr>
      </w:pPr>
    </w:p>
    <w:p w14:paraId="7EE3195F" w14:textId="77777777" w:rsidR="00D21A43" w:rsidRDefault="00D21A43" w:rsidP="00DA529F">
      <w:pPr>
        <w:jc w:val="both"/>
        <w:rPr>
          <w:rFonts w:ascii="Arial" w:hAnsi="Arial" w:cs="Arial"/>
          <w:sz w:val="20"/>
          <w:szCs w:val="20"/>
        </w:rPr>
      </w:pPr>
    </w:p>
    <w:p w14:paraId="69513FCE" w14:textId="77777777" w:rsidR="00D21A43" w:rsidRDefault="00D21A43" w:rsidP="00DA529F">
      <w:pPr>
        <w:jc w:val="both"/>
        <w:rPr>
          <w:rFonts w:ascii="Arial" w:hAnsi="Arial" w:cs="Arial"/>
          <w:sz w:val="20"/>
          <w:szCs w:val="20"/>
        </w:rPr>
      </w:pPr>
    </w:p>
    <w:p w14:paraId="6D09AA0F" w14:textId="77777777" w:rsidR="00D21A43" w:rsidRDefault="00D21A43" w:rsidP="00DA529F">
      <w:pPr>
        <w:jc w:val="both"/>
        <w:rPr>
          <w:rFonts w:ascii="Arial" w:hAnsi="Arial" w:cs="Arial"/>
          <w:sz w:val="20"/>
          <w:szCs w:val="20"/>
        </w:rPr>
      </w:pPr>
    </w:p>
    <w:p w14:paraId="26CDF4B1" w14:textId="77777777" w:rsidR="00D21A43" w:rsidRDefault="00D21A43" w:rsidP="00DA529F">
      <w:pPr>
        <w:jc w:val="both"/>
        <w:rPr>
          <w:rFonts w:ascii="Arial" w:hAnsi="Arial" w:cs="Arial"/>
          <w:sz w:val="20"/>
          <w:szCs w:val="20"/>
        </w:rPr>
      </w:pPr>
    </w:p>
    <w:p w14:paraId="4630EBB7" w14:textId="77777777" w:rsidR="00D21A43" w:rsidRDefault="00D21A43" w:rsidP="00DA529F">
      <w:pPr>
        <w:jc w:val="both"/>
        <w:rPr>
          <w:rFonts w:ascii="Arial" w:hAnsi="Arial" w:cs="Arial"/>
          <w:sz w:val="20"/>
          <w:szCs w:val="20"/>
        </w:rPr>
      </w:pPr>
    </w:p>
    <w:p w14:paraId="5DCF94E9" w14:textId="77777777" w:rsidR="00D21A43" w:rsidRDefault="00D21A43" w:rsidP="00DA529F">
      <w:pPr>
        <w:jc w:val="both"/>
        <w:rPr>
          <w:rFonts w:ascii="Arial" w:hAnsi="Arial" w:cs="Arial"/>
          <w:sz w:val="20"/>
          <w:szCs w:val="20"/>
        </w:rPr>
      </w:pPr>
    </w:p>
    <w:p w14:paraId="7F9088C8" w14:textId="77777777" w:rsidR="00D21A43" w:rsidRDefault="00D21A43" w:rsidP="00DA529F">
      <w:pPr>
        <w:jc w:val="both"/>
        <w:rPr>
          <w:rFonts w:ascii="Arial" w:hAnsi="Arial" w:cs="Arial"/>
          <w:sz w:val="20"/>
          <w:szCs w:val="20"/>
        </w:rPr>
      </w:pPr>
    </w:p>
    <w:p w14:paraId="66DC4E33" w14:textId="77777777" w:rsidR="00D21A43" w:rsidRDefault="00D21A43" w:rsidP="00DA529F">
      <w:pPr>
        <w:jc w:val="both"/>
        <w:rPr>
          <w:rFonts w:ascii="Arial" w:hAnsi="Arial" w:cs="Arial"/>
          <w:sz w:val="20"/>
          <w:szCs w:val="20"/>
        </w:rPr>
      </w:pPr>
    </w:p>
    <w:p w14:paraId="2CB0E9CC" w14:textId="77777777" w:rsidR="00D21A43" w:rsidRDefault="00D21A43" w:rsidP="00DA529F">
      <w:pPr>
        <w:jc w:val="both"/>
        <w:rPr>
          <w:rFonts w:ascii="Arial" w:hAnsi="Arial" w:cs="Arial"/>
          <w:sz w:val="20"/>
          <w:szCs w:val="20"/>
        </w:rPr>
      </w:pPr>
    </w:p>
    <w:p w14:paraId="1A0606D6" w14:textId="77777777" w:rsidR="00D21A43" w:rsidRDefault="00D21A43" w:rsidP="00DA529F">
      <w:pPr>
        <w:jc w:val="both"/>
        <w:rPr>
          <w:rFonts w:ascii="Arial" w:hAnsi="Arial" w:cs="Arial"/>
          <w:sz w:val="20"/>
          <w:szCs w:val="20"/>
        </w:rPr>
      </w:pPr>
    </w:p>
    <w:p w14:paraId="7440FD68" w14:textId="77777777" w:rsidR="00D21A43" w:rsidRDefault="00D21A43" w:rsidP="00DA529F">
      <w:pPr>
        <w:jc w:val="both"/>
        <w:rPr>
          <w:rFonts w:ascii="Arial" w:hAnsi="Arial" w:cs="Arial"/>
          <w:sz w:val="20"/>
          <w:szCs w:val="20"/>
        </w:rPr>
      </w:pPr>
    </w:p>
    <w:p w14:paraId="7C466B6D" w14:textId="77777777" w:rsidR="00D21A43" w:rsidRDefault="00D21A43" w:rsidP="00DA529F">
      <w:pPr>
        <w:jc w:val="both"/>
        <w:rPr>
          <w:rFonts w:ascii="Arial" w:hAnsi="Arial" w:cs="Arial"/>
          <w:sz w:val="20"/>
          <w:szCs w:val="20"/>
        </w:rPr>
      </w:pPr>
    </w:p>
    <w:p w14:paraId="34941CF9" w14:textId="77777777" w:rsidR="00D21A43" w:rsidRDefault="00D21A43" w:rsidP="00DA529F">
      <w:pPr>
        <w:jc w:val="both"/>
        <w:rPr>
          <w:rFonts w:ascii="Arial" w:hAnsi="Arial" w:cs="Arial"/>
          <w:sz w:val="20"/>
          <w:szCs w:val="20"/>
        </w:rPr>
      </w:pPr>
    </w:p>
    <w:p w14:paraId="31285759" w14:textId="77777777" w:rsidR="00D21A43" w:rsidRDefault="00D21A43" w:rsidP="00DA529F">
      <w:pPr>
        <w:jc w:val="both"/>
        <w:rPr>
          <w:rFonts w:ascii="Arial" w:hAnsi="Arial" w:cs="Arial"/>
          <w:sz w:val="20"/>
          <w:szCs w:val="20"/>
        </w:rPr>
      </w:pPr>
    </w:p>
    <w:p w14:paraId="73ABB178" w14:textId="77777777" w:rsidR="00D21A43" w:rsidRDefault="00D21A43" w:rsidP="00DA529F">
      <w:pPr>
        <w:jc w:val="both"/>
        <w:rPr>
          <w:rFonts w:ascii="Arial" w:hAnsi="Arial" w:cs="Arial"/>
          <w:sz w:val="20"/>
          <w:szCs w:val="20"/>
        </w:rPr>
      </w:pPr>
    </w:p>
    <w:p w14:paraId="1CC43504" w14:textId="77777777" w:rsidR="00D21A43" w:rsidRDefault="00D21A43" w:rsidP="00DA529F">
      <w:pPr>
        <w:jc w:val="both"/>
        <w:rPr>
          <w:rFonts w:ascii="Arial" w:hAnsi="Arial" w:cs="Arial"/>
          <w:sz w:val="20"/>
          <w:szCs w:val="20"/>
        </w:rPr>
      </w:pPr>
    </w:p>
    <w:p w14:paraId="2E32AE00" w14:textId="77777777" w:rsidR="00D21A43" w:rsidRDefault="00D21A43" w:rsidP="00DA529F">
      <w:pPr>
        <w:jc w:val="both"/>
        <w:rPr>
          <w:rFonts w:ascii="Arial" w:hAnsi="Arial" w:cs="Arial"/>
          <w:sz w:val="20"/>
          <w:szCs w:val="20"/>
        </w:rPr>
      </w:pPr>
    </w:p>
    <w:p w14:paraId="2908E3B8" w14:textId="6B8286C7" w:rsidR="00816AF3" w:rsidRPr="002A786B" w:rsidRDefault="007E4624" w:rsidP="00DA529F">
      <w:pPr>
        <w:pStyle w:val="Heading1"/>
        <w:jc w:val="both"/>
        <w:rPr>
          <w:rFonts w:ascii="Arial" w:hAnsi="Arial" w:cs="Arial"/>
          <w:sz w:val="20"/>
          <w:szCs w:val="20"/>
        </w:rPr>
      </w:pPr>
      <w:bookmarkStart w:id="7" w:name="_Toc516736759"/>
      <w:r>
        <w:rPr>
          <w:rFonts w:ascii="Arial" w:hAnsi="Arial" w:cs="Arial"/>
          <w:sz w:val="20"/>
          <w:szCs w:val="20"/>
        </w:rPr>
        <w:t xml:space="preserve">1. </w:t>
      </w:r>
      <w:r w:rsidR="00816AF3" w:rsidRPr="002A786B">
        <w:rPr>
          <w:rFonts w:ascii="Arial" w:hAnsi="Arial" w:cs="Arial"/>
          <w:sz w:val="20"/>
          <w:szCs w:val="20"/>
        </w:rPr>
        <w:t>Fazer a Alavanca</w:t>
      </w:r>
      <w:r w:rsidR="00D3094C">
        <w:rPr>
          <w:rFonts w:ascii="Arial" w:hAnsi="Arial" w:cs="Arial"/>
          <w:sz w:val="20"/>
          <w:szCs w:val="20"/>
        </w:rPr>
        <w:t>gem</w:t>
      </w:r>
      <w:r w:rsidR="00816AF3" w:rsidRPr="002A786B">
        <w:rPr>
          <w:rFonts w:ascii="Arial" w:hAnsi="Arial" w:cs="Arial"/>
          <w:sz w:val="20"/>
          <w:szCs w:val="20"/>
        </w:rPr>
        <w:t xml:space="preserve"> sobre a NDT</w:t>
      </w:r>
      <w:bookmarkEnd w:id="7"/>
    </w:p>
    <w:p w14:paraId="5514D299" w14:textId="77777777" w:rsidR="00816AF3" w:rsidRDefault="00816AF3" w:rsidP="00DA529F">
      <w:pPr>
        <w:ind w:left="567"/>
        <w:jc w:val="both"/>
        <w:rPr>
          <w:rFonts w:ascii="Arial" w:hAnsi="Arial" w:cs="Arial"/>
          <w:sz w:val="20"/>
          <w:szCs w:val="20"/>
        </w:rPr>
      </w:pPr>
    </w:p>
    <w:p w14:paraId="65742A96" w14:textId="77777777" w:rsidR="00F306C4" w:rsidRPr="002E0CAA" w:rsidRDefault="00F306C4" w:rsidP="00DA529F">
      <w:pPr>
        <w:jc w:val="both"/>
        <w:rPr>
          <w:rFonts w:ascii="Arial" w:hAnsi="Arial" w:cs="Arial"/>
          <w:sz w:val="20"/>
          <w:szCs w:val="20"/>
        </w:rPr>
      </w:pPr>
    </w:p>
    <w:p w14:paraId="3492AD69" w14:textId="78675ABE" w:rsidR="00F306C4" w:rsidRDefault="00F306C4" w:rsidP="00DA529F">
      <w:pPr>
        <w:jc w:val="both"/>
        <w:rPr>
          <w:rFonts w:ascii="Arial" w:hAnsi="Arial" w:cs="Arial"/>
          <w:sz w:val="20"/>
          <w:szCs w:val="20"/>
        </w:rPr>
      </w:pPr>
      <w:r>
        <w:rPr>
          <w:rFonts w:ascii="Arial" w:hAnsi="Arial" w:cs="Arial"/>
          <w:sz w:val="20"/>
          <w:szCs w:val="20"/>
        </w:rPr>
        <w:t>A Assembleia Geral das Nações Unidas, adotou em Setembro de 2015, os Objetivos do Desenvolvimento Durável (ODD), integrando o objetivo 15, que visa “proteger, restaurar e promover a utilização durável dos ecossistemas terrestres, a gestão durável das florestas, a</w:t>
      </w:r>
      <w:r w:rsidR="003D44B9">
        <w:rPr>
          <w:rFonts w:ascii="Arial" w:hAnsi="Arial" w:cs="Arial"/>
          <w:sz w:val="20"/>
          <w:szCs w:val="20"/>
        </w:rPr>
        <w:t xml:space="preserve"> </w:t>
      </w:r>
      <w:r>
        <w:rPr>
          <w:rFonts w:ascii="Arial" w:hAnsi="Arial" w:cs="Arial"/>
          <w:sz w:val="20"/>
          <w:szCs w:val="20"/>
        </w:rPr>
        <w:t xml:space="preserve">luta contra a desertificação, e parar e inverter a degradação das terras e a perda da biodiversidade.” E como principal resultado esperado, ela definiu o alvo 15.3, que consiste </w:t>
      </w:r>
      <w:r w:rsidR="00DD6C7C">
        <w:rPr>
          <w:rFonts w:ascii="Arial" w:hAnsi="Arial" w:cs="Arial"/>
          <w:sz w:val="20"/>
          <w:szCs w:val="20"/>
        </w:rPr>
        <w:t xml:space="preserve">em </w:t>
      </w:r>
      <w:r>
        <w:rPr>
          <w:rFonts w:ascii="Arial" w:hAnsi="Arial" w:cs="Arial"/>
          <w:sz w:val="20"/>
          <w:szCs w:val="20"/>
        </w:rPr>
        <w:t>“lutar contra a desertificação, a restauração das terras e dos solos degradados, incluindo as terras afetadas pela desertificação, seca e inundações, de modo a conseguir uma neutralidade da degradação das terras ao nível mundial.”</w:t>
      </w:r>
    </w:p>
    <w:p w14:paraId="7A1364B7" w14:textId="77777777" w:rsidR="00F306C4" w:rsidRDefault="00F306C4" w:rsidP="00DA529F">
      <w:pPr>
        <w:jc w:val="both"/>
        <w:rPr>
          <w:rFonts w:ascii="Arial" w:hAnsi="Arial" w:cs="Arial"/>
          <w:sz w:val="20"/>
          <w:szCs w:val="20"/>
        </w:rPr>
      </w:pPr>
    </w:p>
    <w:p w14:paraId="550BBCEF" w14:textId="77777777" w:rsidR="00F306C4" w:rsidRDefault="00F306C4" w:rsidP="00DA529F">
      <w:pPr>
        <w:jc w:val="both"/>
        <w:rPr>
          <w:rFonts w:ascii="Arial" w:hAnsi="Arial" w:cs="Arial"/>
          <w:sz w:val="20"/>
          <w:szCs w:val="20"/>
        </w:rPr>
      </w:pPr>
      <w:r>
        <w:rPr>
          <w:rFonts w:ascii="Arial" w:hAnsi="Arial" w:cs="Arial"/>
          <w:sz w:val="20"/>
          <w:szCs w:val="20"/>
        </w:rPr>
        <w:t>A 12ª sessão da Conferência das Partes (COP) da Convenção, realizada em Outubro de 2015, e organizada em Ankara (Turquia), aceitou:</w:t>
      </w:r>
    </w:p>
    <w:p w14:paraId="3E5C11CA" w14:textId="77777777" w:rsidR="00F306C4" w:rsidRDefault="00F306C4" w:rsidP="00DA529F">
      <w:pPr>
        <w:jc w:val="both"/>
        <w:rPr>
          <w:rFonts w:ascii="Arial" w:hAnsi="Arial" w:cs="Arial"/>
          <w:sz w:val="20"/>
          <w:szCs w:val="20"/>
        </w:rPr>
      </w:pPr>
    </w:p>
    <w:p w14:paraId="6D233A9C" w14:textId="77777777" w:rsidR="00F306C4" w:rsidRPr="00854627" w:rsidRDefault="00F306C4" w:rsidP="00CD5328">
      <w:pPr>
        <w:pStyle w:val="ListParagraph"/>
        <w:numPr>
          <w:ilvl w:val="0"/>
          <w:numId w:val="6"/>
        </w:numPr>
        <w:jc w:val="both"/>
        <w:rPr>
          <w:rFonts w:ascii="Arial" w:hAnsi="Arial" w:cs="Arial"/>
          <w:sz w:val="20"/>
          <w:szCs w:val="20"/>
        </w:rPr>
      </w:pPr>
      <w:r w:rsidRPr="00854627">
        <w:rPr>
          <w:rFonts w:ascii="Arial" w:hAnsi="Arial" w:cs="Arial"/>
          <w:sz w:val="20"/>
          <w:szCs w:val="20"/>
        </w:rPr>
        <w:t>Definir a neutralidade da degradação das terras</w:t>
      </w:r>
      <w:r>
        <w:rPr>
          <w:rFonts w:ascii="Arial" w:hAnsi="Arial" w:cs="Arial"/>
          <w:sz w:val="20"/>
          <w:szCs w:val="20"/>
        </w:rPr>
        <w:t xml:space="preserve"> (LDN) e aprovar</w:t>
      </w:r>
      <w:r w:rsidRPr="00854627">
        <w:rPr>
          <w:rFonts w:ascii="Arial" w:hAnsi="Arial" w:cs="Arial"/>
          <w:sz w:val="20"/>
          <w:szCs w:val="20"/>
        </w:rPr>
        <w:t xml:space="preserve"> o conceito enquanto motor essencial para a implementação da Convenção;</w:t>
      </w:r>
    </w:p>
    <w:p w14:paraId="7B8C76C4" w14:textId="77777777" w:rsidR="00F306C4" w:rsidRDefault="00F306C4" w:rsidP="00CD5328">
      <w:pPr>
        <w:pStyle w:val="ListParagraph"/>
        <w:numPr>
          <w:ilvl w:val="0"/>
          <w:numId w:val="6"/>
        </w:numPr>
        <w:jc w:val="both"/>
        <w:rPr>
          <w:rFonts w:ascii="Arial" w:hAnsi="Arial" w:cs="Arial"/>
          <w:sz w:val="20"/>
          <w:szCs w:val="20"/>
        </w:rPr>
      </w:pPr>
      <w:r>
        <w:rPr>
          <w:rFonts w:ascii="Arial" w:hAnsi="Arial" w:cs="Arial"/>
          <w:sz w:val="20"/>
          <w:szCs w:val="20"/>
        </w:rPr>
        <w:t>Convidar as partes a formular os objetivos nacionais voluntários para se atingir a NDT, além de integrar os objetivos da NDT nos programas de ação nacional da CNULCD;</w:t>
      </w:r>
    </w:p>
    <w:p w14:paraId="56B54665" w14:textId="77777777" w:rsidR="00F306C4" w:rsidRPr="00854627" w:rsidRDefault="00F306C4" w:rsidP="00CD5328">
      <w:pPr>
        <w:pStyle w:val="ListParagraph"/>
        <w:numPr>
          <w:ilvl w:val="0"/>
          <w:numId w:val="6"/>
        </w:numPr>
        <w:jc w:val="both"/>
        <w:rPr>
          <w:rFonts w:ascii="Arial" w:hAnsi="Arial" w:cs="Arial"/>
          <w:sz w:val="20"/>
          <w:szCs w:val="20"/>
        </w:rPr>
      </w:pPr>
      <w:r>
        <w:rPr>
          <w:rFonts w:ascii="Arial" w:hAnsi="Arial" w:cs="Arial"/>
          <w:sz w:val="20"/>
          <w:szCs w:val="20"/>
        </w:rPr>
        <w:t>Estabelecer parcerias NDT reconhecendo o papel único da CNULCD na procura de atingir o alvo 15.3.</w:t>
      </w:r>
    </w:p>
    <w:p w14:paraId="035A8103" w14:textId="77777777" w:rsidR="00F306C4" w:rsidRDefault="00F306C4" w:rsidP="00DA529F">
      <w:pPr>
        <w:jc w:val="both"/>
        <w:rPr>
          <w:rFonts w:ascii="Arial" w:hAnsi="Arial" w:cs="Arial"/>
          <w:sz w:val="20"/>
          <w:szCs w:val="20"/>
        </w:rPr>
      </w:pPr>
    </w:p>
    <w:p w14:paraId="42140E48" w14:textId="77777777" w:rsidR="00F306C4" w:rsidRPr="006C6926" w:rsidRDefault="00F306C4" w:rsidP="00DA529F">
      <w:pPr>
        <w:jc w:val="both"/>
        <w:rPr>
          <w:rFonts w:ascii="Arial" w:hAnsi="Arial" w:cs="Arial"/>
          <w:sz w:val="20"/>
          <w:szCs w:val="20"/>
        </w:rPr>
      </w:pPr>
      <w:r>
        <w:rPr>
          <w:rFonts w:ascii="Arial" w:hAnsi="Arial" w:cs="Arial"/>
          <w:sz w:val="20"/>
          <w:szCs w:val="20"/>
        </w:rPr>
        <w:t>A 14 de Outubro de 2016, a Guiné-Bissau viu a sua candidatura aceite pelo Secretariado do Mecanismo Mundial e passou a integrar este programa da Neutralidade da Degradação das Terras (NDT).</w:t>
      </w:r>
    </w:p>
    <w:p w14:paraId="23DD7F97" w14:textId="77777777" w:rsidR="00F306C4" w:rsidRDefault="00F306C4" w:rsidP="00DA529F">
      <w:pPr>
        <w:jc w:val="both"/>
        <w:rPr>
          <w:rFonts w:ascii="Arial" w:hAnsi="Arial" w:cs="Arial"/>
          <w:sz w:val="20"/>
          <w:szCs w:val="20"/>
        </w:rPr>
      </w:pPr>
    </w:p>
    <w:p w14:paraId="037483D9" w14:textId="77777777" w:rsidR="00F306C4" w:rsidRPr="002A786B" w:rsidRDefault="00F306C4" w:rsidP="00DA529F">
      <w:pPr>
        <w:ind w:left="567"/>
        <w:jc w:val="both"/>
        <w:rPr>
          <w:rFonts w:ascii="Arial" w:hAnsi="Arial" w:cs="Arial"/>
          <w:sz w:val="20"/>
          <w:szCs w:val="20"/>
        </w:rPr>
      </w:pPr>
    </w:p>
    <w:p w14:paraId="3EBBF7CA" w14:textId="6B0FC2CF" w:rsidR="004A5DA9" w:rsidRPr="002A786B" w:rsidRDefault="007E4624" w:rsidP="00DA529F">
      <w:pPr>
        <w:pStyle w:val="Heading2"/>
        <w:jc w:val="both"/>
        <w:rPr>
          <w:rFonts w:ascii="Arial" w:hAnsi="Arial" w:cs="Arial"/>
          <w:sz w:val="20"/>
          <w:szCs w:val="20"/>
        </w:rPr>
      </w:pPr>
      <w:bookmarkStart w:id="8" w:name="_Toc516736760"/>
      <w:r>
        <w:rPr>
          <w:rFonts w:ascii="Arial" w:hAnsi="Arial" w:cs="Arial"/>
          <w:sz w:val="20"/>
          <w:szCs w:val="20"/>
        </w:rPr>
        <w:t xml:space="preserve">1.1 </w:t>
      </w:r>
      <w:r w:rsidR="004A5DA9" w:rsidRPr="002A786B">
        <w:rPr>
          <w:rFonts w:ascii="Arial" w:hAnsi="Arial" w:cs="Arial"/>
          <w:sz w:val="20"/>
          <w:szCs w:val="20"/>
        </w:rPr>
        <w:t>Interesse do País em se Engajar nos Princípios da NDT</w:t>
      </w:r>
      <w:bookmarkEnd w:id="8"/>
    </w:p>
    <w:p w14:paraId="52DCAA00" w14:textId="77777777" w:rsidR="00937CC0" w:rsidRDefault="00937CC0" w:rsidP="00DA529F">
      <w:pPr>
        <w:jc w:val="both"/>
        <w:rPr>
          <w:rFonts w:ascii="Arial" w:hAnsi="Arial" w:cs="Arial"/>
          <w:sz w:val="20"/>
          <w:szCs w:val="20"/>
        </w:rPr>
      </w:pPr>
    </w:p>
    <w:p w14:paraId="23DD9735" w14:textId="6CBE4135" w:rsidR="007967DA" w:rsidRDefault="007967DA" w:rsidP="00DA529F">
      <w:pPr>
        <w:jc w:val="both"/>
        <w:rPr>
          <w:rFonts w:ascii="Arial" w:hAnsi="Arial" w:cs="Arial"/>
          <w:sz w:val="20"/>
          <w:szCs w:val="20"/>
        </w:rPr>
      </w:pPr>
      <w:r>
        <w:rPr>
          <w:rFonts w:ascii="Arial" w:hAnsi="Arial" w:cs="Arial"/>
          <w:sz w:val="20"/>
          <w:szCs w:val="20"/>
        </w:rPr>
        <w:t>A Guiné-Bissau enfrenta uma série de riscos que podem comprometer, seriamente, o seu desenvolvimento, se não forem tomadas medidas para os controlar. O primeiro desses riscos vem lo lado do litoral, com a invasão da água salgada nas terras onde, habitualmente, se cultivava arroz, base da alimentação da população; o segundo desses riscos acontece no interior do país, com o avanço do deserto</w:t>
      </w:r>
      <w:r w:rsidR="00BE48DA">
        <w:rPr>
          <w:rFonts w:ascii="Arial" w:hAnsi="Arial" w:cs="Arial"/>
          <w:sz w:val="20"/>
          <w:szCs w:val="20"/>
        </w:rPr>
        <w:t xml:space="preserve"> para o sul</w:t>
      </w:r>
      <w:r>
        <w:rPr>
          <w:rFonts w:ascii="Arial" w:hAnsi="Arial" w:cs="Arial"/>
          <w:sz w:val="20"/>
          <w:szCs w:val="20"/>
        </w:rPr>
        <w:t xml:space="preserve">, e todas as suas consequências </w:t>
      </w:r>
      <w:r w:rsidR="00ED4A64">
        <w:rPr>
          <w:rFonts w:ascii="Arial" w:hAnsi="Arial" w:cs="Arial"/>
          <w:sz w:val="20"/>
          <w:szCs w:val="20"/>
        </w:rPr>
        <w:t>sobre os rios e as terras do interior, alterando os equilíbrios antes existentes.</w:t>
      </w:r>
    </w:p>
    <w:p w14:paraId="1B9CE307" w14:textId="77777777" w:rsidR="00ED4A64" w:rsidRDefault="00ED4A64" w:rsidP="00DA529F">
      <w:pPr>
        <w:jc w:val="both"/>
        <w:rPr>
          <w:rFonts w:ascii="Arial" w:hAnsi="Arial" w:cs="Arial"/>
          <w:sz w:val="20"/>
          <w:szCs w:val="20"/>
        </w:rPr>
      </w:pPr>
    </w:p>
    <w:p w14:paraId="59D87AE6" w14:textId="0EEC5E09" w:rsidR="00ED4A64" w:rsidRDefault="00ED4A64" w:rsidP="00DA529F">
      <w:pPr>
        <w:jc w:val="both"/>
        <w:rPr>
          <w:rFonts w:ascii="Arial" w:hAnsi="Arial" w:cs="Arial"/>
          <w:sz w:val="20"/>
          <w:szCs w:val="20"/>
        </w:rPr>
      </w:pPr>
      <w:r>
        <w:rPr>
          <w:rFonts w:ascii="Arial" w:hAnsi="Arial" w:cs="Arial"/>
          <w:sz w:val="20"/>
          <w:szCs w:val="20"/>
        </w:rPr>
        <w:t>O aparecimento do programa da NDT representa uma boa oportunidade para o país enfrentar os efeitos das mudanças climáticas sobre os solos, melhorando a capacidade das populações para se adaptarem a essas mudanças, através da recuperação das terras perdidas e uma melhoria na capacidade de utilização sustentável do conjunto dos recursos denominadas de terras.</w:t>
      </w:r>
    </w:p>
    <w:p w14:paraId="3728679D" w14:textId="77777777" w:rsidR="007967DA" w:rsidRDefault="007967DA" w:rsidP="00DA529F">
      <w:pPr>
        <w:jc w:val="both"/>
        <w:rPr>
          <w:rFonts w:ascii="Arial" w:hAnsi="Arial" w:cs="Arial"/>
          <w:sz w:val="20"/>
          <w:szCs w:val="20"/>
        </w:rPr>
      </w:pPr>
    </w:p>
    <w:p w14:paraId="7F3C453D" w14:textId="49DDD660" w:rsidR="00245C51" w:rsidRDefault="005B2DEE" w:rsidP="00DA529F">
      <w:pPr>
        <w:jc w:val="both"/>
        <w:rPr>
          <w:rFonts w:ascii="Arial" w:hAnsi="Arial" w:cs="Arial"/>
          <w:sz w:val="20"/>
          <w:szCs w:val="20"/>
        </w:rPr>
      </w:pPr>
      <w:r>
        <w:rPr>
          <w:rFonts w:ascii="Arial" w:hAnsi="Arial" w:cs="Arial"/>
          <w:sz w:val="20"/>
          <w:szCs w:val="20"/>
        </w:rPr>
        <w:t>Uma boa</w:t>
      </w:r>
      <w:r w:rsidR="006F5C13">
        <w:rPr>
          <w:rFonts w:ascii="Arial" w:hAnsi="Arial" w:cs="Arial"/>
          <w:sz w:val="20"/>
          <w:szCs w:val="20"/>
        </w:rPr>
        <w:t xml:space="preserve"> parte </w:t>
      </w:r>
      <w:r w:rsidR="00ED5910">
        <w:rPr>
          <w:rFonts w:ascii="Arial" w:hAnsi="Arial" w:cs="Arial"/>
          <w:sz w:val="20"/>
          <w:szCs w:val="20"/>
        </w:rPr>
        <w:t>das instituições públicas</w:t>
      </w:r>
      <w:r w:rsidR="006F5C13">
        <w:rPr>
          <w:rFonts w:ascii="Arial" w:hAnsi="Arial" w:cs="Arial"/>
          <w:sz w:val="20"/>
          <w:szCs w:val="20"/>
        </w:rPr>
        <w:t xml:space="preserve">, uma parte da sociedade civil, do sector privado e as populações diretamente afetadas </w:t>
      </w:r>
      <w:r w:rsidR="00ED4A64">
        <w:rPr>
          <w:rFonts w:ascii="Arial" w:hAnsi="Arial" w:cs="Arial"/>
          <w:sz w:val="20"/>
          <w:szCs w:val="20"/>
        </w:rPr>
        <w:t xml:space="preserve">já </w:t>
      </w:r>
      <w:r w:rsidR="006F5C13">
        <w:rPr>
          <w:rFonts w:ascii="Arial" w:hAnsi="Arial" w:cs="Arial"/>
          <w:sz w:val="20"/>
          <w:szCs w:val="20"/>
        </w:rPr>
        <w:t>estão conscientes sobre</w:t>
      </w:r>
      <w:r w:rsidR="00ED4A64">
        <w:rPr>
          <w:rFonts w:ascii="Arial" w:hAnsi="Arial" w:cs="Arial"/>
          <w:sz w:val="20"/>
          <w:szCs w:val="20"/>
        </w:rPr>
        <w:t>, pelo menos,</w:t>
      </w:r>
      <w:r w:rsidR="00F306C4">
        <w:rPr>
          <w:rFonts w:ascii="Arial" w:hAnsi="Arial" w:cs="Arial"/>
          <w:sz w:val="20"/>
          <w:szCs w:val="20"/>
        </w:rPr>
        <w:t xml:space="preserve"> </w:t>
      </w:r>
      <w:r w:rsidR="006F5C13">
        <w:rPr>
          <w:rFonts w:ascii="Arial" w:hAnsi="Arial" w:cs="Arial"/>
          <w:sz w:val="20"/>
          <w:szCs w:val="20"/>
        </w:rPr>
        <w:t>quatro grandes preocupações</w:t>
      </w:r>
      <w:r w:rsidR="00245C51">
        <w:rPr>
          <w:rFonts w:ascii="Arial" w:hAnsi="Arial" w:cs="Arial"/>
          <w:sz w:val="20"/>
          <w:szCs w:val="20"/>
        </w:rPr>
        <w:t>:</w:t>
      </w:r>
    </w:p>
    <w:p w14:paraId="5F78727C" w14:textId="77777777" w:rsidR="00245C51" w:rsidRDefault="00245C51" w:rsidP="00DA529F">
      <w:pPr>
        <w:jc w:val="both"/>
        <w:rPr>
          <w:rFonts w:ascii="Arial" w:hAnsi="Arial" w:cs="Arial"/>
          <w:sz w:val="20"/>
          <w:szCs w:val="20"/>
        </w:rPr>
      </w:pPr>
    </w:p>
    <w:p w14:paraId="2ACCF835" w14:textId="190F4940" w:rsidR="00245C51" w:rsidRDefault="00245C51" w:rsidP="00CD5328">
      <w:pPr>
        <w:pStyle w:val="ListParagraph"/>
        <w:numPr>
          <w:ilvl w:val="0"/>
          <w:numId w:val="9"/>
        </w:numPr>
        <w:jc w:val="both"/>
        <w:rPr>
          <w:rFonts w:ascii="Arial" w:hAnsi="Arial" w:cs="Arial"/>
          <w:sz w:val="20"/>
          <w:szCs w:val="20"/>
        </w:rPr>
      </w:pPr>
      <w:r w:rsidRPr="006963B1">
        <w:rPr>
          <w:rFonts w:ascii="Arial" w:hAnsi="Arial" w:cs="Arial"/>
          <w:sz w:val="20"/>
          <w:szCs w:val="20"/>
        </w:rPr>
        <w:t>O dilema nos métodos de plantação de cajueiros</w:t>
      </w:r>
      <w:r w:rsidR="00150576">
        <w:rPr>
          <w:rFonts w:ascii="Arial" w:hAnsi="Arial" w:cs="Arial"/>
          <w:sz w:val="20"/>
          <w:szCs w:val="20"/>
        </w:rPr>
        <w:t>, e a invasão do planalto pelos cajueiros</w:t>
      </w:r>
      <w:r w:rsidRPr="006963B1">
        <w:rPr>
          <w:rFonts w:ascii="Arial" w:hAnsi="Arial" w:cs="Arial"/>
          <w:sz w:val="20"/>
          <w:szCs w:val="20"/>
        </w:rPr>
        <w:t>:</w:t>
      </w:r>
    </w:p>
    <w:p w14:paraId="318FE300" w14:textId="1FE7BA4B" w:rsidR="00A272CB" w:rsidRPr="00DA529F" w:rsidRDefault="00245C51" w:rsidP="00DA529F">
      <w:pPr>
        <w:pStyle w:val="ListParagraph"/>
        <w:jc w:val="both"/>
        <w:rPr>
          <w:rFonts w:ascii="Arial" w:hAnsi="Arial" w:cs="Arial"/>
          <w:sz w:val="20"/>
          <w:szCs w:val="20"/>
        </w:rPr>
      </w:pPr>
      <w:r>
        <w:rPr>
          <w:rFonts w:ascii="Arial" w:hAnsi="Arial" w:cs="Arial"/>
          <w:sz w:val="20"/>
          <w:szCs w:val="20"/>
        </w:rPr>
        <w:t>Neste momento, a Guiné-Bissau assenta a sua economia na exportação da castanha de caju (mais de 80% das suas exportações). A plantação de cajueiro foi feita, essencialmente, pelos camponeses. Para evitar o trabalho do combate manual às ervas daninhas, preferiram fazer uma plantação cerrada das árvo</w:t>
      </w:r>
      <w:r w:rsidRPr="00150576">
        <w:rPr>
          <w:rFonts w:ascii="Arial" w:hAnsi="Arial" w:cs="Arial"/>
          <w:sz w:val="20"/>
          <w:szCs w:val="20"/>
        </w:rPr>
        <w:t>res (a menos de 2 a 3 metros de distância uma da outra), criando autenticas matas de cajueiro, sem possibilidade de as árvores desenvolverem uma boa copa e assim conseguir bons rendimentos</w:t>
      </w:r>
      <w:r w:rsidR="00ED5910">
        <w:rPr>
          <w:rFonts w:ascii="Arial" w:hAnsi="Arial" w:cs="Arial"/>
          <w:sz w:val="20"/>
          <w:szCs w:val="20"/>
        </w:rPr>
        <w:t>.</w:t>
      </w:r>
      <w:r w:rsidRPr="00150576">
        <w:rPr>
          <w:rFonts w:ascii="Arial" w:hAnsi="Arial" w:cs="Arial"/>
          <w:sz w:val="20"/>
          <w:szCs w:val="20"/>
        </w:rPr>
        <w:t xml:space="preserve"> </w:t>
      </w:r>
      <w:r w:rsidRPr="00DA529F">
        <w:rPr>
          <w:rFonts w:ascii="Arial" w:hAnsi="Arial" w:cs="Arial"/>
          <w:sz w:val="20"/>
          <w:szCs w:val="20"/>
        </w:rPr>
        <w:t xml:space="preserve">O problema é que, quem fizer esta pratica fica sujeito a um elevado risco de erosão, numa terra já bastante frágil, e com uma pequena camada superficial de fertilidade. </w:t>
      </w:r>
    </w:p>
    <w:p w14:paraId="1E7FFC56" w14:textId="77777777" w:rsidR="00245C51" w:rsidRDefault="00245C51" w:rsidP="00DA529F">
      <w:pPr>
        <w:pStyle w:val="ListParagraph"/>
        <w:jc w:val="both"/>
        <w:rPr>
          <w:rFonts w:ascii="Arial" w:hAnsi="Arial" w:cs="Arial"/>
          <w:sz w:val="20"/>
          <w:szCs w:val="20"/>
        </w:rPr>
      </w:pPr>
    </w:p>
    <w:p w14:paraId="586754E5" w14:textId="7BDCBC72" w:rsidR="00245C51" w:rsidRDefault="00245C51" w:rsidP="00CD5328">
      <w:pPr>
        <w:pStyle w:val="ListParagraph"/>
        <w:numPr>
          <w:ilvl w:val="0"/>
          <w:numId w:val="9"/>
        </w:numPr>
        <w:jc w:val="both"/>
        <w:rPr>
          <w:rFonts w:ascii="Arial" w:hAnsi="Arial" w:cs="Arial"/>
          <w:sz w:val="20"/>
          <w:szCs w:val="20"/>
        </w:rPr>
      </w:pPr>
      <w:r>
        <w:rPr>
          <w:rFonts w:ascii="Arial" w:hAnsi="Arial" w:cs="Arial"/>
          <w:sz w:val="20"/>
          <w:szCs w:val="20"/>
        </w:rPr>
        <w:t>O Assoreamento das bacias hidrográficas:</w:t>
      </w:r>
    </w:p>
    <w:p w14:paraId="4C957C20" w14:textId="46952F52" w:rsidR="00245C51" w:rsidRDefault="004A10EB" w:rsidP="00DA529F">
      <w:pPr>
        <w:pStyle w:val="ListParagraph"/>
        <w:jc w:val="both"/>
        <w:rPr>
          <w:rFonts w:ascii="Arial" w:hAnsi="Arial" w:cs="Arial"/>
          <w:sz w:val="20"/>
          <w:szCs w:val="20"/>
        </w:rPr>
      </w:pPr>
      <w:r>
        <w:rPr>
          <w:rFonts w:ascii="Arial" w:hAnsi="Arial" w:cs="Arial"/>
          <w:sz w:val="20"/>
          <w:szCs w:val="20"/>
        </w:rPr>
        <w:t>A Guiné-Bissau é caracterizad</w:t>
      </w:r>
      <w:r w:rsidR="00B147CE">
        <w:rPr>
          <w:rFonts w:ascii="Arial" w:hAnsi="Arial" w:cs="Arial"/>
          <w:sz w:val="20"/>
          <w:szCs w:val="20"/>
        </w:rPr>
        <w:t>a</w:t>
      </w:r>
      <w:r>
        <w:rPr>
          <w:rFonts w:ascii="Arial" w:hAnsi="Arial" w:cs="Arial"/>
          <w:sz w:val="20"/>
          <w:szCs w:val="20"/>
        </w:rPr>
        <w:t xml:space="preserve"> por um</w:t>
      </w:r>
      <w:r w:rsidR="006F5C13">
        <w:rPr>
          <w:rFonts w:ascii="Arial" w:hAnsi="Arial" w:cs="Arial"/>
          <w:sz w:val="20"/>
          <w:szCs w:val="20"/>
        </w:rPr>
        <w:t>a rede de rias com</w:t>
      </w:r>
      <w:r>
        <w:rPr>
          <w:rFonts w:ascii="Arial" w:hAnsi="Arial" w:cs="Arial"/>
          <w:sz w:val="20"/>
          <w:szCs w:val="20"/>
        </w:rPr>
        <w:t xml:space="preserve"> marés que sobem e descem duas vezes ao dia, com amplitudes que podem atingir 7 metros de diferença, e que carrega</w:t>
      </w:r>
      <w:r w:rsidR="006F5C13">
        <w:rPr>
          <w:rFonts w:ascii="Arial" w:hAnsi="Arial" w:cs="Arial"/>
          <w:sz w:val="20"/>
          <w:szCs w:val="20"/>
        </w:rPr>
        <w:t>m</w:t>
      </w:r>
      <w:r>
        <w:rPr>
          <w:rFonts w:ascii="Arial" w:hAnsi="Arial" w:cs="Arial"/>
          <w:sz w:val="20"/>
          <w:szCs w:val="20"/>
        </w:rPr>
        <w:t xml:space="preserve"> e depositam sedimentos ao longo das rias e </w:t>
      </w:r>
      <w:r w:rsidR="00EF47F0">
        <w:rPr>
          <w:rFonts w:ascii="Arial" w:hAnsi="Arial" w:cs="Arial"/>
          <w:sz w:val="20"/>
          <w:szCs w:val="20"/>
        </w:rPr>
        <w:t>d</w:t>
      </w:r>
      <w:r>
        <w:rPr>
          <w:rFonts w:ascii="Arial" w:hAnsi="Arial" w:cs="Arial"/>
          <w:sz w:val="20"/>
          <w:szCs w:val="20"/>
        </w:rPr>
        <w:t>as respetivas bacias hidrográficas. Durante o período colonial, era pr</w:t>
      </w:r>
      <w:r w:rsidR="00B147CE">
        <w:rPr>
          <w:rFonts w:ascii="Arial" w:hAnsi="Arial" w:cs="Arial"/>
          <w:sz w:val="20"/>
          <w:szCs w:val="20"/>
        </w:rPr>
        <w:t>á</w:t>
      </w:r>
      <w:r>
        <w:rPr>
          <w:rFonts w:ascii="Arial" w:hAnsi="Arial" w:cs="Arial"/>
          <w:sz w:val="20"/>
          <w:szCs w:val="20"/>
        </w:rPr>
        <w:t xml:space="preserve">tica, com alguma regularidade, a limpeza do fundo das rias: não só para facilitar </w:t>
      </w:r>
      <w:r w:rsidR="00B147CE">
        <w:rPr>
          <w:rFonts w:ascii="Arial" w:hAnsi="Arial" w:cs="Arial"/>
          <w:sz w:val="20"/>
          <w:szCs w:val="20"/>
        </w:rPr>
        <w:t>a navegabilidade</w:t>
      </w:r>
      <w:r>
        <w:rPr>
          <w:rFonts w:ascii="Arial" w:hAnsi="Arial" w:cs="Arial"/>
          <w:sz w:val="20"/>
          <w:szCs w:val="20"/>
        </w:rPr>
        <w:t xml:space="preserve"> dos barcos, mas</w:t>
      </w:r>
      <w:r w:rsidR="00EF47F0">
        <w:rPr>
          <w:rFonts w:ascii="Arial" w:hAnsi="Arial" w:cs="Arial"/>
          <w:sz w:val="20"/>
          <w:szCs w:val="20"/>
        </w:rPr>
        <w:t xml:space="preserve"> também</w:t>
      </w:r>
      <w:r w:rsidR="003D44B9">
        <w:rPr>
          <w:rFonts w:ascii="Arial" w:hAnsi="Arial" w:cs="Arial"/>
          <w:sz w:val="20"/>
          <w:szCs w:val="20"/>
        </w:rPr>
        <w:t xml:space="preserve"> </w:t>
      </w:r>
      <w:r>
        <w:rPr>
          <w:rFonts w:ascii="Arial" w:hAnsi="Arial" w:cs="Arial"/>
          <w:sz w:val="20"/>
          <w:szCs w:val="20"/>
        </w:rPr>
        <w:t xml:space="preserve">a movimentação das águas das rias. Desde 1974 que </w:t>
      </w:r>
      <w:r w:rsidR="00B147CE">
        <w:rPr>
          <w:rFonts w:ascii="Arial" w:hAnsi="Arial" w:cs="Arial"/>
          <w:sz w:val="20"/>
          <w:szCs w:val="20"/>
        </w:rPr>
        <w:t>essas práticas de limpeza das rias foram suspensas</w:t>
      </w:r>
      <w:r>
        <w:rPr>
          <w:rFonts w:ascii="Arial" w:hAnsi="Arial" w:cs="Arial"/>
          <w:sz w:val="20"/>
          <w:szCs w:val="20"/>
        </w:rPr>
        <w:t xml:space="preserve">. Com o tempo, as bacias hidrográficas foram acumulando depósitos, as águas já deslizam com menos vitalidade e menos força, e cada vez </w:t>
      </w:r>
      <w:r w:rsidR="006F5C13">
        <w:rPr>
          <w:rFonts w:ascii="Arial" w:hAnsi="Arial" w:cs="Arial"/>
          <w:sz w:val="20"/>
          <w:szCs w:val="20"/>
        </w:rPr>
        <w:t xml:space="preserve">mais </w:t>
      </w:r>
      <w:r>
        <w:rPr>
          <w:rFonts w:ascii="Arial" w:hAnsi="Arial" w:cs="Arial"/>
          <w:sz w:val="20"/>
          <w:szCs w:val="20"/>
        </w:rPr>
        <w:t>o país dispõe de menor quantidade de milhas navegáveis pelos barcos de pequeno curso. Esta situação veio alterar substancialmente o tradicional uso d</w:t>
      </w:r>
      <w:r w:rsidR="00ED4C37">
        <w:rPr>
          <w:rFonts w:ascii="Arial" w:hAnsi="Arial" w:cs="Arial"/>
          <w:sz w:val="20"/>
          <w:szCs w:val="20"/>
        </w:rPr>
        <w:t>essas</w:t>
      </w:r>
      <w:r>
        <w:rPr>
          <w:rFonts w:ascii="Arial" w:hAnsi="Arial" w:cs="Arial"/>
          <w:sz w:val="20"/>
          <w:szCs w:val="20"/>
        </w:rPr>
        <w:t xml:space="preserve"> terras, provocando abandono na maior parte das situações e</w:t>
      </w:r>
      <w:r w:rsidR="00ED4C37">
        <w:rPr>
          <w:rFonts w:ascii="Arial" w:hAnsi="Arial" w:cs="Arial"/>
          <w:sz w:val="20"/>
          <w:szCs w:val="20"/>
        </w:rPr>
        <w:t>, em contrapartida,</w:t>
      </w:r>
      <w:r>
        <w:rPr>
          <w:rFonts w:ascii="Arial" w:hAnsi="Arial" w:cs="Arial"/>
          <w:sz w:val="20"/>
          <w:szCs w:val="20"/>
        </w:rPr>
        <w:t xml:space="preserve"> o aparecimento de novas terras, </w:t>
      </w:r>
      <w:r w:rsidR="00EF47F0">
        <w:rPr>
          <w:rFonts w:ascii="Arial" w:hAnsi="Arial" w:cs="Arial"/>
          <w:sz w:val="20"/>
          <w:szCs w:val="20"/>
        </w:rPr>
        <w:t xml:space="preserve">mais para o interior, </w:t>
      </w:r>
      <w:r>
        <w:rPr>
          <w:rFonts w:ascii="Arial" w:hAnsi="Arial" w:cs="Arial"/>
          <w:sz w:val="20"/>
          <w:szCs w:val="20"/>
        </w:rPr>
        <w:t>particularmente na bacia do rio geba.</w:t>
      </w:r>
      <w:r w:rsidR="00466378">
        <w:rPr>
          <w:rFonts w:ascii="Arial" w:hAnsi="Arial" w:cs="Arial"/>
          <w:sz w:val="20"/>
          <w:szCs w:val="20"/>
        </w:rPr>
        <w:t xml:space="preserve"> </w:t>
      </w:r>
      <w:r w:rsidR="006F5C13">
        <w:rPr>
          <w:rFonts w:ascii="Arial" w:hAnsi="Arial" w:cs="Arial"/>
          <w:sz w:val="20"/>
          <w:szCs w:val="20"/>
        </w:rPr>
        <w:t xml:space="preserve">A gestão desta complexidade </w:t>
      </w:r>
      <w:r w:rsidR="00400F63">
        <w:rPr>
          <w:rFonts w:ascii="Arial" w:hAnsi="Arial" w:cs="Arial"/>
          <w:sz w:val="20"/>
          <w:szCs w:val="20"/>
        </w:rPr>
        <w:t xml:space="preserve">de mudanças </w:t>
      </w:r>
      <w:r w:rsidR="006F5C13">
        <w:rPr>
          <w:rFonts w:ascii="Arial" w:hAnsi="Arial" w:cs="Arial"/>
          <w:sz w:val="20"/>
          <w:szCs w:val="20"/>
        </w:rPr>
        <w:t>merece soluções mais científicas e previamente analisadas.</w:t>
      </w:r>
    </w:p>
    <w:p w14:paraId="6A0FD6DD" w14:textId="77777777" w:rsidR="004A10EB" w:rsidRDefault="004A10EB" w:rsidP="00DA529F">
      <w:pPr>
        <w:jc w:val="both"/>
        <w:rPr>
          <w:rFonts w:ascii="Arial" w:hAnsi="Arial" w:cs="Arial"/>
          <w:sz w:val="20"/>
          <w:szCs w:val="20"/>
        </w:rPr>
      </w:pPr>
    </w:p>
    <w:p w14:paraId="36E7F632" w14:textId="37C3A73E" w:rsidR="00245C51" w:rsidRDefault="006F5C13" w:rsidP="00CD5328">
      <w:pPr>
        <w:pStyle w:val="ListParagraph"/>
        <w:numPr>
          <w:ilvl w:val="0"/>
          <w:numId w:val="9"/>
        </w:numPr>
        <w:jc w:val="both"/>
        <w:rPr>
          <w:rFonts w:ascii="Arial" w:hAnsi="Arial" w:cs="Arial"/>
          <w:sz w:val="20"/>
          <w:szCs w:val="20"/>
        </w:rPr>
      </w:pPr>
      <w:r>
        <w:rPr>
          <w:rFonts w:ascii="Arial" w:hAnsi="Arial" w:cs="Arial"/>
          <w:sz w:val="20"/>
          <w:szCs w:val="20"/>
        </w:rPr>
        <w:t>Uma importante</w:t>
      </w:r>
      <w:r w:rsidR="00245C51">
        <w:rPr>
          <w:rFonts w:ascii="Arial" w:hAnsi="Arial" w:cs="Arial"/>
          <w:sz w:val="20"/>
          <w:szCs w:val="20"/>
        </w:rPr>
        <w:t xml:space="preserve"> perda das bolanhas de água salgada</w:t>
      </w:r>
    </w:p>
    <w:p w14:paraId="776B9C5A" w14:textId="7A5A1C95" w:rsidR="00466378" w:rsidRPr="00DA529F" w:rsidRDefault="006F5C13" w:rsidP="00DA529F">
      <w:pPr>
        <w:pStyle w:val="ListParagraph"/>
        <w:jc w:val="both"/>
        <w:rPr>
          <w:rFonts w:ascii="Arial" w:hAnsi="Arial" w:cs="Arial"/>
          <w:sz w:val="20"/>
          <w:szCs w:val="20"/>
        </w:rPr>
      </w:pPr>
      <w:r>
        <w:rPr>
          <w:rFonts w:ascii="Arial" w:hAnsi="Arial" w:cs="Arial"/>
          <w:sz w:val="20"/>
          <w:szCs w:val="20"/>
        </w:rPr>
        <w:t>As</w:t>
      </w:r>
      <w:r w:rsidR="00466378">
        <w:rPr>
          <w:rFonts w:ascii="Arial" w:hAnsi="Arial" w:cs="Arial"/>
          <w:sz w:val="20"/>
          <w:szCs w:val="20"/>
        </w:rPr>
        <w:t xml:space="preserve"> bolanhas de água salgada eram terras banhadas pela água salgada das rias, e que </w:t>
      </w:r>
      <w:r>
        <w:rPr>
          <w:rFonts w:ascii="Arial" w:hAnsi="Arial" w:cs="Arial"/>
          <w:sz w:val="20"/>
          <w:szCs w:val="20"/>
        </w:rPr>
        <w:t>foram</w:t>
      </w:r>
      <w:r w:rsidR="00466378">
        <w:rPr>
          <w:rFonts w:ascii="Arial" w:hAnsi="Arial" w:cs="Arial"/>
          <w:sz w:val="20"/>
          <w:szCs w:val="20"/>
        </w:rPr>
        <w:t xml:space="preserve"> conquistadas á mare, através da construção de diques de cintura, </w:t>
      </w:r>
      <w:r>
        <w:rPr>
          <w:rFonts w:ascii="Arial" w:hAnsi="Arial" w:cs="Arial"/>
          <w:sz w:val="20"/>
          <w:szCs w:val="20"/>
        </w:rPr>
        <w:t>que</w:t>
      </w:r>
      <w:r w:rsidR="00466378">
        <w:rPr>
          <w:rFonts w:ascii="Arial" w:hAnsi="Arial" w:cs="Arial"/>
          <w:sz w:val="20"/>
          <w:szCs w:val="20"/>
        </w:rPr>
        <w:t xml:space="preserve"> impedir</w:t>
      </w:r>
      <w:r>
        <w:rPr>
          <w:rFonts w:ascii="Arial" w:hAnsi="Arial" w:cs="Arial"/>
          <w:sz w:val="20"/>
          <w:szCs w:val="20"/>
        </w:rPr>
        <w:t>am</w:t>
      </w:r>
      <w:r w:rsidR="00466378">
        <w:rPr>
          <w:rFonts w:ascii="Arial" w:hAnsi="Arial" w:cs="Arial"/>
          <w:sz w:val="20"/>
          <w:szCs w:val="20"/>
        </w:rPr>
        <w:t xml:space="preserve"> a entrada da água salgada</w:t>
      </w:r>
      <w:r>
        <w:rPr>
          <w:rFonts w:ascii="Arial" w:hAnsi="Arial" w:cs="Arial"/>
          <w:sz w:val="20"/>
          <w:szCs w:val="20"/>
        </w:rPr>
        <w:t>.</w:t>
      </w:r>
      <w:r w:rsidR="00466378">
        <w:rPr>
          <w:rFonts w:ascii="Arial" w:hAnsi="Arial" w:cs="Arial"/>
          <w:sz w:val="20"/>
          <w:szCs w:val="20"/>
        </w:rPr>
        <w:t xml:space="preserve"> </w:t>
      </w:r>
      <w:r w:rsidR="00400F63">
        <w:rPr>
          <w:rFonts w:ascii="Arial" w:hAnsi="Arial" w:cs="Arial"/>
          <w:sz w:val="20"/>
          <w:szCs w:val="20"/>
        </w:rPr>
        <w:t>Essas terras f</w:t>
      </w:r>
      <w:r w:rsidR="00466378">
        <w:rPr>
          <w:rFonts w:ascii="Arial" w:hAnsi="Arial" w:cs="Arial"/>
          <w:sz w:val="20"/>
          <w:szCs w:val="20"/>
        </w:rPr>
        <w:t>acilita</w:t>
      </w:r>
      <w:r w:rsidR="00400F63">
        <w:rPr>
          <w:rFonts w:ascii="Arial" w:hAnsi="Arial" w:cs="Arial"/>
          <w:sz w:val="20"/>
          <w:szCs w:val="20"/>
        </w:rPr>
        <w:t>m</w:t>
      </w:r>
      <w:r w:rsidR="00466378">
        <w:rPr>
          <w:rFonts w:ascii="Arial" w:hAnsi="Arial" w:cs="Arial"/>
          <w:sz w:val="20"/>
          <w:szCs w:val="20"/>
        </w:rPr>
        <w:t xml:space="preserve"> o cultivo do arroz</w:t>
      </w:r>
      <w:r>
        <w:rPr>
          <w:rFonts w:ascii="Arial" w:hAnsi="Arial" w:cs="Arial"/>
          <w:sz w:val="20"/>
          <w:szCs w:val="20"/>
        </w:rPr>
        <w:t xml:space="preserve"> porque</w:t>
      </w:r>
      <w:r w:rsidR="00D462B5">
        <w:rPr>
          <w:rFonts w:ascii="Arial" w:hAnsi="Arial" w:cs="Arial"/>
          <w:sz w:val="20"/>
          <w:szCs w:val="20"/>
        </w:rPr>
        <w:t>, depois de isoladas da influência da água salgada,</w:t>
      </w:r>
      <w:r>
        <w:rPr>
          <w:rFonts w:ascii="Arial" w:hAnsi="Arial" w:cs="Arial"/>
          <w:sz w:val="20"/>
          <w:szCs w:val="20"/>
        </w:rPr>
        <w:t xml:space="preserve"> </w:t>
      </w:r>
      <w:r w:rsidR="00400F63">
        <w:rPr>
          <w:rFonts w:ascii="Arial" w:hAnsi="Arial" w:cs="Arial"/>
          <w:sz w:val="20"/>
          <w:szCs w:val="20"/>
        </w:rPr>
        <w:t xml:space="preserve">se </w:t>
      </w:r>
      <w:r w:rsidR="00466378">
        <w:rPr>
          <w:rFonts w:ascii="Arial" w:hAnsi="Arial" w:cs="Arial"/>
          <w:sz w:val="20"/>
          <w:szCs w:val="20"/>
        </w:rPr>
        <w:t>aproveita a inclinação natural que a influência das marés havia deixado</w:t>
      </w:r>
      <w:r>
        <w:rPr>
          <w:rFonts w:ascii="Arial" w:hAnsi="Arial" w:cs="Arial"/>
          <w:sz w:val="20"/>
          <w:szCs w:val="20"/>
        </w:rPr>
        <w:t>, tornando possível a gestão da água doce</w:t>
      </w:r>
      <w:r w:rsidR="00EF47F0">
        <w:rPr>
          <w:rFonts w:ascii="Arial" w:hAnsi="Arial" w:cs="Arial"/>
          <w:sz w:val="20"/>
          <w:szCs w:val="20"/>
        </w:rPr>
        <w:t xml:space="preserve"> proveniente das chuvas</w:t>
      </w:r>
      <w:r w:rsidR="00466378">
        <w:rPr>
          <w:rFonts w:ascii="Arial" w:hAnsi="Arial" w:cs="Arial"/>
          <w:sz w:val="20"/>
          <w:szCs w:val="20"/>
        </w:rPr>
        <w:t>.</w:t>
      </w:r>
      <w:r>
        <w:rPr>
          <w:rFonts w:ascii="Arial" w:hAnsi="Arial" w:cs="Arial"/>
          <w:sz w:val="20"/>
          <w:szCs w:val="20"/>
        </w:rPr>
        <w:t xml:space="preserve"> Nestas terras é</w:t>
      </w:r>
      <w:r w:rsidR="00466378">
        <w:rPr>
          <w:rFonts w:ascii="Arial" w:hAnsi="Arial" w:cs="Arial"/>
          <w:sz w:val="20"/>
          <w:szCs w:val="20"/>
        </w:rPr>
        <w:t xml:space="preserve"> possível uma lavoura intensiva e sem o uso fertilizantes, com rendimentos acima das 2 Ton/ha.</w:t>
      </w:r>
      <w:r w:rsidR="00BA0C89">
        <w:rPr>
          <w:rFonts w:ascii="Arial" w:hAnsi="Arial" w:cs="Arial"/>
          <w:sz w:val="20"/>
          <w:szCs w:val="20"/>
        </w:rPr>
        <w:t xml:space="preserve"> </w:t>
      </w:r>
      <w:r w:rsidR="00466378" w:rsidRPr="00DA529F">
        <w:rPr>
          <w:rFonts w:ascii="Arial" w:hAnsi="Arial" w:cs="Arial"/>
          <w:sz w:val="20"/>
          <w:szCs w:val="20"/>
        </w:rPr>
        <w:t>Devido a fatores vários, nomeadamente: a desorganização social da mão de obra, o aumento da população e da pressão fundiária, os efeitos da luta de libertação (11 anos</w:t>
      </w:r>
      <w:r w:rsidR="00BA0C89">
        <w:rPr>
          <w:rFonts w:ascii="Arial" w:hAnsi="Arial" w:cs="Arial"/>
          <w:sz w:val="20"/>
          <w:szCs w:val="20"/>
        </w:rPr>
        <w:t xml:space="preserve"> de guerra</w:t>
      </w:r>
      <w:r w:rsidR="00466378" w:rsidRPr="00DA529F">
        <w:rPr>
          <w:rFonts w:ascii="Arial" w:hAnsi="Arial" w:cs="Arial"/>
          <w:sz w:val="20"/>
          <w:szCs w:val="20"/>
        </w:rPr>
        <w:t xml:space="preserve">), as variações climatéricas e o ligeiro aumento do nível das marés, levou a que os diques </w:t>
      </w:r>
      <w:r w:rsidRPr="00DA529F">
        <w:rPr>
          <w:rFonts w:ascii="Arial" w:hAnsi="Arial" w:cs="Arial"/>
          <w:sz w:val="20"/>
          <w:szCs w:val="20"/>
        </w:rPr>
        <w:t xml:space="preserve">recebam menos manutenção, </w:t>
      </w:r>
      <w:r w:rsidR="00466378" w:rsidRPr="00DA529F">
        <w:rPr>
          <w:rFonts w:ascii="Arial" w:hAnsi="Arial" w:cs="Arial"/>
          <w:sz w:val="20"/>
          <w:szCs w:val="20"/>
        </w:rPr>
        <w:t xml:space="preserve">fiquem mais frágeis e se quebrem com </w:t>
      </w:r>
      <w:r w:rsidRPr="00DA529F">
        <w:rPr>
          <w:rFonts w:ascii="Arial" w:hAnsi="Arial" w:cs="Arial"/>
          <w:sz w:val="20"/>
          <w:szCs w:val="20"/>
        </w:rPr>
        <w:t xml:space="preserve">maior </w:t>
      </w:r>
      <w:r w:rsidR="00466378" w:rsidRPr="00DA529F">
        <w:rPr>
          <w:rFonts w:ascii="Arial" w:hAnsi="Arial" w:cs="Arial"/>
          <w:sz w:val="20"/>
          <w:szCs w:val="20"/>
        </w:rPr>
        <w:t xml:space="preserve">frequência. </w:t>
      </w:r>
      <w:r w:rsidR="00E90D87" w:rsidRPr="00DA529F">
        <w:rPr>
          <w:rFonts w:ascii="Arial" w:hAnsi="Arial" w:cs="Arial"/>
          <w:sz w:val="20"/>
          <w:szCs w:val="20"/>
        </w:rPr>
        <w:t>E para além disso, do outro lado, a montante, devido a intensa desmatação nas bermas dos arrozais, estas sofrem dos efeitos de erosão, o que vai reduzindo a quantidade de hectares disponíveis para a agricultura do arroz. Uma boa</w:t>
      </w:r>
      <w:r w:rsidR="00466378" w:rsidRPr="00DA529F">
        <w:rPr>
          <w:rFonts w:ascii="Arial" w:hAnsi="Arial" w:cs="Arial"/>
          <w:sz w:val="20"/>
          <w:szCs w:val="20"/>
        </w:rPr>
        <w:t xml:space="preserve"> parte d</w:t>
      </w:r>
      <w:r w:rsidR="00E90D87" w:rsidRPr="00DA529F">
        <w:rPr>
          <w:rFonts w:ascii="Arial" w:hAnsi="Arial" w:cs="Arial"/>
          <w:sz w:val="20"/>
          <w:szCs w:val="20"/>
        </w:rPr>
        <w:t>e</w:t>
      </w:r>
      <w:r w:rsidR="00466378" w:rsidRPr="00DA529F">
        <w:rPr>
          <w:rFonts w:ascii="Arial" w:hAnsi="Arial" w:cs="Arial"/>
          <w:sz w:val="20"/>
          <w:szCs w:val="20"/>
        </w:rPr>
        <w:t>s</w:t>
      </w:r>
      <w:r w:rsidR="00E90D87" w:rsidRPr="00DA529F">
        <w:rPr>
          <w:rFonts w:ascii="Arial" w:hAnsi="Arial" w:cs="Arial"/>
          <w:sz w:val="20"/>
          <w:szCs w:val="20"/>
        </w:rPr>
        <w:t>tes arrozais</w:t>
      </w:r>
      <w:r w:rsidR="00466378" w:rsidRPr="00DA529F">
        <w:rPr>
          <w:rFonts w:ascii="Arial" w:hAnsi="Arial" w:cs="Arial"/>
          <w:sz w:val="20"/>
          <w:szCs w:val="20"/>
        </w:rPr>
        <w:t xml:space="preserve"> </w:t>
      </w:r>
      <w:r w:rsidR="00E90D87" w:rsidRPr="00DA529F">
        <w:rPr>
          <w:rFonts w:ascii="Arial" w:hAnsi="Arial" w:cs="Arial"/>
          <w:sz w:val="20"/>
          <w:szCs w:val="20"/>
        </w:rPr>
        <w:t>(</w:t>
      </w:r>
      <w:r w:rsidR="00466378" w:rsidRPr="00DA529F">
        <w:rPr>
          <w:rFonts w:ascii="Arial" w:hAnsi="Arial" w:cs="Arial"/>
          <w:sz w:val="20"/>
          <w:szCs w:val="20"/>
        </w:rPr>
        <w:t>bolanhas</w:t>
      </w:r>
      <w:r w:rsidR="00E90D87" w:rsidRPr="00DA529F">
        <w:rPr>
          <w:rFonts w:ascii="Arial" w:hAnsi="Arial" w:cs="Arial"/>
          <w:sz w:val="20"/>
          <w:szCs w:val="20"/>
        </w:rPr>
        <w:t>)</w:t>
      </w:r>
      <w:r w:rsidR="00466378" w:rsidRPr="00DA529F">
        <w:rPr>
          <w:rFonts w:ascii="Arial" w:hAnsi="Arial" w:cs="Arial"/>
          <w:sz w:val="20"/>
          <w:szCs w:val="20"/>
        </w:rPr>
        <w:t xml:space="preserve"> ficou sem proteção e, consequentemente foram abandonad</w:t>
      </w:r>
      <w:r w:rsidR="00E90D87" w:rsidRPr="00DA529F">
        <w:rPr>
          <w:rFonts w:ascii="Arial" w:hAnsi="Arial" w:cs="Arial"/>
          <w:sz w:val="20"/>
          <w:szCs w:val="20"/>
        </w:rPr>
        <w:t>o</w:t>
      </w:r>
      <w:r w:rsidR="00466378" w:rsidRPr="00DA529F">
        <w:rPr>
          <w:rFonts w:ascii="Arial" w:hAnsi="Arial" w:cs="Arial"/>
          <w:sz w:val="20"/>
          <w:szCs w:val="20"/>
        </w:rPr>
        <w:t>s. Atualmente, as bol</w:t>
      </w:r>
      <w:r w:rsidR="006963B1" w:rsidRPr="00DA529F">
        <w:rPr>
          <w:rFonts w:ascii="Arial" w:hAnsi="Arial" w:cs="Arial"/>
          <w:sz w:val="20"/>
          <w:szCs w:val="20"/>
        </w:rPr>
        <w:t>anhas de água salgada</w:t>
      </w:r>
      <w:r w:rsidR="00BA0C89">
        <w:rPr>
          <w:rFonts w:ascii="Arial" w:hAnsi="Arial" w:cs="Arial"/>
          <w:sz w:val="20"/>
          <w:szCs w:val="20"/>
        </w:rPr>
        <w:t>,</w:t>
      </w:r>
      <w:r w:rsidR="006963B1" w:rsidRPr="00DA529F">
        <w:rPr>
          <w:rFonts w:ascii="Arial" w:hAnsi="Arial" w:cs="Arial"/>
          <w:sz w:val="20"/>
          <w:szCs w:val="20"/>
        </w:rPr>
        <w:t xml:space="preserve"> que eram </w:t>
      </w:r>
      <w:r w:rsidR="00BA0C89">
        <w:rPr>
          <w:rFonts w:ascii="Arial" w:hAnsi="Arial" w:cs="Arial"/>
          <w:sz w:val="20"/>
          <w:szCs w:val="20"/>
        </w:rPr>
        <w:t>o</w:t>
      </w:r>
      <w:r w:rsidR="00466378" w:rsidRPr="00DA529F">
        <w:rPr>
          <w:rFonts w:ascii="Arial" w:hAnsi="Arial" w:cs="Arial"/>
          <w:sz w:val="20"/>
          <w:szCs w:val="20"/>
        </w:rPr>
        <w:t xml:space="preserve">s maiores contribuintes na produção nacional </w:t>
      </w:r>
      <w:r w:rsidR="00BA0C89">
        <w:rPr>
          <w:rFonts w:ascii="Arial" w:hAnsi="Arial" w:cs="Arial"/>
          <w:sz w:val="20"/>
          <w:szCs w:val="20"/>
        </w:rPr>
        <w:t xml:space="preserve">do arroz, </w:t>
      </w:r>
      <w:r w:rsidR="00466378" w:rsidRPr="00DA529F">
        <w:rPr>
          <w:rFonts w:ascii="Arial" w:hAnsi="Arial" w:cs="Arial"/>
          <w:sz w:val="20"/>
          <w:szCs w:val="20"/>
        </w:rPr>
        <w:t>perde</w:t>
      </w:r>
      <w:r w:rsidR="00BA0C89">
        <w:rPr>
          <w:rFonts w:ascii="Arial" w:hAnsi="Arial" w:cs="Arial"/>
          <w:sz w:val="20"/>
          <w:szCs w:val="20"/>
        </w:rPr>
        <w:t>ram</w:t>
      </w:r>
      <w:r w:rsidR="00466378" w:rsidRPr="00DA529F">
        <w:rPr>
          <w:rFonts w:ascii="Arial" w:hAnsi="Arial" w:cs="Arial"/>
          <w:sz w:val="20"/>
          <w:szCs w:val="20"/>
        </w:rPr>
        <w:t xml:space="preserve"> lugar a favor dos grandes vales, nomeadamente do rio Geba.</w:t>
      </w:r>
    </w:p>
    <w:p w14:paraId="310C9A41" w14:textId="77777777" w:rsidR="00397054" w:rsidRPr="00DA529F" w:rsidRDefault="00397054" w:rsidP="00DA529F">
      <w:pPr>
        <w:jc w:val="both"/>
        <w:rPr>
          <w:rFonts w:ascii="Arial" w:hAnsi="Arial" w:cs="Arial"/>
          <w:sz w:val="20"/>
          <w:szCs w:val="20"/>
        </w:rPr>
      </w:pPr>
    </w:p>
    <w:p w14:paraId="6BA1A16F" w14:textId="6E07686D" w:rsidR="00BA0C89" w:rsidRDefault="00A05D08" w:rsidP="00CD5328">
      <w:pPr>
        <w:pStyle w:val="ListParagraph"/>
        <w:numPr>
          <w:ilvl w:val="0"/>
          <w:numId w:val="9"/>
        </w:numPr>
        <w:jc w:val="both"/>
        <w:rPr>
          <w:rFonts w:ascii="Arial" w:hAnsi="Arial" w:cs="Arial"/>
          <w:sz w:val="20"/>
          <w:szCs w:val="20"/>
        </w:rPr>
      </w:pPr>
      <w:r>
        <w:rPr>
          <w:rFonts w:ascii="Arial" w:hAnsi="Arial" w:cs="Arial"/>
          <w:sz w:val="20"/>
          <w:szCs w:val="20"/>
        </w:rPr>
        <w:t>Fortes sinais de seca no Sector de Pirada</w:t>
      </w:r>
    </w:p>
    <w:p w14:paraId="658F7088" w14:textId="19C6DC73" w:rsidR="00AC1ED4" w:rsidRPr="00DA529F" w:rsidRDefault="00A05D08" w:rsidP="00DA529F">
      <w:pPr>
        <w:pStyle w:val="ListParagraph"/>
        <w:jc w:val="both"/>
        <w:rPr>
          <w:rFonts w:ascii="Arial" w:hAnsi="Arial" w:cs="Arial"/>
          <w:sz w:val="20"/>
          <w:szCs w:val="20"/>
        </w:rPr>
      </w:pPr>
      <w:r w:rsidRPr="00DA529F">
        <w:rPr>
          <w:rFonts w:ascii="Arial" w:hAnsi="Arial" w:cs="Arial"/>
          <w:sz w:val="20"/>
          <w:szCs w:val="20"/>
        </w:rPr>
        <w:t xml:space="preserve">O rio </w:t>
      </w:r>
      <w:r w:rsidR="00AC1ED4" w:rsidRPr="00DA529F">
        <w:rPr>
          <w:rFonts w:ascii="Arial" w:hAnsi="Arial" w:cs="Arial"/>
          <w:sz w:val="20"/>
          <w:szCs w:val="20"/>
        </w:rPr>
        <w:t xml:space="preserve">Bidigor </w:t>
      </w:r>
      <w:r w:rsidR="00BA0C89">
        <w:rPr>
          <w:rFonts w:ascii="Arial" w:hAnsi="Arial" w:cs="Arial"/>
          <w:sz w:val="20"/>
          <w:szCs w:val="20"/>
        </w:rPr>
        <w:t>n</w:t>
      </w:r>
      <w:r w:rsidRPr="00DA529F">
        <w:rPr>
          <w:rFonts w:ascii="Arial" w:hAnsi="Arial" w:cs="Arial"/>
          <w:sz w:val="20"/>
          <w:szCs w:val="20"/>
        </w:rPr>
        <w:t xml:space="preserve">asce na Guiné-Conakry, mas passa pelo Senegal antes de entrar na Guiné-Bissau. É um dos afluentes do rio Geba. Nos anos </w:t>
      </w:r>
      <w:r w:rsidR="00AC1ED4" w:rsidRPr="00DA529F">
        <w:rPr>
          <w:rFonts w:ascii="Arial" w:hAnsi="Arial" w:cs="Arial"/>
          <w:sz w:val="20"/>
          <w:szCs w:val="20"/>
        </w:rPr>
        <w:t>90</w:t>
      </w:r>
      <w:r w:rsidRPr="00DA529F">
        <w:rPr>
          <w:rFonts w:ascii="Arial" w:hAnsi="Arial" w:cs="Arial"/>
          <w:sz w:val="20"/>
          <w:szCs w:val="20"/>
        </w:rPr>
        <w:t xml:space="preserve"> o Senegal decidiu construir uma barragem na localidade de </w:t>
      </w:r>
      <w:r w:rsidR="00AC1ED4" w:rsidRPr="00DA529F">
        <w:rPr>
          <w:rFonts w:ascii="Arial" w:hAnsi="Arial" w:cs="Arial"/>
          <w:sz w:val="20"/>
          <w:szCs w:val="20"/>
        </w:rPr>
        <w:t>Anambé. Anos depois</w:t>
      </w:r>
      <w:r w:rsidR="00FB70A6">
        <w:rPr>
          <w:rFonts w:ascii="Arial" w:hAnsi="Arial" w:cs="Arial"/>
          <w:sz w:val="20"/>
          <w:szCs w:val="20"/>
        </w:rPr>
        <w:t>,</w:t>
      </w:r>
      <w:r w:rsidR="00AC1ED4" w:rsidRPr="00DA529F">
        <w:rPr>
          <w:rFonts w:ascii="Arial" w:hAnsi="Arial" w:cs="Arial"/>
          <w:sz w:val="20"/>
          <w:szCs w:val="20"/>
        </w:rPr>
        <w:t xml:space="preserve"> </w:t>
      </w:r>
      <w:r w:rsidR="00FB70A6">
        <w:rPr>
          <w:rFonts w:ascii="Arial" w:hAnsi="Arial" w:cs="Arial"/>
          <w:sz w:val="20"/>
          <w:szCs w:val="20"/>
        </w:rPr>
        <w:t xml:space="preserve">por causa de </w:t>
      </w:r>
      <w:r w:rsidR="00AC1ED4" w:rsidRPr="00DA529F">
        <w:rPr>
          <w:rFonts w:ascii="Arial" w:hAnsi="Arial" w:cs="Arial"/>
          <w:sz w:val="20"/>
          <w:szCs w:val="20"/>
        </w:rPr>
        <w:t>uma gestão unilateral</w:t>
      </w:r>
      <w:r w:rsidR="00FB70A6">
        <w:rPr>
          <w:rFonts w:ascii="Arial" w:hAnsi="Arial" w:cs="Arial"/>
          <w:sz w:val="20"/>
          <w:szCs w:val="20"/>
        </w:rPr>
        <w:t xml:space="preserve">, o </w:t>
      </w:r>
      <w:r w:rsidR="00AC1ED4" w:rsidRPr="00DA529F">
        <w:rPr>
          <w:rFonts w:ascii="Arial" w:hAnsi="Arial" w:cs="Arial"/>
          <w:sz w:val="20"/>
          <w:szCs w:val="20"/>
        </w:rPr>
        <w:t xml:space="preserve">caudal da água </w:t>
      </w:r>
      <w:r w:rsidR="00FB70A6">
        <w:rPr>
          <w:rFonts w:ascii="Arial" w:hAnsi="Arial" w:cs="Arial"/>
          <w:sz w:val="20"/>
          <w:szCs w:val="20"/>
        </w:rPr>
        <w:t xml:space="preserve">baixou substancialmente, ou quase desapareceu, </w:t>
      </w:r>
      <w:r w:rsidR="00AC1ED4" w:rsidRPr="00DA529F">
        <w:rPr>
          <w:rFonts w:ascii="Arial" w:hAnsi="Arial" w:cs="Arial"/>
          <w:sz w:val="20"/>
          <w:szCs w:val="20"/>
        </w:rPr>
        <w:t>especialmente no Sector de Pirada.</w:t>
      </w:r>
      <w:r w:rsidR="00FB70A6">
        <w:rPr>
          <w:rFonts w:ascii="Arial" w:hAnsi="Arial" w:cs="Arial"/>
          <w:sz w:val="20"/>
          <w:szCs w:val="20"/>
        </w:rPr>
        <w:t xml:space="preserve"> A seca atingiu de maneira repentina grande parte das terras que recebiam e beneficiavam da influência desse rio. </w:t>
      </w:r>
    </w:p>
    <w:p w14:paraId="69595727" w14:textId="77777777" w:rsidR="00132A0B" w:rsidRDefault="00132A0B" w:rsidP="00DA529F">
      <w:pPr>
        <w:jc w:val="both"/>
        <w:rPr>
          <w:rFonts w:ascii="Arial" w:hAnsi="Arial" w:cs="Arial"/>
          <w:sz w:val="20"/>
          <w:szCs w:val="20"/>
        </w:rPr>
      </w:pPr>
    </w:p>
    <w:p w14:paraId="23716DFA" w14:textId="77777777" w:rsidR="00132A0B" w:rsidRPr="002A786B" w:rsidRDefault="00132A0B" w:rsidP="00DA529F">
      <w:pPr>
        <w:ind w:left="567"/>
        <w:jc w:val="both"/>
        <w:rPr>
          <w:rFonts w:ascii="Arial" w:hAnsi="Arial" w:cs="Arial"/>
          <w:sz w:val="20"/>
          <w:szCs w:val="20"/>
        </w:rPr>
      </w:pPr>
    </w:p>
    <w:p w14:paraId="2DC5AB59" w14:textId="288BF1D6" w:rsidR="004A5DA9" w:rsidRPr="002A786B" w:rsidRDefault="007E4624" w:rsidP="00DA529F">
      <w:pPr>
        <w:pStyle w:val="Heading2"/>
        <w:jc w:val="both"/>
        <w:rPr>
          <w:rFonts w:ascii="Arial" w:hAnsi="Arial" w:cs="Arial"/>
          <w:sz w:val="20"/>
          <w:szCs w:val="20"/>
        </w:rPr>
      </w:pPr>
      <w:bookmarkStart w:id="9" w:name="_Toc516736761"/>
      <w:r>
        <w:rPr>
          <w:rFonts w:ascii="Arial" w:hAnsi="Arial" w:cs="Arial"/>
          <w:sz w:val="20"/>
          <w:szCs w:val="20"/>
        </w:rPr>
        <w:t xml:space="preserve">1.2 </w:t>
      </w:r>
      <w:r w:rsidR="004A5DA9" w:rsidRPr="002A786B">
        <w:rPr>
          <w:rFonts w:ascii="Arial" w:hAnsi="Arial" w:cs="Arial"/>
          <w:sz w:val="20"/>
          <w:szCs w:val="20"/>
        </w:rPr>
        <w:t>Oportunidades de Alavanca</w:t>
      </w:r>
      <w:r w:rsidR="00951158">
        <w:rPr>
          <w:rFonts w:ascii="Arial" w:hAnsi="Arial" w:cs="Arial"/>
          <w:sz w:val="20"/>
          <w:szCs w:val="20"/>
        </w:rPr>
        <w:t>gem</w:t>
      </w:r>
      <w:r w:rsidR="004A5DA9" w:rsidRPr="002A786B">
        <w:rPr>
          <w:rFonts w:ascii="Arial" w:hAnsi="Arial" w:cs="Arial"/>
          <w:sz w:val="20"/>
          <w:szCs w:val="20"/>
        </w:rPr>
        <w:t xml:space="preserve"> Identificadas</w:t>
      </w:r>
      <w:bookmarkEnd w:id="9"/>
    </w:p>
    <w:p w14:paraId="733476C3" w14:textId="77777777" w:rsidR="005A76ED" w:rsidRPr="008C0A75" w:rsidRDefault="005A76ED" w:rsidP="00DA529F">
      <w:pPr>
        <w:tabs>
          <w:tab w:val="left" w:pos="525"/>
        </w:tabs>
        <w:jc w:val="both"/>
        <w:rPr>
          <w:rFonts w:ascii="Arial" w:hAnsi="Arial" w:cs="Arial"/>
          <w:sz w:val="20"/>
          <w:szCs w:val="20"/>
        </w:rPr>
      </w:pPr>
    </w:p>
    <w:p w14:paraId="38172B80" w14:textId="3429B6A8" w:rsidR="0087269E" w:rsidRDefault="0087269E" w:rsidP="00DA529F">
      <w:pPr>
        <w:jc w:val="both"/>
        <w:rPr>
          <w:rFonts w:ascii="Arial" w:hAnsi="Arial"/>
          <w:sz w:val="20"/>
          <w:szCs w:val="20"/>
        </w:rPr>
      </w:pPr>
      <w:r>
        <w:rPr>
          <w:rFonts w:ascii="Arial" w:hAnsi="Arial"/>
          <w:sz w:val="20"/>
          <w:szCs w:val="20"/>
        </w:rPr>
        <w:t xml:space="preserve">O lançamento do programa da NDT na Guiné-Bissau, abre oportunidades para um melhor desempenho </w:t>
      </w:r>
      <w:r w:rsidR="00CD38EC">
        <w:rPr>
          <w:rFonts w:ascii="Arial" w:hAnsi="Arial"/>
          <w:sz w:val="20"/>
          <w:szCs w:val="20"/>
        </w:rPr>
        <w:t>global</w:t>
      </w:r>
      <w:r w:rsidR="00C06BED">
        <w:rPr>
          <w:rFonts w:ascii="Arial" w:hAnsi="Arial"/>
          <w:sz w:val="20"/>
          <w:szCs w:val="20"/>
        </w:rPr>
        <w:t>,</w:t>
      </w:r>
      <w:r w:rsidR="00CD38EC">
        <w:rPr>
          <w:rFonts w:ascii="Arial" w:hAnsi="Arial"/>
          <w:sz w:val="20"/>
          <w:szCs w:val="20"/>
        </w:rPr>
        <w:t xml:space="preserve"> </w:t>
      </w:r>
      <w:r>
        <w:rPr>
          <w:rFonts w:ascii="Arial" w:hAnsi="Arial"/>
          <w:sz w:val="20"/>
          <w:szCs w:val="20"/>
        </w:rPr>
        <w:t>em relação aos outros programas relacionados com os ODD´s, porque ataca a terra, a base de qualquer atividade económica e social.</w:t>
      </w:r>
    </w:p>
    <w:p w14:paraId="08C85C8B" w14:textId="77777777" w:rsidR="0087269E" w:rsidRDefault="0087269E" w:rsidP="00DA529F">
      <w:pPr>
        <w:jc w:val="both"/>
        <w:rPr>
          <w:rFonts w:ascii="Arial" w:hAnsi="Arial"/>
          <w:sz w:val="20"/>
          <w:szCs w:val="20"/>
        </w:rPr>
      </w:pPr>
    </w:p>
    <w:p w14:paraId="01DBD8D3" w14:textId="19860CB3" w:rsidR="00A46044" w:rsidRPr="008025DE" w:rsidRDefault="00ED4C37" w:rsidP="00DA529F">
      <w:pPr>
        <w:jc w:val="both"/>
        <w:rPr>
          <w:rFonts w:ascii="Arial" w:hAnsi="Arial"/>
          <w:sz w:val="20"/>
          <w:szCs w:val="20"/>
        </w:rPr>
      </w:pPr>
      <w:r w:rsidRPr="008025DE">
        <w:rPr>
          <w:rFonts w:ascii="Arial" w:hAnsi="Arial"/>
          <w:sz w:val="20"/>
          <w:szCs w:val="20"/>
        </w:rPr>
        <w:t xml:space="preserve">No imediato as principais oportunidades de alavancagem </w:t>
      </w:r>
      <w:r w:rsidR="0087269E" w:rsidRPr="008025DE">
        <w:rPr>
          <w:rFonts w:ascii="Arial" w:hAnsi="Arial"/>
          <w:sz w:val="20"/>
          <w:szCs w:val="20"/>
        </w:rPr>
        <w:t xml:space="preserve">identificadas </w:t>
      </w:r>
      <w:r w:rsidRPr="008025DE">
        <w:rPr>
          <w:rFonts w:ascii="Arial" w:hAnsi="Arial"/>
          <w:sz w:val="20"/>
          <w:szCs w:val="20"/>
        </w:rPr>
        <w:t xml:space="preserve">com o programa da NDT </w:t>
      </w:r>
      <w:r w:rsidR="0087269E">
        <w:rPr>
          <w:rFonts w:ascii="Arial" w:hAnsi="Arial"/>
          <w:sz w:val="20"/>
          <w:szCs w:val="20"/>
        </w:rPr>
        <w:t>são</w:t>
      </w:r>
      <w:r w:rsidRPr="008025DE">
        <w:rPr>
          <w:rFonts w:ascii="Arial" w:hAnsi="Arial"/>
          <w:sz w:val="20"/>
          <w:szCs w:val="20"/>
        </w:rPr>
        <w:t xml:space="preserve"> as seguintes:</w:t>
      </w:r>
    </w:p>
    <w:p w14:paraId="3DAA487A" w14:textId="77777777" w:rsidR="00ED4C37" w:rsidRPr="008025DE" w:rsidRDefault="00ED4C37" w:rsidP="00DA529F">
      <w:pPr>
        <w:jc w:val="both"/>
        <w:rPr>
          <w:rFonts w:ascii="Arial" w:hAnsi="Arial"/>
          <w:sz w:val="20"/>
          <w:szCs w:val="20"/>
        </w:rPr>
      </w:pPr>
    </w:p>
    <w:p w14:paraId="48AB35C7" w14:textId="46A1F10A" w:rsidR="00ED4C37" w:rsidRPr="008025DE" w:rsidRDefault="00ED4C37" w:rsidP="00CD5328">
      <w:pPr>
        <w:pStyle w:val="ListParagraph"/>
        <w:numPr>
          <w:ilvl w:val="0"/>
          <w:numId w:val="11"/>
        </w:numPr>
        <w:jc w:val="both"/>
        <w:rPr>
          <w:rFonts w:ascii="Arial" w:hAnsi="Arial"/>
          <w:sz w:val="20"/>
          <w:szCs w:val="20"/>
        </w:rPr>
      </w:pPr>
      <w:r w:rsidRPr="008025DE">
        <w:rPr>
          <w:rFonts w:ascii="Arial" w:hAnsi="Arial"/>
          <w:sz w:val="20"/>
          <w:szCs w:val="20"/>
        </w:rPr>
        <w:t>Contribuição nacional na luta contra o aquecimento climático (NDC)</w:t>
      </w:r>
      <w:r w:rsidR="00014291" w:rsidRPr="008025DE">
        <w:rPr>
          <w:rFonts w:ascii="Arial" w:hAnsi="Arial"/>
          <w:sz w:val="20"/>
          <w:szCs w:val="20"/>
        </w:rPr>
        <w:t>. O país engajou-se</w:t>
      </w:r>
      <w:r w:rsidR="00C4032A" w:rsidRPr="008025DE">
        <w:rPr>
          <w:rFonts w:ascii="Arial" w:hAnsi="Arial"/>
          <w:sz w:val="20"/>
          <w:szCs w:val="20"/>
        </w:rPr>
        <w:t xml:space="preserve"> </w:t>
      </w:r>
      <w:r w:rsidR="00AC1ED4">
        <w:rPr>
          <w:rFonts w:ascii="Arial" w:hAnsi="Arial"/>
          <w:sz w:val="20"/>
          <w:szCs w:val="20"/>
        </w:rPr>
        <w:t>(</w:t>
      </w:r>
      <w:r w:rsidR="00C4032A" w:rsidRPr="008025DE">
        <w:rPr>
          <w:rFonts w:ascii="Arial" w:hAnsi="Arial"/>
          <w:sz w:val="20"/>
          <w:szCs w:val="20"/>
        </w:rPr>
        <w:t>2015</w:t>
      </w:r>
      <w:r w:rsidR="00AC1ED4">
        <w:rPr>
          <w:rFonts w:ascii="Arial" w:hAnsi="Arial"/>
          <w:sz w:val="20"/>
          <w:szCs w:val="20"/>
        </w:rPr>
        <w:t>)</w:t>
      </w:r>
      <w:r w:rsidR="00014291" w:rsidRPr="008025DE">
        <w:rPr>
          <w:rFonts w:ascii="Arial" w:hAnsi="Arial"/>
          <w:sz w:val="20"/>
          <w:szCs w:val="20"/>
        </w:rPr>
        <w:t>, sobretudo após o acordo de Paris, na materialização dos seus objetivos até ao final de 2030. Para Guiné-Bissau essas orientações aponta</w:t>
      </w:r>
      <w:r w:rsidR="00AC1ED4">
        <w:rPr>
          <w:rFonts w:ascii="Arial" w:hAnsi="Arial"/>
          <w:sz w:val="20"/>
          <w:szCs w:val="20"/>
        </w:rPr>
        <w:t>ram</w:t>
      </w:r>
      <w:r w:rsidR="00014291" w:rsidRPr="008025DE">
        <w:rPr>
          <w:rFonts w:ascii="Arial" w:hAnsi="Arial"/>
          <w:sz w:val="20"/>
          <w:szCs w:val="20"/>
        </w:rPr>
        <w:t xml:space="preserve"> o sector da energia (queima de derivados) e da agro-floresta (queima da floresta e libertação de metano originado pela pecuária. Apesar de em escala quase insignificante</w:t>
      </w:r>
      <w:r w:rsidR="00C4032A" w:rsidRPr="008025DE">
        <w:rPr>
          <w:rFonts w:ascii="Arial" w:hAnsi="Arial"/>
          <w:sz w:val="20"/>
          <w:szCs w:val="20"/>
        </w:rPr>
        <w:t>, estes fatores representam os maiores contribuintes nacionais no aquecimento global. Uma melhor articulação entre esta implementação de política e a NDT representa, sem dúvida alguma, uma oportunidade interessante.</w:t>
      </w:r>
    </w:p>
    <w:p w14:paraId="7BF2BA6C" w14:textId="77777777" w:rsidR="00C4032A" w:rsidRPr="008025DE" w:rsidRDefault="00C4032A" w:rsidP="00DA529F">
      <w:pPr>
        <w:pStyle w:val="ListParagraph"/>
        <w:jc w:val="both"/>
        <w:rPr>
          <w:rFonts w:ascii="Arial" w:hAnsi="Arial"/>
          <w:sz w:val="20"/>
          <w:szCs w:val="20"/>
        </w:rPr>
      </w:pPr>
    </w:p>
    <w:p w14:paraId="4AF8D653" w14:textId="1F734268" w:rsidR="00C4032A" w:rsidRPr="008025DE" w:rsidRDefault="00C4032A" w:rsidP="00CD5328">
      <w:pPr>
        <w:pStyle w:val="ListParagraph"/>
        <w:numPr>
          <w:ilvl w:val="0"/>
          <w:numId w:val="11"/>
        </w:numPr>
        <w:jc w:val="both"/>
        <w:rPr>
          <w:rFonts w:ascii="Arial" w:hAnsi="Arial"/>
          <w:sz w:val="20"/>
          <w:szCs w:val="20"/>
        </w:rPr>
      </w:pPr>
      <w:r w:rsidRPr="008025DE">
        <w:rPr>
          <w:rFonts w:ascii="Arial" w:hAnsi="Arial"/>
          <w:sz w:val="20"/>
          <w:szCs w:val="20"/>
        </w:rPr>
        <w:t>No mesmo ano de 2015, a elaboração do plano estratégico “Terra Ranka” representou uma enorme oportunidade de alavancagem, ao apontar como um dos seus objetivos o “Assegurar uma gestão sustentável do capital natural e preservar a biodiversidade”. Embora centre a sua abordagem ambiental na problemática da biodiversidade, alguma referência foi guardada ao problema da erosão (costeira e das bacias hidrográficas, com impacto sobre os arrozais).</w:t>
      </w:r>
    </w:p>
    <w:p w14:paraId="088A849D" w14:textId="41192023" w:rsidR="00C4032A" w:rsidRPr="008025DE" w:rsidRDefault="00C4032A" w:rsidP="00DA529F">
      <w:pPr>
        <w:jc w:val="both"/>
        <w:rPr>
          <w:rFonts w:ascii="Arial" w:hAnsi="Arial"/>
          <w:sz w:val="20"/>
          <w:szCs w:val="20"/>
          <w:lang w:val="pt-BR"/>
        </w:rPr>
      </w:pPr>
    </w:p>
    <w:p w14:paraId="4EABCB0D" w14:textId="6AAA6853" w:rsidR="00C4032A" w:rsidRPr="008025DE" w:rsidRDefault="00E6167A" w:rsidP="00CD5328">
      <w:pPr>
        <w:pStyle w:val="ListParagraph"/>
        <w:numPr>
          <w:ilvl w:val="0"/>
          <w:numId w:val="11"/>
        </w:numPr>
        <w:jc w:val="both"/>
        <w:rPr>
          <w:rFonts w:ascii="Arial" w:hAnsi="Arial"/>
          <w:sz w:val="20"/>
          <w:szCs w:val="20"/>
        </w:rPr>
      </w:pPr>
      <w:r w:rsidRPr="008025DE">
        <w:rPr>
          <w:rFonts w:ascii="Arial" w:hAnsi="Arial"/>
          <w:sz w:val="20"/>
          <w:szCs w:val="20"/>
        </w:rPr>
        <w:t>No quadro da UICN, (financiamento GEF) um programa sobre adaptação nas zonas costeiras (mangal e arrozal) constitui</w:t>
      </w:r>
      <w:r w:rsidR="00AC1ED4">
        <w:rPr>
          <w:rFonts w:ascii="Arial" w:hAnsi="Arial"/>
          <w:sz w:val="20"/>
          <w:szCs w:val="20"/>
        </w:rPr>
        <w:t>u</w:t>
      </w:r>
      <w:r w:rsidRPr="008025DE">
        <w:rPr>
          <w:rFonts w:ascii="Arial" w:hAnsi="Arial"/>
          <w:sz w:val="20"/>
          <w:szCs w:val="20"/>
        </w:rPr>
        <w:t xml:space="preserve"> uma outra oportunidade. Num valor de cerca de 3,2 milhões de Euros, pretende apoiar as comunidades locais na luta contra os efeitos das mudanças climáticas, através da recuperação de mangal degradado e dos arrozais nas terras originalmente banhadas pela água salgada.</w:t>
      </w:r>
    </w:p>
    <w:p w14:paraId="66BB19BA" w14:textId="77777777" w:rsidR="00E6167A" w:rsidRPr="008025DE" w:rsidRDefault="00E6167A" w:rsidP="00DA529F">
      <w:pPr>
        <w:jc w:val="both"/>
        <w:rPr>
          <w:rFonts w:ascii="Arial" w:hAnsi="Arial"/>
          <w:sz w:val="20"/>
          <w:szCs w:val="20"/>
        </w:rPr>
      </w:pPr>
    </w:p>
    <w:p w14:paraId="402DE740" w14:textId="4DA8E772" w:rsidR="00E6167A" w:rsidRPr="008025DE" w:rsidRDefault="00E6167A" w:rsidP="00CD5328">
      <w:pPr>
        <w:pStyle w:val="ListParagraph"/>
        <w:numPr>
          <w:ilvl w:val="0"/>
          <w:numId w:val="11"/>
        </w:numPr>
        <w:jc w:val="both"/>
        <w:rPr>
          <w:rFonts w:ascii="Arial" w:hAnsi="Arial"/>
          <w:sz w:val="20"/>
          <w:szCs w:val="20"/>
        </w:rPr>
      </w:pPr>
      <w:r w:rsidRPr="008025DE">
        <w:rPr>
          <w:rFonts w:ascii="Arial" w:hAnsi="Arial"/>
          <w:sz w:val="20"/>
          <w:szCs w:val="20"/>
        </w:rPr>
        <w:t>Articulado com o Bonn Challenge, um projeto da UI</w:t>
      </w:r>
      <w:r w:rsidR="00AC1ED4">
        <w:rPr>
          <w:rFonts w:ascii="Arial" w:hAnsi="Arial"/>
          <w:sz w:val="20"/>
          <w:szCs w:val="20"/>
        </w:rPr>
        <w:t>CN</w:t>
      </w:r>
      <w:r w:rsidRPr="008025DE">
        <w:rPr>
          <w:rFonts w:ascii="Arial" w:hAnsi="Arial"/>
          <w:sz w:val="20"/>
          <w:szCs w:val="20"/>
        </w:rPr>
        <w:t xml:space="preserve">, estimado em 35 milhões de dólares (ainda a procura de financiamento) procura restaurar a paisagem florestal e agro-florestal. Na mesma linha, e com o PNUD, sob financiamento do GEF, um projeto de adaptação </w:t>
      </w:r>
      <w:r w:rsidR="00B147CE" w:rsidRPr="008025DE">
        <w:rPr>
          <w:rFonts w:ascii="Arial" w:hAnsi="Arial"/>
          <w:sz w:val="20"/>
          <w:szCs w:val="20"/>
        </w:rPr>
        <w:t>as mudanças climáticas já têm</w:t>
      </w:r>
      <w:r w:rsidRPr="008025DE">
        <w:rPr>
          <w:rFonts w:ascii="Arial" w:hAnsi="Arial"/>
          <w:sz w:val="20"/>
          <w:szCs w:val="20"/>
        </w:rPr>
        <w:t xml:space="preserve"> o seu PIF aprovado e encontra-se na fase conceptualização. Tinha o arranque previsto para 2017.</w:t>
      </w:r>
    </w:p>
    <w:p w14:paraId="2CC44115" w14:textId="77777777" w:rsidR="00E6167A" w:rsidRPr="008025DE" w:rsidRDefault="00E6167A" w:rsidP="00DA529F">
      <w:pPr>
        <w:jc w:val="both"/>
        <w:rPr>
          <w:rFonts w:ascii="Arial" w:hAnsi="Arial"/>
          <w:sz w:val="20"/>
          <w:szCs w:val="20"/>
        </w:rPr>
      </w:pPr>
    </w:p>
    <w:p w14:paraId="0A969178" w14:textId="6010324A" w:rsidR="00E6167A" w:rsidRPr="008025DE" w:rsidRDefault="00EA46F5" w:rsidP="00CD5328">
      <w:pPr>
        <w:pStyle w:val="ListParagraph"/>
        <w:numPr>
          <w:ilvl w:val="0"/>
          <w:numId w:val="11"/>
        </w:numPr>
        <w:jc w:val="both"/>
        <w:rPr>
          <w:rFonts w:ascii="Arial" w:hAnsi="Arial"/>
          <w:sz w:val="20"/>
          <w:szCs w:val="20"/>
        </w:rPr>
      </w:pPr>
      <w:r w:rsidRPr="008025DE">
        <w:rPr>
          <w:rFonts w:ascii="Arial" w:hAnsi="Arial"/>
          <w:sz w:val="20"/>
          <w:szCs w:val="20"/>
        </w:rPr>
        <w:t>Ainda</w:t>
      </w:r>
      <w:r w:rsidR="00E6167A" w:rsidRPr="008025DE">
        <w:rPr>
          <w:rFonts w:ascii="Arial" w:hAnsi="Arial"/>
          <w:sz w:val="20"/>
          <w:szCs w:val="20"/>
        </w:rPr>
        <w:t xml:space="preserve"> com o PNUD, no quadro dos ODD´</w:t>
      </w:r>
      <w:r w:rsidRPr="008025DE">
        <w:rPr>
          <w:rFonts w:ascii="Arial" w:hAnsi="Arial"/>
          <w:sz w:val="20"/>
          <w:szCs w:val="20"/>
        </w:rPr>
        <w:t xml:space="preserve">s e do processo de descentralização e transferência de parte do poder para as autoridades locais, o projeto pretende “criar condições para a Governação Local e Desenvolvimento Local na Guiné-Bissau”. A inserção do tema da NDT neste programa constituiria uma inovação e uma excelente oportunidade de alavancamento, com as entidades públicas </w:t>
      </w:r>
      <w:r w:rsidR="00AC1ED4">
        <w:rPr>
          <w:rFonts w:ascii="Arial" w:hAnsi="Arial"/>
          <w:sz w:val="20"/>
          <w:szCs w:val="20"/>
        </w:rPr>
        <w:t xml:space="preserve">locais </w:t>
      </w:r>
      <w:r w:rsidRPr="008025DE">
        <w:rPr>
          <w:rFonts w:ascii="Arial" w:hAnsi="Arial"/>
          <w:sz w:val="20"/>
          <w:szCs w:val="20"/>
        </w:rPr>
        <w:t>mais próximas a gestão quotidiana da terra.</w:t>
      </w:r>
    </w:p>
    <w:p w14:paraId="1B77D0BB" w14:textId="77777777" w:rsidR="00EA46F5" w:rsidRPr="008025DE" w:rsidRDefault="00EA46F5" w:rsidP="00DA529F">
      <w:pPr>
        <w:jc w:val="both"/>
        <w:rPr>
          <w:rFonts w:ascii="Arial" w:hAnsi="Arial"/>
          <w:sz w:val="20"/>
          <w:szCs w:val="20"/>
        </w:rPr>
      </w:pPr>
    </w:p>
    <w:p w14:paraId="5A863067" w14:textId="35BE165B" w:rsidR="00EA46F5" w:rsidRPr="008025DE" w:rsidRDefault="00EA46F5" w:rsidP="00CD5328">
      <w:pPr>
        <w:pStyle w:val="ListParagraph"/>
        <w:numPr>
          <w:ilvl w:val="0"/>
          <w:numId w:val="11"/>
        </w:numPr>
        <w:jc w:val="both"/>
        <w:rPr>
          <w:rFonts w:ascii="Arial" w:hAnsi="Arial"/>
          <w:sz w:val="20"/>
          <w:szCs w:val="20"/>
        </w:rPr>
      </w:pPr>
      <w:r w:rsidRPr="008025DE">
        <w:rPr>
          <w:rFonts w:ascii="Arial" w:hAnsi="Arial"/>
          <w:sz w:val="20"/>
          <w:szCs w:val="20"/>
        </w:rPr>
        <w:t xml:space="preserve">Finalmente, a maior das oportunidades se abre </w:t>
      </w:r>
      <w:r w:rsidR="00AC1ED4">
        <w:rPr>
          <w:rFonts w:ascii="Arial" w:hAnsi="Arial"/>
          <w:sz w:val="20"/>
          <w:szCs w:val="20"/>
        </w:rPr>
        <w:t xml:space="preserve">com </w:t>
      </w:r>
      <w:r w:rsidRPr="008025DE">
        <w:rPr>
          <w:rFonts w:ascii="Arial" w:hAnsi="Arial"/>
          <w:sz w:val="20"/>
          <w:szCs w:val="20"/>
        </w:rPr>
        <w:t xml:space="preserve">a perspetiva da implementação da Lei da Terra. Adotada em 1998 pela Assembleia Nacional Popular, representa uma janela excelente não só para a ancoragem institucional do programa da NDT, como também o seu mecanismo principal de implementação. Ainda em fase de adoção do seu Regulamento de Funcionamento, a União Europeia aceitou financiar um programa de 3 milhões de Euros, para quatro anos de </w:t>
      </w:r>
      <w:r w:rsidR="00B147CE" w:rsidRPr="008025DE">
        <w:rPr>
          <w:rFonts w:ascii="Arial" w:hAnsi="Arial"/>
          <w:sz w:val="20"/>
          <w:szCs w:val="20"/>
        </w:rPr>
        <w:t>sua implementação</w:t>
      </w:r>
      <w:r w:rsidR="002C67FC">
        <w:rPr>
          <w:rFonts w:ascii="Arial" w:hAnsi="Arial"/>
          <w:sz w:val="20"/>
          <w:szCs w:val="20"/>
        </w:rPr>
        <w:t xml:space="preserve"> (2018-2021)</w:t>
      </w:r>
      <w:r w:rsidRPr="008025DE">
        <w:rPr>
          <w:rFonts w:ascii="Arial" w:hAnsi="Arial"/>
          <w:sz w:val="20"/>
          <w:szCs w:val="20"/>
        </w:rPr>
        <w:t>.</w:t>
      </w:r>
    </w:p>
    <w:p w14:paraId="2B537B1E" w14:textId="77777777" w:rsidR="005A76ED" w:rsidRPr="008C0A75" w:rsidRDefault="005A76ED" w:rsidP="00DA529F">
      <w:pPr>
        <w:jc w:val="both"/>
        <w:rPr>
          <w:rFonts w:ascii="Arial" w:hAnsi="Arial" w:cs="Arial"/>
          <w:sz w:val="20"/>
          <w:szCs w:val="20"/>
        </w:rPr>
      </w:pPr>
    </w:p>
    <w:p w14:paraId="30143453" w14:textId="77777777" w:rsidR="004A5DA9" w:rsidRPr="00FC490D" w:rsidRDefault="004A5DA9" w:rsidP="00DA529F">
      <w:pPr>
        <w:jc w:val="both"/>
        <w:rPr>
          <w:rFonts w:ascii="Arial" w:hAnsi="Arial" w:cs="Arial"/>
          <w:sz w:val="20"/>
          <w:szCs w:val="20"/>
        </w:rPr>
      </w:pPr>
    </w:p>
    <w:p w14:paraId="12281A23" w14:textId="7B965D33" w:rsidR="004A5DA9" w:rsidRPr="008025DE" w:rsidRDefault="007E4624" w:rsidP="00DA529F">
      <w:pPr>
        <w:pStyle w:val="Heading2"/>
        <w:jc w:val="both"/>
        <w:rPr>
          <w:rFonts w:ascii="Arial" w:hAnsi="Arial" w:cs="Arial"/>
          <w:sz w:val="20"/>
          <w:szCs w:val="20"/>
        </w:rPr>
      </w:pPr>
      <w:bookmarkStart w:id="10" w:name="_Toc516736762"/>
      <w:r>
        <w:rPr>
          <w:rFonts w:ascii="Arial" w:hAnsi="Arial" w:cs="Arial"/>
          <w:sz w:val="20"/>
          <w:szCs w:val="20"/>
        </w:rPr>
        <w:t xml:space="preserve">1.3 </w:t>
      </w:r>
      <w:r w:rsidR="004A5DA9" w:rsidRPr="00FC490D">
        <w:rPr>
          <w:rFonts w:ascii="Arial" w:hAnsi="Arial" w:cs="Arial"/>
          <w:sz w:val="20"/>
          <w:szCs w:val="20"/>
        </w:rPr>
        <w:t>Grupo de Trabalho da NDT (Pro</w:t>
      </w:r>
      <w:r w:rsidR="004A5DA9" w:rsidRPr="008025DE">
        <w:rPr>
          <w:rFonts w:ascii="Arial" w:hAnsi="Arial" w:cs="Arial"/>
          <w:sz w:val="20"/>
          <w:szCs w:val="20"/>
        </w:rPr>
        <w:t>blemáticas Discutidas e Pontos de Acordo)</w:t>
      </w:r>
      <w:bookmarkEnd w:id="10"/>
    </w:p>
    <w:p w14:paraId="277F7D38" w14:textId="77777777" w:rsidR="00816AF3" w:rsidRPr="008C0A75" w:rsidRDefault="00816AF3" w:rsidP="00DA529F">
      <w:pPr>
        <w:ind w:left="567"/>
        <w:jc w:val="both"/>
        <w:rPr>
          <w:rFonts w:ascii="Arial" w:hAnsi="Arial" w:cs="Arial"/>
          <w:sz w:val="20"/>
          <w:szCs w:val="20"/>
        </w:rPr>
      </w:pPr>
    </w:p>
    <w:p w14:paraId="1A0631BA" w14:textId="586C74AD" w:rsidR="00FC0C1A" w:rsidRDefault="003E1276" w:rsidP="00DA529F">
      <w:pPr>
        <w:jc w:val="both"/>
        <w:rPr>
          <w:rFonts w:ascii="Arial" w:hAnsi="Arial" w:cs="Arial"/>
          <w:sz w:val="20"/>
          <w:szCs w:val="20"/>
        </w:rPr>
      </w:pPr>
      <w:r w:rsidRPr="00E84464">
        <w:rPr>
          <w:rFonts w:ascii="Arial" w:hAnsi="Arial" w:cs="Arial"/>
          <w:sz w:val="20"/>
          <w:szCs w:val="20"/>
        </w:rPr>
        <w:t>Foram constituídos dois órgãos principais para liderar todo este processo de elaboração e adoção dos alvos da NDT: O Órgão Nacional de Coordenação (ONC) e o Comité de P</w:t>
      </w:r>
      <w:r w:rsidR="0074779B" w:rsidRPr="00FC490D">
        <w:rPr>
          <w:rFonts w:ascii="Arial" w:hAnsi="Arial" w:cs="Arial"/>
          <w:sz w:val="20"/>
          <w:szCs w:val="20"/>
        </w:rPr>
        <w:t>il</w:t>
      </w:r>
      <w:r w:rsidRPr="00FC490D">
        <w:rPr>
          <w:rFonts w:ascii="Arial" w:hAnsi="Arial" w:cs="Arial"/>
          <w:sz w:val="20"/>
          <w:szCs w:val="20"/>
        </w:rPr>
        <w:t xml:space="preserve">otagem. </w:t>
      </w:r>
      <w:r w:rsidR="00AC1ED4">
        <w:rPr>
          <w:rFonts w:ascii="Arial" w:hAnsi="Arial" w:cs="Arial"/>
          <w:sz w:val="20"/>
          <w:szCs w:val="20"/>
        </w:rPr>
        <w:t>O ONC já existia quando do processo de elaboração do Plano Nacional de Luta Contra a Desertificação</w:t>
      </w:r>
      <w:r w:rsidR="007739B7">
        <w:rPr>
          <w:rFonts w:ascii="Arial" w:hAnsi="Arial" w:cs="Arial"/>
          <w:sz w:val="20"/>
          <w:szCs w:val="20"/>
        </w:rPr>
        <w:t xml:space="preserve"> e constituído de mais de 60 membros</w:t>
      </w:r>
      <w:r w:rsidR="00AC1ED4">
        <w:rPr>
          <w:rFonts w:ascii="Arial" w:hAnsi="Arial" w:cs="Arial"/>
          <w:sz w:val="20"/>
          <w:szCs w:val="20"/>
        </w:rPr>
        <w:t xml:space="preserve">. </w:t>
      </w:r>
      <w:r w:rsidR="00D91E15">
        <w:rPr>
          <w:rFonts w:ascii="Arial" w:hAnsi="Arial" w:cs="Arial"/>
          <w:sz w:val="20"/>
          <w:szCs w:val="20"/>
        </w:rPr>
        <w:t>Foi reabilitado</w:t>
      </w:r>
      <w:r w:rsidR="007739B7">
        <w:rPr>
          <w:rFonts w:ascii="Arial" w:hAnsi="Arial" w:cs="Arial"/>
          <w:sz w:val="20"/>
          <w:szCs w:val="20"/>
        </w:rPr>
        <w:t xml:space="preserve"> e convocado para acompanhar este exercício</w:t>
      </w:r>
      <w:r w:rsidR="00D91E15">
        <w:rPr>
          <w:rFonts w:ascii="Arial" w:hAnsi="Arial" w:cs="Arial"/>
          <w:sz w:val="20"/>
          <w:szCs w:val="20"/>
        </w:rPr>
        <w:t xml:space="preserve">. </w:t>
      </w:r>
      <w:r w:rsidR="00AC1ED4">
        <w:rPr>
          <w:rFonts w:ascii="Arial" w:hAnsi="Arial" w:cs="Arial"/>
          <w:sz w:val="20"/>
          <w:szCs w:val="20"/>
        </w:rPr>
        <w:t xml:space="preserve">Constituído por representantes do sector público (todos os Ministérios e instituições públicas relacionados com o tema) e do sector </w:t>
      </w:r>
      <w:r w:rsidR="00D91E15">
        <w:rPr>
          <w:rFonts w:ascii="Arial" w:hAnsi="Arial" w:cs="Arial"/>
          <w:sz w:val="20"/>
          <w:szCs w:val="20"/>
        </w:rPr>
        <w:t>privado, passando pelas ONG´s e associa</w:t>
      </w:r>
      <w:r w:rsidR="007739B7">
        <w:rPr>
          <w:rFonts w:ascii="Arial" w:hAnsi="Arial" w:cs="Arial"/>
          <w:sz w:val="20"/>
          <w:szCs w:val="20"/>
        </w:rPr>
        <w:t>ções diversas, é um órgão intermédio</w:t>
      </w:r>
      <w:r w:rsidR="00D91E15">
        <w:rPr>
          <w:rFonts w:ascii="Arial" w:hAnsi="Arial" w:cs="Arial"/>
          <w:sz w:val="20"/>
          <w:szCs w:val="20"/>
        </w:rPr>
        <w:t xml:space="preserve"> de consulta e de sensibilização, que </w:t>
      </w:r>
      <w:r w:rsidR="007739B7">
        <w:rPr>
          <w:rFonts w:ascii="Arial" w:hAnsi="Arial" w:cs="Arial"/>
          <w:sz w:val="20"/>
          <w:szCs w:val="20"/>
        </w:rPr>
        <w:t>foi</w:t>
      </w:r>
      <w:r w:rsidR="00D91E15">
        <w:rPr>
          <w:rFonts w:ascii="Arial" w:hAnsi="Arial" w:cs="Arial"/>
          <w:sz w:val="20"/>
          <w:szCs w:val="20"/>
        </w:rPr>
        <w:t xml:space="preserve"> chamado</w:t>
      </w:r>
      <w:r w:rsidR="007739B7">
        <w:rPr>
          <w:rFonts w:ascii="Arial" w:hAnsi="Arial" w:cs="Arial"/>
          <w:sz w:val="20"/>
          <w:szCs w:val="20"/>
        </w:rPr>
        <w:t xml:space="preserve"> em dois grande</w:t>
      </w:r>
      <w:r w:rsidR="002C67FC">
        <w:rPr>
          <w:rFonts w:ascii="Arial" w:hAnsi="Arial" w:cs="Arial"/>
          <w:sz w:val="20"/>
          <w:szCs w:val="20"/>
        </w:rPr>
        <w:t>s</w:t>
      </w:r>
      <w:r w:rsidR="007739B7">
        <w:rPr>
          <w:rFonts w:ascii="Arial" w:hAnsi="Arial" w:cs="Arial"/>
          <w:sz w:val="20"/>
          <w:szCs w:val="20"/>
        </w:rPr>
        <w:t xml:space="preserve"> momentos para sua auscultação: no momento do arranque do processo e no momento da apreciação das metas.</w:t>
      </w:r>
    </w:p>
    <w:p w14:paraId="17AC9F8E" w14:textId="77777777" w:rsidR="007739B7" w:rsidRDefault="007739B7" w:rsidP="00DA529F">
      <w:pPr>
        <w:ind w:left="567"/>
        <w:jc w:val="both"/>
        <w:rPr>
          <w:rFonts w:ascii="Arial" w:hAnsi="Arial" w:cs="Arial"/>
          <w:sz w:val="20"/>
          <w:szCs w:val="20"/>
        </w:rPr>
      </w:pPr>
    </w:p>
    <w:p w14:paraId="2BAEF0D0" w14:textId="53C505F6" w:rsidR="007739B7" w:rsidRPr="008025DE" w:rsidRDefault="007739B7" w:rsidP="00DA529F">
      <w:pPr>
        <w:jc w:val="both"/>
        <w:rPr>
          <w:rFonts w:ascii="Arial" w:hAnsi="Arial" w:cs="Arial"/>
          <w:sz w:val="20"/>
          <w:szCs w:val="20"/>
        </w:rPr>
      </w:pPr>
      <w:r>
        <w:rPr>
          <w:rFonts w:ascii="Arial" w:hAnsi="Arial" w:cs="Arial"/>
          <w:sz w:val="20"/>
          <w:szCs w:val="20"/>
        </w:rPr>
        <w:t>O Comité de Pilotagem é o órgão máximo de decisão. É composto de 12 membros representando o sector público, o sector privado, sociedade civil (conjuntamente com as ONG´s), a comunidade de parceiros internacionais interessados no tema e as instituições académicas nacionais. Foi através deste órgão que se fez a adoção das metas.</w:t>
      </w:r>
    </w:p>
    <w:p w14:paraId="75DE54A2" w14:textId="77777777" w:rsidR="003E1276" w:rsidRPr="008025DE" w:rsidRDefault="003E1276" w:rsidP="00DA529F">
      <w:pPr>
        <w:ind w:left="567"/>
        <w:jc w:val="both"/>
        <w:rPr>
          <w:rFonts w:ascii="Arial" w:hAnsi="Arial" w:cs="Arial"/>
          <w:sz w:val="20"/>
          <w:szCs w:val="20"/>
        </w:rPr>
      </w:pPr>
    </w:p>
    <w:p w14:paraId="60F39247" w14:textId="13745B10" w:rsidR="00816AF3" w:rsidRDefault="007739B7" w:rsidP="00DA529F">
      <w:pPr>
        <w:jc w:val="both"/>
        <w:rPr>
          <w:rFonts w:ascii="Arial" w:hAnsi="Arial" w:cs="Arial"/>
          <w:sz w:val="20"/>
          <w:szCs w:val="20"/>
        </w:rPr>
      </w:pPr>
      <w:r>
        <w:rPr>
          <w:rFonts w:ascii="Arial" w:hAnsi="Arial" w:cs="Arial"/>
          <w:sz w:val="20"/>
          <w:szCs w:val="20"/>
        </w:rPr>
        <w:t>Para além destes espaços mais formais, v</w:t>
      </w:r>
      <w:r w:rsidR="004106B7" w:rsidRPr="008025DE">
        <w:rPr>
          <w:rFonts w:ascii="Arial" w:hAnsi="Arial" w:cs="Arial"/>
          <w:sz w:val="20"/>
          <w:szCs w:val="20"/>
        </w:rPr>
        <w:t xml:space="preserve">ários </w:t>
      </w:r>
      <w:r>
        <w:rPr>
          <w:rFonts w:ascii="Arial" w:hAnsi="Arial" w:cs="Arial"/>
          <w:sz w:val="20"/>
          <w:szCs w:val="20"/>
        </w:rPr>
        <w:t xml:space="preserve">outros </w:t>
      </w:r>
      <w:r w:rsidR="004106B7" w:rsidRPr="008025DE">
        <w:rPr>
          <w:rFonts w:ascii="Arial" w:hAnsi="Arial" w:cs="Arial"/>
          <w:sz w:val="20"/>
          <w:szCs w:val="20"/>
        </w:rPr>
        <w:t>espaços de debate e de trocas de ideias foram criadas para proporcionar uma verdadeira apropriação dos conceitos e da abordagem, mas também para receber as contribuições dos vários atores da sociedade, desde a sociedade civil, ao sector privado, passando pelas instituições públicas, semi-</w:t>
      </w:r>
      <w:r w:rsidR="004106B7">
        <w:rPr>
          <w:rFonts w:ascii="Arial" w:hAnsi="Arial" w:cs="Arial"/>
          <w:sz w:val="20"/>
          <w:szCs w:val="20"/>
        </w:rPr>
        <w:t>públicas, univers</w:t>
      </w:r>
      <w:r w:rsidR="004106B7" w:rsidRPr="002E0CAA">
        <w:rPr>
          <w:rFonts w:ascii="Arial" w:hAnsi="Arial" w:cs="Arial"/>
          <w:sz w:val="20"/>
          <w:szCs w:val="20"/>
        </w:rPr>
        <w:t>idades</w:t>
      </w:r>
      <w:r w:rsidRPr="002E0CAA">
        <w:rPr>
          <w:rFonts w:ascii="Arial" w:hAnsi="Arial" w:cs="Arial"/>
          <w:sz w:val="20"/>
          <w:szCs w:val="20"/>
        </w:rPr>
        <w:t>, etc.</w:t>
      </w:r>
    </w:p>
    <w:p w14:paraId="17D1DE3D" w14:textId="77777777" w:rsidR="004106B7" w:rsidRDefault="004106B7" w:rsidP="00DA529F">
      <w:pPr>
        <w:ind w:left="567"/>
        <w:jc w:val="both"/>
        <w:rPr>
          <w:rFonts w:ascii="Arial" w:hAnsi="Arial" w:cs="Arial"/>
          <w:sz w:val="20"/>
          <w:szCs w:val="20"/>
        </w:rPr>
      </w:pPr>
    </w:p>
    <w:p w14:paraId="782716D0" w14:textId="236C62A0" w:rsidR="004106B7" w:rsidRDefault="004106B7" w:rsidP="00DA529F">
      <w:pPr>
        <w:jc w:val="both"/>
        <w:rPr>
          <w:rFonts w:ascii="Arial" w:hAnsi="Arial" w:cs="Arial"/>
          <w:sz w:val="20"/>
          <w:szCs w:val="20"/>
        </w:rPr>
      </w:pPr>
      <w:r>
        <w:rPr>
          <w:rFonts w:ascii="Arial" w:hAnsi="Arial" w:cs="Arial"/>
          <w:sz w:val="20"/>
          <w:szCs w:val="20"/>
        </w:rPr>
        <w:t>Os principais assuntos debatidos ao longo deste processo foram os seguintes:</w:t>
      </w:r>
    </w:p>
    <w:p w14:paraId="0EA3226D" w14:textId="77777777" w:rsidR="004106B7" w:rsidRDefault="004106B7" w:rsidP="00DA529F">
      <w:pPr>
        <w:ind w:left="567"/>
        <w:jc w:val="both"/>
        <w:rPr>
          <w:rFonts w:ascii="Arial" w:hAnsi="Arial" w:cs="Arial"/>
          <w:sz w:val="20"/>
          <w:szCs w:val="20"/>
        </w:rPr>
      </w:pPr>
    </w:p>
    <w:p w14:paraId="33C8C9FF" w14:textId="02CB5595" w:rsidR="004106B7" w:rsidRDefault="004106B7" w:rsidP="00CD5328">
      <w:pPr>
        <w:pStyle w:val="ListParagraph"/>
        <w:numPr>
          <w:ilvl w:val="0"/>
          <w:numId w:val="10"/>
        </w:numPr>
        <w:jc w:val="both"/>
        <w:rPr>
          <w:rFonts w:ascii="Arial" w:hAnsi="Arial" w:cs="Arial"/>
          <w:sz w:val="20"/>
          <w:szCs w:val="20"/>
        </w:rPr>
      </w:pPr>
      <w:r>
        <w:rPr>
          <w:rFonts w:ascii="Arial" w:hAnsi="Arial" w:cs="Arial"/>
          <w:sz w:val="20"/>
          <w:szCs w:val="20"/>
        </w:rPr>
        <w:t xml:space="preserve">A quase inexistência de legislação específica relacionada com a terra, para além da Lei da Terra, cujo regulamento acaba de ser aprovado no </w:t>
      </w:r>
      <w:r w:rsidRPr="002E0CAA">
        <w:rPr>
          <w:rFonts w:ascii="Arial" w:hAnsi="Arial" w:cs="Arial"/>
          <w:sz w:val="20"/>
          <w:szCs w:val="20"/>
        </w:rPr>
        <w:t xml:space="preserve">mês de </w:t>
      </w:r>
      <w:r w:rsidR="007739B7">
        <w:rPr>
          <w:rFonts w:ascii="Arial" w:hAnsi="Arial" w:cs="Arial"/>
          <w:sz w:val="20"/>
          <w:szCs w:val="20"/>
        </w:rPr>
        <w:t xml:space="preserve">Julho </w:t>
      </w:r>
      <w:r>
        <w:rPr>
          <w:rFonts w:ascii="Arial" w:hAnsi="Arial" w:cs="Arial"/>
          <w:sz w:val="20"/>
          <w:szCs w:val="20"/>
        </w:rPr>
        <w:t>de 2017</w:t>
      </w:r>
      <w:r w:rsidR="007739B7">
        <w:rPr>
          <w:rFonts w:ascii="Arial" w:hAnsi="Arial" w:cs="Arial"/>
          <w:sz w:val="20"/>
          <w:szCs w:val="20"/>
        </w:rPr>
        <w:t>, pelo Conselho de Ministros.</w:t>
      </w:r>
    </w:p>
    <w:p w14:paraId="3AF02CE3" w14:textId="77777777" w:rsidR="007A1AF1" w:rsidRDefault="007A1AF1" w:rsidP="00DA529F">
      <w:pPr>
        <w:ind w:left="927"/>
        <w:jc w:val="both"/>
        <w:rPr>
          <w:rFonts w:ascii="Arial" w:hAnsi="Arial" w:cs="Arial"/>
          <w:sz w:val="20"/>
          <w:szCs w:val="20"/>
        </w:rPr>
      </w:pPr>
    </w:p>
    <w:p w14:paraId="427AAEC2" w14:textId="48828489" w:rsidR="007A1AF1" w:rsidRDefault="007A1AF1" w:rsidP="00DA529F">
      <w:pPr>
        <w:jc w:val="both"/>
        <w:rPr>
          <w:rFonts w:ascii="Arial" w:hAnsi="Arial" w:cs="Arial"/>
          <w:sz w:val="20"/>
          <w:szCs w:val="20"/>
        </w:rPr>
      </w:pPr>
      <w:r>
        <w:rPr>
          <w:rFonts w:ascii="Arial" w:hAnsi="Arial" w:cs="Arial"/>
          <w:sz w:val="20"/>
          <w:szCs w:val="20"/>
        </w:rPr>
        <w:t>Sobre este assunto, foi recomendado a maior sinergia possível com as instituições que serão responsáveis pela implementação da Lei da Terra. E foi ainda acordado que, no momento da revisão da Lei da Terra, prevista para finais de 2021, se integrasse um capítulo específico sobre as preocupações da NDT no próprio conteúdo da</w:t>
      </w:r>
      <w:r w:rsidR="003D44B9">
        <w:rPr>
          <w:rFonts w:ascii="Arial" w:hAnsi="Arial" w:cs="Arial"/>
          <w:sz w:val="20"/>
          <w:szCs w:val="20"/>
        </w:rPr>
        <w:t xml:space="preserve"> </w:t>
      </w:r>
      <w:r>
        <w:rPr>
          <w:rFonts w:ascii="Arial" w:hAnsi="Arial" w:cs="Arial"/>
          <w:sz w:val="20"/>
          <w:szCs w:val="20"/>
        </w:rPr>
        <w:t>nova Lei da Terra</w:t>
      </w:r>
    </w:p>
    <w:p w14:paraId="2FE2045E" w14:textId="77777777" w:rsidR="007A1AF1" w:rsidRPr="005E24D4" w:rsidRDefault="007A1AF1" w:rsidP="00DA529F">
      <w:pPr>
        <w:ind w:left="927"/>
        <w:jc w:val="both"/>
        <w:rPr>
          <w:rFonts w:ascii="Arial" w:hAnsi="Arial" w:cs="Arial"/>
          <w:sz w:val="20"/>
          <w:szCs w:val="20"/>
        </w:rPr>
      </w:pPr>
    </w:p>
    <w:p w14:paraId="58C61D2F" w14:textId="0ACABB80" w:rsidR="0074779B" w:rsidRDefault="007A1AF1" w:rsidP="00CD5328">
      <w:pPr>
        <w:pStyle w:val="ListParagraph"/>
        <w:numPr>
          <w:ilvl w:val="0"/>
          <w:numId w:val="10"/>
        </w:numPr>
        <w:jc w:val="both"/>
        <w:rPr>
          <w:rFonts w:ascii="Arial" w:hAnsi="Arial" w:cs="Arial"/>
          <w:sz w:val="20"/>
          <w:szCs w:val="20"/>
        </w:rPr>
      </w:pPr>
      <w:r>
        <w:rPr>
          <w:rFonts w:ascii="Arial" w:hAnsi="Arial" w:cs="Arial"/>
          <w:sz w:val="20"/>
          <w:szCs w:val="20"/>
        </w:rPr>
        <w:t>A falta de dados padronizados, coerentes e regulares constitui</w:t>
      </w:r>
      <w:r w:rsidR="007739B7">
        <w:rPr>
          <w:rFonts w:ascii="Arial" w:hAnsi="Arial" w:cs="Arial"/>
          <w:sz w:val="20"/>
          <w:szCs w:val="20"/>
        </w:rPr>
        <w:t>u</w:t>
      </w:r>
      <w:r>
        <w:rPr>
          <w:rFonts w:ascii="Arial" w:hAnsi="Arial" w:cs="Arial"/>
          <w:sz w:val="20"/>
          <w:szCs w:val="20"/>
        </w:rPr>
        <w:t xml:space="preserve"> outro dos problemas discutidos. Dado que torna quase impossível a comparação de dados entre anos diferentes, a partir de indicadores previamente acordados.</w:t>
      </w:r>
    </w:p>
    <w:p w14:paraId="0CEEB624" w14:textId="77777777" w:rsidR="007A1AF1" w:rsidRDefault="007A1AF1" w:rsidP="00DA529F">
      <w:pPr>
        <w:pStyle w:val="ListParagraph"/>
        <w:ind w:left="1287"/>
        <w:jc w:val="both"/>
        <w:rPr>
          <w:rFonts w:ascii="Arial" w:hAnsi="Arial" w:cs="Arial"/>
          <w:sz w:val="20"/>
          <w:szCs w:val="20"/>
        </w:rPr>
      </w:pPr>
    </w:p>
    <w:p w14:paraId="22E8B990" w14:textId="2FF15AD9" w:rsidR="007A1AF1" w:rsidRDefault="007A1AF1" w:rsidP="00DA529F">
      <w:pPr>
        <w:jc w:val="both"/>
        <w:rPr>
          <w:rFonts w:ascii="Arial" w:hAnsi="Arial" w:cs="Arial"/>
          <w:sz w:val="20"/>
          <w:szCs w:val="20"/>
        </w:rPr>
      </w:pPr>
      <w:r>
        <w:rPr>
          <w:rFonts w:ascii="Arial" w:hAnsi="Arial" w:cs="Arial"/>
          <w:sz w:val="20"/>
          <w:szCs w:val="20"/>
        </w:rPr>
        <w:t>Sobre este assunto foi claramente adotad</w:t>
      </w:r>
      <w:r w:rsidR="00B147CE">
        <w:rPr>
          <w:rFonts w:ascii="Arial" w:hAnsi="Arial" w:cs="Arial"/>
          <w:sz w:val="20"/>
          <w:szCs w:val="20"/>
        </w:rPr>
        <w:t>a</w:t>
      </w:r>
      <w:r>
        <w:rPr>
          <w:rFonts w:ascii="Arial" w:hAnsi="Arial" w:cs="Arial"/>
          <w:sz w:val="20"/>
          <w:szCs w:val="20"/>
        </w:rPr>
        <w:t xml:space="preserve"> a decisão de domesticar os dados fornecidos pelo Secretariado do Mecanismo Mundial, para a constituição da linha de base. Assim, dentro de mais dois anos a Guiné poderá estar a comparar</w:t>
      </w:r>
      <w:r w:rsidR="00A54BD0">
        <w:rPr>
          <w:rFonts w:ascii="Arial" w:hAnsi="Arial" w:cs="Arial"/>
          <w:sz w:val="20"/>
          <w:szCs w:val="20"/>
        </w:rPr>
        <w:t>,</w:t>
      </w:r>
      <w:r>
        <w:rPr>
          <w:rFonts w:ascii="Arial" w:hAnsi="Arial" w:cs="Arial"/>
          <w:sz w:val="20"/>
          <w:szCs w:val="20"/>
        </w:rPr>
        <w:t xml:space="preserve"> o capital natural terrestre do ano 2000, 2010 e 2020</w:t>
      </w:r>
    </w:p>
    <w:p w14:paraId="605EA493" w14:textId="77777777" w:rsidR="007A1AF1" w:rsidRPr="005E24D4" w:rsidRDefault="007A1AF1" w:rsidP="00DA529F">
      <w:pPr>
        <w:jc w:val="both"/>
        <w:rPr>
          <w:rFonts w:ascii="Arial" w:hAnsi="Arial" w:cs="Arial"/>
          <w:sz w:val="20"/>
          <w:szCs w:val="20"/>
        </w:rPr>
      </w:pPr>
    </w:p>
    <w:p w14:paraId="0E76DD86" w14:textId="17B630D3" w:rsidR="008759C4" w:rsidRDefault="007A1AF1" w:rsidP="00CD5328">
      <w:pPr>
        <w:pStyle w:val="ListParagraph"/>
        <w:numPr>
          <w:ilvl w:val="0"/>
          <w:numId w:val="10"/>
        </w:numPr>
        <w:ind w:left="720"/>
        <w:jc w:val="both"/>
        <w:rPr>
          <w:rFonts w:ascii="Arial" w:hAnsi="Arial" w:cs="Arial"/>
          <w:sz w:val="20"/>
          <w:szCs w:val="20"/>
        </w:rPr>
      </w:pPr>
      <w:r w:rsidRPr="008759C4">
        <w:rPr>
          <w:rFonts w:ascii="Arial" w:hAnsi="Arial" w:cs="Arial"/>
          <w:sz w:val="20"/>
          <w:szCs w:val="20"/>
        </w:rPr>
        <w:t>Um terceiro assunto também discutido</w:t>
      </w:r>
      <w:r w:rsidR="00EB64D1" w:rsidRPr="008759C4">
        <w:rPr>
          <w:rFonts w:ascii="Arial" w:hAnsi="Arial" w:cs="Arial"/>
          <w:sz w:val="20"/>
          <w:szCs w:val="20"/>
        </w:rPr>
        <w:t xml:space="preserve"> e relacionado com o ponto anterior, tem a ver com os dados relativos a mancha florestal correspondente a Floresta de Cantanhez. </w:t>
      </w:r>
      <w:r w:rsidR="008759C4" w:rsidRPr="008759C4">
        <w:rPr>
          <w:rFonts w:ascii="Arial" w:hAnsi="Arial" w:cs="Arial"/>
          <w:sz w:val="20"/>
          <w:szCs w:val="20"/>
        </w:rPr>
        <w:t>Foi colocado alguma reserva s</w:t>
      </w:r>
      <w:r w:rsidR="00EB64D1" w:rsidRPr="008759C4">
        <w:rPr>
          <w:rFonts w:ascii="Arial" w:hAnsi="Arial" w:cs="Arial"/>
          <w:sz w:val="20"/>
          <w:szCs w:val="20"/>
        </w:rPr>
        <w:t>obre os dados fornecidos pelo Secretariado do Mecanismo Mundial</w:t>
      </w:r>
      <w:r w:rsidR="008759C4" w:rsidRPr="008759C4">
        <w:rPr>
          <w:rFonts w:ascii="Arial" w:hAnsi="Arial" w:cs="Arial"/>
          <w:sz w:val="20"/>
          <w:szCs w:val="20"/>
        </w:rPr>
        <w:t xml:space="preserve">, nesta zona específica. </w:t>
      </w:r>
    </w:p>
    <w:p w14:paraId="6170F504" w14:textId="77777777" w:rsidR="00EB64D1" w:rsidRPr="008759C4" w:rsidRDefault="00EB64D1" w:rsidP="00DA529F">
      <w:pPr>
        <w:pStyle w:val="ListParagraph"/>
        <w:jc w:val="both"/>
        <w:rPr>
          <w:rFonts w:ascii="Arial" w:hAnsi="Arial" w:cs="Arial"/>
          <w:sz w:val="20"/>
          <w:szCs w:val="20"/>
        </w:rPr>
      </w:pPr>
    </w:p>
    <w:p w14:paraId="0FB27CD8" w14:textId="019ED1F4" w:rsidR="00EB64D1" w:rsidRDefault="00EB64D1" w:rsidP="00DA529F">
      <w:pPr>
        <w:jc w:val="both"/>
        <w:rPr>
          <w:rFonts w:ascii="Arial" w:hAnsi="Arial" w:cs="Arial"/>
          <w:sz w:val="20"/>
          <w:szCs w:val="20"/>
        </w:rPr>
      </w:pPr>
      <w:r>
        <w:rPr>
          <w:rFonts w:ascii="Arial" w:hAnsi="Arial" w:cs="Arial"/>
          <w:sz w:val="20"/>
          <w:szCs w:val="20"/>
        </w:rPr>
        <w:t xml:space="preserve">Sobre este assunto, ficou combinado que uma reunião técnica deveria ser organizada entre a equipe que preparou os dados e a equipe nacional. </w:t>
      </w:r>
      <w:r w:rsidR="008759C4">
        <w:rPr>
          <w:rFonts w:ascii="Arial" w:hAnsi="Arial" w:cs="Arial"/>
          <w:sz w:val="20"/>
          <w:szCs w:val="20"/>
        </w:rPr>
        <w:t>Mesmo depois da realização</w:t>
      </w:r>
      <w:r>
        <w:rPr>
          <w:rFonts w:ascii="Arial" w:hAnsi="Arial" w:cs="Arial"/>
          <w:sz w:val="20"/>
          <w:szCs w:val="20"/>
        </w:rPr>
        <w:t xml:space="preserve"> dessa reunião não se clarificou a questão e a dúvida ainda persiste.</w:t>
      </w:r>
      <w:r w:rsidR="00D27487">
        <w:rPr>
          <w:rFonts w:ascii="Arial" w:hAnsi="Arial" w:cs="Arial"/>
          <w:sz w:val="20"/>
          <w:szCs w:val="20"/>
        </w:rPr>
        <w:t xml:space="preserve"> Recomenda-se </w:t>
      </w:r>
      <w:r w:rsidR="008759C4">
        <w:rPr>
          <w:rFonts w:ascii="Arial" w:hAnsi="Arial" w:cs="Arial"/>
          <w:sz w:val="20"/>
          <w:szCs w:val="20"/>
        </w:rPr>
        <w:t>um</w:t>
      </w:r>
      <w:r w:rsidR="00D27487">
        <w:rPr>
          <w:rFonts w:ascii="Arial" w:hAnsi="Arial" w:cs="Arial"/>
          <w:sz w:val="20"/>
          <w:szCs w:val="20"/>
        </w:rPr>
        <w:t xml:space="preserve">a </w:t>
      </w:r>
      <w:r w:rsidR="008759C4">
        <w:rPr>
          <w:rFonts w:ascii="Arial" w:hAnsi="Arial" w:cs="Arial"/>
          <w:sz w:val="20"/>
          <w:szCs w:val="20"/>
        </w:rPr>
        <w:t xml:space="preserve">melhor </w:t>
      </w:r>
      <w:r w:rsidR="00D27487">
        <w:rPr>
          <w:rFonts w:ascii="Arial" w:hAnsi="Arial" w:cs="Arial"/>
          <w:sz w:val="20"/>
          <w:szCs w:val="20"/>
        </w:rPr>
        <w:t>clarificação deste assunto no mais curto espaço de tempo.</w:t>
      </w:r>
    </w:p>
    <w:p w14:paraId="274AA68F" w14:textId="77777777" w:rsidR="00EB64D1" w:rsidRPr="005E24D4" w:rsidRDefault="00EB64D1" w:rsidP="00DA529F">
      <w:pPr>
        <w:ind w:left="720"/>
        <w:jc w:val="both"/>
        <w:rPr>
          <w:rFonts w:ascii="Arial" w:hAnsi="Arial" w:cs="Arial"/>
          <w:sz w:val="20"/>
          <w:szCs w:val="20"/>
        </w:rPr>
      </w:pPr>
    </w:p>
    <w:p w14:paraId="661490D4" w14:textId="5936F2B3" w:rsidR="00EB64D1" w:rsidRDefault="00EB64D1" w:rsidP="00CD5328">
      <w:pPr>
        <w:pStyle w:val="ListParagraph"/>
        <w:numPr>
          <w:ilvl w:val="0"/>
          <w:numId w:val="10"/>
        </w:numPr>
        <w:jc w:val="both"/>
        <w:rPr>
          <w:rFonts w:ascii="Arial" w:hAnsi="Arial" w:cs="Arial"/>
          <w:sz w:val="20"/>
          <w:szCs w:val="20"/>
        </w:rPr>
      </w:pPr>
      <w:r>
        <w:rPr>
          <w:rFonts w:ascii="Arial" w:hAnsi="Arial" w:cs="Arial"/>
          <w:sz w:val="20"/>
          <w:szCs w:val="20"/>
        </w:rPr>
        <w:t>A instabilidade polític</w:t>
      </w:r>
      <w:r w:rsidR="00B147CE">
        <w:rPr>
          <w:rFonts w:ascii="Arial" w:hAnsi="Arial" w:cs="Arial"/>
          <w:sz w:val="20"/>
          <w:szCs w:val="20"/>
        </w:rPr>
        <w:t>a</w:t>
      </w:r>
      <w:r>
        <w:rPr>
          <w:rFonts w:ascii="Arial" w:hAnsi="Arial" w:cs="Arial"/>
          <w:sz w:val="20"/>
          <w:szCs w:val="20"/>
        </w:rPr>
        <w:t xml:space="preserve"> e institucional foi um dos temas também discutido em diferentes fóruns e reuniões técnicas, especialmente as suas consequências em termos da estabilidade das instituições e do relacionamento entre eles.</w:t>
      </w:r>
    </w:p>
    <w:p w14:paraId="19AC788C" w14:textId="77777777" w:rsidR="00EB64D1" w:rsidRDefault="00EB64D1" w:rsidP="00DA529F">
      <w:pPr>
        <w:ind w:left="927"/>
        <w:jc w:val="both"/>
        <w:rPr>
          <w:rFonts w:ascii="Arial" w:hAnsi="Arial" w:cs="Arial"/>
          <w:sz w:val="20"/>
          <w:szCs w:val="20"/>
        </w:rPr>
      </w:pPr>
    </w:p>
    <w:p w14:paraId="04125A19" w14:textId="7A9663B4" w:rsidR="00D27487" w:rsidRDefault="00D27487" w:rsidP="00DA529F">
      <w:pPr>
        <w:jc w:val="both"/>
        <w:rPr>
          <w:rFonts w:ascii="Arial" w:hAnsi="Arial" w:cs="Arial"/>
          <w:sz w:val="20"/>
          <w:szCs w:val="20"/>
        </w:rPr>
      </w:pPr>
      <w:r>
        <w:rPr>
          <w:rFonts w:ascii="Arial" w:hAnsi="Arial" w:cs="Arial"/>
          <w:sz w:val="20"/>
          <w:szCs w:val="20"/>
        </w:rPr>
        <w:t>Sobre este tema fo</w:t>
      </w:r>
      <w:r w:rsidR="00EB64D1">
        <w:rPr>
          <w:rFonts w:ascii="Arial" w:hAnsi="Arial" w:cs="Arial"/>
          <w:sz w:val="20"/>
          <w:szCs w:val="20"/>
        </w:rPr>
        <w:t xml:space="preserve">i acordado que se deveria criar uma </w:t>
      </w:r>
      <w:r>
        <w:rPr>
          <w:rFonts w:ascii="Arial" w:hAnsi="Arial" w:cs="Arial"/>
          <w:sz w:val="20"/>
          <w:szCs w:val="20"/>
        </w:rPr>
        <w:t>instituição responsável</w:t>
      </w:r>
      <w:r w:rsidR="00EB64D1">
        <w:rPr>
          <w:rFonts w:ascii="Arial" w:hAnsi="Arial" w:cs="Arial"/>
          <w:sz w:val="20"/>
          <w:szCs w:val="20"/>
        </w:rPr>
        <w:t xml:space="preserve"> pela gestão do programa da NDT. Que essa instituição a criar, sob o nome de “Programa Nacional de Recuperação de Terras” (PNRT)</w:t>
      </w:r>
      <w:r>
        <w:rPr>
          <w:rFonts w:ascii="Arial" w:hAnsi="Arial" w:cs="Arial"/>
          <w:sz w:val="20"/>
          <w:szCs w:val="20"/>
        </w:rPr>
        <w:t>,</w:t>
      </w:r>
      <w:r w:rsidR="00EB64D1">
        <w:rPr>
          <w:rFonts w:ascii="Arial" w:hAnsi="Arial" w:cs="Arial"/>
          <w:sz w:val="20"/>
          <w:szCs w:val="20"/>
        </w:rPr>
        <w:t xml:space="preserve"> deveria funcionar sob a tutela da Comissão Fundiária Nacional, que é o órgão responsável pela gestão da terra, no quadro da Lei da Terra</w:t>
      </w:r>
      <w:r>
        <w:rPr>
          <w:rFonts w:ascii="Arial" w:hAnsi="Arial" w:cs="Arial"/>
          <w:sz w:val="20"/>
          <w:szCs w:val="20"/>
        </w:rPr>
        <w:t>, e que funciona sob a direta dependência do 1º Ministro.</w:t>
      </w:r>
    </w:p>
    <w:p w14:paraId="77D74C6B" w14:textId="4F171FB0" w:rsidR="00EB64D1" w:rsidRPr="005E24D4" w:rsidRDefault="00D27487" w:rsidP="00DA529F">
      <w:pPr>
        <w:ind w:left="927"/>
        <w:jc w:val="both"/>
        <w:rPr>
          <w:rFonts w:ascii="Arial" w:hAnsi="Arial" w:cs="Arial"/>
          <w:sz w:val="20"/>
          <w:szCs w:val="20"/>
        </w:rPr>
      </w:pPr>
      <w:r>
        <w:rPr>
          <w:rFonts w:ascii="Arial" w:hAnsi="Arial" w:cs="Arial"/>
          <w:sz w:val="20"/>
          <w:szCs w:val="20"/>
        </w:rPr>
        <w:t xml:space="preserve"> </w:t>
      </w:r>
    </w:p>
    <w:p w14:paraId="35D82E3D" w14:textId="4198B32B" w:rsidR="00EB64D1" w:rsidRDefault="00D27487" w:rsidP="00CD5328">
      <w:pPr>
        <w:pStyle w:val="ListParagraph"/>
        <w:numPr>
          <w:ilvl w:val="0"/>
          <w:numId w:val="10"/>
        </w:numPr>
        <w:jc w:val="both"/>
        <w:rPr>
          <w:rFonts w:ascii="Arial" w:hAnsi="Arial" w:cs="Arial"/>
          <w:sz w:val="20"/>
          <w:szCs w:val="20"/>
        </w:rPr>
      </w:pPr>
      <w:r>
        <w:rPr>
          <w:rFonts w:ascii="Arial" w:hAnsi="Arial" w:cs="Arial"/>
          <w:sz w:val="20"/>
          <w:szCs w:val="20"/>
        </w:rPr>
        <w:t>Sobre a sustentabilidade deste programa em termos de conseguir uma posição no orçamento geral do estado</w:t>
      </w:r>
      <w:r w:rsidR="00F755D9">
        <w:rPr>
          <w:rFonts w:ascii="Arial" w:hAnsi="Arial" w:cs="Arial"/>
          <w:sz w:val="20"/>
          <w:szCs w:val="20"/>
        </w:rPr>
        <w:t>.</w:t>
      </w:r>
    </w:p>
    <w:p w14:paraId="1A1E4D71" w14:textId="77777777" w:rsidR="00F755D9" w:rsidRDefault="00F755D9" w:rsidP="00DA529F">
      <w:pPr>
        <w:ind w:left="927"/>
        <w:jc w:val="both"/>
        <w:rPr>
          <w:rFonts w:ascii="Arial" w:hAnsi="Arial" w:cs="Arial"/>
          <w:sz w:val="20"/>
          <w:szCs w:val="20"/>
        </w:rPr>
      </w:pPr>
    </w:p>
    <w:p w14:paraId="04A8AB6D" w14:textId="3F36B2C8" w:rsidR="00F755D9" w:rsidRDefault="00F755D9" w:rsidP="00DA529F">
      <w:pPr>
        <w:jc w:val="both"/>
        <w:rPr>
          <w:rFonts w:ascii="Arial" w:hAnsi="Arial" w:cs="Arial"/>
          <w:sz w:val="20"/>
          <w:szCs w:val="20"/>
        </w:rPr>
      </w:pPr>
      <w:r>
        <w:rPr>
          <w:rFonts w:ascii="Arial" w:hAnsi="Arial" w:cs="Arial"/>
          <w:sz w:val="20"/>
          <w:szCs w:val="20"/>
        </w:rPr>
        <w:t>Discussões sobre este assunto apontaram para uma solução de compromisso: a acoplagem deste programa da NDT com o Secretariado da Comissão Fundiária Nacional, permite perspectivar oportunidades de sustentabilidade, porque um dos recursos fundamentais para o funcionamento desta Comissão Fundiária assenta no Imposto Fundiário. Com este recurso, anualmente, o programa assegu</w:t>
      </w:r>
      <w:r w:rsidR="008759C4">
        <w:rPr>
          <w:rFonts w:ascii="Arial" w:hAnsi="Arial" w:cs="Arial"/>
          <w:sz w:val="20"/>
          <w:szCs w:val="20"/>
        </w:rPr>
        <w:t>ra</w:t>
      </w:r>
      <w:r>
        <w:rPr>
          <w:rFonts w:ascii="Arial" w:hAnsi="Arial" w:cs="Arial"/>
          <w:sz w:val="20"/>
          <w:szCs w:val="20"/>
        </w:rPr>
        <w:t>r</w:t>
      </w:r>
      <w:r w:rsidR="008759C4">
        <w:rPr>
          <w:rFonts w:ascii="Arial" w:hAnsi="Arial" w:cs="Arial"/>
          <w:sz w:val="20"/>
          <w:szCs w:val="20"/>
        </w:rPr>
        <w:t>á</w:t>
      </w:r>
      <w:r>
        <w:rPr>
          <w:rFonts w:ascii="Arial" w:hAnsi="Arial" w:cs="Arial"/>
          <w:sz w:val="20"/>
          <w:szCs w:val="20"/>
        </w:rPr>
        <w:t xml:space="preserve"> o seu funcionamento básico, independentemente daquela que vier a conseguir a partir do orçamento geral do estado</w:t>
      </w:r>
      <w:r w:rsidR="008759C4">
        <w:rPr>
          <w:rFonts w:ascii="Arial" w:hAnsi="Arial" w:cs="Arial"/>
          <w:sz w:val="20"/>
          <w:szCs w:val="20"/>
        </w:rPr>
        <w:t>, ou de apoios externos.</w:t>
      </w:r>
    </w:p>
    <w:p w14:paraId="417B5D16" w14:textId="77777777" w:rsidR="00A46044" w:rsidRPr="002A786B" w:rsidRDefault="00A46044" w:rsidP="00DA529F">
      <w:pPr>
        <w:jc w:val="both"/>
        <w:rPr>
          <w:rFonts w:ascii="Arial" w:hAnsi="Arial" w:cs="Arial"/>
          <w:sz w:val="20"/>
          <w:szCs w:val="20"/>
        </w:rPr>
      </w:pPr>
    </w:p>
    <w:p w14:paraId="7B3F8BD3" w14:textId="2A66A09A" w:rsidR="00816AF3" w:rsidRPr="002A786B" w:rsidRDefault="007E4624" w:rsidP="00DA529F">
      <w:pPr>
        <w:pStyle w:val="Heading1"/>
        <w:jc w:val="both"/>
        <w:rPr>
          <w:rFonts w:ascii="Arial" w:hAnsi="Arial" w:cs="Arial"/>
          <w:sz w:val="20"/>
          <w:szCs w:val="20"/>
        </w:rPr>
      </w:pPr>
      <w:bookmarkStart w:id="11" w:name="_Toc516736763"/>
      <w:r>
        <w:rPr>
          <w:rFonts w:ascii="Arial" w:hAnsi="Arial" w:cs="Arial"/>
          <w:sz w:val="20"/>
          <w:szCs w:val="20"/>
        </w:rPr>
        <w:t xml:space="preserve">2. </w:t>
      </w:r>
      <w:r w:rsidR="00816AF3" w:rsidRPr="002A786B">
        <w:rPr>
          <w:rFonts w:ascii="Arial" w:hAnsi="Arial" w:cs="Arial"/>
          <w:sz w:val="20"/>
          <w:szCs w:val="20"/>
        </w:rPr>
        <w:t>Avaliar a NDT</w:t>
      </w:r>
      <w:bookmarkEnd w:id="11"/>
    </w:p>
    <w:p w14:paraId="7B9EBCDB" w14:textId="77777777" w:rsidR="004A5DA9" w:rsidRPr="002A786B" w:rsidRDefault="004A5DA9" w:rsidP="00DA529F">
      <w:pPr>
        <w:jc w:val="both"/>
        <w:rPr>
          <w:rFonts w:ascii="Arial" w:hAnsi="Arial" w:cs="Arial"/>
          <w:sz w:val="20"/>
          <w:szCs w:val="20"/>
        </w:rPr>
      </w:pPr>
    </w:p>
    <w:p w14:paraId="13C0288E" w14:textId="4B29E9B4" w:rsidR="00816AF3" w:rsidRPr="002A786B" w:rsidRDefault="007E4624" w:rsidP="00DA529F">
      <w:pPr>
        <w:pStyle w:val="Heading2"/>
        <w:jc w:val="both"/>
        <w:rPr>
          <w:rFonts w:ascii="Arial" w:hAnsi="Arial" w:cs="Arial"/>
          <w:sz w:val="20"/>
          <w:szCs w:val="20"/>
        </w:rPr>
      </w:pPr>
      <w:bookmarkStart w:id="12" w:name="_Toc516736764"/>
      <w:r>
        <w:rPr>
          <w:rFonts w:ascii="Arial" w:hAnsi="Arial" w:cs="Arial"/>
          <w:sz w:val="20"/>
          <w:szCs w:val="20"/>
        </w:rPr>
        <w:t xml:space="preserve">2.1 </w:t>
      </w:r>
      <w:r w:rsidR="00816AF3" w:rsidRPr="002A786B">
        <w:rPr>
          <w:rFonts w:ascii="Arial" w:hAnsi="Arial" w:cs="Arial"/>
          <w:sz w:val="20"/>
          <w:szCs w:val="20"/>
        </w:rPr>
        <w:t>Tendências e Factores da NDT</w:t>
      </w:r>
      <w:bookmarkEnd w:id="12"/>
    </w:p>
    <w:p w14:paraId="4DE080F7" w14:textId="77777777" w:rsidR="00816AF3" w:rsidRPr="002A786B" w:rsidRDefault="00816AF3" w:rsidP="00DA529F">
      <w:pPr>
        <w:ind w:left="567"/>
        <w:jc w:val="both"/>
        <w:rPr>
          <w:rFonts w:ascii="Arial" w:hAnsi="Arial" w:cs="Arial"/>
          <w:sz w:val="20"/>
          <w:szCs w:val="20"/>
        </w:rPr>
      </w:pPr>
    </w:p>
    <w:p w14:paraId="7A09E088" w14:textId="77777777" w:rsidR="00D3094C" w:rsidRDefault="00D3094C" w:rsidP="00DA529F">
      <w:pPr>
        <w:jc w:val="both"/>
        <w:rPr>
          <w:rFonts w:ascii="Arial" w:hAnsi="Arial" w:cs="Arial"/>
          <w:sz w:val="20"/>
          <w:szCs w:val="20"/>
        </w:rPr>
      </w:pPr>
    </w:p>
    <w:p w14:paraId="67F7C474" w14:textId="07AE2BA9" w:rsidR="00D3094C" w:rsidRDefault="00D3094C" w:rsidP="00DA529F">
      <w:pPr>
        <w:jc w:val="both"/>
        <w:rPr>
          <w:rFonts w:ascii="Arial" w:hAnsi="Arial" w:cs="Arial"/>
          <w:sz w:val="20"/>
          <w:szCs w:val="20"/>
        </w:rPr>
      </w:pPr>
      <w:r>
        <w:rPr>
          <w:rFonts w:ascii="Arial" w:hAnsi="Arial" w:cs="Arial"/>
          <w:sz w:val="20"/>
          <w:szCs w:val="20"/>
        </w:rPr>
        <w:t>A neutralidade da degradação das terras visa guardar e aumentar a quantidade de recursos fundiários e produtivos, em acordo com as prioridades nacionais de desenvolvimento. A neutralização é um objetivo suave, que pode ser implementado numa escala local, regional ou nacional. Reconhece a soberania das nações para gerir as arbitragens</w:t>
      </w:r>
      <w:r w:rsidR="003D44B9">
        <w:rPr>
          <w:rFonts w:ascii="Arial" w:hAnsi="Arial" w:cs="Arial"/>
          <w:sz w:val="20"/>
          <w:szCs w:val="20"/>
        </w:rPr>
        <w:t xml:space="preserve"> </w:t>
      </w:r>
      <w:r>
        <w:rPr>
          <w:rFonts w:ascii="Arial" w:hAnsi="Arial" w:cs="Arial"/>
          <w:sz w:val="20"/>
          <w:szCs w:val="20"/>
        </w:rPr>
        <w:t>e capitalizar sobre sinergias entre a produtividade biológica e económica.</w:t>
      </w:r>
    </w:p>
    <w:p w14:paraId="27388A82" w14:textId="77777777" w:rsidR="00D3094C" w:rsidRDefault="00D3094C" w:rsidP="00DA529F">
      <w:pPr>
        <w:jc w:val="both"/>
        <w:rPr>
          <w:rFonts w:ascii="Arial" w:hAnsi="Arial" w:cs="Arial"/>
          <w:sz w:val="20"/>
          <w:szCs w:val="20"/>
        </w:rPr>
      </w:pPr>
    </w:p>
    <w:p w14:paraId="3F265413" w14:textId="4E2D9B85" w:rsidR="00D3094C" w:rsidRDefault="00D3094C" w:rsidP="00DA529F">
      <w:pPr>
        <w:jc w:val="both"/>
        <w:rPr>
          <w:rFonts w:ascii="Arial" w:hAnsi="Arial" w:cs="Arial"/>
          <w:sz w:val="20"/>
          <w:szCs w:val="20"/>
        </w:rPr>
      </w:pPr>
      <w:r>
        <w:rPr>
          <w:rFonts w:ascii="Arial" w:hAnsi="Arial" w:cs="Arial"/>
          <w:sz w:val="20"/>
          <w:szCs w:val="20"/>
        </w:rPr>
        <w:t xml:space="preserve">O estabelecimento da situação de </w:t>
      </w:r>
      <w:r w:rsidR="00B147CE">
        <w:rPr>
          <w:rFonts w:ascii="Arial" w:hAnsi="Arial" w:cs="Arial"/>
          <w:sz w:val="20"/>
          <w:szCs w:val="20"/>
        </w:rPr>
        <w:t>referência</w:t>
      </w:r>
      <w:r>
        <w:rPr>
          <w:rFonts w:ascii="Arial" w:hAnsi="Arial" w:cs="Arial"/>
          <w:sz w:val="20"/>
          <w:szCs w:val="20"/>
        </w:rPr>
        <w:t xml:space="preserve"> para a NDT é um exercício de inventário, onde um momento do capital natural terrestre atual é capturado. Uma avaliação </w:t>
      </w:r>
      <w:r w:rsidR="00C06BED">
        <w:rPr>
          <w:rFonts w:ascii="Arial" w:hAnsi="Arial" w:cs="Arial"/>
          <w:sz w:val="20"/>
          <w:szCs w:val="20"/>
        </w:rPr>
        <w:t>retrospetiva</w:t>
      </w:r>
      <w:r>
        <w:rPr>
          <w:rFonts w:ascii="Arial" w:hAnsi="Arial" w:cs="Arial"/>
          <w:sz w:val="20"/>
          <w:szCs w:val="20"/>
        </w:rPr>
        <w:t xml:space="preserve"> das tendências á degradação das terras, articulado com uma análise das causas dessas tendências, constitui uma etapa essencial para melhor compreender as condições atuais da degradação das terras, evidenciando as anomalias e facilitando a identificação das zonas degradadas. É uma avaliação que disponibiliza dados claros para se fixar os alvos</w:t>
      </w:r>
      <w:r w:rsidR="008759C4">
        <w:rPr>
          <w:rFonts w:ascii="Arial" w:hAnsi="Arial" w:cs="Arial"/>
          <w:sz w:val="20"/>
          <w:szCs w:val="20"/>
        </w:rPr>
        <w:t xml:space="preserve"> e</w:t>
      </w:r>
      <w:r>
        <w:rPr>
          <w:rFonts w:ascii="Arial" w:hAnsi="Arial" w:cs="Arial"/>
          <w:sz w:val="20"/>
          <w:szCs w:val="20"/>
        </w:rPr>
        <w:t xml:space="preserve"> para se alcançar a NDT, permitindo a tomada de decisões sobre as intervenções potenciais e a priorização dos esforços nas zonas onde a degradação teve lugar.</w:t>
      </w:r>
    </w:p>
    <w:p w14:paraId="3C74353E" w14:textId="77777777" w:rsidR="00D3094C" w:rsidRDefault="00D3094C" w:rsidP="00DA529F">
      <w:pPr>
        <w:ind w:left="567"/>
        <w:jc w:val="both"/>
        <w:rPr>
          <w:rFonts w:ascii="Arial" w:hAnsi="Arial" w:cs="Arial"/>
          <w:sz w:val="20"/>
          <w:szCs w:val="20"/>
        </w:rPr>
      </w:pPr>
    </w:p>
    <w:p w14:paraId="38C0521B" w14:textId="77777777" w:rsidR="004A5DA9" w:rsidRPr="002A786B" w:rsidRDefault="004A5DA9" w:rsidP="00DA529F">
      <w:pPr>
        <w:ind w:left="567"/>
        <w:jc w:val="both"/>
        <w:rPr>
          <w:rFonts w:ascii="Arial" w:hAnsi="Arial" w:cs="Arial"/>
          <w:sz w:val="20"/>
          <w:szCs w:val="20"/>
        </w:rPr>
      </w:pPr>
    </w:p>
    <w:p w14:paraId="451AAF7F" w14:textId="5568EA01" w:rsidR="004A5DA9" w:rsidRPr="002A786B" w:rsidRDefault="003E0C3B" w:rsidP="00DA529F">
      <w:pPr>
        <w:pStyle w:val="Heading3"/>
        <w:jc w:val="both"/>
      </w:pPr>
      <w:bookmarkStart w:id="13" w:name="_Toc358227930"/>
      <w:bookmarkStart w:id="14" w:name="_Toc516736765"/>
      <w:r>
        <w:t xml:space="preserve">2.2 </w:t>
      </w:r>
      <w:r w:rsidR="004A5DA9" w:rsidRPr="002A786B">
        <w:t>A Guiné-Bissau e os Indicadores de Degradação das Terras</w:t>
      </w:r>
      <w:bookmarkEnd w:id="13"/>
      <w:bookmarkEnd w:id="14"/>
    </w:p>
    <w:p w14:paraId="2BCB853D" w14:textId="77777777" w:rsidR="004A5DA9" w:rsidRPr="002A786B" w:rsidRDefault="004A5DA9" w:rsidP="00DA529F">
      <w:pPr>
        <w:ind w:left="567"/>
        <w:jc w:val="both"/>
        <w:rPr>
          <w:rFonts w:ascii="Arial" w:hAnsi="Arial" w:cs="Arial"/>
          <w:sz w:val="20"/>
          <w:szCs w:val="20"/>
        </w:rPr>
      </w:pPr>
    </w:p>
    <w:p w14:paraId="39C3306E" w14:textId="7D61FCDE" w:rsidR="004A5DA9" w:rsidRPr="002A786B" w:rsidRDefault="004A5DA9" w:rsidP="00DA529F">
      <w:pPr>
        <w:jc w:val="both"/>
        <w:rPr>
          <w:rFonts w:ascii="Arial" w:hAnsi="Arial" w:cs="Arial"/>
          <w:sz w:val="20"/>
          <w:szCs w:val="20"/>
        </w:rPr>
      </w:pPr>
      <w:r w:rsidRPr="002A786B">
        <w:rPr>
          <w:rFonts w:ascii="Arial" w:hAnsi="Arial" w:cs="Arial"/>
          <w:sz w:val="20"/>
          <w:szCs w:val="20"/>
        </w:rPr>
        <w:t>Duas problemáticas fundiárias estruturaram a história recente da terra na Guiné-Bissau, e podem vir a determinar o seu próprio futuro. São factores que</w:t>
      </w:r>
      <w:r w:rsidR="00A46044">
        <w:rPr>
          <w:rFonts w:ascii="Arial" w:hAnsi="Arial" w:cs="Arial"/>
          <w:sz w:val="20"/>
          <w:szCs w:val="20"/>
        </w:rPr>
        <w:t xml:space="preserve"> definiram</w:t>
      </w:r>
      <w:r w:rsidRPr="002A786B">
        <w:rPr>
          <w:rFonts w:ascii="Arial" w:hAnsi="Arial" w:cs="Arial"/>
          <w:sz w:val="20"/>
          <w:szCs w:val="20"/>
        </w:rPr>
        <w:t xml:space="preserve"> duas grandes tendências nacionais no uso da terra:</w:t>
      </w:r>
    </w:p>
    <w:p w14:paraId="1025B971" w14:textId="77777777" w:rsidR="004A5DA9" w:rsidRPr="002A786B" w:rsidRDefault="004A5DA9" w:rsidP="00DA529F">
      <w:pPr>
        <w:ind w:left="1440"/>
        <w:jc w:val="both"/>
        <w:rPr>
          <w:rFonts w:ascii="Arial" w:hAnsi="Arial" w:cs="Arial"/>
          <w:sz w:val="20"/>
          <w:szCs w:val="20"/>
        </w:rPr>
      </w:pPr>
    </w:p>
    <w:p w14:paraId="1247D07D" w14:textId="77777777" w:rsidR="004A5DA9" w:rsidRPr="002A786B" w:rsidRDefault="004A5DA9" w:rsidP="00DA529F">
      <w:pPr>
        <w:pStyle w:val="ListParagraph"/>
        <w:numPr>
          <w:ilvl w:val="0"/>
          <w:numId w:val="1"/>
        </w:numPr>
        <w:ind w:left="1440" w:firstLine="0"/>
        <w:jc w:val="both"/>
        <w:rPr>
          <w:rFonts w:ascii="Arial" w:hAnsi="Arial" w:cs="Arial"/>
          <w:sz w:val="20"/>
          <w:szCs w:val="20"/>
        </w:rPr>
      </w:pPr>
      <w:r w:rsidRPr="002A786B">
        <w:rPr>
          <w:rFonts w:ascii="Arial" w:hAnsi="Arial" w:cs="Arial"/>
          <w:sz w:val="20"/>
          <w:szCs w:val="20"/>
        </w:rPr>
        <w:t>a problemática da produção de arroz e;</w:t>
      </w:r>
    </w:p>
    <w:p w14:paraId="6815F3DF" w14:textId="77777777" w:rsidR="004A5DA9" w:rsidRPr="002A786B" w:rsidRDefault="004A5DA9" w:rsidP="00DA529F">
      <w:pPr>
        <w:pStyle w:val="ListParagraph"/>
        <w:numPr>
          <w:ilvl w:val="0"/>
          <w:numId w:val="1"/>
        </w:numPr>
        <w:ind w:left="1440" w:firstLine="0"/>
        <w:jc w:val="both"/>
        <w:rPr>
          <w:rFonts w:ascii="Arial" w:hAnsi="Arial" w:cs="Arial"/>
          <w:sz w:val="20"/>
          <w:szCs w:val="20"/>
        </w:rPr>
      </w:pPr>
      <w:r w:rsidRPr="002A786B">
        <w:rPr>
          <w:rFonts w:ascii="Arial" w:hAnsi="Arial" w:cs="Arial"/>
          <w:sz w:val="20"/>
          <w:szCs w:val="20"/>
        </w:rPr>
        <w:t>a problemática da plantação de cajueiros</w:t>
      </w:r>
    </w:p>
    <w:p w14:paraId="2D398F26" w14:textId="77777777" w:rsidR="004A5DA9" w:rsidRPr="002A786B" w:rsidRDefault="004A5DA9" w:rsidP="00DA529F">
      <w:pPr>
        <w:ind w:left="1440"/>
        <w:jc w:val="both"/>
        <w:rPr>
          <w:rFonts w:ascii="Arial" w:hAnsi="Arial" w:cs="Arial"/>
          <w:sz w:val="20"/>
          <w:szCs w:val="20"/>
        </w:rPr>
      </w:pPr>
    </w:p>
    <w:p w14:paraId="1435762E" w14:textId="7BD81580" w:rsidR="004A5DA9" w:rsidRPr="002A786B" w:rsidRDefault="003E0C3B" w:rsidP="00DA529F">
      <w:pPr>
        <w:pStyle w:val="Heading4"/>
        <w:ind w:left="0"/>
        <w:jc w:val="both"/>
      </w:pPr>
      <w:bookmarkStart w:id="15" w:name="_Toc358227931"/>
      <w:bookmarkStart w:id="16" w:name="_Toc516736766"/>
      <w:r>
        <w:t xml:space="preserve">2.2.1 </w:t>
      </w:r>
      <w:r w:rsidR="004A5DA9" w:rsidRPr="002A786B">
        <w:t>A Problemática Nacional da Produção de Arroz</w:t>
      </w:r>
      <w:bookmarkEnd w:id="15"/>
      <w:bookmarkEnd w:id="16"/>
    </w:p>
    <w:p w14:paraId="6203803A" w14:textId="77777777" w:rsidR="004A5DA9" w:rsidRPr="002A786B" w:rsidRDefault="004A5DA9" w:rsidP="00DA529F">
      <w:pPr>
        <w:ind w:left="567"/>
        <w:jc w:val="both"/>
        <w:rPr>
          <w:rFonts w:ascii="Arial" w:hAnsi="Arial" w:cs="Arial"/>
          <w:sz w:val="20"/>
          <w:szCs w:val="20"/>
        </w:rPr>
      </w:pPr>
    </w:p>
    <w:p w14:paraId="3B5B0FC8" w14:textId="77777777" w:rsidR="004A5DA9" w:rsidRPr="002A786B" w:rsidRDefault="004A5DA9" w:rsidP="00DA529F">
      <w:pPr>
        <w:jc w:val="both"/>
        <w:rPr>
          <w:rFonts w:ascii="Arial" w:hAnsi="Arial" w:cs="Arial"/>
          <w:sz w:val="20"/>
          <w:szCs w:val="20"/>
        </w:rPr>
      </w:pPr>
      <w:r w:rsidRPr="002A786B">
        <w:rPr>
          <w:rFonts w:ascii="Arial" w:hAnsi="Arial" w:cs="Arial"/>
          <w:sz w:val="20"/>
          <w:szCs w:val="20"/>
        </w:rPr>
        <w:t xml:space="preserve">A produção de arroz, em toda a história colonial e pós-colonial, foi sempre vista como uma das portas de entrada para melhorar as condições de vida das populações rurais. Tendo em consideração que o Arroz constitui a base da alimentação do povo guineense. </w:t>
      </w:r>
    </w:p>
    <w:p w14:paraId="2F7935E9" w14:textId="77777777" w:rsidR="004A5DA9" w:rsidRPr="002A786B" w:rsidRDefault="004A5DA9" w:rsidP="00DA529F">
      <w:pPr>
        <w:ind w:left="567"/>
        <w:jc w:val="both"/>
        <w:rPr>
          <w:rFonts w:ascii="Arial" w:hAnsi="Arial" w:cs="Arial"/>
          <w:sz w:val="20"/>
          <w:szCs w:val="20"/>
        </w:rPr>
      </w:pPr>
    </w:p>
    <w:p w14:paraId="581605B5" w14:textId="77777777" w:rsidR="004A5DA9" w:rsidRPr="002A786B" w:rsidRDefault="004A5DA9" w:rsidP="00DA529F">
      <w:pPr>
        <w:jc w:val="both"/>
        <w:rPr>
          <w:rFonts w:ascii="Arial" w:hAnsi="Arial" w:cs="Arial"/>
          <w:sz w:val="20"/>
          <w:szCs w:val="20"/>
        </w:rPr>
      </w:pPr>
      <w:r w:rsidRPr="002A786B">
        <w:rPr>
          <w:rFonts w:ascii="Arial" w:hAnsi="Arial" w:cs="Arial"/>
          <w:sz w:val="20"/>
          <w:szCs w:val="20"/>
        </w:rPr>
        <w:t>As zonas de produção de arroz (zona do litoral sob influência da água salgada e pequenos bas-fond do interior, nas bacias dos planaltos de Bafatá e Gabú) estão a registar mudanças importantes, em consequência dos impactos das intervenções registadas nas últimas décadas. A principal zona de produção de arroz, aquela que era considerada como o celeiro do país – a zona do litoral, sob a influência da água salgada -, manifesta hoje sinais de declínio da produção. E o eixo de produção está a transferir-se para os grandes bas-fond do planalto de Bafatá.</w:t>
      </w:r>
    </w:p>
    <w:p w14:paraId="5FE5D754" w14:textId="77777777" w:rsidR="004A5DA9" w:rsidRPr="002A786B" w:rsidRDefault="004A5DA9" w:rsidP="00DA529F">
      <w:pPr>
        <w:ind w:left="567"/>
        <w:jc w:val="both"/>
        <w:rPr>
          <w:rFonts w:ascii="Arial" w:hAnsi="Arial" w:cs="Arial"/>
          <w:sz w:val="20"/>
          <w:szCs w:val="20"/>
        </w:rPr>
      </w:pPr>
    </w:p>
    <w:p w14:paraId="0F82A4E9" w14:textId="46B429AA" w:rsidR="004A5DA9" w:rsidRPr="002A786B" w:rsidRDefault="004A5DA9" w:rsidP="00DA529F">
      <w:pPr>
        <w:jc w:val="both"/>
        <w:rPr>
          <w:rFonts w:ascii="Arial" w:hAnsi="Arial" w:cs="Arial"/>
          <w:sz w:val="20"/>
          <w:szCs w:val="20"/>
        </w:rPr>
      </w:pPr>
      <w:r w:rsidRPr="002A786B">
        <w:rPr>
          <w:rFonts w:ascii="Arial" w:hAnsi="Arial" w:cs="Arial"/>
          <w:sz w:val="20"/>
          <w:szCs w:val="20"/>
        </w:rPr>
        <w:t>Nas zonas do litoral</w:t>
      </w:r>
      <w:r w:rsidR="008759C4">
        <w:rPr>
          <w:rFonts w:ascii="Arial" w:hAnsi="Arial" w:cs="Arial"/>
          <w:sz w:val="20"/>
          <w:szCs w:val="20"/>
        </w:rPr>
        <w:t>,</w:t>
      </w:r>
      <w:r w:rsidRPr="002A786B">
        <w:rPr>
          <w:rFonts w:ascii="Arial" w:hAnsi="Arial" w:cs="Arial"/>
          <w:sz w:val="20"/>
          <w:szCs w:val="20"/>
        </w:rPr>
        <w:t xml:space="preserve"> este declínio acontece devido a diferentes fatores: </w:t>
      </w:r>
    </w:p>
    <w:p w14:paraId="21FD27A2" w14:textId="77777777" w:rsidR="004A5DA9" w:rsidRPr="002A786B" w:rsidRDefault="004A5DA9" w:rsidP="00DA529F">
      <w:pPr>
        <w:ind w:left="567"/>
        <w:jc w:val="both"/>
        <w:rPr>
          <w:rFonts w:ascii="Arial" w:hAnsi="Arial" w:cs="Arial"/>
          <w:sz w:val="20"/>
          <w:szCs w:val="20"/>
        </w:rPr>
      </w:pPr>
    </w:p>
    <w:p w14:paraId="07E6330B" w14:textId="08AF2B43" w:rsidR="004A5DA9" w:rsidRPr="00ED6081" w:rsidRDefault="004A5DA9" w:rsidP="00CD5328">
      <w:pPr>
        <w:pStyle w:val="ListParagraph"/>
        <w:numPr>
          <w:ilvl w:val="0"/>
          <w:numId w:val="12"/>
        </w:numPr>
        <w:jc w:val="both"/>
        <w:rPr>
          <w:rFonts w:ascii="Arial" w:hAnsi="Arial" w:cs="Arial"/>
          <w:sz w:val="20"/>
          <w:szCs w:val="20"/>
        </w:rPr>
      </w:pPr>
      <w:r w:rsidRPr="00ED6081">
        <w:rPr>
          <w:rFonts w:ascii="Arial" w:hAnsi="Arial" w:cs="Arial"/>
          <w:sz w:val="20"/>
          <w:szCs w:val="20"/>
        </w:rPr>
        <w:t>um aumento acelerado do crescimento demográfico (5x), que leva a re</w:t>
      </w:r>
      <w:r w:rsidR="00A54BD0">
        <w:rPr>
          <w:rFonts w:ascii="Arial" w:hAnsi="Arial" w:cs="Arial"/>
          <w:sz w:val="20"/>
          <w:szCs w:val="20"/>
        </w:rPr>
        <w:t>-</w:t>
      </w:r>
      <w:r w:rsidRPr="00ED6081">
        <w:rPr>
          <w:rFonts w:ascii="Arial" w:hAnsi="Arial" w:cs="Arial"/>
          <w:sz w:val="20"/>
          <w:szCs w:val="20"/>
        </w:rPr>
        <w:t xml:space="preserve">divisão dos arrozais até aos limites insustentáveis pelos sistemas tradicionais de gestão da água; </w:t>
      </w:r>
    </w:p>
    <w:p w14:paraId="2540E186" w14:textId="77777777" w:rsidR="004A5DA9" w:rsidRPr="002A786B" w:rsidRDefault="004A5DA9" w:rsidP="00DA529F">
      <w:pPr>
        <w:pStyle w:val="ListParagraph"/>
        <w:ind w:left="567"/>
        <w:jc w:val="both"/>
        <w:rPr>
          <w:rFonts w:ascii="Arial" w:hAnsi="Arial" w:cs="Arial"/>
          <w:sz w:val="20"/>
          <w:szCs w:val="20"/>
        </w:rPr>
      </w:pPr>
    </w:p>
    <w:p w14:paraId="451891D1" w14:textId="431B6E46" w:rsidR="004A5DA9" w:rsidRPr="00ED6081" w:rsidRDefault="004A5DA9" w:rsidP="00CD5328">
      <w:pPr>
        <w:pStyle w:val="ListParagraph"/>
        <w:numPr>
          <w:ilvl w:val="0"/>
          <w:numId w:val="12"/>
        </w:numPr>
        <w:jc w:val="both"/>
        <w:rPr>
          <w:rFonts w:ascii="Arial" w:hAnsi="Arial" w:cs="Arial"/>
          <w:sz w:val="20"/>
          <w:szCs w:val="20"/>
        </w:rPr>
      </w:pPr>
      <w:r w:rsidRPr="00ED6081">
        <w:rPr>
          <w:rFonts w:ascii="Arial" w:hAnsi="Arial" w:cs="Arial"/>
          <w:sz w:val="20"/>
          <w:szCs w:val="20"/>
        </w:rPr>
        <w:t>um aumento importante das superfícies conquistadas às rias, com o objetivo de aumentar a quantidade de arroz produzido e satisfazer uma crescente demanda. Isto aconteceu através dos projetos de “recuperação das terras de mangal”, barragens anti-sal, comportas de gestão de água doce excedentária;</w:t>
      </w:r>
    </w:p>
    <w:p w14:paraId="5A9EEB59" w14:textId="77777777" w:rsidR="004A5DA9" w:rsidRPr="002A786B" w:rsidRDefault="004A5DA9" w:rsidP="00DA529F">
      <w:pPr>
        <w:ind w:left="567"/>
        <w:jc w:val="both"/>
        <w:rPr>
          <w:rFonts w:ascii="Arial" w:hAnsi="Arial" w:cs="Arial"/>
          <w:sz w:val="20"/>
          <w:szCs w:val="20"/>
        </w:rPr>
      </w:pPr>
    </w:p>
    <w:p w14:paraId="1DB788CE" w14:textId="77777777" w:rsidR="004A5DA9" w:rsidRPr="00ED6081" w:rsidRDefault="004A5DA9" w:rsidP="00CD5328">
      <w:pPr>
        <w:pStyle w:val="ListParagraph"/>
        <w:numPr>
          <w:ilvl w:val="0"/>
          <w:numId w:val="12"/>
        </w:numPr>
        <w:jc w:val="both"/>
        <w:rPr>
          <w:rFonts w:ascii="Arial" w:hAnsi="Arial" w:cs="Arial"/>
          <w:sz w:val="20"/>
          <w:szCs w:val="20"/>
        </w:rPr>
      </w:pPr>
      <w:r w:rsidRPr="00ED6081">
        <w:rPr>
          <w:rFonts w:ascii="Arial" w:hAnsi="Arial" w:cs="Arial"/>
          <w:sz w:val="20"/>
          <w:szCs w:val="20"/>
        </w:rPr>
        <w:t>um aumento das superfícies dos bas-fond do interior, através do desmatamento, construção de diques e canais de gestão da água das chuvas.</w:t>
      </w:r>
    </w:p>
    <w:p w14:paraId="250807A7" w14:textId="77777777" w:rsidR="004A5DA9" w:rsidRPr="002A786B" w:rsidRDefault="004A5DA9" w:rsidP="00DA529F">
      <w:pPr>
        <w:ind w:left="567"/>
        <w:jc w:val="both"/>
        <w:rPr>
          <w:rFonts w:ascii="Arial" w:hAnsi="Arial" w:cs="Arial"/>
          <w:sz w:val="20"/>
          <w:szCs w:val="20"/>
        </w:rPr>
      </w:pPr>
    </w:p>
    <w:p w14:paraId="401A49B7" w14:textId="77777777" w:rsidR="004A5DA9" w:rsidRPr="002A786B" w:rsidRDefault="004A5DA9" w:rsidP="00DA529F">
      <w:pPr>
        <w:jc w:val="both"/>
        <w:rPr>
          <w:rFonts w:ascii="Arial" w:hAnsi="Arial" w:cs="Arial"/>
          <w:sz w:val="20"/>
          <w:szCs w:val="20"/>
        </w:rPr>
      </w:pPr>
      <w:r w:rsidRPr="002A786B">
        <w:rPr>
          <w:rFonts w:ascii="Arial" w:hAnsi="Arial" w:cs="Arial"/>
          <w:sz w:val="20"/>
          <w:szCs w:val="20"/>
        </w:rPr>
        <w:t>Infelizmente, todos estes investimentos foram um fracasso porque não só não foram devidamente estudados, como não foram devidamente seguidos. Especialmente o seguimento dos efeitos das suas consequências nessas terras. O resultado pode ser resumido nos dois seguintes pontos:</w:t>
      </w:r>
    </w:p>
    <w:p w14:paraId="4B8AC639" w14:textId="77777777" w:rsidR="004A5DA9" w:rsidRPr="002A786B" w:rsidRDefault="004A5DA9" w:rsidP="00DA529F">
      <w:pPr>
        <w:ind w:left="567"/>
        <w:jc w:val="both"/>
        <w:rPr>
          <w:rFonts w:ascii="Arial" w:hAnsi="Arial" w:cs="Arial"/>
          <w:sz w:val="20"/>
          <w:szCs w:val="20"/>
        </w:rPr>
      </w:pPr>
    </w:p>
    <w:p w14:paraId="25E36342" w14:textId="6143CAF2" w:rsidR="004A5DA9" w:rsidRPr="002A786B" w:rsidRDefault="004A5DA9" w:rsidP="00CD5328">
      <w:pPr>
        <w:pStyle w:val="ListParagraph"/>
        <w:numPr>
          <w:ilvl w:val="0"/>
          <w:numId w:val="13"/>
        </w:numPr>
        <w:jc w:val="both"/>
        <w:rPr>
          <w:rFonts w:ascii="Arial" w:hAnsi="Arial" w:cs="Arial"/>
          <w:sz w:val="20"/>
          <w:szCs w:val="20"/>
        </w:rPr>
      </w:pPr>
      <w:r w:rsidRPr="002A786B">
        <w:rPr>
          <w:rFonts w:ascii="Arial" w:hAnsi="Arial" w:cs="Arial"/>
          <w:sz w:val="20"/>
          <w:szCs w:val="20"/>
        </w:rPr>
        <w:t xml:space="preserve">Os arrozais das zonas do litoral, sob a influência da água salgada, registaram importantes quebras </w:t>
      </w:r>
      <w:r w:rsidR="008759C4">
        <w:rPr>
          <w:rFonts w:ascii="Arial" w:hAnsi="Arial" w:cs="Arial"/>
          <w:sz w:val="20"/>
          <w:szCs w:val="20"/>
        </w:rPr>
        <w:t>na produtividade d</w:t>
      </w:r>
      <w:r w:rsidRPr="002A786B">
        <w:rPr>
          <w:rFonts w:ascii="Arial" w:hAnsi="Arial" w:cs="Arial"/>
          <w:sz w:val="20"/>
          <w:szCs w:val="20"/>
        </w:rPr>
        <w:t>es</w:t>
      </w:r>
      <w:r w:rsidR="008759C4">
        <w:rPr>
          <w:rFonts w:ascii="Arial" w:hAnsi="Arial" w:cs="Arial"/>
          <w:sz w:val="20"/>
          <w:szCs w:val="20"/>
        </w:rPr>
        <w:t>t</w:t>
      </w:r>
      <w:r w:rsidRPr="002A786B">
        <w:rPr>
          <w:rFonts w:ascii="Arial" w:hAnsi="Arial" w:cs="Arial"/>
          <w:sz w:val="20"/>
          <w:szCs w:val="20"/>
        </w:rPr>
        <w:t>as terras, ou por causa da acidificação desses solos, ou por causa da invasão da água salgada ou ainda por causa das complicações nos sistemas de evacuação do excedente da água das chuvas;</w:t>
      </w:r>
    </w:p>
    <w:p w14:paraId="1F6399B2" w14:textId="77777777" w:rsidR="004A5DA9" w:rsidRPr="002A786B" w:rsidRDefault="004A5DA9" w:rsidP="00DA529F">
      <w:pPr>
        <w:pStyle w:val="ListParagraph"/>
        <w:ind w:left="567"/>
        <w:jc w:val="both"/>
        <w:rPr>
          <w:rFonts w:ascii="Arial" w:hAnsi="Arial" w:cs="Arial"/>
          <w:sz w:val="20"/>
          <w:szCs w:val="20"/>
        </w:rPr>
      </w:pPr>
    </w:p>
    <w:p w14:paraId="4B0BF66A" w14:textId="77777777" w:rsidR="004A5DA9" w:rsidRPr="002A786B" w:rsidRDefault="004A5DA9" w:rsidP="00CD5328">
      <w:pPr>
        <w:pStyle w:val="ListParagraph"/>
        <w:numPr>
          <w:ilvl w:val="0"/>
          <w:numId w:val="13"/>
        </w:numPr>
        <w:jc w:val="both"/>
        <w:rPr>
          <w:rFonts w:ascii="Arial" w:hAnsi="Arial" w:cs="Arial"/>
          <w:sz w:val="20"/>
          <w:szCs w:val="20"/>
        </w:rPr>
      </w:pPr>
      <w:r w:rsidRPr="002A786B">
        <w:rPr>
          <w:rFonts w:ascii="Arial" w:hAnsi="Arial" w:cs="Arial"/>
          <w:sz w:val="20"/>
          <w:szCs w:val="20"/>
        </w:rPr>
        <w:t>Os arrozais instalados nos bas-fond do interior, também registaram importantes quebras de produção, motivados principalmente pela rápida desmontagem dos precários diques e canais de gestão da água das chuvas, e pela consequente erosão e invasão dos arrozais pela areia, reduzindo substancialmente as áreas cultivadas.</w:t>
      </w:r>
    </w:p>
    <w:p w14:paraId="24F9158E" w14:textId="77777777" w:rsidR="004A5DA9" w:rsidRPr="002A786B" w:rsidRDefault="004A5DA9" w:rsidP="00DA529F">
      <w:pPr>
        <w:ind w:left="567"/>
        <w:jc w:val="both"/>
        <w:rPr>
          <w:rFonts w:ascii="Arial" w:hAnsi="Arial" w:cs="Arial"/>
          <w:sz w:val="20"/>
          <w:szCs w:val="20"/>
        </w:rPr>
      </w:pPr>
    </w:p>
    <w:p w14:paraId="02BCA249" w14:textId="71C457D7" w:rsidR="004A5DA9" w:rsidRPr="002A786B" w:rsidRDefault="004A5DA9" w:rsidP="00DA529F">
      <w:pPr>
        <w:jc w:val="both"/>
        <w:rPr>
          <w:rFonts w:ascii="Arial" w:hAnsi="Arial" w:cs="Arial"/>
          <w:sz w:val="20"/>
          <w:szCs w:val="20"/>
        </w:rPr>
      </w:pPr>
      <w:r w:rsidRPr="002A786B">
        <w:rPr>
          <w:rFonts w:ascii="Arial" w:hAnsi="Arial" w:cs="Arial"/>
          <w:sz w:val="20"/>
          <w:szCs w:val="20"/>
        </w:rPr>
        <w:t>Apesar destas importantes quebras em termos de superfície dos arrozais, não se tem registado quebras significativas nos níveis médios de produção nacional de arroz. O que está a acontecer, é que o eixo de produção do arroz transferiu-se das zonas do litoral (as conhecidas “bolanhas”) para os grandes bas-fond do planalto de Bafatá</w:t>
      </w:r>
      <w:r w:rsidR="001C0614">
        <w:rPr>
          <w:rFonts w:ascii="Arial" w:hAnsi="Arial" w:cs="Arial"/>
          <w:sz w:val="20"/>
          <w:szCs w:val="20"/>
        </w:rPr>
        <w:t>, graças a introdução de uma variedade de semente denominada de “7 metros”, cuja particularidade é de permitir o crescimento da planta do arroz conforme o nível da água vai subindo.</w:t>
      </w:r>
    </w:p>
    <w:p w14:paraId="19AA78C1" w14:textId="77777777" w:rsidR="004A5DA9" w:rsidRPr="002A786B" w:rsidRDefault="004A5DA9" w:rsidP="00DA529F">
      <w:pPr>
        <w:ind w:left="567"/>
        <w:jc w:val="both"/>
        <w:rPr>
          <w:rFonts w:ascii="Arial" w:hAnsi="Arial" w:cs="Arial"/>
          <w:sz w:val="20"/>
          <w:szCs w:val="20"/>
        </w:rPr>
      </w:pPr>
    </w:p>
    <w:p w14:paraId="3BE73A5D" w14:textId="2DEF44D6" w:rsidR="004A5DA9" w:rsidRPr="002A786B" w:rsidRDefault="003E0C3B" w:rsidP="00DA529F">
      <w:pPr>
        <w:pStyle w:val="Heading4"/>
        <w:ind w:left="0"/>
        <w:jc w:val="both"/>
      </w:pPr>
      <w:bookmarkStart w:id="17" w:name="_Toc358227932"/>
      <w:bookmarkStart w:id="18" w:name="_Toc516736767"/>
      <w:r>
        <w:t xml:space="preserve">2.2.2 </w:t>
      </w:r>
      <w:r w:rsidR="004A5DA9" w:rsidRPr="002A786B">
        <w:t>A Problemática Nacional da Plantação de Cajueiros</w:t>
      </w:r>
      <w:bookmarkEnd w:id="17"/>
      <w:bookmarkEnd w:id="18"/>
    </w:p>
    <w:p w14:paraId="30B6DFBF" w14:textId="77777777" w:rsidR="004A5DA9" w:rsidRPr="002A786B" w:rsidRDefault="004A5DA9" w:rsidP="00DA529F">
      <w:pPr>
        <w:ind w:left="567"/>
        <w:jc w:val="both"/>
        <w:rPr>
          <w:rFonts w:ascii="Arial" w:hAnsi="Arial" w:cs="Arial"/>
          <w:sz w:val="20"/>
          <w:szCs w:val="20"/>
        </w:rPr>
      </w:pPr>
    </w:p>
    <w:p w14:paraId="72B273AE" w14:textId="6CDC1A7E" w:rsidR="004A5DA9" w:rsidRPr="002A786B" w:rsidRDefault="004A5DA9" w:rsidP="00DA529F">
      <w:pPr>
        <w:jc w:val="both"/>
        <w:rPr>
          <w:rFonts w:ascii="Arial" w:hAnsi="Arial" w:cs="Arial"/>
          <w:sz w:val="20"/>
          <w:szCs w:val="20"/>
        </w:rPr>
      </w:pPr>
      <w:r w:rsidRPr="002A786B">
        <w:rPr>
          <w:rFonts w:ascii="Arial" w:hAnsi="Arial" w:cs="Arial"/>
          <w:sz w:val="20"/>
          <w:szCs w:val="20"/>
        </w:rPr>
        <w:t xml:space="preserve">A Guiné-Bissau nunca foi, na sua história recente, um país de plantação de árvores. As populações nunca usaram qualquer tipo de plantação de árvore como fonte de rendimento. No passado colonial, a exploração da árvore da borracha era feita, mas a partir de plantações silvestres. A prova disso é que em recenseamento algum se referia a plantações de árvores, como uma </w:t>
      </w:r>
      <w:r w:rsidR="00B147CE">
        <w:rPr>
          <w:rFonts w:ascii="Arial" w:hAnsi="Arial" w:cs="Arial"/>
          <w:sz w:val="20"/>
          <w:szCs w:val="20"/>
        </w:rPr>
        <w:t>a</w:t>
      </w:r>
      <w:r w:rsidR="00B147CE" w:rsidRPr="002A786B">
        <w:rPr>
          <w:rFonts w:ascii="Arial" w:hAnsi="Arial" w:cs="Arial"/>
          <w:sz w:val="20"/>
          <w:szCs w:val="20"/>
        </w:rPr>
        <w:t>tividade</w:t>
      </w:r>
      <w:r w:rsidRPr="002A786B">
        <w:rPr>
          <w:rFonts w:ascii="Arial" w:hAnsi="Arial" w:cs="Arial"/>
          <w:sz w:val="20"/>
          <w:szCs w:val="20"/>
        </w:rPr>
        <w:t xml:space="preserve"> geradora de rendimentos. </w:t>
      </w:r>
    </w:p>
    <w:p w14:paraId="430CDD7C" w14:textId="77777777" w:rsidR="004A5DA9" w:rsidRPr="002A786B" w:rsidRDefault="004A5DA9" w:rsidP="00DA529F">
      <w:pPr>
        <w:ind w:left="567"/>
        <w:jc w:val="both"/>
        <w:rPr>
          <w:rFonts w:ascii="Arial" w:hAnsi="Arial" w:cs="Arial"/>
          <w:sz w:val="20"/>
          <w:szCs w:val="20"/>
        </w:rPr>
      </w:pPr>
    </w:p>
    <w:p w14:paraId="5F99C0E0" w14:textId="0F073162" w:rsidR="004A5DA9" w:rsidRPr="002A786B" w:rsidRDefault="004A5DA9" w:rsidP="00DA529F">
      <w:pPr>
        <w:jc w:val="both"/>
        <w:rPr>
          <w:rFonts w:ascii="Arial" w:hAnsi="Arial" w:cs="Arial"/>
          <w:sz w:val="20"/>
          <w:szCs w:val="20"/>
        </w:rPr>
      </w:pPr>
      <w:r w:rsidRPr="002A786B">
        <w:rPr>
          <w:rFonts w:ascii="Arial" w:hAnsi="Arial" w:cs="Arial"/>
          <w:sz w:val="20"/>
          <w:szCs w:val="20"/>
        </w:rPr>
        <w:t>Hoje a GB passou a ser um país de plantação de árvores para fins comerciais. A partir dos finais da década de 1980, passa de uma superfície de 10.0</w:t>
      </w:r>
      <w:r w:rsidR="001C0614">
        <w:rPr>
          <w:rFonts w:ascii="Arial" w:hAnsi="Arial" w:cs="Arial"/>
          <w:sz w:val="20"/>
          <w:szCs w:val="20"/>
        </w:rPr>
        <w:t>0</w:t>
      </w:r>
      <w:r w:rsidRPr="002A786B">
        <w:rPr>
          <w:rFonts w:ascii="Arial" w:hAnsi="Arial" w:cs="Arial"/>
          <w:sz w:val="20"/>
          <w:szCs w:val="20"/>
        </w:rPr>
        <w:t>0ha de plantação de cajueiros para uma superfície de 514.000ha</w:t>
      </w:r>
      <w:r w:rsidRPr="002A786B">
        <w:rPr>
          <w:rStyle w:val="FootnoteReference"/>
          <w:rFonts w:ascii="Arial" w:hAnsi="Arial" w:cs="Arial"/>
          <w:sz w:val="20"/>
          <w:szCs w:val="20"/>
        </w:rPr>
        <w:footnoteReference w:id="1"/>
      </w:r>
      <w:r w:rsidRPr="002A786B">
        <w:rPr>
          <w:rFonts w:ascii="Arial" w:hAnsi="Arial" w:cs="Arial"/>
          <w:sz w:val="20"/>
          <w:szCs w:val="20"/>
        </w:rPr>
        <w:t>, em 2017. O que significa dizer, em outras palavras, que em 37 anos, se registou um crescimento médio de</w:t>
      </w:r>
      <w:r w:rsidR="003D44B9">
        <w:rPr>
          <w:rFonts w:ascii="Arial" w:hAnsi="Arial" w:cs="Arial"/>
          <w:sz w:val="20"/>
          <w:szCs w:val="20"/>
        </w:rPr>
        <w:t xml:space="preserve"> </w:t>
      </w:r>
      <w:r w:rsidRPr="002A786B">
        <w:rPr>
          <w:rFonts w:ascii="Arial" w:hAnsi="Arial" w:cs="Arial"/>
          <w:sz w:val="20"/>
          <w:szCs w:val="20"/>
        </w:rPr>
        <w:t xml:space="preserve">14.000ha por ano. Observando os dados do Mecanismo Mundial, nos períodos entre 2000 a 2010 se observou um crescimento de 640ha por ano. O que quer dizer que esse crescimento </w:t>
      </w:r>
      <w:r w:rsidR="008759C4">
        <w:rPr>
          <w:rFonts w:ascii="Arial" w:hAnsi="Arial" w:cs="Arial"/>
          <w:sz w:val="20"/>
          <w:szCs w:val="20"/>
        </w:rPr>
        <w:t>terá sido</w:t>
      </w:r>
      <w:r w:rsidRPr="002A786B">
        <w:rPr>
          <w:rFonts w:ascii="Arial" w:hAnsi="Arial" w:cs="Arial"/>
          <w:sz w:val="20"/>
          <w:szCs w:val="20"/>
        </w:rPr>
        <w:t xml:space="preserve"> muito rápido nos primeiros anos, e que teria abrandado nos últimos anos.</w:t>
      </w:r>
    </w:p>
    <w:p w14:paraId="0BB5C35F" w14:textId="77777777" w:rsidR="004A5DA9" w:rsidRPr="002A786B" w:rsidRDefault="004A5DA9" w:rsidP="00DA529F">
      <w:pPr>
        <w:ind w:left="567"/>
        <w:jc w:val="both"/>
        <w:rPr>
          <w:rFonts w:ascii="Arial" w:hAnsi="Arial" w:cs="Arial"/>
          <w:sz w:val="20"/>
          <w:szCs w:val="20"/>
        </w:rPr>
      </w:pPr>
    </w:p>
    <w:p w14:paraId="05E77FF4" w14:textId="01B63BD2" w:rsidR="00816AF3" w:rsidRPr="002A786B" w:rsidRDefault="003E0C3B" w:rsidP="00DA529F">
      <w:pPr>
        <w:pStyle w:val="Heading3"/>
        <w:jc w:val="both"/>
      </w:pPr>
      <w:bookmarkStart w:id="19" w:name="_Toc516736768"/>
      <w:r>
        <w:t xml:space="preserve">2.3 </w:t>
      </w:r>
      <w:r w:rsidR="00816AF3" w:rsidRPr="002A786B">
        <w:t>Quadro Jurídico e Institucional</w:t>
      </w:r>
      <w:bookmarkEnd w:id="19"/>
    </w:p>
    <w:p w14:paraId="1D245ECD" w14:textId="77777777" w:rsidR="00816AF3" w:rsidRPr="002A786B" w:rsidRDefault="00816AF3" w:rsidP="00DA529F">
      <w:pPr>
        <w:ind w:left="567"/>
        <w:jc w:val="both"/>
        <w:rPr>
          <w:rFonts w:ascii="Arial" w:hAnsi="Arial" w:cs="Arial"/>
          <w:sz w:val="20"/>
          <w:szCs w:val="20"/>
        </w:rPr>
      </w:pPr>
    </w:p>
    <w:p w14:paraId="5015E8AE" w14:textId="55AFD9B3" w:rsidR="004D3009" w:rsidRPr="002A786B" w:rsidRDefault="003E0C3B" w:rsidP="00DA529F">
      <w:pPr>
        <w:pStyle w:val="Heading4"/>
        <w:ind w:left="0"/>
        <w:jc w:val="both"/>
      </w:pPr>
      <w:bookmarkStart w:id="20" w:name="_Toc358227939"/>
      <w:bookmarkStart w:id="21" w:name="_Toc516736769"/>
      <w:r>
        <w:t xml:space="preserve">2.3.1 </w:t>
      </w:r>
      <w:r w:rsidR="004D2F85">
        <w:t>A</w:t>
      </w:r>
      <w:r w:rsidR="004D3009" w:rsidRPr="002A786B">
        <w:t xml:space="preserve"> Necessidade de Melhor Implicação das Partes</w:t>
      </w:r>
      <w:bookmarkEnd w:id="20"/>
      <w:bookmarkEnd w:id="21"/>
    </w:p>
    <w:p w14:paraId="738C2E3B" w14:textId="77777777" w:rsidR="004D3009" w:rsidRPr="002A786B" w:rsidRDefault="004D3009" w:rsidP="00DA529F">
      <w:pPr>
        <w:ind w:left="567"/>
        <w:jc w:val="both"/>
        <w:rPr>
          <w:rFonts w:ascii="Arial" w:hAnsi="Arial" w:cs="Arial"/>
          <w:sz w:val="20"/>
          <w:szCs w:val="20"/>
        </w:rPr>
      </w:pPr>
    </w:p>
    <w:p w14:paraId="63D67129" w14:textId="77777777" w:rsidR="004D3009" w:rsidRPr="002A786B" w:rsidRDefault="004D3009" w:rsidP="00DA529F">
      <w:pPr>
        <w:widowControl w:val="0"/>
        <w:autoSpaceDE w:val="0"/>
        <w:autoSpaceDN w:val="0"/>
        <w:adjustRightInd w:val="0"/>
        <w:jc w:val="both"/>
        <w:rPr>
          <w:rFonts w:ascii="Arial" w:hAnsi="Arial" w:cs="Arial"/>
          <w:sz w:val="20"/>
          <w:szCs w:val="20"/>
        </w:rPr>
      </w:pPr>
      <w:r w:rsidRPr="002A786B">
        <w:rPr>
          <w:rFonts w:ascii="Arial" w:hAnsi="Arial" w:cs="Arial"/>
          <w:sz w:val="20"/>
          <w:szCs w:val="20"/>
        </w:rPr>
        <w:t>A comunidade de doadores, apesar de serem poucos, apresenta um ambiente bastante favorável ao desenvolvimento de programas a favor do ambiente em geral e da terra em particular. A UICN e o PNUD são instituições que se encontram na vanguarda, e ambos estão abertos a esta articulação/integração.</w:t>
      </w:r>
    </w:p>
    <w:p w14:paraId="34C0291B" w14:textId="77777777" w:rsidR="004D3009" w:rsidRPr="002A786B" w:rsidRDefault="004D3009" w:rsidP="00DA529F">
      <w:pPr>
        <w:widowControl w:val="0"/>
        <w:autoSpaceDE w:val="0"/>
        <w:autoSpaceDN w:val="0"/>
        <w:adjustRightInd w:val="0"/>
        <w:ind w:left="567"/>
        <w:jc w:val="both"/>
        <w:rPr>
          <w:rFonts w:ascii="Arial" w:hAnsi="Arial" w:cs="Arial"/>
          <w:sz w:val="20"/>
          <w:szCs w:val="20"/>
        </w:rPr>
      </w:pPr>
    </w:p>
    <w:p w14:paraId="6FE725C1" w14:textId="3F0275AA" w:rsidR="004D3009" w:rsidRPr="002A786B" w:rsidRDefault="003E0C3B" w:rsidP="00DA529F">
      <w:pPr>
        <w:pStyle w:val="Heading4"/>
        <w:ind w:left="0"/>
        <w:jc w:val="both"/>
      </w:pPr>
      <w:bookmarkStart w:id="22" w:name="_Toc516736770"/>
      <w:r>
        <w:t xml:space="preserve">2.3.2  </w:t>
      </w:r>
      <w:r w:rsidR="004D2F85">
        <w:t>A</w:t>
      </w:r>
      <w:r w:rsidR="004D3009" w:rsidRPr="002A786B">
        <w:t xml:space="preserve"> Análise Jurídico-Institucional e a Degradação das Terras</w:t>
      </w:r>
      <w:bookmarkEnd w:id="22"/>
    </w:p>
    <w:p w14:paraId="48B7E867" w14:textId="0B7479CF" w:rsidR="004D3009" w:rsidRPr="002A786B" w:rsidRDefault="004D3009" w:rsidP="00DA529F">
      <w:pPr>
        <w:widowControl w:val="0"/>
        <w:autoSpaceDE w:val="0"/>
        <w:autoSpaceDN w:val="0"/>
        <w:adjustRightInd w:val="0"/>
        <w:ind w:left="567"/>
        <w:jc w:val="both"/>
        <w:rPr>
          <w:rFonts w:ascii="Arial" w:hAnsi="Arial" w:cs="Arial"/>
          <w:sz w:val="20"/>
          <w:szCs w:val="20"/>
        </w:rPr>
      </w:pPr>
    </w:p>
    <w:p w14:paraId="3E3BB899" w14:textId="77777777" w:rsidR="004D3009" w:rsidRPr="002A786B" w:rsidRDefault="004D3009" w:rsidP="00DA529F">
      <w:pPr>
        <w:widowControl w:val="0"/>
        <w:autoSpaceDE w:val="0"/>
        <w:autoSpaceDN w:val="0"/>
        <w:adjustRightInd w:val="0"/>
        <w:ind w:left="567"/>
        <w:jc w:val="both"/>
        <w:rPr>
          <w:rFonts w:ascii="Arial" w:hAnsi="Arial" w:cs="Arial"/>
          <w:sz w:val="20"/>
          <w:szCs w:val="20"/>
        </w:rPr>
      </w:pPr>
    </w:p>
    <w:p w14:paraId="1425ACEA" w14:textId="02E3FCD7" w:rsidR="004D3009" w:rsidRPr="002A786B" w:rsidRDefault="004D3009" w:rsidP="00DA529F">
      <w:pPr>
        <w:widowControl w:val="0"/>
        <w:autoSpaceDE w:val="0"/>
        <w:autoSpaceDN w:val="0"/>
        <w:adjustRightInd w:val="0"/>
        <w:jc w:val="both"/>
        <w:rPr>
          <w:rFonts w:ascii="Arial" w:hAnsi="Arial" w:cs="Arial"/>
          <w:sz w:val="20"/>
          <w:szCs w:val="20"/>
        </w:rPr>
      </w:pPr>
      <w:r w:rsidRPr="002A786B">
        <w:rPr>
          <w:rFonts w:ascii="Arial" w:hAnsi="Arial" w:cs="Arial"/>
          <w:sz w:val="20"/>
          <w:szCs w:val="20"/>
        </w:rPr>
        <w:t xml:space="preserve">Neste momento o país conta com um Ministério do Ambiente, independente </w:t>
      </w:r>
      <w:r w:rsidR="008759C4">
        <w:rPr>
          <w:rFonts w:ascii="Arial" w:hAnsi="Arial" w:cs="Arial"/>
          <w:sz w:val="20"/>
          <w:szCs w:val="20"/>
        </w:rPr>
        <w:t xml:space="preserve">da participação de outros </w:t>
      </w:r>
      <w:r w:rsidR="00B147CE">
        <w:rPr>
          <w:rFonts w:ascii="Arial" w:hAnsi="Arial" w:cs="Arial"/>
          <w:sz w:val="20"/>
          <w:szCs w:val="20"/>
        </w:rPr>
        <w:t>Ministério</w:t>
      </w:r>
      <w:r w:rsidR="008759C4">
        <w:rPr>
          <w:rFonts w:ascii="Arial" w:hAnsi="Arial" w:cs="Arial"/>
          <w:sz w:val="20"/>
          <w:szCs w:val="20"/>
        </w:rPr>
        <w:t xml:space="preserve"> no tema.</w:t>
      </w:r>
      <w:r w:rsidRPr="002A786B">
        <w:rPr>
          <w:rFonts w:ascii="Arial" w:hAnsi="Arial" w:cs="Arial"/>
          <w:sz w:val="20"/>
          <w:szCs w:val="20"/>
        </w:rPr>
        <w:t xml:space="preserve"> Com duas </w:t>
      </w:r>
      <w:r w:rsidR="00B147CE" w:rsidRPr="002A786B">
        <w:rPr>
          <w:rFonts w:ascii="Arial" w:hAnsi="Arial" w:cs="Arial"/>
          <w:sz w:val="20"/>
          <w:szCs w:val="20"/>
        </w:rPr>
        <w:t>Direcções</w:t>
      </w:r>
      <w:r w:rsidRPr="002A786B">
        <w:rPr>
          <w:rFonts w:ascii="Arial" w:hAnsi="Arial" w:cs="Arial"/>
          <w:sz w:val="20"/>
          <w:szCs w:val="20"/>
        </w:rPr>
        <w:t xml:space="preserve"> Gerais (a do Ambiente e a do Desenvolvimento Durável), para além de tutelar algumas instituições que funcionam sob sua supervisão macro, tais como o IBAP (Instituto da Biodiversidade e Áreas Protegidas, o Gabinete da Planificação Costeira, e a Célula da Avaliação Ambiental, hoje transformada em AAAC (Autoridade de Avaliação Ambiental Competente). Para além disso, ainda alberga os </w:t>
      </w:r>
      <w:r w:rsidR="00FE0726">
        <w:rPr>
          <w:rFonts w:ascii="Arial" w:hAnsi="Arial" w:cs="Arial"/>
          <w:sz w:val="20"/>
          <w:szCs w:val="20"/>
        </w:rPr>
        <w:t xml:space="preserve">pontos focais para os </w:t>
      </w:r>
      <w:r w:rsidRPr="002A786B">
        <w:rPr>
          <w:rFonts w:ascii="Arial" w:hAnsi="Arial" w:cs="Arial"/>
          <w:sz w:val="20"/>
          <w:szCs w:val="20"/>
        </w:rPr>
        <w:t xml:space="preserve">Fundos Ambientais Internacionais tais como: o GEF (Facilidade Ambiental Mundial) e o Fundo Verde; e os pontos focais das diferentes Convenções assinadas no Rio de Janeiro (Biodiversidade e Mudanças Climáticas) à </w:t>
      </w:r>
      <w:r w:rsidR="00B147CE" w:rsidRPr="002A786B">
        <w:rPr>
          <w:rFonts w:ascii="Arial" w:hAnsi="Arial" w:cs="Arial"/>
          <w:sz w:val="20"/>
          <w:szCs w:val="20"/>
        </w:rPr>
        <w:t>excepção</w:t>
      </w:r>
      <w:r w:rsidRPr="002A786B">
        <w:rPr>
          <w:rFonts w:ascii="Arial" w:hAnsi="Arial" w:cs="Arial"/>
          <w:sz w:val="20"/>
          <w:szCs w:val="20"/>
        </w:rPr>
        <w:t xml:space="preserve"> da Convenção Sobre a Desertificação, que se encontra sob a tutela do Ministério da Agricultura</w:t>
      </w:r>
      <w:r w:rsidR="004D2F85">
        <w:rPr>
          <w:rFonts w:ascii="Arial" w:hAnsi="Arial" w:cs="Arial"/>
          <w:sz w:val="20"/>
          <w:szCs w:val="20"/>
        </w:rPr>
        <w:t>.</w:t>
      </w:r>
    </w:p>
    <w:p w14:paraId="046743A2" w14:textId="77777777" w:rsidR="004D3009" w:rsidRPr="002A786B" w:rsidRDefault="004D3009" w:rsidP="00DA529F">
      <w:pPr>
        <w:widowControl w:val="0"/>
        <w:autoSpaceDE w:val="0"/>
        <w:autoSpaceDN w:val="0"/>
        <w:adjustRightInd w:val="0"/>
        <w:ind w:left="567"/>
        <w:jc w:val="both"/>
        <w:rPr>
          <w:rFonts w:ascii="Arial" w:hAnsi="Arial" w:cs="Arial"/>
          <w:sz w:val="20"/>
          <w:szCs w:val="20"/>
        </w:rPr>
      </w:pPr>
    </w:p>
    <w:p w14:paraId="089A614A" w14:textId="7F677A20" w:rsidR="004D3009" w:rsidRPr="002A786B" w:rsidRDefault="004D3009" w:rsidP="00DA529F">
      <w:pPr>
        <w:widowControl w:val="0"/>
        <w:autoSpaceDE w:val="0"/>
        <w:autoSpaceDN w:val="0"/>
        <w:adjustRightInd w:val="0"/>
        <w:jc w:val="both"/>
        <w:rPr>
          <w:rFonts w:ascii="Arial" w:hAnsi="Arial" w:cs="Arial"/>
          <w:sz w:val="20"/>
          <w:szCs w:val="20"/>
        </w:rPr>
      </w:pPr>
      <w:r w:rsidRPr="002A786B">
        <w:rPr>
          <w:rFonts w:ascii="Arial" w:hAnsi="Arial" w:cs="Arial"/>
          <w:sz w:val="20"/>
          <w:szCs w:val="20"/>
        </w:rPr>
        <w:t xml:space="preserve">Tendo em conta a </w:t>
      </w:r>
      <w:r w:rsidR="00B147CE" w:rsidRPr="002A786B">
        <w:rPr>
          <w:rFonts w:ascii="Arial" w:hAnsi="Arial" w:cs="Arial"/>
          <w:sz w:val="20"/>
          <w:szCs w:val="20"/>
        </w:rPr>
        <w:t>transversalidade</w:t>
      </w:r>
      <w:r w:rsidRPr="002A786B">
        <w:rPr>
          <w:rFonts w:ascii="Arial" w:hAnsi="Arial" w:cs="Arial"/>
          <w:sz w:val="20"/>
          <w:szCs w:val="20"/>
        </w:rPr>
        <w:t xml:space="preserve"> da temática do ambiente, presente ao nível do </w:t>
      </w:r>
      <w:r w:rsidR="008759C4">
        <w:rPr>
          <w:rFonts w:ascii="Arial" w:hAnsi="Arial" w:cs="Arial"/>
          <w:sz w:val="20"/>
          <w:szCs w:val="20"/>
        </w:rPr>
        <w:t xml:space="preserve">Ambiente, do Ministério da </w:t>
      </w:r>
      <w:r w:rsidRPr="002A786B">
        <w:rPr>
          <w:rFonts w:ascii="Arial" w:hAnsi="Arial" w:cs="Arial"/>
          <w:sz w:val="20"/>
          <w:szCs w:val="20"/>
        </w:rPr>
        <w:t xml:space="preserve">Ministério da Agricultura, do Ministério dos Recursos Naturais (águas, minas), das Pescas, para além das Organizações Não Governamentais (nacionais e internacionais), </w:t>
      </w:r>
      <w:r w:rsidR="004D2F85">
        <w:rPr>
          <w:rFonts w:ascii="Arial" w:hAnsi="Arial" w:cs="Arial"/>
          <w:sz w:val="20"/>
          <w:szCs w:val="20"/>
        </w:rPr>
        <w:t xml:space="preserve">nota-se a ausência de uma estrutura </w:t>
      </w:r>
      <w:r w:rsidR="008759C4">
        <w:rPr>
          <w:rFonts w:ascii="Arial" w:hAnsi="Arial" w:cs="Arial"/>
          <w:sz w:val="20"/>
          <w:szCs w:val="20"/>
        </w:rPr>
        <w:t xml:space="preserve">nacional </w:t>
      </w:r>
      <w:r w:rsidR="004D2F85">
        <w:rPr>
          <w:rFonts w:ascii="Arial" w:hAnsi="Arial" w:cs="Arial"/>
          <w:sz w:val="20"/>
          <w:szCs w:val="20"/>
        </w:rPr>
        <w:t>macro de coordenação entre as diferentes responsabilidades relacionadas com o tema.</w:t>
      </w:r>
      <w:r w:rsidR="002E0D0B" w:rsidRPr="002A786B" w:rsidDel="002E0D0B">
        <w:rPr>
          <w:rFonts w:ascii="Arial" w:hAnsi="Arial" w:cs="Arial"/>
          <w:sz w:val="20"/>
          <w:szCs w:val="20"/>
        </w:rPr>
        <w:t xml:space="preserve"> </w:t>
      </w:r>
    </w:p>
    <w:p w14:paraId="259319A5" w14:textId="77777777" w:rsidR="004D3009" w:rsidRPr="002A786B" w:rsidRDefault="004D3009" w:rsidP="00DA529F">
      <w:pPr>
        <w:widowControl w:val="0"/>
        <w:autoSpaceDE w:val="0"/>
        <w:autoSpaceDN w:val="0"/>
        <w:adjustRightInd w:val="0"/>
        <w:ind w:left="567"/>
        <w:jc w:val="both"/>
        <w:rPr>
          <w:rFonts w:ascii="Arial" w:hAnsi="Arial" w:cs="Arial"/>
          <w:sz w:val="20"/>
          <w:szCs w:val="20"/>
        </w:rPr>
      </w:pPr>
    </w:p>
    <w:p w14:paraId="174B868A" w14:textId="77777777" w:rsidR="004D3009" w:rsidRPr="002A786B" w:rsidRDefault="004D3009" w:rsidP="00DA529F">
      <w:pPr>
        <w:ind w:left="567"/>
        <w:jc w:val="both"/>
        <w:rPr>
          <w:rFonts w:ascii="Arial" w:hAnsi="Arial" w:cs="Arial"/>
          <w:sz w:val="20"/>
          <w:szCs w:val="20"/>
        </w:rPr>
      </w:pPr>
    </w:p>
    <w:p w14:paraId="47752D6E" w14:textId="77777777" w:rsidR="004D3009" w:rsidRPr="002A786B" w:rsidRDefault="004D3009" w:rsidP="00DA529F">
      <w:pPr>
        <w:jc w:val="both"/>
        <w:rPr>
          <w:rFonts w:ascii="Arial" w:hAnsi="Arial" w:cs="Arial"/>
          <w:sz w:val="20"/>
          <w:szCs w:val="20"/>
        </w:rPr>
      </w:pPr>
      <w:r w:rsidRPr="002A786B">
        <w:rPr>
          <w:rFonts w:ascii="Arial" w:hAnsi="Arial" w:cs="Arial"/>
          <w:sz w:val="20"/>
          <w:szCs w:val="20"/>
        </w:rPr>
        <w:t>Quadro Político Ambiental</w:t>
      </w:r>
    </w:p>
    <w:p w14:paraId="755CB1DE" w14:textId="77777777" w:rsidR="004D3009" w:rsidRPr="002A786B" w:rsidRDefault="004D3009" w:rsidP="00DA529F">
      <w:pPr>
        <w:ind w:left="567"/>
        <w:jc w:val="both"/>
        <w:rPr>
          <w:rFonts w:ascii="Arial" w:hAnsi="Arial" w:cs="Arial"/>
          <w:sz w:val="20"/>
          <w:szCs w:val="20"/>
        </w:rPr>
      </w:pPr>
    </w:p>
    <w:p w14:paraId="00209AD9" w14:textId="77777777" w:rsidR="004D3009" w:rsidRPr="002A786B" w:rsidRDefault="004D3009" w:rsidP="00DA529F">
      <w:pPr>
        <w:ind w:left="567"/>
        <w:jc w:val="both"/>
        <w:rPr>
          <w:rFonts w:ascii="Arial" w:hAnsi="Arial" w:cs="Arial"/>
          <w:sz w:val="20"/>
          <w:szCs w:val="20"/>
        </w:rPr>
      </w:pPr>
    </w:p>
    <w:p w14:paraId="7DE11A6B" w14:textId="77777777" w:rsidR="004D3009" w:rsidRPr="002A786B" w:rsidRDefault="004D3009" w:rsidP="00DA529F">
      <w:pPr>
        <w:jc w:val="both"/>
        <w:rPr>
          <w:rFonts w:ascii="Arial" w:hAnsi="Arial" w:cs="Arial"/>
          <w:sz w:val="20"/>
          <w:szCs w:val="20"/>
        </w:rPr>
      </w:pPr>
      <w:r w:rsidRPr="002A786B">
        <w:rPr>
          <w:rFonts w:ascii="Arial" w:hAnsi="Arial" w:cs="Arial"/>
          <w:sz w:val="20"/>
          <w:szCs w:val="20"/>
        </w:rPr>
        <w:t>A Guiné-Bissau já elaborou uma série de documentos de política e de estratégia para o desenvolvimento desta temática, entre os quais citamos os seguintes: 1) A Estratégia Nacional para o Ambiente, 2) O Plano Nacional de Gestão Ambiental, 3) a Estratégia Nacional e o Plano de Ação para a Conservação da Diversidade Biológica, 4) a Estratégia Nacional para as Áreas Protegidas e para Conservação da Biodiversidade, 5) o Plano de Ação Nacional de Adaptação as Mudanças Climáticas, 6) o Programa de Ação Nacional de Luta Contra a Desertificação.</w:t>
      </w:r>
    </w:p>
    <w:p w14:paraId="3FBF85CA" w14:textId="77777777" w:rsidR="004D3009" w:rsidRPr="002A786B" w:rsidRDefault="004D3009" w:rsidP="00DA529F">
      <w:pPr>
        <w:ind w:left="567"/>
        <w:jc w:val="both"/>
        <w:rPr>
          <w:rFonts w:ascii="Arial" w:hAnsi="Arial" w:cs="Arial"/>
          <w:sz w:val="20"/>
          <w:szCs w:val="20"/>
        </w:rPr>
      </w:pPr>
    </w:p>
    <w:p w14:paraId="317C7578" w14:textId="2F8AEFC5" w:rsidR="004D3009" w:rsidRPr="002A786B" w:rsidRDefault="004D3009" w:rsidP="00DA529F">
      <w:pPr>
        <w:jc w:val="both"/>
        <w:rPr>
          <w:rFonts w:ascii="Arial" w:hAnsi="Arial" w:cs="Arial"/>
          <w:sz w:val="20"/>
          <w:szCs w:val="20"/>
        </w:rPr>
      </w:pPr>
      <w:r w:rsidRPr="002A786B">
        <w:rPr>
          <w:rFonts w:ascii="Arial" w:hAnsi="Arial" w:cs="Arial"/>
          <w:sz w:val="20"/>
          <w:szCs w:val="20"/>
        </w:rPr>
        <w:t xml:space="preserve">Todas elas, articuladas com os documentos de política social, tais como: 1) a Estratégia Nacional de Luta Contra a Pobreza, 2) o Plano Nacional para o Desenvolvimento Sanitário, a 3) Carta de Política de Desenvolvimento Agrícola e a 4) Estratégia para o Desenvolvimento do Sector Agrário, constituem um arsenal suficiente para sustentar e orientar as atividades, desde que devidamente </w:t>
      </w:r>
      <w:r w:rsidR="008759C4">
        <w:rPr>
          <w:rFonts w:ascii="Arial" w:hAnsi="Arial" w:cs="Arial"/>
          <w:sz w:val="20"/>
          <w:szCs w:val="20"/>
        </w:rPr>
        <w:t xml:space="preserve">aplicadas e </w:t>
      </w:r>
      <w:r w:rsidRPr="002A786B">
        <w:rPr>
          <w:rFonts w:ascii="Arial" w:hAnsi="Arial" w:cs="Arial"/>
          <w:sz w:val="20"/>
          <w:szCs w:val="20"/>
        </w:rPr>
        <w:t>articuladas.</w:t>
      </w:r>
    </w:p>
    <w:p w14:paraId="0EB34354" w14:textId="77777777" w:rsidR="004D3009" w:rsidRPr="002A786B" w:rsidRDefault="004D3009" w:rsidP="00DA529F">
      <w:pPr>
        <w:ind w:left="567"/>
        <w:jc w:val="both"/>
        <w:rPr>
          <w:rFonts w:ascii="Arial" w:hAnsi="Arial" w:cs="Arial"/>
          <w:sz w:val="20"/>
          <w:szCs w:val="20"/>
        </w:rPr>
      </w:pPr>
    </w:p>
    <w:p w14:paraId="1720E2E9" w14:textId="77777777" w:rsidR="004D3009" w:rsidRPr="002A786B" w:rsidRDefault="004D3009" w:rsidP="00DA529F">
      <w:pPr>
        <w:ind w:left="567"/>
        <w:jc w:val="both"/>
        <w:rPr>
          <w:rFonts w:ascii="Arial" w:hAnsi="Arial" w:cs="Arial"/>
          <w:sz w:val="20"/>
          <w:szCs w:val="20"/>
        </w:rPr>
      </w:pPr>
    </w:p>
    <w:p w14:paraId="7D71D89F" w14:textId="77777777" w:rsidR="004D3009" w:rsidRPr="002A786B" w:rsidRDefault="004D3009" w:rsidP="00DA529F">
      <w:pPr>
        <w:jc w:val="both"/>
        <w:rPr>
          <w:rFonts w:ascii="Arial" w:hAnsi="Arial" w:cs="Arial"/>
          <w:sz w:val="20"/>
          <w:szCs w:val="20"/>
        </w:rPr>
      </w:pPr>
      <w:r w:rsidRPr="002A786B">
        <w:rPr>
          <w:rFonts w:ascii="Arial" w:hAnsi="Arial" w:cs="Arial"/>
          <w:sz w:val="20"/>
          <w:szCs w:val="20"/>
        </w:rPr>
        <w:t>Quadro Jurídico Ambiental relacionado com a terra</w:t>
      </w:r>
    </w:p>
    <w:p w14:paraId="139041B4" w14:textId="77777777" w:rsidR="004D3009" w:rsidRPr="002A786B" w:rsidRDefault="004D3009" w:rsidP="00DA529F">
      <w:pPr>
        <w:ind w:left="567"/>
        <w:jc w:val="both"/>
        <w:rPr>
          <w:rFonts w:ascii="Arial" w:hAnsi="Arial" w:cs="Arial"/>
          <w:sz w:val="20"/>
          <w:szCs w:val="20"/>
        </w:rPr>
      </w:pPr>
    </w:p>
    <w:p w14:paraId="20354646" w14:textId="77777777" w:rsidR="004D3009" w:rsidRPr="002A786B" w:rsidRDefault="004D3009" w:rsidP="00DA529F">
      <w:pPr>
        <w:jc w:val="both"/>
        <w:rPr>
          <w:rFonts w:ascii="Arial" w:hAnsi="Arial" w:cs="Arial"/>
          <w:sz w:val="20"/>
          <w:szCs w:val="20"/>
        </w:rPr>
      </w:pPr>
      <w:r w:rsidRPr="002A786B">
        <w:rPr>
          <w:rFonts w:ascii="Arial" w:hAnsi="Arial" w:cs="Arial"/>
          <w:sz w:val="20"/>
          <w:szCs w:val="20"/>
        </w:rPr>
        <w:t>O quadro jurídico em matéria de desenvolvimento durável, relacionado com a terra, assenta em três (3) instrumentos legais fundamentais:</w:t>
      </w:r>
    </w:p>
    <w:p w14:paraId="36D5A187" w14:textId="77777777" w:rsidR="004D3009" w:rsidRPr="002A786B" w:rsidRDefault="004D3009" w:rsidP="00DA529F">
      <w:pPr>
        <w:ind w:left="567"/>
        <w:jc w:val="both"/>
        <w:rPr>
          <w:rFonts w:ascii="Arial" w:hAnsi="Arial" w:cs="Arial"/>
          <w:sz w:val="20"/>
          <w:szCs w:val="20"/>
        </w:rPr>
      </w:pPr>
    </w:p>
    <w:p w14:paraId="3CA2976D" w14:textId="77777777" w:rsidR="004D3009" w:rsidRPr="002A786B" w:rsidRDefault="004D3009" w:rsidP="00CD5328">
      <w:pPr>
        <w:pStyle w:val="ListParagraph"/>
        <w:numPr>
          <w:ilvl w:val="0"/>
          <w:numId w:val="14"/>
        </w:numPr>
        <w:jc w:val="both"/>
        <w:rPr>
          <w:rFonts w:ascii="Arial" w:hAnsi="Arial" w:cs="Arial"/>
          <w:sz w:val="20"/>
          <w:szCs w:val="20"/>
        </w:rPr>
      </w:pPr>
      <w:r w:rsidRPr="002A786B">
        <w:rPr>
          <w:rFonts w:ascii="Arial" w:hAnsi="Arial" w:cs="Arial"/>
          <w:sz w:val="20"/>
          <w:szCs w:val="20"/>
        </w:rPr>
        <w:t>A lei da terra, aprovada e promulgada em 1998, e o seu regulamento (ainda em fase de discussão política). A grande novidade desta lei assenta no facto de ter devolvido o poder de gestão de grande parte das terras às instituições costumeiras, africanas. Infelizmente, ainda não houve condições para implementação efetiva desta lei.</w:t>
      </w:r>
    </w:p>
    <w:p w14:paraId="24CC634D" w14:textId="77777777" w:rsidR="001C0614" w:rsidRDefault="001C0614" w:rsidP="00DA529F">
      <w:pPr>
        <w:pStyle w:val="ListParagraph"/>
        <w:ind w:left="567"/>
        <w:jc w:val="both"/>
        <w:rPr>
          <w:rFonts w:ascii="Arial" w:hAnsi="Arial" w:cs="Arial"/>
          <w:sz w:val="20"/>
          <w:szCs w:val="20"/>
        </w:rPr>
      </w:pPr>
    </w:p>
    <w:p w14:paraId="44981334" w14:textId="77777777" w:rsidR="004D3009" w:rsidRPr="002A786B" w:rsidRDefault="004D3009" w:rsidP="00CD5328">
      <w:pPr>
        <w:pStyle w:val="ListParagraph"/>
        <w:numPr>
          <w:ilvl w:val="0"/>
          <w:numId w:val="14"/>
        </w:numPr>
        <w:jc w:val="both"/>
        <w:rPr>
          <w:rFonts w:ascii="Arial" w:hAnsi="Arial" w:cs="Arial"/>
          <w:sz w:val="20"/>
          <w:szCs w:val="20"/>
        </w:rPr>
      </w:pPr>
      <w:r w:rsidRPr="002A786B">
        <w:rPr>
          <w:rFonts w:ascii="Arial" w:hAnsi="Arial" w:cs="Arial"/>
          <w:sz w:val="20"/>
          <w:szCs w:val="20"/>
        </w:rPr>
        <w:t xml:space="preserve">A lei de base sobre o ambiente, que </w:t>
      </w:r>
      <w:r w:rsidRPr="002E0CAA">
        <w:rPr>
          <w:rFonts w:ascii="Arial" w:hAnsi="Arial" w:cs="Arial"/>
          <w:sz w:val="20"/>
          <w:szCs w:val="20"/>
        </w:rPr>
        <w:t>procura prevenir o sentido do desenvolvimento atual, evitando comprometer o futuro das gerações vindouras;</w:t>
      </w:r>
      <w:r w:rsidRPr="002A786B">
        <w:rPr>
          <w:rFonts w:ascii="Arial" w:hAnsi="Arial" w:cs="Arial"/>
          <w:sz w:val="20"/>
          <w:szCs w:val="20"/>
        </w:rPr>
        <w:t xml:space="preserve"> e a</w:t>
      </w:r>
    </w:p>
    <w:p w14:paraId="500A51D2" w14:textId="77777777" w:rsidR="001C0614" w:rsidRDefault="001C0614" w:rsidP="00DA529F">
      <w:pPr>
        <w:pStyle w:val="ListParagraph"/>
        <w:ind w:left="567"/>
        <w:jc w:val="both"/>
        <w:rPr>
          <w:rFonts w:ascii="Arial" w:hAnsi="Arial" w:cs="Arial"/>
          <w:sz w:val="20"/>
          <w:szCs w:val="20"/>
        </w:rPr>
      </w:pPr>
    </w:p>
    <w:p w14:paraId="19258D3B" w14:textId="77777777" w:rsidR="004D3009" w:rsidRDefault="004D3009" w:rsidP="00CD5328">
      <w:pPr>
        <w:pStyle w:val="ListParagraph"/>
        <w:numPr>
          <w:ilvl w:val="0"/>
          <w:numId w:val="14"/>
        </w:numPr>
        <w:jc w:val="both"/>
        <w:rPr>
          <w:rFonts w:ascii="Arial" w:hAnsi="Arial" w:cs="Arial"/>
          <w:sz w:val="20"/>
          <w:szCs w:val="20"/>
        </w:rPr>
      </w:pPr>
      <w:r w:rsidRPr="002A786B">
        <w:rPr>
          <w:rFonts w:ascii="Arial" w:hAnsi="Arial" w:cs="Arial"/>
          <w:sz w:val="20"/>
          <w:szCs w:val="20"/>
        </w:rPr>
        <w:t>Lei da avaliação do impacto ambiental, que condiciona o avanço dos projetos de desenvolvimento, públicos ou privados, à realização prévia de estudos do impacto ambiental.</w:t>
      </w:r>
    </w:p>
    <w:p w14:paraId="770A60A7" w14:textId="77777777" w:rsidR="008759C4" w:rsidRPr="002E0CAA" w:rsidRDefault="008759C4" w:rsidP="00DA529F">
      <w:pPr>
        <w:jc w:val="both"/>
        <w:rPr>
          <w:rFonts w:ascii="Arial" w:hAnsi="Arial" w:cs="Arial"/>
          <w:sz w:val="20"/>
          <w:szCs w:val="20"/>
        </w:rPr>
      </w:pPr>
    </w:p>
    <w:p w14:paraId="001D1710" w14:textId="77777777" w:rsidR="008759C4" w:rsidRPr="002E0CAA" w:rsidRDefault="008759C4" w:rsidP="00DA529F">
      <w:pPr>
        <w:jc w:val="both"/>
        <w:rPr>
          <w:rFonts w:ascii="Arial" w:hAnsi="Arial" w:cs="Arial"/>
          <w:sz w:val="20"/>
          <w:szCs w:val="20"/>
        </w:rPr>
      </w:pPr>
    </w:p>
    <w:p w14:paraId="517D9783" w14:textId="3FC51C68" w:rsidR="004D3009" w:rsidRPr="002A786B" w:rsidRDefault="004D3009" w:rsidP="00DA529F">
      <w:pPr>
        <w:jc w:val="both"/>
        <w:rPr>
          <w:rFonts w:ascii="Arial" w:hAnsi="Arial" w:cs="Arial"/>
          <w:sz w:val="20"/>
          <w:szCs w:val="20"/>
        </w:rPr>
      </w:pPr>
      <w:r w:rsidRPr="002A786B">
        <w:rPr>
          <w:rFonts w:ascii="Arial" w:hAnsi="Arial" w:cs="Arial"/>
          <w:sz w:val="20"/>
          <w:szCs w:val="20"/>
        </w:rPr>
        <w:t xml:space="preserve">Para além </w:t>
      </w:r>
      <w:r w:rsidR="00A36ABF" w:rsidRPr="002A786B">
        <w:rPr>
          <w:rFonts w:ascii="Arial" w:hAnsi="Arial" w:cs="Arial"/>
          <w:sz w:val="20"/>
          <w:szCs w:val="20"/>
        </w:rPr>
        <w:t>destas lei-quadros</w:t>
      </w:r>
      <w:r w:rsidRPr="002A786B">
        <w:rPr>
          <w:rFonts w:ascii="Arial" w:hAnsi="Arial" w:cs="Arial"/>
          <w:sz w:val="20"/>
          <w:szCs w:val="20"/>
        </w:rPr>
        <w:t xml:space="preserve">, ainda podemos destacar: i) o decreto lei sobre as florestas, ii) a lei quadro das áreas protegidas, iii) a lei geral das pescas, iv) o regulamento sobre a caça, v) o regulamento sobre as taxas florestais, vi) o código da água, vii) o projeto de regulamento sobre as florestas comunitárias. </w:t>
      </w:r>
    </w:p>
    <w:p w14:paraId="5A2A524E" w14:textId="77777777" w:rsidR="004D3009" w:rsidRPr="002A786B" w:rsidRDefault="004D3009" w:rsidP="00DA529F">
      <w:pPr>
        <w:ind w:left="567"/>
        <w:jc w:val="both"/>
        <w:rPr>
          <w:rFonts w:ascii="Arial" w:hAnsi="Arial" w:cs="Arial"/>
          <w:sz w:val="20"/>
          <w:szCs w:val="20"/>
        </w:rPr>
      </w:pPr>
    </w:p>
    <w:p w14:paraId="24A472BF" w14:textId="07DF9914" w:rsidR="004D3009" w:rsidRPr="002A786B" w:rsidRDefault="004D3009" w:rsidP="00DA529F">
      <w:pPr>
        <w:jc w:val="both"/>
        <w:rPr>
          <w:rFonts w:ascii="Arial" w:hAnsi="Arial" w:cs="Arial"/>
          <w:sz w:val="20"/>
          <w:szCs w:val="20"/>
        </w:rPr>
      </w:pPr>
      <w:r w:rsidRPr="002A786B">
        <w:rPr>
          <w:rFonts w:ascii="Arial" w:hAnsi="Arial" w:cs="Arial"/>
          <w:sz w:val="20"/>
          <w:szCs w:val="20"/>
        </w:rPr>
        <w:t>E todo este dispositivo regulamentar é ainda reforçado pelos engajamentos internacionais da Guiné-Bissau, através da ratificação</w:t>
      </w:r>
      <w:r w:rsidR="003D44B9">
        <w:rPr>
          <w:rFonts w:ascii="Arial" w:hAnsi="Arial" w:cs="Arial"/>
          <w:sz w:val="20"/>
          <w:szCs w:val="20"/>
        </w:rPr>
        <w:t xml:space="preserve"> </w:t>
      </w:r>
      <w:r w:rsidRPr="002A786B">
        <w:rPr>
          <w:rFonts w:ascii="Arial" w:hAnsi="Arial" w:cs="Arial"/>
          <w:sz w:val="20"/>
          <w:szCs w:val="20"/>
        </w:rPr>
        <w:t>de algumas convenções internacionais em matéria do ambiente, nomeadamente: a) convenção sobre as zonas húmidas, b) convenção sobre a diversidade biológica, c) sobre as mudanças climáticas, d) sobre a luta contra a desertificação, e) a convenção internacional sobre a proteção dos vegetais, f) o protocolo de Kyoto, g) a convenção sobre proteção do património mundial e cultural, h) o protocolo de Nagoya sobre o acesso aos recursos e a partilha justa e equitável das vantagens decorrentes de sua utilização, no quadro da convenção sobre a diversidade biológica, i) o protocolo de Cartagena.</w:t>
      </w:r>
    </w:p>
    <w:p w14:paraId="53D2DF41" w14:textId="77777777" w:rsidR="004D3009" w:rsidRPr="002A786B" w:rsidRDefault="004D3009" w:rsidP="00DA529F">
      <w:pPr>
        <w:ind w:left="567"/>
        <w:jc w:val="both"/>
        <w:rPr>
          <w:rFonts w:ascii="Arial" w:hAnsi="Arial" w:cs="Arial"/>
          <w:sz w:val="20"/>
          <w:szCs w:val="20"/>
        </w:rPr>
      </w:pPr>
    </w:p>
    <w:p w14:paraId="109C882C" w14:textId="77777777" w:rsidR="00132A0B" w:rsidRDefault="00132A0B" w:rsidP="00DA529F">
      <w:pPr>
        <w:ind w:left="567"/>
        <w:jc w:val="both"/>
        <w:rPr>
          <w:rFonts w:ascii="Arial" w:hAnsi="Arial" w:cs="Arial"/>
          <w:sz w:val="20"/>
          <w:szCs w:val="20"/>
        </w:rPr>
      </w:pPr>
    </w:p>
    <w:p w14:paraId="4E69380F" w14:textId="23E80D58" w:rsidR="006B2EB3" w:rsidRDefault="006B2EB3" w:rsidP="00DA529F">
      <w:pPr>
        <w:jc w:val="both"/>
        <w:rPr>
          <w:rFonts w:ascii="Arial" w:hAnsi="Arial" w:cs="Arial"/>
          <w:sz w:val="20"/>
          <w:szCs w:val="20"/>
        </w:rPr>
      </w:pPr>
      <w:r>
        <w:rPr>
          <w:rFonts w:ascii="Arial" w:hAnsi="Arial" w:cs="Arial"/>
          <w:sz w:val="20"/>
          <w:szCs w:val="20"/>
        </w:rPr>
        <w:t>O quadro jurídico ambiental relacionado com a terra, vista através da análise SWOT pode ser resumido como se segue:</w:t>
      </w:r>
    </w:p>
    <w:p w14:paraId="35987BA1" w14:textId="77777777" w:rsidR="006B2EB3" w:rsidRDefault="006B2EB3" w:rsidP="00DA529F">
      <w:pPr>
        <w:ind w:left="567"/>
        <w:jc w:val="both"/>
        <w:rPr>
          <w:rFonts w:ascii="Arial" w:hAnsi="Arial" w:cs="Arial"/>
          <w:sz w:val="20"/>
          <w:szCs w:val="20"/>
        </w:rPr>
      </w:pPr>
    </w:p>
    <w:p w14:paraId="35CBA3B5" w14:textId="19CA7E08" w:rsidR="006B2EB3" w:rsidRPr="002E0CAA" w:rsidRDefault="006B2EB3" w:rsidP="00DA529F">
      <w:pPr>
        <w:ind w:left="567"/>
        <w:jc w:val="both"/>
        <w:rPr>
          <w:rFonts w:ascii="Arial" w:hAnsi="Arial" w:cs="Arial"/>
          <w:b/>
          <w:sz w:val="20"/>
          <w:szCs w:val="20"/>
        </w:rPr>
      </w:pPr>
      <w:r w:rsidRPr="002E0CAA">
        <w:rPr>
          <w:rFonts w:ascii="Arial" w:hAnsi="Arial" w:cs="Arial"/>
          <w:b/>
          <w:sz w:val="20"/>
          <w:szCs w:val="20"/>
        </w:rPr>
        <w:t>Pontos Fortes:</w:t>
      </w:r>
    </w:p>
    <w:p w14:paraId="605436E3" w14:textId="77777777" w:rsidR="006B2EB3" w:rsidRDefault="006B2EB3" w:rsidP="00DA529F">
      <w:pPr>
        <w:ind w:left="567"/>
        <w:jc w:val="both"/>
        <w:rPr>
          <w:rFonts w:ascii="Arial" w:hAnsi="Arial" w:cs="Arial"/>
          <w:sz w:val="20"/>
          <w:szCs w:val="20"/>
        </w:rPr>
      </w:pPr>
    </w:p>
    <w:p w14:paraId="0851AB09" w14:textId="4562AA11" w:rsidR="006B2EB3" w:rsidRPr="00ED6081" w:rsidRDefault="006B2EB3" w:rsidP="00CD5328">
      <w:pPr>
        <w:pStyle w:val="ListParagraph"/>
        <w:numPr>
          <w:ilvl w:val="0"/>
          <w:numId w:val="15"/>
        </w:numPr>
        <w:jc w:val="both"/>
        <w:rPr>
          <w:rFonts w:ascii="Arial" w:hAnsi="Arial" w:cs="Arial"/>
          <w:sz w:val="20"/>
          <w:szCs w:val="20"/>
        </w:rPr>
      </w:pPr>
      <w:r w:rsidRPr="00ED6081">
        <w:rPr>
          <w:rFonts w:ascii="Arial" w:hAnsi="Arial" w:cs="Arial"/>
          <w:sz w:val="20"/>
          <w:szCs w:val="20"/>
        </w:rPr>
        <w:t>A existência de um regime político democrático e pluralista já consolidado, embora com algumas particularidades originadas da sua herança política dos povos étnicos/africanos;</w:t>
      </w:r>
    </w:p>
    <w:p w14:paraId="205619EE" w14:textId="280038D5" w:rsidR="006B2EB3" w:rsidRDefault="006B2EB3" w:rsidP="00CD5328">
      <w:pPr>
        <w:pStyle w:val="ListParagraph"/>
        <w:numPr>
          <w:ilvl w:val="0"/>
          <w:numId w:val="15"/>
        </w:numPr>
        <w:jc w:val="both"/>
        <w:rPr>
          <w:rFonts w:ascii="Arial" w:hAnsi="Arial" w:cs="Arial"/>
          <w:sz w:val="20"/>
          <w:szCs w:val="20"/>
        </w:rPr>
      </w:pPr>
      <w:r>
        <w:rPr>
          <w:rFonts w:ascii="Arial" w:hAnsi="Arial" w:cs="Arial"/>
          <w:sz w:val="20"/>
          <w:szCs w:val="20"/>
        </w:rPr>
        <w:t>Adoção de leis muito importantes para a gestão da terra, tais como: a Lei da Terra, a Lei de Base do Ambiente e a Lei da Avaliação do Impacto Ambiental;</w:t>
      </w:r>
    </w:p>
    <w:p w14:paraId="5CDD5447" w14:textId="57EEA9CC" w:rsidR="006B2EB3" w:rsidRDefault="006B2EB3" w:rsidP="00CD5328">
      <w:pPr>
        <w:pStyle w:val="ListParagraph"/>
        <w:numPr>
          <w:ilvl w:val="0"/>
          <w:numId w:val="15"/>
        </w:numPr>
        <w:jc w:val="both"/>
        <w:rPr>
          <w:rFonts w:ascii="Arial" w:hAnsi="Arial" w:cs="Arial"/>
          <w:sz w:val="20"/>
          <w:szCs w:val="20"/>
        </w:rPr>
      </w:pPr>
      <w:r>
        <w:rPr>
          <w:rFonts w:ascii="Arial" w:hAnsi="Arial" w:cs="Arial"/>
          <w:sz w:val="20"/>
          <w:szCs w:val="20"/>
        </w:rPr>
        <w:t>A existência de um importante número de documentos de política, estratégias, planos e normas ambientais;</w:t>
      </w:r>
    </w:p>
    <w:p w14:paraId="51BCED76" w14:textId="2B910F6F" w:rsidR="006B2EB3" w:rsidRDefault="006B2EB3" w:rsidP="00CD5328">
      <w:pPr>
        <w:pStyle w:val="ListParagraph"/>
        <w:numPr>
          <w:ilvl w:val="0"/>
          <w:numId w:val="15"/>
        </w:numPr>
        <w:jc w:val="both"/>
        <w:rPr>
          <w:rFonts w:ascii="Arial" w:hAnsi="Arial" w:cs="Arial"/>
          <w:sz w:val="20"/>
          <w:szCs w:val="20"/>
        </w:rPr>
      </w:pPr>
      <w:r>
        <w:rPr>
          <w:rFonts w:ascii="Arial" w:hAnsi="Arial" w:cs="Arial"/>
          <w:sz w:val="20"/>
          <w:szCs w:val="20"/>
        </w:rPr>
        <w:t xml:space="preserve">E uma experiência institucional </w:t>
      </w:r>
      <w:r w:rsidR="00A36ABF">
        <w:rPr>
          <w:rFonts w:ascii="Arial" w:hAnsi="Arial" w:cs="Arial"/>
          <w:sz w:val="20"/>
          <w:szCs w:val="20"/>
        </w:rPr>
        <w:t>bem-sucedida</w:t>
      </w:r>
      <w:r>
        <w:rPr>
          <w:rFonts w:ascii="Arial" w:hAnsi="Arial" w:cs="Arial"/>
          <w:sz w:val="20"/>
          <w:szCs w:val="20"/>
        </w:rPr>
        <w:t xml:space="preserve"> de gestão do ambiente: o IBAP como modelo de organização institucional</w:t>
      </w:r>
      <w:r w:rsidR="00C242D7">
        <w:rPr>
          <w:rFonts w:ascii="Arial" w:hAnsi="Arial" w:cs="Arial"/>
          <w:sz w:val="20"/>
          <w:szCs w:val="20"/>
        </w:rPr>
        <w:t>.</w:t>
      </w:r>
    </w:p>
    <w:p w14:paraId="7026671B" w14:textId="77777777" w:rsidR="00C242D7" w:rsidRPr="00ED6081" w:rsidRDefault="00C242D7" w:rsidP="00DA529F">
      <w:pPr>
        <w:jc w:val="both"/>
        <w:rPr>
          <w:rFonts w:ascii="Arial" w:hAnsi="Arial" w:cs="Arial"/>
          <w:sz w:val="20"/>
          <w:szCs w:val="20"/>
        </w:rPr>
      </w:pPr>
    </w:p>
    <w:p w14:paraId="7F04A02F" w14:textId="606AAA33" w:rsidR="00C242D7" w:rsidRPr="00ED6081" w:rsidRDefault="00C242D7" w:rsidP="00DA529F">
      <w:pPr>
        <w:jc w:val="both"/>
        <w:rPr>
          <w:rFonts w:ascii="Arial" w:hAnsi="Arial" w:cs="Arial"/>
          <w:sz w:val="20"/>
          <w:szCs w:val="20"/>
        </w:rPr>
      </w:pPr>
      <w:r>
        <w:rPr>
          <w:rFonts w:ascii="Arial" w:hAnsi="Arial" w:cs="Arial"/>
          <w:sz w:val="20"/>
          <w:szCs w:val="20"/>
        </w:rPr>
        <w:t xml:space="preserve">Os </w:t>
      </w:r>
      <w:r w:rsidRPr="002E0CAA">
        <w:rPr>
          <w:rFonts w:ascii="Arial" w:hAnsi="Arial" w:cs="Arial"/>
          <w:b/>
          <w:sz w:val="20"/>
          <w:szCs w:val="20"/>
        </w:rPr>
        <w:t>Pontos Fracos</w:t>
      </w:r>
      <w:r>
        <w:rPr>
          <w:rFonts w:ascii="Arial" w:hAnsi="Arial" w:cs="Arial"/>
          <w:sz w:val="20"/>
          <w:szCs w:val="20"/>
        </w:rPr>
        <w:t xml:space="preserve"> identificados são os seguintes</w:t>
      </w:r>
      <w:r w:rsidR="00ED72AA">
        <w:rPr>
          <w:rFonts w:ascii="Arial" w:hAnsi="Arial" w:cs="Arial"/>
          <w:sz w:val="20"/>
          <w:szCs w:val="20"/>
        </w:rPr>
        <w:t>:</w:t>
      </w:r>
    </w:p>
    <w:p w14:paraId="38E3AA96" w14:textId="77777777" w:rsidR="00070463" w:rsidRDefault="00070463" w:rsidP="00DA529F">
      <w:pPr>
        <w:jc w:val="both"/>
        <w:rPr>
          <w:rFonts w:ascii="Arial" w:hAnsi="Arial" w:cs="Arial"/>
          <w:sz w:val="20"/>
          <w:szCs w:val="20"/>
        </w:rPr>
      </w:pPr>
    </w:p>
    <w:p w14:paraId="3C9FDFBB" w14:textId="502C63E6" w:rsidR="00C242D7" w:rsidRPr="00ED6081" w:rsidRDefault="00852DC3" w:rsidP="00CD5328">
      <w:pPr>
        <w:numPr>
          <w:ilvl w:val="0"/>
          <w:numId w:val="7"/>
        </w:numPr>
        <w:jc w:val="both"/>
        <w:rPr>
          <w:rFonts w:ascii="Arial" w:hAnsi="Arial" w:cs="Arial"/>
          <w:sz w:val="20"/>
          <w:szCs w:val="20"/>
          <w:lang w:val="pt-BR"/>
        </w:rPr>
      </w:pPr>
      <w:r>
        <w:rPr>
          <w:rFonts w:ascii="Arial" w:hAnsi="Arial" w:cs="Arial"/>
          <w:sz w:val="20"/>
          <w:szCs w:val="20"/>
        </w:rPr>
        <w:t>A delimitação de poderes</w:t>
      </w:r>
      <w:r w:rsidRPr="00070463">
        <w:rPr>
          <w:rFonts w:ascii="Arial" w:hAnsi="Arial" w:cs="Arial"/>
          <w:sz w:val="20"/>
          <w:szCs w:val="20"/>
        </w:rPr>
        <w:t xml:space="preserve"> entre o Presidente da República e o Primeiro Ministro</w:t>
      </w:r>
      <w:r>
        <w:rPr>
          <w:rFonts w:ascii="Arial" w:hAnsi="Arial" w:cs="Arial"/>
          <w:sz w:val="20"/>
          <w:szCs w:val="20"/>
        </w:rPr>
        <w:t xml:space="preserve"> n</w:t>
      </w:r>
      <w:r w:rsidR="00C242D7">
        <w:rPr>
          <w:rFonts w:ascii="Arial" w:hAnsi="Arial" w:cs="Arial"/>
          <w:sz w:val="20"/>
          <w:szCs w:val="20"/>
        </w:rPr>
        <w:t>ão foi bem sucedida</w:t>
      </w:r>
      <w:r>
        <w:rPr>
          <w:rFonts w:ascii="Arial" w:hAnsi="Arial" w:cs="Arial"/>
          <w:sz w:val="20"/>
          <w:szCs w:val="20"/>
        </w:rPr>
        <w:t>, deixando zonas de sombra potenciais fontes de conflito</w:t>
      </w:r>
      <w:r w:rsidR="00C242D7" w:rsidRPr="00070463">
        <w:rPr>
          <w:rFonts w:ascii="Arial" w:hAnsi="Arial" w:cs="Arial"/>
          <w:sz w:val="20"/>
          <w:szCs w:val="20"/>
        </w:rPr>
        <w:t>;</w:t>
      </w:r>
    </w:p>
    <w:p w14:paraId="209C181D" w14:textId="7C021267" w:rsidR="00C242D7" w:rsidRPr="000B579A" w:rsidRDefault="00C242D7" w:rsidP="00CD5328">
      <w:pPr>
        <w:numPr>
          <w:ilvl w:val="0"/>
          <w:numId w:val="7"/>
        </w:numPr>
        <w:jc w:val="both"/>
        <w:rPr>
          <w:rFonts w:ascii="Arial" w:hAnsi="Arial" w:cs="Arial"/>
          <w:sz w:val="20"/>
          <w:szCs w:val="20"/>
          <w:lang w:val="pt-BR"/>
        </w:rPr>
      </w:pPr>
      <w:r>
        <w:rPr>
          <w:rFonts w:ascii="Arial" w:hAnsi="Arial" w:cs="Arial"/>
          <w:sz w:val="20"/>
          <w:szCs w:val="20"/>
        </w:rPr>
        <w:t xml:space="preserve">Até este momento, ainda não ficou </w:t>
      </w:r>
      <w:r w:rsidRPr="00070463">
        <w:rPr>
          <w:rFonts w:ascii="Arial" w:hAnsi="Arial" w:cs="Arial"/>
          <w:sz w:val="20"/>
          <w:szCs w:val="20"/>
        </w:rPr>
        <w:t>defini</w:t>
      </w:r>
      <w:r>
        <w:rPr>
          <w:rFonts w:ascii="Arial" w:hAnsi="Arial" w:cs="Arial"/>
          <w:sz w:val="20"/>
          <w:szCs w:val="20"/>
        </w:rPr>
        <w:t>do qual o</w:t>
      </w:r>
      <w:r w:rsidRPr="00070463">
        <w:rPr>
          <w:rFonts w:ascii="Arial" w:hAnsi="Arial" w:cs="Arial"/>
          <w:sz w:val="20"/>
          <w:szCs w:val="20"/>
        </w:rPr>
        <w:t xml:space="preserve"> modelo de articulação entre os poderes das instituições que representam o Estado, e os poderes das diferentes instituições costumeiras (africanas) e rurais</w:t>
      </w:r>
      <w:r>
        <w:rPr>
          <w:rFonts w:ascii="Arial" w:hAnsi="Arial" w:cs="Arial"/>
          <w:sz w:val="20"/>
          <w:szCs w:val="20"/>
        </w:rPr>
        <w:t>, num quadro em que estas representam mais de dois terços das populações</w:t>
      </w:r>
      <w:r w:rsidRPr="00070463">
        <w:rPr>
          <w:rFonts w:ascii="Arial" w:hAnsi="Arial" w:cs="Arial"/>
          <w:sz w:val="20"/>
          <w:szCs w:val="20"/>
        </w:rPr>
        <w:t>;</w:t>
      </w:r>
    </w:p>
    <w:p w14:paraId="1A6B7A84" w14:textId="747BB4BE" w:rsidR="00C242D7" w:rsidRPr="000B579A" w:rsidRDefault="00C242D7" w:rsidP="00CD5328">
      <w:pPr>
        <w:numPr>
          <w:ilvl w:val="0"/>
          <w:numId w:val="7"/>
        </w:numPr>
        <w:jc w:val="both"/>
        <w:rPr>
          <w:rFonts w:ascii="Arial" w:hAnsi="Arial" w:cs="Arial"/>
          <w:sz w:val="20"/>
          <w:szCs w:val="20"/>
          <w:lang w:val="pt-BR"/>
        </w:rPr>
      </w:pPr>
      <w:r>
        <w:rPr>
          <w:rFonts w:ascii="Arial" w:hAnsi="Arial" w:cs="Arial"/>
          <w:sz w:val="20"/>
          <w:szCs w:val="20"/>
        </w:rPr>
        <w:t>Derivado do ponto anterior, nota-se uma f</w:t>
      </w:r>
      <w:r w:rsidRPr="00070463">
        <w:rPr>
          <w:rFonts w:ascii="Arial" w:hAnsi="Arial" w:cs="Arial"/>
          <w:sz w:val="20"/>
          <w:szCs w:val="20"/>
        </w:rPr>
        <w:t>raca presença ou quase inexistência do Estado no seio das populações rurais;</w:t>
      </w:r>
    </w:p>
    <w:p w14:paraId="251E908C" w14:textId="7709D6CF" w:rsidR="00C242D7" w:rsidRPr="00ED6081" w:rsidRDefault="00C242D7" w:rsidP="00CD5328">
      <w:pPr>
        <w:numPr>
          <w:ilvl w:val="0"/>
          <w:numId w:val="7"/>
        </w:numPr>
        <w:jc w:val="both"/>
        <w:rPr>
          <w:rFonts w:ascii="Arial" w:hAnsi="Arial" w:cs="Arial"/>
          <w:sz w:val="20"/>
          <w:szCs w:val="20"/>
          <w:lang w:val="pt-BR"/>
        </w:rPr>
      </w:pPr>
      <w:r w:rsidRPr="00070463">
        <w:rPr>
          <w:rFonts w:ascii="Arial" w:hAnsi="Arial" w:cs="Arial"/>
          <w:sz w:val="20"/>
          <w:szCs w:val="20"/>
        </w:rPr>
        <w:t xml:space="preserve">Ao nível ministerial, </w:t>
      </w:r>
      <w:r>
        <w:rPr>
          <w:rFonts w:ascii="Arial" w:hAnsi="Arial" w:cs="Arial"/>
          <w:sz w:val="20"/>
          <w:szCs w:val="20"/>
        </w:rPr>
        <w:t xml:space="preserve">e especificamente no capítulo ambiental, existe a </w:t>
      </w:r>
      <w:r w:rsidRPr="00070463">
        <w:rPr>
          <w:rFonts w:ascii="Arial" w:hAnsi="Arial" w:cs="Arial"/>
          <w:sz w:val="20"/>
          <w:szCs w:val="20"/>
        </w:rPr>
        <w:t xml:space="preserve">ausência de </w:t>
      </w:r>
      <w:r>
        <w:rPr>
          <w:rFonts w:ascii="Arial" w:hAnsi="Arial" w:cs="Arial"/>
          <w:sz w:val="20"/>
          <w:szCs w:val="20"/>
        </w:rPr>
        <w:t>uma estrutura</w:t>
      </w:r>
      <w:r w:rsidRPr="00070463">
        <w:rPr>
          <w:rFonts w:ascii="Arial" w:hAnsi="Arial" w:cs="Arial"/>
          <w:sz w:val="20"/>
          <w:szCs w:val="20"/>
        </w:rPr>
        <w:t xml:space="preserve"> de coordenação/</w:t>
      </w:r>
      <w:r>
        <w:rPr>
          <w:rFonts w:ascii="Arial" w:hAnsi="Arial" w:cs="Arial"/>
          <w:sz w:val="20"/>
          <w:szCs w:val="20"/>
        </w:rPr>
        <w:t xml:space="preserve">articulação </w:t>
      </w:r>
      <w:r w:rsidRPr="00070463">
        <w:rPr>
          <w:rFonts w:ascii="Arial" w:hAnsi="Arial" w:cs="Arial"/>
          <w:sz w:val="20"/>
          <w:szCs w:val="20"/>
        </w:rPr>
        <w:t>en</w:t>
      </w:r>
      <w:r>
        <w:rPr>
          <w:rFonts w:ascii="Arial" w:hAnsi="Arial" w:cs="Arial"/>
          <w:sz w:val="20"/>
          <w:szCs w:val="20"/>
        </w:rPr>
        <w:t xml:space="preserve">tre as diferentes instituições públicas ou da sociedade civil, </w:t>
      </w:r>
      <w:r w:rsidR="001D0E31">
        <w:rPr>
          <w:rFonts w:ascii="Arial" w:hAnsi="Arial" w:cs="Arial"/>
          <w:sz w:val="20"/>
          <w:szCs w:val="20"/>
        </w:rPr>
        <w:t>de modo</w:t>
      </w:r>
      <w:r>
        <w:rPr>
          <w:rFonts w:ascii="Arial" w:hAnsi="Arial" w:cs="Arial"/>
          <w:sz w:val="20"/>
          <w:szCs w:val="20"/>
        </w:rPr>
        <w:t xml:space="preserve"> a assegurar </w:t>
      </w:r>
      <w:r w:rsidRPr="00070463">
        <w:rPr>
          <w:rFonts w:ascii="Arial" w:hAnsi="Arial" w:cs="Arial"/>
          <w:sz w:val="20"/>
          <w:szCs w:val="20"/>
        </w:rPr>
        <w:t>sinergias</w:t>
      </w:r>
      <w:r>
        <w:rPr>
          <w:rFonts w:ascii="Arial" w:hAnsi="Arial" w:cs="Arial"/>
          <w:sz w:val="20"/>
          <w:szCs w:val="20"/>
        </w:rPr>
        <w:t>;</w:t>
      </w:r>
    </w:p>
    <w:p w14:paraId="465DB6F8" w14:textId="75D4A1B2" w:rsidR="00C242D7" w:rsidRPr="000B579A" w:rsidRDefault="00C242D7" w:rsidP="00CD5328">
      <w:pPr>
        <w:numPr>
          <w:ilvl w:val="0"/>
          <w:numId w:val="7"/>
        </w:numPr>
        <w:jc w:val="both"/>
        <w:rPr>
          <w:rFonts w:ascii="Arial" w:hAnsi="Arial" w:cs="Arial"/>
          <w:sz w:val="20"/>
          <w:szCs w:val="20"/>
          <w:lang w:val="pt-BR"/>
        </w:rPr>
      </w:pPr>
      <w:r>
        <w:rPr>
          <w:rFonts w:ascii="Arial" w:hAnsi="Arial" w:cs="Arial"/>
          <w:sz w:val="20"/>
          <w:szCs w:val="20"/>
        </w:rPr>
        <w:t>A existência de um f</w:t>
      </w:r>
      <w:r w:rsidRPr="00070463">
        <w:rPr>
          <w:rFonts w:ascii="Arial" w:hAnsi="Arial" w:cs="Arial"/>
          <w:sz w:val="20"/>
          <w:szCs w:val="20"/>
        </w:rPr>
        <w:t>orte lobbie das ONG´s nacionais e internacionais</w:t>
      </w:r>
      <w:r>
        <w:rPr>
          <w:rFonts w:ascii="Arial" w:hAnsi="Arial" w:cs="Arial"/>
          <w:sz w:val="20"/>
          <w:szCs w:val="20"/>
        </w:rPr>
        <w:t>, melhor organizadas do que as instituições públicas,</w:t>
      </w:r>
      <w:r w:rsidR="003D44B9">
        <w:rPr>
          <w:rFonts w:ascii="Arial" w:hAnsi="Arial" w:cs="Arial"/>
          <w:sz w:val="20"/>
          <w:szCs w:val="20"/>
        </w:rPr>
        <w:t xml:space="preserve"> </w:t>
      </w:r>
      <w:r>
        <w:rPr>
          <w:rFonts w:ascii="Arial" w:hAnsi="Arial" w:cs="Arial"/>
          <w:sz w:val="20"/>
          <w:szCs w:val="20"/>
        </w:rPr>
        <w:t xml:space="preserve">a funcionarem sem </w:t>
      </w:r>
      <w:r w:rsidR="009E47CA">
        <w:rPr>
          <w:rFonts w:ascii="Arial" w:hAnsi="Arial" w:cs="Arial"/>
          <w:sz w:val="20"/>
          <w:szCs w:val="20"/>
        </w:rPr>
        <w:t>qualquer prestação</w:t>
      </w:r>
      <w:r w:rsidRPr="00070463">
        <w:rPr>
          <w:rFonts w:ascii="Arial" w:hAnsi="Arial" w:cs="Arial"/>
          <w:sz w:val="20"/>
          <w:szCs w:val="20"/>
        </w:rPr>
        <w:t xml:space="preserve"> de contas junto das inst</w:t>
      </w:r>
      <w:r>
        <w:rPr>
          <w:rFonts w:ascii="Arial" w:hAnsi="Arial" w:cs="Arial"/>
          <w:sz w:val="20"/>
          <w:szCs w:val="20"/>
        </w:rPr>
        <w:t xml:space="preserve">ituições do Estado. </w:t>
      </w:r>
    </w:p>
    <w:p w14:paraId="1114130A" w14:textId="77777777" w:rsidR="00070463" w:rsidRDefault="00070463" w:rsidP="00DA529F">
      <w:pPr>
        <w:ind w:left="567"/>
        <w:jc w:val="both"/>
        <w:rPr>
          <w:rFonts w:ascii="Arial" w:hAnsi="Arial" w:cs="Arial"/>
          <w:sz w:val="20"/>
          <w:szCs w:val="20"/>
        </w:rPr>
      </w:pPr>
    </w:p>
    <w:p w14:paraId="4A2B123E" w14:textId="11061B0C" w:rsidR="00070463" w:rsidRDefault="00454D78" w:rsidP="00DA529F">
      <w:pPr>
        <w:jc w:val="both"/>
        <w:rPr>
          <w:rFonts w:ascii="Arial" w:hAnsi="Arial" w:cs="Arial"/>
          <w:sz w:val="20"/>
          <w:szCs w:val="20"/>
        </w:rPr>
      </w:pPr>
      <w:r>
        <w:rPr>
          <w:rFonts w:ascii="Arial" w:hAnsi="Arial" w:cs="Arial"/>
          <w:sz w:val="20"/>
          <w:szCs w:val="20"/>
        </w:rPr>
        <w:t xml:space="preserve">Quanto </w:t>
      </w:r>
      <w:r w:rsidRPr="002E0CAA">
        <w:rPr>
          <w:rFonts w:ascii="Arial" w:hAnsi="Arial" w:cs="Arial"/>
          <w:b/>
          <w:sz w:val="20"/>
          <w:szCs w:val="20"/>
        </w:rPr>
        <w:t>as Ameaças</w:t>
      </w:r>
      <w:r>
        <w:rPr>
          <w:rFonts w:ascii="Arial" w:hAnsi="Arial" w:cs="Arial"/>
          <w:sz w:val="20"/>
          <w:szCs w:val="20"/>
        </w:rPr>
        <w:t>:</w:t>
      </w:r>
    </w:p>
    <w:p w14:paraId="40FBA56D" w14:textId="77777777" w:rsidR="00454D78" w:rsidRDefault="00454D78" w:rsidP="00DA529F">
      <w:pPr>
        <w:jc w:val="both"/>
        <w:rPr>
          <w:rFonts w:ascii="Arial" w:hAnsi="Arial" w:cs="Arial"/>
          <w:sz w:val="20"/>
          <w:szCs w:val="20"/>
        </w:rPr>
      </w:pPr>
    </w:p>
    <w:p w14:paraId="5A6FB157" w14:textId="794C22AC" w:rsidR="00454D78" w:rsidRPr="000B579A" w:rsidRDefault="00F471ED" w:rsidP="00CD5328">
      <w:pPr>
        <w:numPr>
          <w:ilvl w:val="0"/>
          <w:numId w:val="16"/>
        </w:numPr>
        <w:jc w:val="both"/>
        <w:rPr>
          <w:rFonts w:ascii="Arial" w:hAnsi="Arial" w:cs="Arial"/>
          <w:sz w:val="20"/>
          <w:szCs w:val="20"/>
          <w:lang w:val="pt-BR"/>
        </w:rPr>
      </w:pPr>
      <w:r>
        <w:rPr>
          <w:rFonts w:ascii="Arial" w:hAnsi="Arial" w:cs="Arial"/>
          <w:sz w:val="20"/>
          <w:szCs w:val="20"/>
        </w:rPr>
        <w:t>Uma crónica instabilidade política</w:t>
      </w:r>
      <w:r w:rsidR="00454D78" w:rsidRPr="00070463">
        <w:rPr>
          <w:rFonts w:ascii="Arial" w:hAnsi="Arial" w:cs="Arial"/>
          <w:sz w:val="20"/>
          <w:szCs w:val="20"/>
        </w:rPr>
        <w:t>, com risco de fra</w:t>
      </w:r>
      <w:r w:rsidR="00A54BD0">
        <w:rPr>
          <w:rFonts w:ascii="Arial" w:hAnsi="Arial" w:cs="Arial"/>
          <w:sz w:val="20"/>
          <w:szCs w:val="20"/>
        </w:rPr>
        <w:t>c</w:t>
      </w:r>
      <w:r w:rsidR="00454D78" w:rsidRPr="00070463">
        <w:rPr>
          <w:rFonts w:ascii="Arial" w:hAnsi="Arial" w:cs="Arial"/>
          <w:sz w:val="20"/>
          <w:szCs w:val="20"/>
        </w:rPr>
        <w:t>turar profundamente as instituições representativas do Estado, a sociedade civil e técnica, para além da população</w:t>
      </w:r>
      <w:r>
        <w:rPr>
          <w:rFonts w:ascii="Arial" w:hAnsi="Arial" w:cs="Arial"/>
          <w:sz w:val="20"/>
          <w:szCs w:val="20"/>
        </w:rPr>
        <w:t xml:space="preserve"> em geral</w:t>
      </w:r>
      <w:r w:rsidR="00454D78" w:rsidRPr="00070463">
        <w:rPr>
          <w:rFonts w:ascii="Arial" w:hAnsi="Arial" w:cs="Arial"/>
          <w:sz w:val="20"/>
          <w:szCs w:val="20"/>
        </w:rPr>
        <w:t>;</w:t>
      </w:r>
    </w:p>
    <w:p w14:paraId="2125F1C6" w14:textId="52015475" w:rsidR="00454D78" w:rsidRPr="000B579A" w:rsidRDefault="00454D78" w:rsidP="00CD5328">
      <w:pPr>
        <w:numPr>
          <w:ilvl w:val="0"/>
          <w:numId w:val="16"/>
        </w:numPr>
        <w:jc w:val="both"/>
        <w:rPr>
          <w:rFonts w:ascii="Arial" w:hAnsi="Arial" w:cs="Arial"/>
          <w:sz w:val="20"/>
          <w:szCs w:val="20"/>
          <w:lang w:val="pt-BR"/>
        </w:rPr>
      </w:pPr>
      <w:r w:rsidRPr="00070463">
        <w:rPr>
          <w:rFonts w:ascii="Arial" w:hAnsi="Arial" w:cs="Arial"/>
          <w:sz w:val="20"/>
          <w:szCs w:val="20"/>
        </w:rPr>
        <w:t xml:space="preserve">Fraca capacidade interna de mobilização </w:t>
      </w:r>
      <w:r w:rsidR="00852DC3">
        <w:rPr>
          <w:rFonts w:ascii="Arial" w:hAnsi="Arial" w:cs="Arial"/>
          <w:sz w:val="20"/>
          <w:szCs w:val="20"/>
        </w:rPr>
        <w:t xml:space="preserve">e de absorção </w:t>
      </w:r>
      <w:r w:rsidRPr="00070463">
        <w:rPr>
          <w:rFonts w:ascii="Arial" w:hAnsi="Arial" w:cs="Arial"/>
          <w:sz w:val="20"/>
          <w:szCs w:val="20"/>
        </w:rPr>
        <w:t>de recursos internos e internacionais;</w:t>
      </w:r>
    </w:p>
    <w:p w14:paraId="324843AC" w14:textId="6C7E957D" w:rsidR="00454D78" w:rsidRDefault="00454D78" w:rsidP="00CD5328">
      <w:pPr>
        <w:pStyle w:val="ListParagraph"/>
        <w:numPr>
          <w:ilvl w:val="0"/>
          <w:numId w:val="16"/>
        </w:numPr>
        <w:jc w:val="both"/>
        <w:rPr>
          <w:rFonts w:ascii="Arial" w:hAnsi="Arial" w:cs="Arial"/>
          <w:sz w:val="20"/>
          <w:szCs w:val="20"/>
        </w:rPr>
      </w:pPr>
      <w:r>
        <w:rPr>
          <w:rFonts w:ascii="Arial" w:hAnsi="Arial" w:cs="Arial"/>
          <w:sz w:val="20"/>
          <w:szCs w:val="20"/>
        </w:rPr>
        <w:t xml:space="preserve">Uma forte presença da corrupção a todos os níveis da administração pública, incluindo o mundo das ONG´s, baseada numa nova cultura emergente, denominada “matchu”. Isto é, aquela pessoa que tudo pode fazer, sem respeitar os limites </w:t>
      </w:r>
      <w:r w:rsidR="00F471ED">
        <w:rPr>
          <w:rFonts w:ascii="Arial" w:hAnsi="Arial" w:cs="Arial"/>
          <w:sz w:val="20"/>
          <w:szCs w:val="20"/>
        </w:rPr>
        <w:t xml:space="preserve">básicos </w:t>
      </w:r>
      <w:r>
        <w:rPr>
          <w:rFonts w:ascii="Arial" w:hAnsi="Arial" w:cs="Arial"/>
          <w:sz w:val="20"/>
          <w:szCs w:val="20"/>
        </w:rPr>
        <w:t>que as regras da administração da coisa pública impõe</w:t>
      </w:r>
      <w:r w:rsidR="00F471ED">
        <w:rPr>
          <w:rFonts w:ascii="Arial" w:hAnsi="Arial" w:cs="Arial"/>
          <w:sz w:val="20"/>
          <w:szCs w:val="20"/>
        </w:rPr>
        <w:t>m</w:t>
      </w:r>
      <w:r>
        <w:rPr>
          <w:rFonts w:ascii="Arial" w:hAnsi="Arial" w:cs="Arial"/>
          <w:sz w:val="20"/>
          <w:szCs w:val="20"/>
        </w:rPr>
        <w:t>;</w:t>
      </w:r>
    </w:p>
    <w:p w14:paraId="72D35936" w14:textId="77777777" w:rsidR="00454D78" w:rsidRDefault="00454D78" w:rsidP="00DA529F">
      <w:pPr>
        <w:jc w:val="both"/>
        <w:rPr>
          <w:rFonts w:ascii="Arial" w:hAnsi="Arial" w:cs="Arial"/>
          <w:sz w:val="20"/>
          <w:szCs w:val="20"/>
        </w:rPr>
      </w:pPr>
    </w:p>
    <w:p w14:paraId="3112609B" w14:textId="77777777" w:rsidR="00454D78" w:rsidRDefault="00454D78" w:rsidP="00DA529F">
      <w:pPr>
        <w:jc w:val="both"/>
        <w:rPr>
          <w:rFonts w:ascii="Arial" w:hAnsi="Arial" w:cs="Arial"/>
          <w:sz w:val="20"/>
          <w:szCs w:val="20"/>
        </w:rPr>
      </w:pPr>
    </w:p>
    <w:p w14:paraId="2910FB0B" w14:textId="200C5AA7" w:rsidR="00454D78" w:rsidRDefault="00454D78" w:rsidP="00DA529F">
      <w:pPr>
        <w:jc w:val="both"/>
        <w:rPr>
          <w:rFonts w:ascii="Arial" w:hAnsi="Arial" w:cs="Arial"/>
          <w:sz w:val="20"/>
          <w:szCs w:val="20"/>
        </w:rPr>
      </w:pPr>
      <w:r>
        <w:rPr>
          <w:rFonts w:ascii="Arial" w:hAnsi="Arial" w:cs="Arial"/>
          <w:sz w:val="20"/>
          <w:szCs w:val="20"/>
        </w:rPr>
        <w:t xml:space="preserve">Relativamente as </w:t>
      </w:r>
      <w:r w:rsidRPr="002E0CAA">
        <w:rPr>
          <w:rFonts w:ascii="Arial" w:hAnsi="Arial" w:cs="Arial"/>
          <w:b/>
          <w:sz w:val="20"/>
          <w:szCs w:val="20"/>
        </w:rPr>
        <w:t>Oportunidades</w:t>
      </w:r>
      <w:r>
        <w:rPr>
          <w:rFonts w:ascii="Arial" w:hAnsi="Arial" w:cs="Arial"/>
          <w:sz w:val="20"/>
          <w:szCs w:val="20"/>
        </w:rPr>
        <w:t>, foram identificadas algumas:</w:t>
      </w:r>
    </w:p>
    <w:p w14:paraId="0B7B9B95" w14:textId="77777777" w:rsidR="00454D78" w:rsidRDefault="00454D78" w:rsidP="00DA529F">
      <w:pPr>
        <w:jc w:val="both"/>
        <w:rPr>
          <w:rFonts w:ascii="Arial" w:hAnsi="Arial" w:cs="Arial"/>
          <w:sz w:val="20"/>
          <w:szCs w:val="20"/>
        </w:rPr>
      </w:pPr>
    </w:p>
    <w:p w14:paraId="14FE8300" w14:textId="02EF18F2" w:rsidR="00454D78" w:rsidRDefault="009C6EEF" w:rsidP="00CD5328">
      <w:pPr>
        <w:pStyle w:val="ListParagraph"/>
        <w:numPr>
          <w:ilvl w:val="0"/>
          <w:numId w:val="17"/>
        </w:numPr>
        <w:jc w:val="both"/>
        <w:rPr>
          <w:rFonts w:ascii="Arial" w:hAnsi="Arial" w:cs="Arial"/>
          <w:sz w:val="20"/>
          <w:szCs w:val="20"/>
        </w:rPr>
      </w:pPr>
      <w:r>
        <w:rPr>
          <w:rFonts w:ascii="Arial" w:hAnsi="Arial" w:cs="Arial"/>
          <w:sz w:val="20"/>
          <w:szCs w:val="20"/>
        </w:rPr>
        <w:t>A existência de um Plano Estratégico Nacional denominado “Terra Ranka” (um novo arranque), e que estabelece as grandes linhas de orientação política e define um rumo para o país, apesar de ter sido feito na perspectiva de mobilização de recursos externos e não no da mobilização interna;</w:t>
      </w:r>
    </w:p>
    <w:p w14:paraId="512624AA" w14:textId="77777777" w:rsidR="009C6EEF" w:rsidRPr="00ED6081" w:rsidRDefault="009C6EEF" w:rsidP="00DA529F">
      <w:pPr>
        <w:ind w:left="360"/>
        <w:jc w:val="both"/>
        <w:rPr>
          <w:rFonts w:ascii="Arial" w:hAnsi="Arial" w:cs="Arial"/>
          <w:sz w:val="20"/>
          <w:szCs w:val="20"/>
        </w:rPr>
      </w:pPr>
    </w:p>
    <w:p w14:paraId="6FA57EF7" w14:textId="7AC80DEA" w:rsidR="009C6EEF" w:rsidRPr="00D353BC" w:rsidRDefault="009C6EEF" w:rsidP="00CD5328">
      <w:pPr>
        <w:numPr>
          <w:ilvl w:val="0"/>
          <w:numId w:val="17"/>
        </w:numPr>
        <w:jc w:val="both"/>
        <w:rPr>
          <w:rFonts w:ascii="Arial" w:hAnsi="Arial" w:cs="Arial"/>
          <w:sz w:val="20"/>
          <w:szCs w:val="20"/>
          <w:lang w:val="pt-BR"/>
        </w:rPr>
      </w:pPr>
      <w:r w:rsidRPr="00070463">
        <w:rPr>
          <w:rFonts w:ascii="Arial" w:hAnsi="Arial" w:cs="Arial"/>
          <w:sz w:val="20"/>
          <w:szCs w:val="20"/>
        </w:rPr>
        <w:t xml:space="preserve">Um forte potencial na implementação de políticas públicas, </w:t>
      </w:r>
      <w:r w:rsidRPr="009C6EEF">
        <w:rPr>
          <w:rFonts w:ascii="Arial" w:hAnsi="Arial" w:cs="Arial"/>
          <w:sz w:val="20"/>
          <w:szCs w:val="20"/>
        </w:rPr>
        <w:t>através do envolvimento correto das instituições costumeiras, especialmente na execução das políticas relacionada</w:t>
      </w:r>
      <w:r w:rsidR="003D44B9">
        <w:rPr>
          <w:rFonts w:ascii="Arial" w:hAnsi="Arial" w:cs="Arial"/>
          <w:sz w:val="20"/>
          <w:szCs w:val="20"/>
        </w:rPr>
        <w:t>s</w:t>
      </w:r>
      <w:r w:rsidRPr="009C6EEF">
        <w:rPr>
          <w:rFonts w:ascii="Arial" w:hAnsi="Arial" w:cs="Arial"/>
          <w:sz w:val="20"/>
          <w:szCs w:val="20"/>
        </w:rPr>
        <w:t xml:space="preserve"> com NDT;</w:t>
      </w:r>
    </w:p>
    <w:p w14:paraId="32C4583A" w14:textId="5A97D5E7" w:rsidR="009C6EEF" w:rsidRDefault="009C6EEF" w:rsidP="00CD5328">
      <w:pPr>
        <w:pStyle w:val="ListParagraph"/>
        <w:numPr>
          <w:ilvl w:val="0"/>
          <w:numId w:val="17"/>
        </w:numPr>
        <w:jc w:val="both"/>
        <w:rPr>
          <w:rFonts w:ascii="Arial" w:hAnsi="Arial" w:cs="Arial"/>
          <w:sz w:val="20"/>
          <w:szCs w:val="20"/>
        </w:rPr>
      </w:pPr>
      <w:r>
        <w:rPr>
          <w:rFonts w:ascii="Arial" w:hAnsi="Arial" w:cs="Arial"/>
          <w:sz w:val="20"/>
          <w:szCs w:val="20"/>
        </w:rPr>
        <w:t>Enormes vantagens derivadas da utilização das tecnologias de informação e de comunicação (TIC);</w:t>
      </w:r>
    </w:p>
    <w:p w14:paraId="76209242" w14:textId="1811E78B" w:rsidR="009C6EEF" w:rsidRPr="00ED6081" w:rsidRDefault="009C6EEF" w:rsidP="00CD5328">
      <w:pPr>
        <w:pStyle w:val="ListParagraph"/>
        <w:numPr>
          <w:ilvl w:val="0"/>
          <w:numId w:val="17"/>
        </w:numPr>
        <w:jc w:val="both"/>
        <w:rPr>
          <w:rFonts w:ascii="Arial" w:hAnsi="Arial" w:cs="Arial"/>
          <w:sz w:val="20"/>
          <w:szCs w:val="20"/>
        </w:rPr>
      </w:pPr>
      <w:r>
        <w:rPr>
          <w:rFonts w:ascii="Arial" w:hAnsi="Arial" w:cs="Arial"/>
          <w:sz w:val="20"/>
          <w:szCs w:val="20"/>
        </w:rPr>
        <w:t xml:space="preserve">Existência de </w:t>
      </w:r>
      <w:r w:rsidR="00852DC3">
        <w:rPr>
          <w:rFonts w:ascii="Arial" w:hAnsi="Arial" w:cs="Arial"/>
          <w:sz w:val="20"/>
          <w:szCs w:val="20"/>
        </w:rPr>
        <w:t>um potencial de</w:t>
      </w:r>
      <w:r>
        <w:rPr>
          <w:rFonts w:ascii="Arial" w:hAnsi="Arial" w:cs="Arial"/>
          <w:sz w:val="20"/>
          <w:szCs w:val="20"/>
        </w:rPr>
        <w:t xml:space="preserve"> fontes de financiamento ainda acessíveis, sobretudo no domínio ambiental.</w:t>
      </w:r>
    </w:p>
    <w:p w14:paraId="163DE4A0" w14:textId="1854AD02" w:rsidR="004A5DA9" w:rsidRPr="002A786B" w:rsidRDefault="004A5DA9" w:rsidP="00DA529F">
      <w:pPr>
        <w:ind w:left="567"/>
        <w:jc w:val="both"/>
        <w:rPr>
          <w:rFonts w:ascii="Arial" w:hAnsi="Arial" w:cs="Arial"/>
          <w:sz w:val="20"/>
          <w:szCs w:val="20"/>
        </w:rPr>
      </w:pPr>
    </w:p>
    <w:p w14:paraId="23BE671D" w14:textId="4BAF791D" w:rsidR="00816AF3" w:rsidRPr="002A786B" w:rsidRDefault="003E0C3B" w:rsidP="00DA529F">
      <w:pPr>
        <w:pStyle w:val="Heading3"/>
        <w:jc w:val="both"/>
      </w:pPr>
      <w:bookmarkStart w:id="23" w:name="_Toc516736771"/>
      <w:r>
        <w:t xml:space="preserve">2.4 </w:t>
      </w:r>
      <w:r w:rsidR="00816AF3" w:rsidRPr="002A786B">
        <w:t>Linha de Base da NDT</w:t>
      </w:r>
      <w:bookmarkEnd w:id="23"/>
    </w:p>
    <w:p w14:paraId="5A86920F" w14:textId="77777777" w:rsidR="00816AF3" w:rsidRPr="002A786B" w:rsidRDefault="00816AF3" w:rsidP="00DA529F">
      <w:pPr>
        <w:ind w:left="567"/>
        <w:jc w:val="both"/>
        <w:rPr>
          <w:rFonts w:ascii="Arial" w:hAnsi="Arial" w:cs="Arial"/>
          <w:sz w:val="20"/>
          <w:szCs w:val="20"/>
        </w:rPr>
      </w:pPr>
    </w:p>
    <w:p w14:paraId="7AC26993" w14:textId="77777777" w:rsidR="00ED6081" w:rsidRPr="002A786B" w:rsidRDefault="00ED6081" w:rsidP="00DA529F">
      <w:pPr>
        <w:jc w:val="both"/>
        <w:rPr>
          <w:rFonts w:ascii="Arial" w:hAnsi="Arial" w:cs="Arial"/>
          <w:sz w:val="20"/>
          <w:szCs w:val="20"/>
        </w:rPr>
      </w:pPr>
    </w:p>
    <w:p w14:paraId="0F592963" w14:textId="4A752F7F" w:rsidR="00ED6081" w:rsidRPr="002A786B" w:rsidRDefault="00ED6081" w:rsidP="00DA529F">
      <w:pPr>
        <w:jc w:val="both"/>
        <w:rPr>
          <w:rFonts w:ascii="Arial" w:hAnsi="Arial" w:cs="Arial"/>
          <w:sz w:val="20"/>
          <w:szCs w:val="20"/>
        </w:rPr>
      </w:pPr>
      <w:r w:rsidRPr="002A786B">
        <w:rPr>
          <w:rFonts w:ascii="Arial" w:hAnsi="Arial" w:cs="Arial"/>
          <w:sz w:val="20"/>
          <w:szCs w:val="20"/>
        </w:rPr>
        <w:t>Para que o exercício de estabelecimento da linha de base tenha sucesso, e seja possível sua comparação posterior, foram selecionados 3 indicadores: a) a ocupação dos solos; b) a produtividade das terras ou seja, a saúde dos eco-sistemas; e o stock de carbono orgânico no solo, isto é, um elemento que informa sobre a qualidade geral dos solos.</w:t>
      </w:r>
    </w:p>
    <w:p w14:paraId="6A95849E" w14:textId="77777777" w:rsidR="00ED6081" w:rsidRPr="002A786B" w:rsidRDefault="00ED6081" w:rsidP="00DA529F">
      <w:pPr>
        <w:ind w:left="567"/>
        <w:jc w:val="both"/>
        <w:rPr>
          <w:rFonts w:ascii="Arial" w:hAnsi="Arial" w:cs="Arial"/>
          <w:sz w:val="20"/>
          <w:szCs w:val="20"/>
        </w:rPr>
      </w:pPr>
    </w:p>
    <w:p w14:paraId="5B8488C1" w14:textId="0057647D" w:rsidR="00ED6081" w:rsidRPr="002A786B" w:rsidRDefault="00ED6081" w:rsidP="00DA529F">
      <w:pPr>
        <w:jc w:val="both"/>
        <w:rPr>
          <w:rFonts w:ascii="Arial" w:hAnsi="Arial" w:cs="Arial"/>
          <w:sz w:val="20"/>
          <w:szCs w:val="20"/>
        </w:rPr>
      </w:pPr>
      <w:r w:rsidRPr="002A786B">
        <w:rPr>
          <w:rFonts w:ascii="Arial" w:hAnsi="Arial" w:cs="Arial"/>
          <w:sz w:val="20"/>
          <w:szCs w:val="20"/>
        </w:rPr>
        <w:t>Infelizmente, a equipe país não pode obter dados, ao nível do país, que tratassem destes três indicadores, simultaneamente. Só foi possível conseguir dados em relação ao coberto florestal, para o período de 1990 a 2007.</w:t>
      </w:r>
      <w:r w:rsidRPr="002A786B">
        <w:rPr>
          <w:rStyle w:val="FootnoteReference"/>
          <w:rFonts w:ascii="Arial" w:hAnsi="Arial" w:cs="Arial"/>
          <w:sz w:val="20"/>
          <w:szCs w:val="20"/>
        </w:rPr>
        <w:footnoteReference w:id="2"/>
      </w:r>
      <w:r w:rsidRPr="002A786B">
        <w:rPr>
          <w:rFonts w:ascii="Arial" w:hAnsi="Arial" w:cs="Arial"/>
          <w:sz w:val="20"/>
          <w:szCs w:val="20"/>
        </w:rPr>
        <w:t xml:space="preserve"> Portanto, para os fins deste exercício, </w:t>
      </w:r>
      <w:r>
        <w:rPr>
          <w:rFonts w:ascii="Arial" w:hAnsi="Arial" w:cs="Arial"/>
          <w:sz w:val="20"/>
          <w:szCs w:val="20"/>
        </w:rPr>
        <w:t xml:space="preserve">a equipe teve </w:t>
      </w:r>
      <w:r w:rsidRPr="002A786B">
        <w:rPr>
          <w:rFonts w:ascii="Arial" w:hAnsi="Arial" w:cs="Arial"/>
          <w:sz w:val="20"/>
          <w:szCs w:val="20"/>
        </w:rPr>
        <w:t xml:space="preserve">que </w:t>
      </w:r>
      <w:r>
        <w:rPr>
          <w:rFonts w:ascii="Arial" w:hAnsi="Arial" w:cs="Arial"/>
          <w:sz w:val="20"/>
          <w:szCs w:val="20"/>
        </w:rPr>
        <w:t xml:space="preserve">se </w:t>
      </w:r>
      <w:r w:rsidRPr="002A786B">
        <w:rPr>
          <w:rFonts w:ascii="Arial" w:hAnsi="Arial" w:cs="Arial"/>
          <w:sz w:val="20"/>
          <w:szCs w:val="20"/>
        </w:rPr>
        <w:t xml:space="preserve">limitar aos dados </w:t>
      </w:r>
      <w:r>
        <w:rPr>
          <w:rFonts w:ascii="Arial" w:hAnsi="Arial" w:cs="Arial"/>
          <w:sz w:val="20"/>
          <w:szCs w:val="20"/>
        </w:rPr>
        <w:t>fornecidos pela UNCCD</w:t>
      </w:r>
      <w:r w:rsidRPr="002A786B">
        <w:rPr>
          <w:rFonts w:ascii="Arial" w:hAnsi="Arial" w:cs="Arial"/>
          <w:sz w:val="20"/>
          <w:szCs w:val="20"/>
        </w:rPr>
        <w:t>.</w:t>
      </w:r>
      <w:r w:rsidRPr="002A786B">
        <w:rPr>
          <w:rStyle w:val="FootnoteReference"/>
          <w:rFonts w:ascii="Arial" w:hAnsi="Arial" w:cs="Arial"/>
          <w:sz w:val="20"/>
          <w:szCs w:val="20"/>
        </w:rPr>
        <w:footnoteReference w:id="3"/>
      </w:r>
    </w:p>
    <w:p w14:paraId="0ACD87C3" w14:textId="045D1763" w:rsidR="004A5DA9" w:rsidRPr="002A786B" w:rsidRDefault="003E0C3B" w:rsidP="00DA529F">
      <w:pPr>
        <w:pStyle w:val="Heading4"/>
        <w:ind w:left="0"/>
        <w:jc w:val="both"/>
      </w:pPr>
      <w:bookmarkStart w:id="24" w:name="_Toc358227933"/>
      <w:bookmarkStart w:id="25" w:name="_Toc516736772"/>
      <w:r>
        <w:t xml:space="preserve">2.4.1 </w:t>
      </w:r>
      <w:r w:rsidR="004A5DA9" w:rsidRPr="002A786B">
        <w:t>Mudanças na Ocupação dos Solos a Escala Nacional</w:t>
      </w:r>
      <w:bookmarkEnd w:id="24"/>
      <w:bookmarkEnd w:id="25"/>
    </w:p>
    <w:p w14:paraId="1E724044" w14:textId="77777777" w:rsidR="004A5DA9" w:rsidRPr="002A786B" w:rsidRDefault="004A5DA9" w:rsidP="00DA529F">
      <w:pPr>
        <w:jc w:val="both"/>
        <w:rPr>
          <w:rFonts w:ascii="Arial" w:hAnsi="Arial" w:cs="Arial"/>
          <w:sz w:val="20"/>
          <w:szCs w:val="20"/>
        </w:rPr>
      </w:pPr>
    </w:p>
    <w:p w14:paraId="4FB8A623" w14:textId="77777777" w:rsidR="004A5DA9" w:rsidRPr="002A786B" w:rsidRDefault="004A5DA9" w:rsidP="00DA529F">
      <w:pPr>
        <w:ind w:left="567"/>
        <w:jc w:val="both"/>
        <w:rPr>
          <w:rFonts w:ascii="Arial" w:hAnsi="Arial" w:cs="Arial"/>
          <w:sz w:val="20"/>
          <w:szCs w:val="20"/>
        </w:rPr>
      </w:pPr>
    </w:p>
    <w:p w14:paraId="79CA7037" w14:textId="5DD92C02" w:rsidR="004A5DA9" w:rsidRPr="002A786B" w:rsidRDefault="003D44B9" w:rsidP="00DA529F">
      <w:pPr>
        <w:jc w:val="both"/>
        <w:rPr>
          <w:rFonts w:ascii="Arial" w:hAnsi="Arial" w:cs="Arial"/>
          <w:sz w:val="20"/>
          <w:szCs w:val="20"/>
        </w:rPr>
      </w:pPr>
      <w:r>
        <w:rPr>
          <w:rFonts w:ascii="Arial" w:hAnsi="Arial" w:cs="Arial"/>
          <w:sz w:val="20"/>
          <w:szCs w:val="20"/>
        </w:rPr>
        <w:t>A</w:t>
      </w:r>
      <w:r w:rsidRPr="002A786B">
        <w:rPr>
          <w:rFonts w:ascii="Arial" w:hAnsi="Arial" w:cs="Arial"/>
          <w:sz w:val="20"/>
          <w:szCs w:val="20"/>
        </w:rPr>
        <w:t xml:space="preserve"> ocupação dos solos</w:t>
      </w:r>
      <w:r w:rsidDel="003D44B9">
        <w:rPr>
          <w:rFonts w:ascii="Arial" w:hAnsi="Arial" w:cs="Arial"/>
          <w:sz w:val="20"/>
          <w:szCs w:val="20"/>
        </w:rPr>
        <w:t xml:space="preserve"> </w:t>
      </w:r>
      <w:r w:rsidR="004A5DA9" w:rsidRPr="002A786B">
        <w:rPr>
          <w:rFonts w:ascii="Arial" w:hAnsi="Arial" w:cs="Arial"/>
          <w:sz w:val="20"/>
          <w:szCs w:val="20"/>
        </w:rPr>
        <w:t>foi observad</w:t>
      </w:r>
      <w:r>
        <w:rPr>
          <w:rFonts w:ascii="Arial" w:hAnsi="Arial" w:cs="Arial"/>
          <w:sz w:val="20"/>
          <w:szCs w:val="20"/>
        </w:rPr>
        <w:t>a</w:t>
      </w:r>
      <w:r w:rsidR="004A5DA9" w:rsidRPr="002A786B">
        <w:rPr>
          <w:rFonts w:ascii="Arial" w:hAnsi="Arial" w:cs="Arial"/>
          <w:sz w:val="20"/>
          <w:szCs w:val="20"/>
        </w:rPr>
        <w:t xml:space="preserve"> para a totalidade da terra que constitui o território da GB. Nesta perspectiva, concluiu-se que, a área coberta para o conjunto do território nacional, é de 3.117.300ha, e que já integra 1.180.600ha de zona sob cultivo</w:t>
      </w:r>
      <w:r w:rsidR="004A5DA9" w:rsidRPr="002A786B">
        <w:rPr>
          <w:rStyle w:val="FootnoteReference"/>
          <w:rFonts w:ascii="Arial" w:hAnsi="Arial" w:cs="Arial"/>
          <w:sz w:val="20"/>
          <w:szCs w:val="20"/>
        </w:rPr>
        <w:footnoteReference w:id="4"/>
      </w:r>
      <w:r w:rsidR="004A5DA9" w:rsidRPr="002A786B">
        <w:rPr>
          <w:rFonts w:ascii="Arial" w:hAnsi="Arial" w:cs="Arial"/>
          <w:sz w:val="20"/>
          <w:szCs w:val="20"/>
        </w:rPr>
        <w:t xml:space="preserve">. </w:t>
      </w:r>
    </w:p>
    <w:p w14:paraId="663FF693" w14:textId="77777777" w:rsidR="004A5DA9" w:rsidRPr="002A786B" w:rsidRDefault="004A5DA9" w:rsidP="00DA529F">
      <w:pPr>
        <w:ind w:left="567"/>
        <w:jc w:val="both"/>
        <w:rPr>
          <w:rFonts w:ascii="Arial" w:hAnsi="Arial" w:cs="Arial"/>
          <w:sz w:val="20"/>
          <w:szCs w:val="20"/>
        </w:rPr>
      </w:pPr>
    </w:p>
    <w:p w14:paraId="3EE34456" w14:textId="77777777" w:rsidR="004A5DA9" w:rsidRPr="002A786B" w:rsidRDefault="004A5DA9" w:rsidP="00DA529F">
      <w:pPr>
        <w:ind w:left="567"/>
        <w:jc w:val="both"/>
        <w:rPr>
          <w:rFonts w:ascii="Arial" w:hAnsi="Arial" w:cs="Arial"/>
          <w:sz w:val="20"/>
          <w:szCs w:val="20"/>
        </w:rPr>
      </w:pPr>
    </w:p>
    <w:p w14:paraId="1CB5EAAD" w14:textId="14BFA7D0" w:rsidR="002F5BE1" w:rsidRPr="002A786B" w:rsidRDefault="002F5BE1" w:rsidP="00DA529F">
      <w:pPr>
        <w:tabs>
          <w:tab w:val="left" w:pos="3095"/>
        </w:tabs>
        <w:jc w:val="both"/>
        <w:rPr>
          <w:rFonts w:ascii="Arial" w:hAnsi="Arial" w:cs="Arial"/>
          <w:sz w:val="20"/>
          <w:szCs w:val="20"/>
        </w:rPr>
      </w:pPr>
      <w:r>
        <w:rPr>
          <w:rFonts w:ascii="Arial" w:hAnsi="Arial" w:cs="Arial"/>
          <w:sz w:val="20"/>
          <w:szCs w:val="20"/>
        </w:rPr>
        <w:t>A</w:t>
      </w:r>
      <w:r w:rsidRPr="002A786B">
        <w:rPr>
          <w:rFonts w:ascii="Arial" w:hAnsi="Arial" w:cs="Arial"/>
          <w:sz w:val="20"/>
          <w:szCs w:val="20"/>
        </w:rPr>
        <w:t>s fotografias aéreas</w:t>
      </w:r>
      <w:r>
        <w:rPr>
          <w:rFonts w:ascii="Arial" w:hAnsi="Arial" w:cs="Arial"/>
          <w:sz w:val="20"/>
          <w:szCs w:val="20"/>
        </w:rPr>
        <w:t xml:space="preserve"> colocadas a seguir,</w:t>
      </w:r>
      <w:r w:rsidRPr="002A786B">
        <w:rPr>
          <w:rFonts w:ascii="Arial" w:hAnsi="Arial" w:cs="Arial"/>
          <w:sz w:val="20"/>
          <w:szCs w:val="20"/>
        </w:rPr>
        <w:t xml:space="preserve"> apresenta</w:t>
      </w:r>
      <w:r>
        <w:rPr>
          <w:rFonts w:ascii="Arial" w:hAnsi="Arial" w:cs="Arial"/>
          <w:sz w:val="20"/>
          <w:szCs w:val="20"/>
        </w:rPr>
        <w:t>m</w:t>
      </w:r>
      <w:r w:rsidRPr="002A786B">
        <w:rPr>
          <w:rFonts w:ascii="Arial" w:hAnsi="Arial" w:cs="Arial"/>
          <w:sz w:val="20"/>
          <w:szCs w:val="20"/>
        </w:rPr>
        <w:t xml:space="preserve"> 6 classificações para caracterizar a cobertura da terra da Guiné-Bissau. i) a Floresta, ii) a Savana arborizada, iii) Terras Cultivadas, iv) Zunas Húmidas e Planos de Água, v) Zonas Artificiais ou zonas urbanas, vi) Terrenos ou Zonas Nús.</w:t>
      </w:r>
      <w:r w:rsidRPr="002A786B">
        <w:rPr>
          <w:rStyle w:val="FootnoteReference"/>
          <w:rFonts w:ascii="Arial" w:hAnsi="Arial" w:cs="Arial"/>
          <w:sz w:val="20"/>
          <w:szCs w:val="20"/>
        </w:rPr>
        <w:footnoteReference w:id="5"/>
      </w:r>
    </w:p>
    <w:p w14:paraId="072E4523" w14:textId="77777777" w:rsidR="00852DC3" w:rsidRDefault="00852DC3" w:rsidP="00DA529F">
      <w:pPr>
        <w:tabs>
          <w:tab w:val="left" w:pos="3095"/>
        </w:tabs>
        <w:jc w:val="both"/>
        <w:rPr>
          <w:rFonts w:ascii="Arial" w:hAnsi="Arial" w:cs="Arial"/>
          <w:sz w:val="20"/>
          <w:szCs w:val="20"/>
        </w:rPr>
      </w:pPr>
    </w:p>
    <w:p w14:paraId="09F8AD6B" w14:textId="6F7A2184" w:rsidR="002F5BE1" w:rsidRPr="002A786B" w:rsidRDefault="002F5BE1" w:rsidP="00DA529F">
      <w:pPr>
        <w:tabs>
          <w:tab w:val="left" w:pos="3095"/>
        </w:tabs>
        <w:jc w:val="both"/>
        <w:rPr>
          <w:rFonts w:ascii="Arial" w:hAnsi="Arial" w:cs="Arial"/>
          <w:sz w:val="20"/>
          <w:szCs w:val="20"/>
        </w:rPr>
      </w:pPr>
      <w:r w:rsidRPr="002A786B">
        <w:rPr>
          <w:rFonts w:ascii="Arial" w:hAnsi="Arial" w:cs="Arial"/>
          <w:sz w:val="20"/>
          <w:szCs w:val="20"/>
        </w:rPr>
        <w:t>Concentrando as quatro primeira</w:t>
      </w:r>
      <w:r w:rsidR="003D44B9">
        <w:rPr>
          <w:rFonts w:ascii="Arial" w:hAnsi="Arial" w:cs="Arial"/>
          <w:sz w:val="20"/>
          <w:szCs w:val="20"/>
        </w:rPr>
        <w:t>s</w:t>
      </w:r>
      <w:r w:rsidRPr="002A786B">
        <w:rPr>
          <w:rFonts w:ascii="Arial" w:hAnsi="Arial" w:cs="Arial"/>
          <w:sz w:val="20"/>
          <w:szCs w:val="20"/>
        </w:rPr>
        <w:t xml:space="preserve">, que </w:t>
      </w:r>
      <w:r>
        <w:rPr>
          <w:rFonts w:ascii="Arial" w:hAnsi="Arial" w:cs="Arial"/>
          <w:sz w:val="20"/>
          <w:szCs w:val="20"/>
        </w:rPr>
        <w:t xml:space="preserve">mais </w:t>
      </w:r>
      <w:r w:rsidRPr="002A786B">
        <w:rPr>
          <w:rFonts w:ascii="Arial" w:hAnsi="Arial" w:cs="Arial"/>
          <w:sz w:val="20"/>
          <w:szCs w:val="20"/>
        </w:rPr>
        <w:t xml:space="preserve">nos interessa, temos a seguinte </w:t>
      </w:r>
      <w:r>
        <w:rPr>
          <w:rFonts w:ascii="Arial" w:hAnsi="Arial" w:cs="Arial"/>
          <w:sz w:val="20"/>
          <w:szCs w:val="20"/>
        </w:rPr>
        <w:t>consta</w:t>
      </w:r>
      <w:r w:rsidRPr="002A786B">
        <w:rPr>
          <w:rFonts w:ascii="Arial" w:hAnsi="Arial" w:cs="Arial"/>
          <w:sz w:val="20"/>
          <w:szCs w:val="20"/>
        </w:rPr>
        <w:t>tação:</w:t>
      </w:r>
    </w:p>
    <w:p w14:paraId="242188B0" w14:textId="77777777" w:rsidR="002F5BE1" w:rsidRPr="002A786B" w:rsidRDefault="002F5BE1" w:rsidP="00DA529F">
      <w:pPr>
        <w:tabs>
          <w:tab w:val="left" w:pos="3095"/>
        </w:tabs>
        <w:ind w:left="567"/>
        <w:jc w:val="both"/>
        <w:rPr>
          <w:rFonts w:ascii="Arial" w:hAnsi="Arial" w:cs="Arial"/>
          <w:sz w:val="20"/>
          <w:szCs w:val="20"/>
        </w:rPr>
      </w:pPr>
    </w:p>
    <w:p w14:paraId="35857EDC" w14:textId="77777777" w:rsidR="002F5BE1" w:rsidRPr="002A786B" w:rsidRDefault="002F5BE1" w:rsidP="00CD5328">
      <w:pPr>
        <w:pStyle w:val="ListParagraph"/>
        <w:numPr>
          <w:ilvl w:val="0"/>
          <w:numId w:val="4"/>
        </w:numPr>
        <w:tabs>
          <w:tab w:val="left" w:pos="3095"/>
        </w:tabs>
        <w:jc w:val="both"/>
        <w:rPr>
          <w:rFonts w:ascii="Arial" w:hAnsi="Arial" w:cs="Arial"/>
          <w:sz w:val="20"/>
          <w:szCs w:val="20"/>
        </w:rPr>
      </w:pPr>
      <w:r w:rsidRPr="002A786B">
        <w:rPr>
          <w:rFonts w:ascii="Arial" w:hAnsi="Arial" w:cs="Arial"/>
          <w:sz w:val="20"/>
          <w:szCs w:val="20"/>
        </w:rPr>
        <w:t>Quase 40% das terras da Guiné, estão a ser utilizadas nos cultivos (37,1%);</w:t>
      </w:r>
    </w:p>
    <w:p w14:paraId="5D609D3B" w14:textId="77777777" w:rsidR="002F5BE1" w:rsidRPr="002A786B" w:rsidRDefault="002F5BE1" w:rsidP="00CD5328">
      <w:pPr>
        <w:pStyle w:val="ListParagraph"/>
        <w:numPr>
          <w:ilvl w:val="0"/>
          <w:numId w:val="4"/>
        </w:numPr>
        <w:tabs>
          <w:tab w:val="left" w:pos="3095"/>
        </w:tabs>
        <w:jc w:val="both"/>
        <w:rPr>
          <w:rFonts w:ascii="Arial" w:hAnsi="Arial" w:cs="Arial"/>
          <w:sz w:val="20"/>
          <w:szCs w:val="20"/>
        </w:rPr>
      </w:pPr>
      <w:r w:rsidRPr="002A786B">
        <w:rPr>
          <w:rFonts w:ascii="Arial" w:hAnsi="Arial" w:cs="Arial"/>
          <w:sz w:val="20"/>
          <w:szCs w:val="20"/>
        </w:rPr>
        <w:t>As florestas representam a segunda categoria, em termos de expressão, ocupando 26,5% do território nacional;</w:t>
      </w:r>
    </w:p>
    <w:p w14:paraId="5E7CBC12" w14:textId="77777777" w:rsidR="002F5BE1" w:rsidRPr="002A786B" w:rsidRDefault="002F5BE1" w:rsidP="00CD5328">
      <w:pPr>
        <w:pStyle w:val="ListParagraph"/>
        <w:numPr>
          <w:ilvl w:val="0"/>
          <w:numId w:val="4"/>
        </w:numPr>
        <w:tabs>
          <w:tab w:val="left" w:pos="3095"/>
        </w:tabs>
        <w:jc w:val="both"/>
        <w:rPr>
          <w:rFonts w:ascii="Arial" w:hAnsi="Arial" w:cs="Arial"/>
          <w:sz w:val="20"/>
          <w:szCs w:val="20"/>
        </w:rPr>
      </w:pPr>
      <w:r w:rsidRPr="002A786B">
        <w:rPr>
          <w:rFonts w:ascii="Arial" w:hAnsi="Arial" w:cs="Arial"/>
          <w:sz w:val="20"/>
          <w:szCs w:val="20"/>
        </w:rPr>
        <w:t>Na terceira posição temos a savana arborizada com 19%, e;</w:t>
      </w:r>
    </w:p>
    <w:p w14:paraId="7247DDFF" w14:textId="77777777" w:rsidR="002F5BE1" w:rsidRPr="002E0CAA" w:rsidRDefault="002F5BE1" w:rsidP="00CD5328">
      <w:pPr>
        <w:pStyle w:val="ListParagraph"/>
        <w:numPr>
          <w:ilvl w:val="0"/>
          <w:numId w:val="4"/>
        </w:numPr>
        <w:tabs>
          <w:tab w:val="left" w:pos="3095"/>
        </w:tabs>
        <w:jc w:val="both"/>
        <w:rPr>
          <w:rFonts w:ascii="Arial" w:hAnsi="Arial" w:cs="Arial"/>
          <w:sz w:val="20"/>
          <w:szCs w:val="20"/>
        </w:rPr>
      </w:pPr>
      <w:r w:rsidRPr="00852DC3">
        <w:rPr>
          <w:rFonts w:ascii="Arial" w:hAnsi="Arial" w:cs="Arial"/>
          <w:sz w:val="20"/>
          <w:szCs w:val="20"/>
        </w:rPr>
        <w:t>Finalmente, as zonas húmidas e planos de água com 17,4%.</w:t>
      </w:r>
    </w:p>
    <w:p w14:paraId="4A1C6936" w14:textId="77777777" w:rsidR="002F5BE1" w:rsidRPr="002A786B" w:rsidRDefault="002F5BE1" w:rsidP="00DA529F">
      <w:pPr>
        <w:ind w:left="567"/>
        <w:jc w:val="both"/>
        <w:rPr>
          <w:rFonts w:ascii="Arial" w:hAnsi="Arial" w:cs="Arial"/>
          <w:sz w:val="20"/>
          <w:szCs w:val="20"/>
        </w:rPr>
      </w:pPr>
    </w:p>
    <w:p w14:paraId="3EFD13E9" w14:textId="77777777" w:rsidR="002F5BE1" w:rsidRPr="002A786B" w:rsidRDefault="002F5BE1" w:rsidP="00DA529F">
      <w:pPr>
        <w:ind w:left="567"/>
        <w:jc w:val="both"/>
        <w:rPr>
          <w:rFonts w:ascii="Arial" w:hAnsi="Arial" w:cs="Arial"/>
          <w:sz w:val="20"/>
          <w:szCs w:val="20"/>
        </w:rPr>
      </w:pPr>
    </w:p>
    <w:p w14:paraId="0DF19C94" w14:textId="77777777" w:rsidR="002F5BE1" w:rsidRPr="002A786B" w:rsidRDefault="002F5BE1" w:rsidP="00DA529F">
      <w:pPr>
        <w:jc w:val="both"/>
        <w:rPr>
          <w:rFonts w:ascii="Arial" w:hAnsi="Arial" w:cs="Arial"/>
          <w:sz w:val="20"/>
          <w:szCs w:val="20"/>
        </w:rPr>
      </w:pPr>
      <w:r w:rsidRPr="002A786B">
        <w:rPr>
          <w:rFonts w:ascii="Arial" w:hAnsi="Arial" w:cs="Arial"/>
          <w:sz w:val="20"/>
          <w:szCs w:val="20"/>
        </w:rPr>
        <w:t>Quando comparamos os dados de 2000 com os de 2010, constatamos o seguinte:</w:t>
      </w:r>
    </w:p>
    <w:p w14:paraId="2FC17667" w14:textId="77777777" w:rsidR="004A5DA9" w:rsidRPr="002A786B" w:rsidRDefault="004A5DA9" w:rsidP="00DA529F">
      <w:pPr>
        <w:ind w:left="567"/>
        <w:jc w:val="both"/>
        <w:rPr>
          <w:rFonts w:ascii="Arial" w:hAnsi="Arial" w:cs="Arial"/>
          <w:sz w:val="20"/>
          <w:szCs w:val="20"/>
        </w:rPr>
      </w:pPr>
    </w:p>
    <w:tbl>
      <w:tblPr>
        <w:tblStyle w:val="TableGrid"/>
        <w:tblW w:w="11057" w:type="dxa"/>
        <w:tblInd w:w="-743" w:type="dxa"/>
        <w:tblLayout w:type="fixed"/>
        <w:tblLook w:val="04A0" w:firstRow="1" w:lastRow="0" w:firstColumn="1" w:lastColumn="0" w:noHBand="0" w:noVBand="1"/>
      </w:tblPr>
      <w:tblGrid>
        <w:gridCol w:w="5529"/>
        <w:gridCol w:w="5528"/>
      </w:tblGrid>
      <w:tr w:rsidR="004A5DA9" w:rsidRPr="002A786B" w14:paraId="7FC61767" w14:textId="77777777" w:rsidTr="00036F3F">
        <w:tc>
          <w:tcPr>
            <w:tcW w:w="5529" w:type="dxa"/>
          </w:tcPr>
          <w:p w14:paraId="2BE81B1F" w14:textId="77777777" w:rsidR="004A5DA9" w:rsidRPr="002A786B" w:rsidRDefault="004A5DA9" w:rsidP="00DA529F">
            <w:pPr>
              <w:tabs>
                <w:tab w:val="left" w:pos="3095"/>
              </w:tabs>
              <w:ind w:left="-108" w:right="349"/>
              <w:jc w:val="both"/>
              <w:rPr>
                <w:rFonts w:ascii="Arial" w:hAnsi="Arial" w:cs="Arial"/>
                <w:sz w:val="20"/>
                <w:szCs w:val="20"/>
              </w:rPr>
            </w:pPr>
            <w:r w:rsidRPr="002A786B">
              <w:rPr>
                <w:rFonts w:ascii="Arial" w:hAnsi="Arial" w:cs="Arial"/>
                <w:noProof/>
                <w:sz w:val="20"/>
                <w:szCs w:val="20"/>
                <w:lang w:val="fr-FR" w:eastAsia="fr-FR"/>
              </w:rPr>
              <w:drawing>
                <wp:inline distT="0" distB="0" distL="0" distR="0" wp14:anchorId="08224890" wp14:editId="26468478">
                  <wp:extent cx="3484548" cy="2693776"/>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email">
                            <a:extLst>
                              <a:ext uri="{28A0092B-C50C-407E-A947-70E740481C1C}">
                                <a14:useLocalDpi xmlns:a14="http://schemas.microsoft.com/office/drawing/2010/main"/>
                              </a:ext>
                            </a:extLst>
                          </a:blip>
                          <a:srcRect/>
                          <a:stretch>
                            <a:fillRect/>
                          </a:stretch>
                        </pic:blipFill>
                        <pic:spPr bwMode="auto">
                          <a:xfrm>
                            <a:off x="0" y="0"/>
                            <a:ext cx="3485476" cy="2694494"/>
                          </a:xfrm>
                          <a:prstGeom prst="rect">
                            <a:avLst/>
                          </a:prstGeom>
                          <a:noFill/>
                          <a:ln>
                            <a:noFill/>
                          </a:ln>
                        </pic:spPr>
                      </pic:pic>
                    </a:graphicData>
                  </a:graphic>
                </wp:inline>
              </w:drawing>
            </w:r>
          </w:p>
        </w:tc>
        <w:tc>
          <w:tcPr>
            <w:tcW w:w="5528" w:type="dxa"/>
          </w:tcPr>
          <w:p w14:paraId="0265359A" w14:textId="77777777" w:rsidR="004A5DA9" w:rsidRPr="002A786B" w:rsidRDefault="004A5DA9" w:rsidP="00DA529F">
            <w:pPr>
              <w:tabs>
                <w:tab w:val="left" w:pos="3095"/>
              </w:tabs>
              <w:ind w:left="317" w:hanging="317"/>
              <w:jc w:val="both"/>
              <w:rPr>
                <w:rFonts w:ascii="Arial" w:hAnsi="Arial" w:cs="Arial"/>
                <w:sz w:val="20"/>
                <w:szCs w:val="20"/>
              </w:rPr>
            </w:pPr>
            <w:r w:rsidRPr="002A786B">
              <w:rPr>
                <w:rFonts w:ascii="Arial" w:hAnsi="Arial" w:cs="Arial"/>
                <w:noProof/>
                <w:sz w:val="20"/>
                <w:szCs w:val="20"/>
                <w:lang w:val="fr-FR" w:eastAsia="fr-FR"/>
              </w:rPr>
              <w:drawing>
                <wp:inline distT="0" distB="0" distL="0" distR="0" wp14:anchorId="7A54C65C" wp14:editId="214A9E4D">
                  <wp:extent cx="3405192" cy="2506054"/>
                  <wp:effectExtent l="0" t="0" r="0" b="889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email">
                            <a:extLst>
                              <a:ext uri="{28A0092B-C50C-407E-A947-70E740481C1C}">
                                <a14:useLocalDpi xmlns:a14="http://schemas.microsoft.com/office/drawing/2010/main"/>
                              </a:ext>
                            </a:extLst>
                          </a:blip>
                          <a:srcRect/>
                          <a:stretch>
                            <a:fillRect/>
                          </a:stretch>
                        </pic:blipFill>
                        <pic:spPr bwMode="auto">
                          <a:xfrm>
                            <a:off x="0" y="0"/>
                            <a:ext cx="3410226" cy="2509759"/>
                          </a:xfrm>
                          <a:prstGeom prst="rect">
                            <a:avLst/>
                          </a:prstGeom>
                          <a:noFill/>
                          <a:ln>
                            <a:noFill/>
                          </a:ln>
                        </pic:spPr>
                      </pic:pic>
                    </a:graphicData>
                  </a:graphic>
                </wp:inline>
              </w:drawing>
            </w:r>
          </w:p>
        </w:tc>
      </w:tr>
    </w:tbl>
    <w:p w14:paraId="295EFA73" w14:textId="77777777" w:rsidR="00C32F74" w:rsidRDefault="00C32F74" w:rsidP="00DA529F">
      <w:pPr>
        <w:ind w:left="567"/>
        <w:jc w:val="both"/>
        <w:rPr>
          <w:rFonts w:ascii="Arial" w:hAnsi="Arial" w:cs="Arial"/>
          <w:sz w:val="20"/>
          <w:szCs w:val="20"/>
        </w:rPr>
      </w:pPr>
    </w:p>
    <w:p w14:paraId="5642F533" w14:textId="77777777" w:rsidR="00590F87" w:rsidRPr="002A786B" w:rsidRDefault="00590F87" w:rsidP="00DA529F">
      <w:pPr>
        <w:ind w:left="567"/>
        <w:jc w:val="both"/>
        <w:rPr>
          <w:rFonts w:ascii="Arial" w:hAnsi="Arial" w:cs="Arial"/>
          <w:sz w:val="20"/>
          <w:szCs w:val="20"/>
        </w:rPr>
      </w:pPr>
      <w:r w:rsidRPr="002A786B">
        <w:rPr>
          <w:rFonts w:ascii="Arial" w:hAnsi="Arial" w:cs="Arial"/>
          <w:sz w:val="20"/>
          <w:szCs w:val="20"/>
        </w:rPr>
        <w:t>Constatações:</w:t>
      </w:r>
    </w:p>
    <w:p w14:paraId="61C57F4A" w14:textId="77777777" w:rsidR="00590F87" w:rsidRPr="002A786B" w:rsidRDefault="00590F87" w:rsidP="00DA529F">
      <w:pPr>
        <w:ind w:left="567"/>
        <w:jc w:val="both"/>
        <w:rPr>
          <w:rFonts w:ascii="Arial" w:hAnsi="Arial" w:cs="Arial"/>
          <w:sz w:val="20"/>
          <w:szCs w:val="20"/>
        </w:rPr>
      </w:pPr>
    </w:p>
    <w:p w14:paraId="70B12AF2" w14:textId="77777777" w:rsidR="00590F87" w:rsidRPr="00036F3F" w:rsidRDefault="00590F87" w:rsidP="00CD5328">
      <w:pPr>
        <w:pStyle w:val="ListParagraph"/>
        <w:numPr>
          <w:ilvl w:val="0"/>
          <w:numId w:val="5"/>
        </w:numPr>
        <w:jc w:val="both"/>
        <w:rPr>
          <w:rFonts w:ascii="Arial" w:hAnsi="Arial" w:cs="Arial"/>
          <w:sz w:val="20"/>
          <w:szCs w:val="20"/>
        </w:rPr>
      </w:pPr>
      <w:r w:rsidRPr="00036F3F">
        <w:rPr>
          <w:rFonts w:ascii="Arial" w:hAnsi="Arial" w:cs="Arial"/>
          <w:sz w:val="20"/>
          <w:szCs w:val="20"/>
        </w:rPr>
        <w:t>Pela primeira vez, temos dados sobre a área sob cultivo, que inclui quer culturas anuais como as culturas perenes. Elas cobrem quase 40% do território nacional.</w:t>
      </w:r>
    </w:p>
    <w:p w14:paraId="57C989C9" w14:textId="77777777" w:rsidR="00590F87" w:rsidRPr="002A786B" w:rsidRDefault="00590F87" w:rsidP="00DA529F">
      <w:pPr>
        <w:pStyle w:val="ListParagraph"/>
        <w:ind w:left="567"/>
        <w:jc w:val="both"/>
        <w:rPr>
          <w:rFonts w:ascii="Arial" w:hAnsi="Arial" w:cs="Arial"/>
          <w:sz w:val="20"/>
          <w:szCs w:val="20"/>
        </w:rPr>
      </w:pPr>
    </w:p>
    <w:p w14:paraId="69B7D83B" w14:textId="77777777" w:rsidR="00590F87" w:rsidRPr="00036F3F" w:rsidRDefault="00590F87" w:rsidP="00CD5328">
      <w:pPr>
        <w:pStyle w:val="ListParagraph"/>
        <w:numPr>
          <w:ilvl w:val="0"/>
          <w:numId w:val="5"/>
        </w:numPr>
        <w:jc w:val="both"/>
        <w:rPr>
          <w:rFonts w:ascii="Arial" w:hAnsi="Arial" w:cs="Arial"/>
          <w:sz w:val="20"/>
          <w:szCs w:val="20"/>
        </w:rPr>
      </w:pPr>
      <w:r w:rsidRPr="00036F3F">
        <w:rPr>
          <w:rFonts w:ascii="Arial" w:hAnsi="Arial" w:cs="Arial"/>
          <w:sz w:val="20"/>
          <w:szCs w:val="20"/>
        </w:rPr>
        <w:t>A floresta perdeu quase 10.000ha durante estes 10 anos. Ou seja, uma média de mil hectares por ano;</w:t>
      </w:r>
    </w:p>
    <w:p w14:paraId="4CEF4512" w14:textId="77777777" w:rsidR="00590F87" w:rsidRPr="002A786B" w:rsidRDefault="00590F87" w:rsidP="00DA529F">
      <w:pPr>
        <w:pStyle w:val="ListParagraph"/>
        <w:ind w:left="567"/>
        <w:jc w:val="both"/>
        <w:rPr>
          <w:rFonts w:ascii="Arial" w:hAnsi="Arial" w:cs="Arial"/>
          <w:sz w:val="20"/>
          <w:szCs w:val="20"/>
        </w:rPr>
      </w:pPr>
    </w:p>
    <w:p w14:paraId="1239A420" w14:textId="77777777" w:rsidR="00590F87" w:rsidRPr="00036F3F" w:rsidRDefault="00590F87" w:rsidP="00CD5328">
      <w:pPr>
        <w:pStyle w:val="ListParagraph"/>
        <w:numPr>
          <w:ilvl w:val="0"/>
          <w:numId w:val="5"/>
        </w:numPr>
        <w:jc w:val="both"/>
        <w:rPr>
          <w:rFonts w:ascii="Arial" w:hAnsi="Arial" w:cs="Arial"/>
          <w:sz w:val="20"/>
          <w:szCs w:val="20"/>
        </w:rPr>
      </w:pPr>
      <w:r w:rsidRPr="00036F3F">
        <w:rPr>
          <w:rFonts w:ascii="Arial" w:hAnsi="Arial" w:cs="Arial"/>
          <w:sz w:val="20"/>
          <w:szCs w:val="20"/>
        </w:rPr>
        <w:t>Essa perda foi transferida para:</w:t>
      </w:r>
    </w:p>
    <w:p w14:paraId="485A1845" w14:textId="77777777" w:rsidR="00590F87" w:rsidRPr="002A786B" w:rsidRDefault="00590F87" w:rsidP="00CD5328">
      <w:pPr>
        <w:pStyle w:val="ListParagraph"/>
        <w:numPr>
          <w:ilvl w:val="1"/>
          <w:numId w:val="5"/>
        </w:numPr>
        <w:jc w:val="both"/>
        <w:rPr>
          <w:rFonts w:ascii="Arial" w:hAnsi="Arial" w:cs="Arial"/>
          <w:sz w:val="20"/>
          <w:szCs w:val="20"/>
        </w:rPr>
      </w:pPr>
      <w:r w:rsidRPr="002A786B">
        <w:rPr>
          <w:rFonts w:ascii="Arial" w:hAnsi="Arial" w:cs="Arial"/>
          <w:sz w:val="20"/>
          <w:szCs w:val="20"/>
        </w:rPr>
        <w:t>Em cerca de 1/3 para savana arborizada</w:t>
      </w:r>
    </w:p>
    <w:p w14:paraId="6C24595B" w14:textId="77777777" w:rsidR="00590F87" w:rsidRDefault="00590F87" w:rsidP="00CD5328">
      <w:pPr>
        <w:pStyle w:val="ListParagraph"/>
        <w:numPr>
          <w:ilvl w:val="1"/>
          <w:numId w:val="5"/>
        </w:numPr>
        <w:jc w:val="both"/>
        <w:rPr>
          <w:rFonts w:ascii="Arial" w:hAnsi="Arial" w:cs="Arial"/>
          <w:sz w:val="20"/>
          <w:szCs w:val="20"/>
        </w:rPr>
      </w:pPr>
      <w:r w:rsidRPr="002A786B">
        <w:rPr>
          <w:rFonts w:ascii="Arial" w:hAnsi="Arial" w:cs="Arial"/>
          <w:sz w:val="20"/>
          <w:szCs w:val="20"/>
        </w:rPr>
        <w:t>O resto foi para as zonas sob cultivo (6.400ha)</w:t>
      </w:r>
    </w:p>
    <w:p w14:paraId="1F785A41" w14:textId="77777777" w:rsidR="00590F87" w:rsidRPr="002C419C" w:rsidRDefault="00590F87" w:rsidP="00DA529F">
      <w:pPr>
        <w:ind w:left="1080"/>
        <w:jc w:val="both"/>
        <w:rPr>
          <w:rFonts w:ascii="Arial" w:hAnsi="Arial" w:cs="Arial"/>
          <w:sz w:val="20"/>
          <w:szCs w:val="20"/>
        </w:rPr>
      </w:pPr>
    </w:p>
    <w:p w14:paraId="0ED36E72" w14:textId="3B64A829" w:rsidR="00590F87" w:rsidRPr="002C419C" w:rsidRDefault="00590F87" w:rsidP="00CD5328">
      <w:pPr>
        <w:pStyle w:val="ListParagraph"/>
        <w:numPr>
          <w:ilvl w:val="0"/>
          <w:numId w:val="5"/>
        </w:numPr>
        <w:jc w:val="both"/>
        <w:rPr>
          <w:rFonts w:ascii="Arial" w:hAnsi="Arial" w:cs="Arial"/>
          <w:sz w:val="20"/>
          <w:szCs w:val="20"/>
        </w:rPr>
      </w:pPr>
      <w:r w:rsidRPr="002C419C">
        <w:rPr>
          <w:rFonts w:ascii="Arial" w:hAnsi="Arial" w:cs="Arial"/>
          <w:sz w:val="20"/>
          <w:szCs w:val="20"/>
        </w:rPr>
        <w:t>As zonas sob cultivo estão a crescer a uma média de 640ha cada ano</w:t>
      </w:r>
      <w:r>
        <w:rPr>
          <w:rFonts w:ascii="Arial" w:hAnsi="Arial" w:cs="Arial"/>
          <w:sz w:val="20"/>
          <w:szCs w:val="20"/>
        </w:rPr>
        <w:t>.</w:t>
      </w:r>
    </w:p>
    <w:p w14:paraId="03CA965D" w14:textId="749EB5BC" w:rsidR="004A5DA9" w:rsidRPr="002A786B" w:rsidRDefault="003E0C3B" w:rsidP="00DA529F">
      <w:pPr>
        <w:pStyle w:val="Heading4"/>
        <w:ind w:left="0"/>
        <w:jc w:val="both"/>
      </w:pPr>
      <w:bookmarkStart w:id="26" w:name="_Toc358227934"/>
      <w:bookmarkStart w:id="27" w:name="_Toc516736773"/>
      <w:r>
        <w:t xml:space="preserve">2.4.2 </w:t>
      </w:r>
      <w:r w:rsidR="004A5DA9" w:rsidRPr="002A786B">
        <w:t>Dinâmica da Produtividade das Terras</w:t>
      </w:r>
      <w:bookmarkEnd w:id="26"/>
      <w:bookmarkEnd w:id="27"/>
    </w:p>
    <w:p w14:paraId="0DF72CA7" w14:textId="77777777" w:rsidR="004A5DA9" w:rsidRPr="002A786B" w:rsidRDefault="004A5DA9" w:rsidP="00DA529F">
      <w:pPr>
        <w:ind w:left="567"/>
        <w:jc w:val="both"/>
        <w:rPr>
          <w:rFonts w:ascii="Arial" w:hAnsi="Arial" w:cs="Arial"/>
          <w:sz w:val="20"/>
          <w:szCs w:val="20"/>
        </w:rPr>
      </w:pPr>
    </w:p>
    <w:p w14:paraId="5E78C55A" w14:textId="07773308" w:rsidR="004A5DA9" w:rsidRPr="002A786B" w:rsidRDefault="004A5DA9" w:rsidP="00DA529F">
      <w:pPr>
        <w:jc w:val="both"/>
        <w:rPr>
          <w:rFonts w:ascii="Arial" w:hAnsi="Arial" w:cs="Arial"/>
          <w:sz w:val="20"/>
          <w:szCs w:val="20"/>
        </w:rPr>
      </w:pPr>
      <w:r w:rsidRPr="002A786B">
        <w:rPr>
          <w:rFonts w:ascii="Arial" w:hAnsi="Arial" w:cs="Arial"/>
          <w:sz w:val="20"/>
          <w:szCs w:val="20"/>
        </w:rPr>
        <w:t xml:space="preserve">A dinâmica da produtividade das terras foi estudada através do uso de cinco indicadores: 1) terras em declínio de produtividade, 2) terras com os primeiros sinais de declínio, 3) terras estáveis em termos de produtividade, embora com alguns sinais de stress ou perturbações, 4) terras estáveis sem quaisquer sinais de perturbações ou de stress, e finalmente 5) terras em aumento de produtividade. </w:t>
      </w:r>
      <w:r w:rsidR="008E65E7">
        <w:rPr>
          <w:rFonts w:ascii="Arial" w:hAnsi="Arial" w:cs="Arial"/>
          <w:sz w:val="20"/>
          <w:szCs w:val="20"/>
        </w:rPr>
        <w:t>As principais conclusões apontam:</w:t>
      </w:r>
    </w:p>
    <w:p w14:paraId="304E00F5" w14:textId="77777777" w:rsidR="004A5DA9" w:rsidRPr="002A786B" w:rsidRDefault="004A5DA9" w:rsidP="00DA529F">
      <w:pPr>
        <w:ind w:left="567"/>
        <w:jc w:val="both"/>
        <w:rPr>
          <w:rFonts w:ascii="Arial" w:hAnsi="Arial" w:cs="Arial"/>
          <w:sz w:val="20"/>
          <w:szCs w:val="20"/>
        </w:rPr>
      </w:pPr>
    </w:p>
    <w:p w14:paraId="3B877C9D" w14:textId="1BAC5187" w:rsidR="004A5DA9" w:rsidRPr="00DA529F" w:rsidRDefault="008E65E7" w:rsidP="00CD5328">
      <w:pPr>
        <w:pStyle w:val="ListParagraph"/>
        <w:numPr>
          <w:ilvl w:val="1"/>
          <w:numId w:val="22"/>
        </w:numPr>
        <w:ind w:left="1080"/>
        <w:jc w:val="both"/>
        <w:rPr>
          <w:rFonts w:ascii="Arial" w:hAnsi="Arial" w:cs="Arial"/>
          <w:sz w:val="20"/>
          <w:szCs w:val="20"/>
        </w:rPr>
      </w:pPr>
      <w:r w:rsidRPr="00DA529F">
        <w:rPr>
          <w:rFonts w:ascii="Arial" w:hAnsi="Arial" w:cs="Arial"/>
          <w:sz w:val="20"/>
          <w:szCs w:val="20"/>
        </w:rPr>
        <w:t>Na Guiné-Bissau, j</w:t>
      </w:r>
      <w:r w:rsidR="004A5DA9" w:rsidRPr="00DA529F">
        <w:rPr>
          <w:rFonts w:ascii="Arial" w:hAnsi="Arial" w:cs="Arial"/>
          <w:sz w:val="20"/>
          <w:szCs w:val="20"/>
        </w:rPr>
        <w:t xml:space="preserve">á existem situações de terras em claro </w:t>
      </w:r>
      <w:r w:rsidR="002139D7" w:rsidRPr="00DA529F">
        <w:rPr>
          <w:rFonts w:ascii="Arial" w:hAnsi="Arial" w:cs="Arial"/>
          <w:sz w:val="20"/>
          <w:szCs w:val="20"/>
        </w:rPr>
        <w:t>“</w:t>
      </w:r>
      <w:r w:rsidR="004A5DA9" w:rsidRPr="00DA529F">
        <w:rPr>
          <w:rFonts w:ascii="Arial" w:hAnsi="Arial" w:cs="Arial"/>
          <w:sz w:val="20"/>
          <w:szCs w:val="20"/>
        </w:rPr>
        <w:t>Declínio</w:t>
      </w:r>
      <w:r w:rsidR="002139D7" w:rsidRPr="00DA529F">
        <w:rPr>
          <w:rFonts w:ascii="Arial" w:hAnsi="Arial" w:cs="Arial"/>
          <w:sz w:val="20"/>
          <w:szCs w:val="20"/>
        </w:rPr>
        <w:t>” (12.800ha)</w:t>
      </w:r>
      <w:r w:rsidR="004A5DA9" w:rsidRPr="00DA529F">
        <w:rPr>
          <w:rFonts w:ascii="Arial" w:hAnsi="Arial" w:cs="Arial"/>
          <w:sz w:val="20"/>
          <w:szCs w:val="20"/>
        </w:rPr>
        <w:t>. Embora numa proporção bastante mínima</w:t>
      </w:r>
      <w:r w:rsidR="002139D7" w:rsidRPr="00DA529F">
        <w:rPr>
          <w:rFonts w:ascii="Arial" w:hAnsi="Arial" w:cs="Arial"/>
          <w:sz w:val="20"/>
          <w:szCs w:val="20"/>
        </w:rPr>
        <w:t>, representando 0,40% da totalidade do território</w:t>
      </w:r>
      <w:r w:rsidR="004A5DA9" w:rsidRPr="00DA529F">
        <w:rPr>
          <w:rFonts w:ascii="Arial" w:hAnsi="Arial" w:cs="Arial"/>
          <w:sz w:val="20"/>
          <w:szCs w:val="20"/>
        </w:rPr>
        <w:t>. Isto foi verificado nas i) Terras Húmidas</w:t>
      </w:r>
      <w:r w:rsidR="002139D7" w:rsidRPr="00DA529F">
        <w:rPr>
          <w:rFonts w:ascii="Arial" w:hAnsi="Arial" w:cs="Arial"/>
          <w:sz w:val="20"/>
          <w:szCs w:val="20"/>
        </w:rPr>
        <w:t xml:space="preserve"> (50%)</w:t>
      </w:r>
      <w:r w:rsidR="004A5DA9" w:rsidRPr="00DA529F">
        <w:rPr>
          <w:rFonts w:ascii="Arial" w:hAnsi="Arial" w:cs="Arial"/>
          <w:sz w:val="20"/>
          <w:szCs w:val="20"/>
        </w:rPr>
        <w:t>, ii) nas Florestas que se transformaram em Zonas de Cultivo</w:t>
      </w:r>
      <w:r w:rsidR="002139D7" w:rsidRPr="00DA529F">
        <w:rPr>
          <w:rFonts w:ascii="Arial" w:hAnsi="Arial" w:cs="Arial"/>
          <w:sz w:val="20"/>
          <w:szCs w:val="20"/>
        </w:rPr>
        <w:t xml:space="preserve"> (0,02%)</w:t>
      </w:r>
      <w:r w:rsidR="004A5DA9" w:rsidRPr="00DA529F">
        <w:rPr>
          <w:rFonts w:ascii="Arial" w:hAnsi="Arial" w:cs="Arial"/>
          <w:sz w:val="20"/>
          <w:szCs w:val="20"/>
        </w:rPr>
        <w:t>, iii) e nas Terras em Cultivo</w:t>
      </w:r>
      <w:r w:rsidR="002139D7" w:rsidRPr="00DA529F">
        <w:rPr>
          <w:rFonts w:ascii="Arial" w:hAnsi="Arial" w:cs="Arial"/>
          <w:sz w:val="20"/>
          <w:szCs w:val="20"/>
        </w:rPr>
        <w:t xml:space="preserve"> (28,9%)</w:t>
      </w:r>
      <w:r w:rsidR="004A5DA9" w:rsidRPr="00DA529F">
        <w:rPr>
          <w:rFonts w:ascii="Arial" w:hAnsi="Arial" w:cs="Arial"/>
          <w:sz w:val="20"/>
          <w:szCs w:val="20"/>
        </w:rPr>
        <w:t>;</w:t>
      </w:r>
    </w:p>
    <w:p w14:paraId="57C4630F" w14:textId="77777777" w:rsidR="004A5DA9" w:rsidRPr="002A786B" w:rsidRDefault="004A5DA9" w:rsidP="00DA529F">
      <w:pPr>
        <w:pStyle w:val="ListParagraph"/>
        <w:ind w:left="1080"/>
        <w:jc w:val="both"/>
        <w:rPr>
          <w:rFonts w:ascii="Arial" w:hAnsi="Arial" w:cs="Arial"/>
          <w:sz w:val="20"/>
          <w:szCs w:val="20"/>
        </w:rPr>
      </w:pPr>
    </w:p>
    <w:p w14:paraId="24190FFE" w14:textId="037D7085" w:rsidR="004A5DA9" w:rsidRPr="00DA529F" w:rsidRDefault="008E65E7" w:rsidP="00CD5328">
      <w:pPr>
        <w:pStyle w:val="ListParagraph"/>
        <w:numPr>
          <w:ilvl w:val="1"/>
          <w:numId w:val="22"/>
        </w:numPr>
        <w:ind w:left="1080"/>
        <w:jc w:val="both"/>
        <w:rPr>
          <w:rFonts w:ascii="Arial" w:hAnsi="Arial" w:cs="Arial"/>
          <w:sz w:val="20"/>
          <w:szCs w:val="20"/>
        </w:rPr>
      </w:pPr>
      <w:r w:rsidRPr="00DA529F">
        <w:rPr>
          <w:rFonts w:ascii="Arial" w:hAnsi="Arial" w:cs="Arial"/>
          <w:sz w:val="20"/>
          <w:szCs w:val="20"/>
        </w:rPr>
        <w:t>“Sinais de Declínio” já se verificam q</w:t>
      </w:r>
      <w:r w:rsidR="004A5DA9" w:rsidRPr="00DA529F">
        <w:rPr>
          <w:rFonts w:ascii="Arial" w:hAnsi="Arial" w:cs="Arial"/>
          <w:sz w:val="20"/>
          <w:szCs w:val="20"/>
        </w:rPr>
        <w:t xml:space="preserve">uanto </w:t>
      </w:r>
      <w:r w:rsidRPr="00DA529F">
        <w:rPr>
          <w:rFonts w:ascii="Arial" w:hAnsi="Arial" w:cs="Arial"/>
          <w:sz w:val="20"/>
          <w:szCs w:val="20"/>
        </w:rPr>
        <w:t xml:space="preserve">a produtividade das terras, em torno </w:t>
      </w:r>
      <w:r w:rsidR="004A5DA9" w:rsidRPr="00DA529F">
        <w:rPr>
          <w:rFonts w:ascii="Arial" w:hAnsi="Arial" w:cs="Arial"/>
          <w:sz w:val="20"/>
          <w:szCs w:val="20"/>
        </w:rPr>
        <w:t xml:space="preserve">dos </w:t>
      </w:r>
      <w:r w:rsidR="002139D7" w:rsidRPr="00DA529F">
        <w:rPr>
          <w:rFonts w:ascii="Arial" w:hAnsi="Arial" w:cs="Arial"/>
          <w:sz w:val="20"/>
          <w:szCs w:val="20"/>
        </w:rPr>
        <w:t>2,7% do território nacional</w:t>
      </w:r>
      <w:r w:rsidR="00A96260" w:rsidRPr="00DA529F">
        <w:rPr>
          <w:rFonts w:ascii="Arial" w:hAnsi="Arial" w:cs="Arial"/>
          <w:sz w:val="20"/>
          <w:szCs w:val="20"/>
        </w:rPr>
        <w:t xml:space="preserve"> (87.400ha)</w:t>
      </w:r>
      <w:r w:rsidR="002139D7" w:rsidRPr="00DA529F">
        <w:rPr>
          <w:rFonts w:ascii="Arial" w:hAnsi="Arial" w:cs="Arial"/>
          <w:sz w:val="20"/>
          <w:szCs w:val="20"/>
        </w:rPr>
        <w:t>, nas seguintes proporções, por categoria:</w:t>
      </w:r>
      <w:r w:rsidR="004A5DA9" w:rsidRPr="00DA529F">
        <w:rPr>
          <w:rFonts w:ascii="Arial" w:hAnsi="Arial" w:cs="Arial"/>
          <w:sz w:val="20"/>
          <w:szCs w:val="20"/>
        </w:rPr>
        <w:t xml:space="preserve"> i) nas Zonas Húmidas</w:t>
      </w:r>
      <w:r w:rsidR="00A96260" w:rsidRPr="00DA529F">
        <w:rPr>
          <w:rFonts w:ascii="Arial" w:hAnsi="Arial" w:cs="Arial"/>
          <w:sz w:val="20"/>
          <w:szCs w:val="20"/>
        </w:rPr>
        <w:t xml:space="preserve"> (27,3%)</w:t>
      </w:r>
      <w:r w:rsidR="004A5DA9" w:rsidRPr="00DA529F">
        <w:rPr>
          <w:rFonts w:ascii="Arial" w:hAnsi="Arial" w:cs="Arial"/>
          <w:sz w:val="20"/>
          <w:szCs w:val="20"/>
        </w:rPr>
        <w:t>, ii) nas Savanas</w:t>
      </w:r>
      <w:r w:rsidR="00A96260" w:rsidRPr="00DA529F">
        <w:rPr>
          <w:rFonts w:ascii="Arial" w:hAnsi="Arial" w:cs="Arial"/>
          <w:sz w:val="20"/>
          <w:szCs w:val="20"/>
        </w:rPr>
        <w:t xml:space="preserve"> (15,1%)</w:t>
      </w:r>
      <w:r w:rsidR="004A5DA9" w:rsidRPr="00DA529F">
        <w:rPr>
          <w:rFonts w:ascii="Arial" w:hAnsi="Arial" w:cs="Arial"/>
          <w:sz w:val="20"/>
          <w:szCs w:val="20"/>
        </w:rPr>
        <w:t>, iii) nas Florestas</w:t>
      </w:r>
      <w:r w:rsidR="00A96260" w:rsidRPr="00DA529F">
        <w:rPr>
          <w:rFonts w:ascii="Arial" w:hAnsi="Arial" w:cs="Arial"/>
          <w:sz w:val="20"/>
          <w:szCs w:val="20"/>
        </w:rPr>
        <w:t xml:space="preserve"> (0,2%), e nas</w:t>
      </w:r>
      <w:r w:rsidR="004A5DA9" w:rsidRPr="00DA529F">
        <w:rPr>
          <w:rFonts w:ascii="Arial" w:hAnsi="Arial" w:cs="Arial"/>
          <w:sz w:val="20"/>
          <w:szCs w:val="20"/>
        </w:rPr>
        <w:t xml:space="preserve"> Zonas de Cultivo</w:t>
      </w:r>
      <w:r w:rsidR="00A96260" w:rsidRPr="00DA529F">
        <w:rPr>
          <w:rFonts w:ascii="Arial" w:hAnsi="Arial" w:cs="Arial"/>
          <w:sz w:val="20"/>
          <w:szCs w:val="20"/>
        </w:rPr>
        <w:t xml:space="preserve"> (37,8%)</w:t>
      </w:r>
      <w:r w:rsidR="004A5DA9" w:rsidRPr="00DA529F">
        <w:rPr>
          <w:rFonts w:ascii="Arial" w:hAnsi="Arial" w:cs="Arial"/>
          <w:sz w:val="20"/>
          <w:szCs w:val="20"/>
        </w:rPr>
        <w:t>,.</w:t>
      </w:r>
    </w:p>
    <w:p w14:paraId="3F5C344B" w14:textId="77777777" w:rsidR="00A96260" w:rsidRPr="002C419C" w:rsidRDefault="00A96260" w:rsidP="00DA529F">
      <w:pPr>
        <w:ind w:left="1080"/>
        <w:jc w:val="both"/>
        <w:rPr>
          <w:rFonts w:ascii="Arial" w:hAnsi="Arial" w:cs="Arial"/>
          <w:sz w:val="20"/>
          <w:szCs w:val="20"/>
        </w:rPr>
      </w:pPr>
    </w:p>
    <w:p w14:paraId="35920F28" w14:textId="27E70D85" w:rsidR="00A96260" w:rsidRPr="00DA529F" w:rsidRDefault="00A96260" w:rsidP="00CD5328">
      <w:pPr>
        <w:pStyle w:val="ListParagraph"/>
        <w:numPr>
          <w:ilvl w:val="1"/>
          <w:numId w:val="22"/>
        </w:numPr>
        <w:ind w:left="1080"/>
        <w:jc w:val="both"/>
        <w:rPr>
          <w:rFonts w:ascii="Arial" w:hAnsi="Arial" w:cs="Arial"/>
          <w:sz w:val="20"/>
          <w:szCs w:val="20"/>
        </w:rPr>
      </w:pPr>
      <w:r w:rsidRPr="00DA529F">
        <w:rPr>
          <w:rFonts w:ascii="Arial" w:hAnsi="Arial" w:cs="Arial"/>
          <w:sz w:val="20"/>
          <w:szCs w:val="20"/>
        </w:rPr>
        <w:t>Em relação as terras “Estáveis mas com Sinais de Stress” (275.000ha), equivalente a cerca de 8,6% do território nacional, encontramos as seguintes proporções por categoria: as Florestas (34,2%), a Savana (21,7%), as Zonas de Cultivo (32,0%) e as Zonas Húmidas (11,8%)</w:t>
      </w:r>
      <w:r w:rsidR="004C4C34" w:rsidRPr="00DA529F">
        <w:rPr>
          <w:rFonts w:ascii="Arial" w:hAnsi="Arial" w:cs="Arial"/>
          <w:sz w:val="20"/>
          <w:szCs w:val="20"/>
        </w:rPr>
        <w:t>.</w:t>
      </w:r>
    </w:p>
    <w:p w14:paraId="65FE7B89" w14:textId="77777777" w:rsidR="004C4C34" w:rsidRPr="002E0CAA" w:rsidRDefault="004C4C34" w:rsidP="00DA529F">
      <w:pPr>
        <w:ind w:left="1080"/>
        <w:jc w:val="both"/>
        <w:rPr>
          <w:rFonts w:ascii="Arial" w:hAnsi="Arial" w:cs="Arial"/>
          <w:sz w:val="20"/>
          <w:szCs w:val="20"/>
        </w:rPr>
      </w:pPr>
    </w:p>
    <w:p w14:paraId="2CF0AB44" w14:textId="193105FC" w:rsidR="004C4C34" w:rsidRPr="00DA529F" w:rsidRDefault="004C4C34" w:rsidP="00CD5328">
      <w:pPr>
        <w:pStyle w:val="ListParagraph"/>
        <w:numPr>
          <w:ilvl w:val="1"/>
          <w:numId w:val="22"/>
        </w:numPr>
        <w:ind w:left="1080"/>
        <w:jc w:val="both"/>
        <w:rPr>
          <w:rFonts w:ascii="Arial" w:hAnsi="Arial" w:cs="Arial"/>
          <w:sz w:val="20"/>
          <w:szCs w:val="20"/>
        </w:rPr>
      </w:pPr>
      <w:r w:rsidRPr="00DA529F">
        <w:rPr>
          <w:rFonts w:ascii="Arial" w:hAnsi="Arial" w:cs="Arial"/>
          <w:sz w:val="20"/>
          <w:szCs w:val="20"/>
        </w:rPr>
        <w:t>Todo o resto do território nacional (88%) se encontra “Estável” ou em pleno “Crescimento” em termos de produtividade das terras.</w:t>
      </w:r>
    </w:p>
    <w:p w14:paraId="70873912" w14:textId="77777777" w:rsidR="004A5DA9" w:rsidRPr="002A786B" w:rsidRDefault="004A5DA9" w:rsidP="00DA529F">
      <w:pPr>
        <w:ind w:left="567"/>
        <w:jc w:val="both"/>
        <w:rPr>
          <w:rFonts w:ascii="Arial" w:hAnsi="Arial" w:cs="Arial"/>
          <w:sz w:val="20"/>
          <w:szCs w:val="20"/>
        </w:rPr>
      </w:pPr>
    </w:p>
    <w:p w14:paraId="0EA5516B" w14:textId="141A6EAF" w:rsidR="004A5DA9" w:rsidRPr="002A786B" w:rsidRDefault="004A5DA9" w:rsidP="00DA529F">
      <w:pPr>
        <w:jc w:val="both"/>
        <w:rPr>
          <w:rFonts w:ascii="Arial" w:hAnsi="Arial" w:cs="Arial"/>
          <w:sz w:val="20"/>
          <w:szCs w:val="20"/>
        </w:rPr>
      </w:pPr>
      <w:r w:rsidRPr="002A786B">
        <w:rPr>
          <w:rFonts w:ascii="Arial" w:hAnsi="Arial" w:cs="Arial"/>
          <w:sz w:val="20"/>
          <w:szCs w:val="20"/>
        </w:rPr>
        <w:t xml:space="preserve">Por uma questão de simplificação, reorganizamos a classificação em 3 grupos: a) </w:t>
      </w:r>
      <w:r w:rsidR="00A96260">
        <w:rPr>
          <w:rFonts w:ascii="Arial" w:hAnsi="Arial" w:cs="Arial"/>
          <w:sz w:val="20"/>
          <w:szCs w:val="20"/>
        </w:rPr>
        <w:t xml:space="preserve">num primeiro grupo as </w:t>
      </w:r>
      <w:r w:rsidRPr="002A786B">
        <w:rPr>
          <w:rFonts w:ascii="Arial" w:hAnsi="Arial" w:cs="Arial"/>
          <w:sz w:val="20"/>
          <w:szCs w:val="20"/>
        </w:rPr>
        <w:t>terras em declínio, com sinais de</w:t>
      </w:r>
      <w:r w:rsidR="00AA5FF3">
        <w:rPr>
          <w:rFonts w:ascii="Arial" w:hAnsi="Arial" w:cs="Arial"/>
          <w:sz w:val="20"/>
          <w:szCs w:val="20"/>
        </w:rPr>
        <w:t xml:space="preserve"> declínio e estáveis mas com</w:t>
      </w:r>
      <w:r w:rsidRPr="002A786B">
        <w:rPr>
          <w:rFonts w:ascii="Arial" w:hAnsi="Arial" w:cs="Arial"/>
          <w:sz w:val="20"/>
          <w:szCs w:val="20"/>
        </w:rPr>
        <w:t xml:space="preserve"> stress; b) </w:t>
      </w:r>
      <w:r w:rsidR="00A96260">
        <w:rPr>
          <w:rFonts w:ascii="Arial" w:hAnsi="Arial" w:cs="Arial"/>
          <w:sz w:val="20"/>
          <w:szCs w:val="20"/>
        </w:rPr>
        <w:t xml:space="preserve">no segundo grupo, as </w:t>
      </w:r>
      <w:r w:rsidRPr="002A786B">
        <w:rPr>
          <w:rFonts w:ascii="Arial" w:hAnsi="Arial" w:cs="Arial"/>
          <w:sz w:val="20"/>
          <w:szCs w:val="20"/>
        </w:rPr>
        <w:t>terras estáveis sem quaisquer sinais de stress ou perturbações e c)</w:t>
      </w:r>
      <w:r w:rsidR="00A96260">
        <w:rPr>
          <w:rFonts w:ascii="Arial" w:hAnsi="Arial" w:cs="Arial"/>
          <w:sz w:val="20"/>
          <w:szCs w:val="20"/>
        </w:rPr>
        <w:t xml:space="preserve"> no terceiro grupo,</w:t>
      </w:r>
      <w:r w:rsidRPr="002A786B">
        <w:rPr>
          <w:rFonts w:ascii="Arial" w:hAnsi="Arial" w:cs="Arial"/>
          <w:sz w:val="20"/>
          <w:szCs w:val="20"/>
        </w:rPr>
        <w:t xml:space="preserve"> </w:t>
      </w:r>
      <w:r w:rsidR="00A96260">
        <w:rPr>
          <w:rFonts w:ascii="Arial" w:hAnsi="Arial" w:cs="Arial"/>
          <w:sz w:val="20"/>
          <w:szCs w:val="20"/>
        </w:rPr>
        <w:t xml:space="preserve">as </w:t>
      </w:r>
      <w:r w:rsidRPr="002A786B">
        <w:rPr>
          <w:rFonts w:ascii="Arial" w:hAnsi="Arial" w:cs="Arial"/>
          <w:sz w:val="20"/>
          <w:szCs w:val="20"/>
        </w:rPr>
        <w:t>terras em franco aumento de produtividade. O resultado pode ser interpretado a partir do gráfico que se segue:</w:t>
      </w:r>
    </w:p>
    <w:p w14:paraId="597FBFC7" w14:textId="77777777" w:rsidR="004A5DA9" w:rsidRDefault="004A5DA9" w:rsidP="00DA529F">
      <w:pPr>
        <w:jc w:val="both"/>
        <w:rPr>
          <w:rFonts w:ascii="Arial" w:hAnsi="Arial" w:cs="Arial"/>
          <w:sz w:val="20"/>
          <w:szCs w:val="20"/>
        </w:rPr>
      </w:pPr>
    </w:p>
    <w:p w14:paraId="08BF4242" w14:textId="77777777" w:rsidR="004C4C34" w:rsidRDefault="004C4C34" w:rsidP="00DA529F">
      <w:pPr>
        <w:ind w:left="567"/>
        <w:jc w:val="both"/>
        <w:rPr>
          <w:rFonts w:ascii="Arial" w:hAnsi="Arial" w:cs="Arial"/>
          <w:sz w:val="20"/>
          <w:szCs w:val="20"/>
        </w:rPr>
      </w:pPr>
    </w:p>
    <w:p w14:paraId="2C5D89D0" w14:textId="77777777" w:rsidR="004C4C34" w:rsidRDefault="004C4C34" w:rsidP="00DA529F">
      <w:pPr>
        <w:ind w:left="567"/>
        <w:jc w:val="both"/>
        <w:rPr>
          <w:rFonts w:ascii="Arial" w:hAnsi="Arial" w:cs="Arial"/>
          <w:sz w:val="20"/>
          <w:szCs w:val="20"/>
        </w:rPr>
      </w:pPr>
    </w:p>
    <w:p w14:paraId="476D0E47" w14:textId="0274E0BB" w:rsidR="004C4C34" w:rsidRDefault="004C4C34" w:rsidP="00DA529F">
      <w:pPr>
        <w:tabs>
          <w:tab w:val="left" w:pos="448"/>
        </w:tabs>
        <w:ind w:left="-142" w:hanging="426"/>
        <w:jc w:val="both"/>
        <w:rPr>
          <w:rFonts w:ascii="Arial" w:hAnsi="Arial" w:cs="Arial"/>
          <w:sz w:val="20"/>
          <w:szCs w:val="20"/>
        </w:rPr>
      </w:pPr>
      <w:r w:rsidRPr="002E0CAA">
        <w:rPr>
          <w:rFonts w:ascii="Arial" w:hAnsi="Arial" w:cs="Arial"/>
          <w:noProof/>
          <w:sz w:val="20"/>
          <w:szCs w:val="20"/>
          <w:lang w:val="fr-FR" w:eastAsia="fr-FR"/>
        </w:rPr>
        <w:drawing>
          <wp:anchor distT="0" distB="0" distL="114300" distR="114300" simplePos="0" relativeHeight="251648512" behindDoc="0" locked="0" layoutInCell="1" allowOverlap="1" wp14:anchorId="7A168E73" wp14:editId="43F53E65">
            <wp:simplePos x="0" y="0"/>
            <wp:positionH relativeFrom="column">
              <wp:align>left</wp:align>
            </wp:positionH>
            <wp:positionV relativeFrom="paragraph">
              <wp:align>top</wp:align>
            </wp:positionV>
            <wp:extent cx="3700145" cy="2321560"/>
            <wp:effectExtent l="0" t="0" r="33655" b="15240"/>
            <wp:wrapSquare wrapText="bothSides"/>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anchor>
        </w:drawing>
      </w:r>
      <w:r>
        <w:rPr>
          <w:rFonts w:ascii="Arial" w:hAnsi="Arial" w:cs="Arial"/>
          <w:sz w:val="20"/>
          <w:szCs w:val="20"/>
        </w:rPr>
        <w:t>po</w:t>
      </w:r>
    </w:p>
    <w:p w14:paraId="451CF7F3" w14:textId="77777777" w:rsidR="00C32F74" w:rsidRDefault="00C32F74" w:rsidP="00DA529F">
      <w:pPr>
        <w:ind w:left="567"/>
        <w:jc w:val="both"/>
        <w:rPr>
          <w:rFonts w:ascii="Arial" w:hAnsi="Arial" w:cs="Arial"/>
          <w:sz w:val="20"/>
          <w:szCs w:val="20"/>
        </w:rPr>
      </w:pPr>
    </w:p>
    <w:p w14:paraId="036104F7" w14:textId="77777777" w:rsidR="00C32F74" w:rsidRDefault="00C32F74" w:rsidP="00DA529F">
      <w:pPr>
        <w:ind w:left="567"/>
        <w:jc w:val="both"/>
        <w:rPr>
          <w:rFonts w:ascii="Arial" w:hAnsi="Arial" w:cs="Arial"/>
          <w:sz w:val="20"/>
          <w:szCs w:val="20"/>
        </w:rPr>
      </w:pPr>
    </w:p>
    <w:p w14:paraId="3C08297C" w14:textId="77777777" w:rsidR="00C32F74" w:rsidRDefault="00C32F74" w:rsidP="00DA529F">
      <w:pPr>
        <w:ind w:left="567"/>
        <w:jc w:val="both"/>
        <w:rPr>
          <w:rFonts w:ascii="Arial" w:hAnsi="Arial" w:cs="Arial"/>
          <w:sz w:val="20"/>
          <w:szCs w:val="20"/>
        </w:rPr>
      </w:pPr>
    </w:p>
    <w:p w14:paraId="202C44E7" w14:textId="77777777" w:rsidR="00C32F74" w:rsidRDefault="00C32F74" w:rsidP="00DA529F">
      <w:pPr>
        <w:ind w:left="567"/>
        <w:jc w:val="both"/>
        <w:rPr>
          <w:rFonts w:ascii="Arial" w:hAnsi="Arial" w:cs="Arial"/>
          <w:sz w:val="20"/>
          <w:szCs w:val="20"/>
        </w:rPr>
      </w:pPr>
    </w:p>
    <w:p w14:paraId="5D5C1700" w14:textId="77777777" w:rsidR="00C32F74" w:rsidRDefault="00C32F74" w:rsidP="00DA529F">
      <w:pPr>
        <w:ind w:left="567"/>
        <w:jc w:val="both"/>
        <w:rPr>
          <w:rFonts w:ascii="Arial" w:hAnsi="Arial" w:cs="Arial"/>
          <w:sz w:val="20"/>
          <w:szCs w:val="20"/>
        </w:rPr>
      </w:pPr>
    </w:p>
    <w:p w14:paraId="30EB46F9" w14:textId="77777777" w:rsidR="00C32F74" w:rsidRDefault="00C32F74" w:rsidP="00DA529F">
      <w:pPr>
        <w:ind w:left="567"/>
        <w:jc w:val="both"/>
        <w:rPr>
          <w:rFonts w:ascii="Arial" w:hAnsi="Arial" w:cs="Arial"/>
          <w:sz w:val="20"/>
          <w:szCs w:val="20"/>
        </w:rPr>
      </w:pPr>
    </w:p>
    <w:p w14:paraId="4D0E8E7B" w14:textId="77777777" w:rsidR="00C32F74" w:rsidRDefault="00C32F74" w:rsidP="00DA529F">
      <w:pPr>
        <w:ind w:left="567"/>
        <w:jc w:val="both"/>
        <w:rPr>
          <w:rFonts w:ascii="Arial" w:hAnsi="Arial" w:cs="Arial"/>
          <w:sz w:val="20"/>
          <w:szCs w:val="20"/>
        </w:rPr>
      </w:pPr>
    </w:p>
    <w:p w14:paraId="427CDE39" w14:textId="77777777" w:rsidR="00C32F74" w:rsidRDefault="00C32F74" w:rsidP="00DA529F">
      <w:pPr>
        <w:ind w:left="567"/>
        <w:jc w:val="both"/>
        <w:rPr>
          <w:rFonts w:ascii="Arial" w:hAnsi="Arial" w:cs="Arial"/>
          <w:sz w:val="20"/>
          <w:szCs w:val="20"/>
        </w:rPr>
      </w:pPr>
    </w:p>
    <w:p w14:paraId="4B660CDE" w14:textId="77777777" w:rsidR="00C32F74" w:rsidRDefault="00C32F74" w:rsidP="00DA529F">
      <w:pPr>
        <w:ind w:left="567"/>
        <w:jc w:val="both"/>
        <w:rPr>
          <w:rFonts w:ascii="Arial" w:hAnsi="Arial" w:cs="Arial"/>
          <w:sz w:val="20"/>
          <w:szCs w:val="20"/>
        </w:rPr>
      </w:pPr>
    </w:p>
    <w:p w14:paraId="25088A86" w14:textId="77777777" w:rsidR="00C32F74" w:rsidRDefault="00C32F74" w:rsidP="00DA529F">
      <w:pPr>
        <w:ind w:left="567"/>
        <w:jc w:val="both"/>
        <w:rPr>
          <w:rFonts w:ascii="Arial" w:hAnsi="Arial" w:cs="Arial"/>
          <w:sz w:val="20"/>
          <w:szCs w:val="20"/>
        </w:rPr>
      </w:pPr>
    </w:p>
    <w:p w14:paraId="53B70368" w14:textId="77777777" w:rsidR="00C32F74" w:rsidRDefault="00C32F74" w:rsidP="00DA529F">
      <w:pPr>
        <w:ind w:left="567"/>
        <w:jc w:val="both"/>
        <w:rPr>
          <w:rFonts w:ascii="Arial" w:hAnsi="Arial" w:cs="Arial"/>
          <w:sz w:val="20"/>
          <w:szCs w:val="20"/>
        </w:rPr>
      </w:pPr>
    </w:p>
    <w:p w14:paraId="2F0A869F" w14:textId="77777777" w:rsidR="00C32F74" w:rsidRDefault="00C32F74" w:rsidP="00DA529F">
      <w:pPr>
        <w:ind w:left="567"/>
        <w:jc w:val="both"/>
        <w:rPr>
          <w:rFonts w:ascii="Arial" w:hAnsi="Arial" w:cs="Arial"/>
          <w:sz w:val="20"/>
          <w:szCs w:val="20"/>
        </w:rPr>
      </w:pPr>
    </w:p>
    <w:p w14:paraId="41DB536F" w14:textId="77777777" w:rsidR="00C32F74" w:rsidRDefault="00C32F74" w:rsidP="00DA529F">
      <w:pPr>
        <w:ind w:left="567"/>
        <w:jc w:val="both"/>
        <w:rPr>
          <w:rFonts w:ascii="Arial" w:hAnsi="Arial" w:cs="Arial"/>
          <w:sz w:val="20"/>
          <w:szCs w:val="20"/>
        </w:rPr>
      </w:pPr>
    </w:p>
    <w:p w14:paraId="161CA2B7" w14:textId="77777777" w:rsidR="00C32F74" w:rsidRDefault="00C32F74" w:rsidP="00DA529F">
      <w:pPr>
        <w:ind w:left="567"/>
        <w:jc w:val="both"/>
        <w:rPr>
          <w:rFonts w:ascii="Arial" w:hAnsi="Arial" w:cs="Arial"/>
          <w:sz w:val="20"/>
          <w:szCs w:val="20"/>
        </w:rPr>
      </w:pPr>
    </w:p>
    <w:p w14:paraId="639B14B4" w14:textId="77777777" w:rsidR="00C32F74" w:rsidRDefault="00C32F74" w:rsidP="00DA529F">
      <w:pPr>
        <w:ind w:left="567"/>
        <w:jc w:val="both"/>
        <w:rPr>
          <w:rFonts w:ascii="Arial" w:hAnsi="Arial" w:cs="Arial"/>
          <w:sz w:val="20"/>
          <w:szCs w:val="20"/>
        </w:rPr>
      </w:pPr>
    </w:p>
    <w:p w14:paraId="4F762F81" w14:textId="77777777" w:rsidR="00C32F74" w:rsidRDefault="00C32F74" w:rsidP="00DA529F">
      <w:pPr>
        <w:ind w:left="567"/>
        <w:jc w:val="both"/>
        <w:rPr>
          <w:rFonts w:ascii="Arial" w:hAnsi="Arial" w:cs="Arial"/>
          <w:sz w:val="20"/>
          <w:szCs w:val="20"/>
        </w:rPr>
      </w:pPr>
    </w:p>
    <w:p w14:paraId="0B261A70" w14:textId="77777777" w:rsidR="004C4C34" w:rsidRPr="002E0CAA" w:rsidRDefault="004C4C34" w:rsidP="00DA529F">
      <w:pPr>
        <w:jc w:val="both"/>
        <w:rPr>
          <w:rFonts w:ascii="Arial" w:hAnsi="Arial" w:cs="Arial"/>
          <w:sz w:val="20"/>
          <w:szCs w:val="20"/>
        </w:rPr>
      </w:pPr>
      <w:r w:rsidRPr="002E0CAA">
        <w:rPr>
          <w:rFonts w:ascii="Arial" w:hAnsi="Arial" w:cs="Arial"/>
          <w:sz w:val="20"/>
          <w:szCs w:val="20"/>
        </w:rPr>
        <w:t>Constatações:</w:t>
      </w:r>
    </w:p>
    <w:p w14:paraId="4FD0FECC" w14:textId="77777777" w:rsidR="004C4C34" w:rsidRPr="002E0CAA" w:rsidRDefault="004C4C34" w:rsidP="00DA529F">
      <w:pPr>
        <w:ind w:left="567"/>
        <w:jc w:val="both"/>
        <w:rPr>
          <w:rFonts w:ascii="Arial" w:hAnsi="Arial" w:cs="Arial"/>
          <w:sz w:val="20"/>
          <w:szCs w:val="20"/>
        </w:rPr>
      </w:pPr>
    </w:p>
    <w:p w14:paraId="462AA1C8" w14:textId="453D92DE" w:rsidR="004C4C34" w:rsidRPr="002E0CAA" w:rsidRDefault="004C4C34" w:rsidP="00DA529F">
      <w:pPr>
        <w:jc w:val="both"/>
        <w:rPr>
          <w:rFonts w:ascii="Arial" w:hAnsi="Arial" w:cs="Arial"/>
          <w:sz w:val="20"/>
          <w:szCs w:val="20"/>
        </w:rPr>
      </w:pPr>
      <w:r w:rsidRPr="002E0CAA">
        <w:rPr>
          <w:rFonts w:ascii="Arial" w:hAnsi="Arial" w:cs="Arial"/>
          <w:sz w:val="20"/>
          <w:szCs w:val="20"/>
        </w:rPr>
        <w:t>De uma maneira geral a situação da saúde dos ecossistemas na GB é boa, porque cerca de 88% das terras apresentam uma situação estável, sem quaisquer perturbações ou stress, ou em aumento da sua produtividade</w:t>
      </w:r>
      <w:r w:rsidR="00C32F74">
        <w:rPr>
          <w:rFonts w:ascii="Arial" w:hAnsi="Arial" w:cs="Arial"/>
          <w:sz w:val="20"/>
          <w:szCs w:val="20"/>
        </w:rPr>
        <w:t xml:space="preserve">. </w:t>
      </w:r>
      <w:r w:rsidRPr="002E0CAA">
        <w:rPr>
          <w:rFonts w:ascii="Arial" w:hAnsi="Arial" w:cs="Arial"/>
          <w:sz w:val="20"/>
          <w:szCs w:val="20"/>
        </w:rPr>
        <w:t>Contudo, 12% das terras já apresenta uma situação preocupante porque ou evidenciam sinais de stress, ou uma situação onde a</w:t>
      </w:r>
      <w:r w:rsidR="003D44B9">
        <w:rPr>
          <w:rFonts w:ascii="Arial" w:hAnsi="Arial" w:cs="Arial"/>
          <w:sz w:val="20"/>
          <w:szCs w:val="20"/>
        </w:rPr>
        <w:t xml:space="preserve"> </w:t>
      </w:r>
      <w:r w:rsidRPr="002E0CAA">
        <w:rPr>
          <w:rFonts w:ascii="Arial" w:hAnsi="Arial" w:cs="Arial"/>
          <w:sz w:val="20"/>
          <w:szCs w:val="20"/>
        </w:rPr>
        <w:t>produtividade se manifesta com sinais de declínio, ou já em declínio</w:t>
      </w:r>
      <w:r w:rsidR="00C32F74">
        <w:rPr>
          <w:rFonts w:ascii="Arial" w:hAnsi="Arial" w:cs="Arial"/>
          <w:sz w:val="20"/>
          <w:szCs w:val="20"/>
        </w:rPr>
        <w:t xml:space="preserve">. </w:t>
      </w:r>
      <w:r w:rsidRPr="002E0CAA">
        <w:rPr>
          <w:rFonts w:ascii="Arial" w:hAnsi="Arial" w:cs="Arial"/>
          <w:sz w:val="20"/>
          <w:szCs w:val="20"/>
        </w:rPr>
        <w:t>As terras em declínio representam 0,35% do território nacional. Isto é: 11.200 hectares</w:t>
      </w:r>
      <w:r w:rsidR="00C32F74">
        <w:rPr>
          <w:rFonts w:ascii="Arial" w:hAnsi="Arial" w:cs="Arial"/>
          <w:sz w:val="20"/>
          <w:szCs w:val="20"/>
        </w:rPr>
        <w:t xml:space="preserve">. </w:t>
      </w:r>
      <w:r w:rsidRPr="002E0CAA">
        <w:rPr>
          <w:rFonts w:ascii="Arial" w:hAnsi="Arial" w:cs="Arial"/>
          <w:sz w:val="20"/>
          <w:szCs w:val="20"/>
        </w:rPr>
        <w:t>As terras com sinais de Declínio representam 2,75% do território nacional, ou seja, 87.400 hectares.</w:t>
      </w:r>
    </w:p>
    <w:p w14:paraId="76969D86" w14:textId="77777777" w:rsidR="004C4C34" w:rsidRPr="00FE7C86" w:rsidRDefault="004C4C34" w:rsidP="00DA529F">
      <w:pPr>
        <w:tabs>
          <w:tab w:val="left" w:pos="448"/>
        </w:tabs>
        <w:ind w:left="-142" w:hanging="426"/>
        <w:jc w:val="both"/>
        <w:rPr>
          <w:rFonts w:ascii="Arial" w:hAnsi="Arial" w:cs="Arial"/>
          <w:sz w:val="20"/>
          <w:szCs w:val="20"/>
        </w:rPr>
      </w:pPr>
    </w:p>
    <w:p w14:paraId="5D319CF4" w14:textId="74611583" w:rsidR="004A5DA9" w:rsidRPr="002A786B" w:rsidRDefault="003E0C3B" w:rsidP="00DA529F">
      <w:pPr>
        <w:pStyle w:val="Heading4"/>
        <w:ind w:left="0"/>
        <w:jc w:val="both"/>
      </w:pPr>
      <w:bookmarkStart w:id="28" w:name="_Toc358227935"/>
      <w:bookmarkStart w:id="29" w:name="_Toc516736774"/>
      <w:r>
        <w:t xml:space="preserve">2.4.3 </w:t>
      </w:r>
      <w:r w:rsidR="004A5DA9" w:rsidRPr="002A786B">
        <w:t>Carbono Orgânico nos Solos</w:t>
      </w:r>
      <w:bookmarkEnd w:id="28"/>
      <w:bookmarkEnd w:id="29"/>
    </w:p>
    <w:p w14:paraId="535F21CB" w14:textId="361754AF" w:rsidR="004A5DA9" w:rsidRDefault="00C32F74" w:rsidP="00DA529F">
      <w:pPr>
        <w:ind w:left="567"/>
        <w:jc w:val="both"/>
        <w:rPr>
          <w:rFonts w:ascii="Arial" w:hAnsi="Arial" w:cs="Arial"/>
          <w:sz w:val="20"/>
          <w:szCs w:val="20"/>
        </w:rPr>
      </w:pPr>
      <w:r w:rsidRPr="002C419C">
        <w:rPr>
          <w:rFonts w:ascii="Arial" w:hAnsi="Arial" w:cs="Arial"/>
          <w:noProof/>
          <w:sz w:val="20"/>
          <w:szCs w:val="20"/>
          <w:lang w:val="fr-FR" w:eastAsia="fr-FR"/>
        </w:rPr>
        <w:drawing>
          <wp:anchor distT="0" distB="0" distL="114300" distR="114300" simplePos="0" relativeHeight="251649536" behindDoc="0" locked="0" layoutInCell="1" allowOverlap="1" wp14:anchorId="0A93AE33" wp14:editId="04AA2B88">
            <wp:simplePos x="0" y="0"/>
            <wp:positionH relativeFrom="column">
              <wp:posOffset>198755</wp:posOffset>
            </wp:positionH>
            <wp:positionV relativeFrom="paragraph">
              <wp:posOffset>215900</wp:posOffset>
            </wp:positionV>
            <wp:extent cx="4913630" cy="3477260"/>
            <wp:effectExtent l="0" t="0" r="1270" b="8890"/>
            <wp:wrapSquare wrapText="bothSides"/>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13630" cy="34772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B3DB3F0" w14:textId="0EE9B026" w:rsidR="00AE0A6D" w:rsidRDefault="00AE0A6D" w:rsidP="00DA529F">
      <w:pPr>
        <w:ind w:left="567"/>
        <w:jc w:val="both"/>
        <w:rPr>
          <w:rFonts w:ascii="Arial" w:hAnsi="Arial" w:cs="Arial"/>
          <w:sz w:val="20"/>
          <w:szCs w:val="20"/>
        </w:rPr>
      </w:pPr>
    </w:p>
    <w:p w14:paraId="3F1FCE4C" w14:textId="77777777" w:rsidR="00C32F74" w:rsidRDefault="00C32F74" w:rsidP="00DA529F">
      <w:pPr>
        <w:ind w:left="567"/>
        <w:jc w:val="both"/>
        <w:rPr>
          <w:rFonts w:ascii="Arial" w:hAnsi="Arial" w:cs="Arial"/>
          <w:sz w:val="20"/>
          <w:szCs w:val="20"/>
        </w:rPr>
      </w:pPr>
    </w:p>
    <w:p w14:paraId="423A1027" w14:textId="3C81B4F5" w:rsidR="00C32F74" w:rsidRDefault="00C32F74" w:rsidP="00DA529F">
      <w:pPr>
        <w:ind w:left="567"/>
        <w:jc w:val="both"/>
        <w:rPr>
          <w:rFonts w:ascii="Arial" w:hAnsi="Arial" w:cs="Arial"/>
          <w:sz w:val="20"/>
          <w:szCs w:val="20"/>
        </w:rPr>
      </w:pPr>
    </w:p>
    <w:p w14:paraId="488A7A24" w14:textId="77777777" w:rsidR="00C32F74" w:rsidRDefault="00C32F74" w:rsidP="00DA529F">
      <w:pPr>
        <w:ind w:left="567"/>
        <w:jc w:val="both"/>
        <w:rPr>
          <w:rFonts w:ascii="Arial" w:hAnsi="Arial" w:cs="Arial"/>
          <w:sz w:val="20"/>
          <w:szCs w:val="20"/>
        </w:rPr>
      </w:pPr>
    </w:p>
    <w:p w14:paraId="037C85FB" w14:textId="77777777" w:rsidR="00C32F74" w:rsidRDefault="00C32F74" w:rsidP="00DA529F">
      <w:pPr>
        <w:ind w:left="567"/>
        <w:jc w:val="both"/>
        <w:rPr>
          <w:rFonts w:ascii="Arial" w:hAnsi="Arial" w:cs="Arial"/>
          <w:sz w:val="20"/>
          <w:szCs w:val="20"/>
        </w:rPr>
      </w:pPr>
    </w:p>
    <w:p w14:paraId="5B2CABEC" w14:textId="77777777" w:rsidR="00C32F74" w:rsidRDefault="00C32F74" w:rsidP="00DA529F">
      <w:pPr>
        <w:ind w:left="567"/>
        <w:jc w:val="both"/>
        <w:rPr>
          <w:rFonts w:ascii="Arial" w:hAnsi="Arial" w:cs="Arial"/>
          <w:sz w:val="20"/>
          <w:szCs w:val="20"/>
        </w:rPr>
      </w:pPr>
    </w:p>
    <w:p w14:paraId="0F54B16A" w14:textId="77777777" w:rsidR="00C32F74" w:rsidRDefault="00C32F74" w:rsidP="00DA529F">
      <w:pPr>
        <w:ind w:left="567"/>
        <w:jc w:val="both"/>
        <w:rPr>
          <w:rFonts w:ascii="Arial" w:hAnsi="Arial" w:cs="Arial"/>
          <w:sz w:val="20"/>
          <w:szCs w:val="20"/>
        </w:rPr>
      </w:pPr>
    </w:p>
    <w:p w14:paraId="3F26DB0B" w14:textId="77777777" w:rsidR="00C32F74" w:rsidRDefault="00C32F74" w:rsidP="00DA529F">
      <w:pPr>
        <w:ind w:left="567"/>
        <w:jc w:val="both"/>
        <w:rPr>
          <w:rFonts w:ascii="Arial" w:hAnsi="Arial" w:cs="Arial"/>
          <w:sz w:val="20"/>
          <w:szCs w:val="20"/>
        </w:rPr>
      </w:pPr>
    </w:p>
    <w:p w14:paraId="50ADFCED" w14:textId="77777777" w:rsidR="00C32F74" w:rsidRDefault="00C32F74" w:rsidP="00DA529F">
      <w:pPr>
        <w:ind w:left="567"/>
        <w:jc w:val="both"/>
        <w:rPr>
          <w:rFonts w:ascii="Arial" w:hAnsi="Arial" w:cs="Arial"/>
          <w:sz w:val="20"/>
          <w:szCs w:val="20"/>
        </w:rPr>
      </w:pPr>
    </w:p>
    <w:p w14:paraId="3DCCF853" w14:textId="77777777" w:rsidR="00C32F74" w:rsidRDefault="00C32F74" w:rsidP="00DA529F">
      <w:pPr>
        <w:ind w:left="567"/>
        <w:jc w:val="both"/>
        <w:rPr>
          <w:rFonts w:ascii="Arial" w:hAnsi="Arial" w:cs="Arial"/>
          <w:sz w:val="20"/>
          <w:szCs w:val="20"/>
        </w:rPr>
      </w:pPr>
    </w:p>
    <w:p w14:paraId="7B5F5507" w14:textId="77777777" w:rsidR="00C32F74" w:rsidRDefault="00C32F74" w:rsidP="00DA529F">
      <w:pPr>
        <w:ind w:left="567"/>
        <w:jc w:val="both"/>
        <w:rPr>
          <w:rFonts w:ascii="Arial" w:hAnsi="Arial" w:cs="Arial"/>
          <w:sz w:val="20"/>
          <w:szCs w:val="20"/>
        </w:rPr>
      </w:pPr>
    </w:p>
    <w:p w14:paraId="134DD552" w14:textId="77777777" w:rsidR="00C32F74" w:rsidRDefault="00C32F74" w:rsidP="00DA529F">
      <w:pPr>
        <w:ind w:left="567"/>
        <w:jc w:val="both"/>
        <w:rPr>
          <w:rFonts w:ascii="Arial" w:hAnsi="Arial" w:cs="Arial"/>
          <w:sz w:val="20"/>
          <w:szCs w:val="20"/>
        </w:rPr>
      </w:pPr>
    </w:p>
    <w:p w14:paraId="2BFD744C" w14:textId="77777777" w:rsidR="00C32F74" w:rsidRDefault="00C32F74" w:rsidP="00DA529F">
      <w:pPr>
        <w:ind w:left="567"/>
        <w:jc w:val="both"/>
        <w:rPr>
          <w:rFonts w:ascii="Arial" w:hAnsi="Arial" w:cs="Arial"/>
          <w:sz w:val="20"/>
          <w:szCs w:val="20"/>
        </w:rPr>
      </w:pPr>
    </w:p>
    <w:p w14:paraId="3563425B" w14:textId="77777777" w:rsidR="00C32F74" w:rsidRDefault="00C32F74" w:rsidP="00DA529F">
      <w:pPr>
        <w:ind w:left="567"/>
        <w:jc w:val="both"/>
        <w:rPr>
          <w:rFonts w:ascii="Arial" w:hAnsi="Arial" w:cs="Arial"/>
          <w:sz w:val="20"/>
          <w:szCs w:val="20"/>
        </w:rPr>
      </w:pPr>
    </w:p>
    <w:p w14:paraId="3BF5601F" w14:textId="77777777" w:rsidR="00C32F74" w:rsidRDefault="00C32F74" w:rsidP="00DA529F">
      <w:pPr>
        <w:ind w:left="567"/>
        <w:jc w:val="both"/>
        <w:rPr>
          <w:rFonts w:ascii="Arial" w:hAnsi="Arial" w:cs="Arial"/>
          <w:sz w:val="20"/>
          <w:szCs w:val="20"/>
        </w:rPr>
      </w:pPr>
    </w:p>
    <w:p w14:paraId="4F754E8A" w14:textId="77777777" w:rsidR="00C32F74" w:rsidRDefault="00C32F74" w:rsidP="00DA529F">
      <w:pPr>
        <w:ind w:left="567"/>
        <w:jc w:val="both"/>
        <w:rPr>
          <w:rFonts w:ascii="Arial" w:hAnsi="Arial" w:cs="Arial"/>
          <w:sz w:val="20"/>
          <w:szCs w:val="20"/>
        </w:rPr>
      </w:pPr>
    </w:p>
    <w:p w14:paraId="6252F6B2" w14:textId="77777777" w:rsidR="00C32F74" w:rsidRDefault="00C32F74" w:rsidP="00DA529F">
      <w:pPr>
        <w:ind w:left="567"/>
        <w:jc w:val="both"/>
        <w:rPr>
          <w:rFonts w:ascii="Arial" w:hAnsi="Arial" w:cs="Arial"/>
          <w:sz w:val="20"/>
          <w:szCs w:val="20"/>
        </w:rPr>
      </w:pPr>
    </w:p>
    <w:p w14:paraId="23CF0074" w14:textId="77777777" w:rsidR="00C32F74" w:rsidRDefault="00C32F74" w:rsidP="00DA529F">
      <w:pPr>
        <w:ind w:left="567"/>
        <w:jc w:val="both"/>
        <w:rPr>
          <w:rFonts w:ascii="Arial" w:hAnsi="Arial" w:cs="Arial"/>
          <w:sz w:val="20"/>
          <w:szCs w:val="20"/>
        </w:rPr>
      </w:pPr>
    </w:p>
    <w:p w14:paraId="57512A4C" w14:textId="77777777" w:rsidR="00C32F74" w:rsidRDefault="00C32F74" w:rsidP="00DA529F">
      <w:pPr>
        <w:ind w:left="567"/>
        <w:jc w:val="both"/>
        <w:rPr>
          <w:rFonts w:ascii="Arial" w:hAnsi="Arial" w:cs="Arial"/>
          <w:sz w:val="20"/>
          <w:szCs w:val="20"/>
        </w:rPr>
      </w:pPr>
    </w:p>
    <w:p w14:paraId="5FD07C60" w14:textId="77777777" w:rsidR="00C32F74" w:rsidRDefault="00C32F74" w:rsidP="00DA529F">
      <w:pPr>
        <w:ind w:left="567"/>
        <w:jc w:val="both"/>
        <w:rPr>
          <w:rFonts w:ascii="Arial" w:hAnsi="Arial" w:cs="Arial"/>
          <w:sz w:val="20"/>
          <w:szCs w:val="20"/>
        </w:rPr>
      </w:pPr>
    </w:p>
    <w:p w14:paraId="5C4055C0" w14:textId="77777777" w:rsidR="00C32F74" w:rsidRDefault="00C32F74" w:rsidP="00DA529F">
      <w:pPr>
        <w:ind w:left="567"/>
        <w:jc w:val="both"/>
        <w:rPr>
          <w:rFonts w:ascii="Arial" w:hAnsi="Arial" w:cs="Arial"/>
          <w:sz w:val="20"/>
          <w:szCs w:val="20"/>
        </w:rPr>
      </w:pPr>
    </w:p>
    <w:p w14:paraId="2B268FA7" w14:textId="77777777" w:rsidR="00C32F74" w:rsidRDefault="00C32F74" w:rsidP="00DA529F">
      <w:pPr>
        <w:ind w:left="567"/>
        <w:jc w:val="both"/>
        <w:rPr>
          <w:rFonts w:ascii="Arial" w:hAnsi="Arial" w:cs="Arial"/>
          <w:sz w:val="20"/>
          <w:szCs w:val="20"/>
        </w:rPr>
      </w:pPr>
    </w:p>
    <w:p w14:paraId="0161B889" w14:textId="77777777" w:rsidR="00C32F74" w:rsidRDefault="00C32F74" w:rsidP="00DA529F">
      <w:pPr>
        <w:ind w:left="567"/>
        <w:jc w:val="both"/>
        <w:rPr>
          <w:rFonts w:ascii="Arial" w:hAnsi="Arial" w:cs="Arial"/>
          <w:sz w:val="20"/>
          <w:szCs w:val="20"/>
        </w:rPr>
      </w:pPr>
    </w:p>
    <w:p w14:paraId="1CF12275" w14:textId="77777777" w:rsidR="00C32F74" w:rsidRDefault="00C32F74" w:rsidP="00DA529F">
      <w:pPr>
        <w:ind w:left="567"/>
        <w:jc w:val="both"/>
        <w:rPr>
          <w:rFonts w:ascii="Arial" w:hAnsi="Arial" w:cs="Arial"/>
          <w:sz w:val="20"/>
          <w:szCs w:val="20"/>
        </w:rPr>
      </w:pPr>
    </w:p>
    <w:p w14:paraId="69C3AF4E" w14:textId="77777777" w:rsidR="00C32F74" w:rsidRDefault="00C32F74" w:rsidP="00DA529F">
      <w:pPr>
        <w:ind w:left="567"/>
        <w:jc w:val="both"/>
        <w:rPr>
          <w:rFonts w:ascii="Arial" w:hAnsi="Arial" w:cs="Arial"/>
          <w:sz w:val="20"/>
          <w:szCs w:val="20"/>
        </w:rPr>
      </w:pPr>
    </w:p>
    <w:p w14:paraId="7478F49B" w14:textId="66381C59" w:rsidR="00667D82" w:rsidRPr="002A786B" w:rsidRDefault="00667D82" w:rsidP="00DA529F">
      <w:pPr>
        <w:jc w:val="both"/>
        <w:rPr>
          <w:rFonts w:ascii="Arial" w:hAnsi="Arial" w:cs="Arial"/>
          <w:sz w:val="20"/>
          <w:szCs w:val="20"/>
        </w:rPr>
      </w:pPr>
      <w:r w:rsidRPr="002A786B">
        <w:rPr>
          <w:rFonts w:ascii="Arial" w:hAnsi="Arial" w:cs="Arial"/>
          <w:sz w:val="20"/>
          <w:szCs w:val="20"/>
        </w:rPr>
        <w:t xml:space="preserve">Observando com atenção o mapa </w:t>
      </w:r>
      <w:r>
        <w:rPr>
          <w:rFonts w:ascii="Arial" w:hAnsi="Arial" w:cs="Arial"/>
          <w:sz w:val="20"/>
          <w:szCs w:val="20"/>
        </w:rPr>
        <w:t>ao lado</w:t>
      </w:r>
      <w:r w:rsidRPr="002A786B">
        <w:rPr>
          <w:rFonts w:ascii="Arial" w:hAnsi="Arial" w:cs="Arial"/>
          <w:sz w:val="20"/>
          <w:szCs w:val="20"/>
        </w:rPr>
        <w:t>, nota-se que:</w:t>
      </w:r>
    </w:p>
    <w:p w14:paraId="5F4CE0AF" w14:textId="77777777" w:rsidR="00667D82" w:rsidRPr="002A786B" w:rsidRDefault="00667D82" w:rsidP="00DA529F">
      <w:pPr>
        <w:ind w:left="567"/>
        <w:jc w:val="both"/>
        <w:rPr>
          <w:rFonts w:ascii="Arial" w:hAnsi="Arial" w:cs="Arial"/>
          <w:sz w:val="20"/>
          <w:szCs w:val="20"/>
        </w:rPr>
      </w:pPr>
    </w:p>
    <w:p w14:paraId="23547583" w14:textId="77777777" w:rsidR="00667D82" w:rsidRPr="00DA529F" w:rsidRDefault="00667D82" w:rsidP="00CD5328">
      <w:pPr>
        <w:pStyle w:val="ListParagraph"/>
        <w:numPr>
          <w:ilvl w:val="0"/>
          <w:numId w:val="21"/>
        </w:numPr>
        <w:jc w:val="both"/>
        <w:rPr>
          <w:rFonts w:ascii="Arial" w:hAnsi="Arial" w:cs="Arial"/>
          <w:sz w:val="20"/>
          <w:szCs w:val="20"/>
        </w:rPr>
      </w:pPr>
      <w:r w:rsidRPr="00DA529F">
        <w:rPr>
          <w:rFonts w:ascii="Arial" w:hAnsi="Arial" w:cs="Arial"/>
          <w:sz w:val="20"/>
          <w:szCs w:val="20"/>
        </w:rPr>
        <w:t>Praticamente todo o litoral da Guiné-Bissau, especialmente nas zonas húmidas e planos de água, os níveis de stock de carbono se encontram abaixo dos 60 pontos, com tendências para entre os 15 e os 45 pontos;</w:t>
      </w:r>
    </w:p>
    <w:p w14:paraId="7A2CF78E" w14:textId="77777777" w:rsidR="00667D82" w:rsidRPr="002A786B" w:rsidRDefault="00667D82" w:rsidP="00DA529F">
      <w:pPr>
        <w:ind w:left="567"/>
        <w:jc w:val="both"/>
        <w:rPr>
          <w:rFonts w:ascii="Arial" w:hAnsi="Arial" w:cs="Arial"/>
          <w:sz w:val="20"/>
          <w:szCs w:val="20"/>
        </w:rPr>
      </w:pPr>
    </w:p>
    <w:p w14:paraId="2A22020A" w14:textId="11A46A09" w:rsidR="00667D82" w:rsidRPr="00DA529F" w:rsidRDefault="00667D82" w:rsidP="00CD5328">
      <w:pPr>
        <w:pStyle w:val="ListParagraph"/>
        <w:numPr>
          <w:ilvl w:val="0"/>
          <w:numId w:val="21"/>
        </w:numPr>
        <w:jc w:val="both"/>
        <w:rPr>
          <w:rFonts w:ascii="Arial" w:hAnsi="Arial" w:cs="Arial"/>
          <w:sz w:val="20"/>
          <w:szCs w:val="20"/>
        </w:rPr>
      </w:pPr>
      <w:r w:rsidRPr="00DA529F">
        <w:rPr>
          <w:rFonts w:ascii="Arial" w:hAnsi="Arial" w:cs="Arial"/>
          <w:sz w:val="20"/>
          <w:szCs w:val="20"/>
        </w:rPr>
        <w:t xml:space="preserve">Em termos de Regiões, toda a Região de Cacheu se encontra nesta faixa de carbono entre os 15 e os 45 pontos, com algumas bolsas que podem atingir os </w:t>
      </w:r>
      <w:r w:rsidR="00C32F74">
        <w:rPr>
          <w:rFonts w:ascii="Arial" w:hAnsi="Arial" w:cs="Arial"/>
          <w:sz w:val="20"/>
          <w:szCs w:val="20"/>
        </w:rPr>
        <w:t>z</w:t>
      </w:r>
      <w:r w:rsidRPr="00DA529F">
        <w:rPr>
          <w:rFonts w:ascii="Arial" w:hAnsi="Arial" w:cs="Arial"/>
          <w:sz w:val="20"/>
          <w:szCs w:val="20"/>
        </w:rPr>
        <w:t>ero aos 15 pontos;</w:t>
      </w:r>
    </w:p>
    <w:p w14:paraId="75B5126B" w14:textId="77777777" w:rsidR="00667D82" w:rsidRPr="002A786B" w:rsidRDefault="00667D82" w:rsidP="00DA529F">
      <w:pPr>
        <w:ind w:left="567"/>
        <w:jc w:val="both"/>
        <w:rPr>
          <w:rFonts w:ascii="Arial" w:hAnsi="Arial" w:cs="Arial"/>
          <w:sz w:val="20"/>
          <w:szCs w:val="20"/>
        </w:rPr>
      </w:pPr>
    </w:p>
    <w:p w14:paraId="52368D8E" w14:textId="77777777" w:rsidR="00667D82" w:rsidRPr="00DA529F" w:rsidRDefault="00667D82" w:rsidP="00CD5328">
      <w:pPr>
        <w:pStyle w:val="ListParagraph"/>
        <w:numPr>
          <w:ilvl w:val="0"/>
          <w:numId w:val="21"/>
        </w:numPr>
        <w:jc w:val="both"/>
        <w:rPr>
          <w:rFonts w:ascii="Arial" w:hAnsi="Arial" w:cs="Arial"/>
          <w:sz w:val="20"/>
          <w:szCs w:val="20"/>
        </w:rPr>
      </w:pPr>
      <w:r w:rsidRPr="00DA529F">
        <w:rPr>
          <w:rFonts w:ascii="Arial" w:hAnsi="Arial" w:cs="Arial"/>
          <w:sz w:val="20"/>
          <w:szCs w:val="20"/>
        </w:rPr>
        <w:t>Quase a totalidade do Arquipélago dos Bijagós se encontra na mesma situação da generalidade do litoral, portanto entre os 15 e os 45 pontos;</w:t>
      </w:r>
    </w:p>
    <w:p w14:paraId="11E1612C" w14:textId="77777777" w:rsidR="00667D82" w:rsidRPr="002A786B" w:rsidRDefault="00667D82" w:rsidP="00DA529F">
      <w:pPr>
        <w:ind w:left="567"/>
        <w:jc w:val="both"/>
        <w:rPr>
          <w:rFonts w:ascii="Arial" w:hAnsi="Arial" w:cs="Arial"/>
          <w:sz w:val="20"/>
          <w:szCs w:val="20"/>
        </w:rPr>
      </w:pPr>
    </w:p>
    <w:p w14:paraId="0E598DA2" w14:textId="77777777" w:rsidR="00667D82" w:rsidRPr="00DA529F" w:rsidRDefault="00667D82" w:rsidP="00CD5328">
      <w:pPr>
        <w:pStyle w:val="ListParagraph"/>
        <w:numPr>
          <w:ilvl w:val="0"/>
          <w:numId w:val="21"/>
        </w:numPr>
        <w:jc w:val="both"/>
        <w:rPr>
          <w:rFonts w:ascii="Arial" w:hAnsi="Arial" w:cs="Arial"/>
          <w:sz w:val="20"/>
          <w:szCs w:val="20"/>
        </w:rPr>
      </w:pPr>
      <w:r w:rsidRPr="00DA529F">
        <w:rPr>
          <w:rFonts w:ascii="Arial" w:hAnsi="Arial" w:cs="Arial"/>
          <w:sz w:val="20"/>
          <w:szCs w:val="20"/>
        </w:rPr>
        <w:t>A outra metade do país, a parte sul e oeste, portanto na direção do interior, é aquela que apresenta uma situação mais confortável. Referimo-nos as Regiões de Oio (parte Sul), as Regiões de Bafatá e Gabú (parte Sul), e uma parte de Quínara, aquela que esta afastada do litoral das rias. Nestas zonas, o stock de carbono situa-se acima dos 75 e pode evoluir para valores acima dos 100 pontos.</w:t>
      </w:r>
    </w:p>
    <w:p w14:paraId="092CF986" w14:textId="090DAEF1" w:rsidR="00AE0A6D" w:rsidRDefault="00AE0A6D" w:rsidP="00DA529F">
      <w:pPr>
        <w:ind w:left="567"/>
        <w:jc w:val="both"/>
        <w:rPr>
          <w:rFonts w:ascii="Arial" w:hAnsi="Arial" w:cs="Arial"/>
          <w:sz w:val="20"/>
          <w:szCs w:val="20"/>
        </w:rPr>
      </w:pPr>
    </w:p>
    <w:p w14:paraId="1F4E1808" w14:textId="77777777" w:rsidR="004A5DA9" w:rsidRPr="002A786B" w:rsidRDefault="004A5DA9" w:rsidP="00DA529F">
      <w:pPr>
        <w:ind w:left="567"/>
        <w:jc w:val="both"/>
        <w:rPr>
          <w:rFonts w:ascii="Arial" w:hAnsi="Arial" w:cs="Arial"/>
          <w:sz w:val="20"/>
          <w:szCs w:val="20"/>
        </w:rPr>
      </w:pPr>
    </w:p>
    <w:p w14:paraId="11FCBEFB" w14:textId="6B849DBB" w:rsidR="004A5DA9" w:rsidRPr="002A786B" w:rsidRDefault="004A5DA9" w:rsidP="00DA529F">
      <w:pPr>
        <w:ind w:left="567"/>
        <w:jc w:val="both"/>
        <w:rPr>
          <w:rFonts w:ascii="Arial" w:hAnsi="Arial" w:cs="Arial"/>
          <w:sz w:val="20"/>
          <w:szCs w:val="20"/>
        </w:rPr>
      </w:pPr>
      <w:r w:rsidRPr="002A786B">
        <w:rPr>
          <w:rFonts w:ascii="Arial" w:hAnsi="Arial" w:cs="Arial"/>
          <w:sz w:val="20"/>
          <w:szCs w:val="20"/>
        </w:rPr>
        <w:t xml:space="preserve">Em conclusão, a situação do país em termos de stock de carbono, demonstra que toda a zona do litoral, especialmente </w:t>
      </w:r>
      <w:r w:rsidR="00C32F74" w:rsidRPr="002A786B">
        <w:rPr>
          <w:rFonts w:ascii="Arial" w:hAnsi="Arial" w:cs="Arial"/>
          <w:sz w:val="20"/>
          <w:szCs w:val="20"/>
        </w:rPr>
        <w:t>na proximidade</w:t>
      </w:r>
      <w:r w:rsidRPr="002A786B">
        <w:rPr>
          <w:rFonts w:ascii="Arial" w:hAnsi="Arial" w:cs="Arial"/>
          <w:sz w:val="20"/>
          <w:szCs w:val="20"/>
        </w:rPr>
        <w:t xml:space="preserve"> das rias, se encontra em défice de carbono. E isto inclui ainda, toda a faixa da fronteira norte entre a Guiné-Bissau e o Senegal.</w:t>
      </w:r>
    </w:p>
    <w:p w14:paraId="3E1A617B" w14:textId="77777777" w:rsidR="004A5DA9" w:rsidRPr="002A786B" w:rsidRDefault="004A5DA9" w:rsidP="00DA529F">
      <w:pPr>
        <w:jc w:val="both"/>
        <w:rPr>
          <w:rFonts w:ascii="Arial" w:hAnsi="Arial" w:cs="Arial"/>
          <w:sz w:val="20"/>
          <w:szCs w:val="20"/>
        </w:rPr>
      </w:pPr>
    </w:p>
    <w:p w14:paraId="151A903E" w14:textId="77777777" w:rsidR="004A5DA9" w:rsidRPr="002A786B" w:rsidRDefault="004A5DA9" w:rsidP="00DA529F">
      <w:pPr>
        <w:ind w:left="567"/>
        <w:jc w:val="both"/>
        <w:rPr>
          <w:rFonts w:ascii="Arial" w:hAnsi="Arial" w:cs="Arial"/>
          <w:sz w:val="20"/>
          <w:szCs w:val="20"/>
        </w:rPr>
      </w:pPr>
    </w:p>
    <w:p w14:paraId="2385D9A5" w14:textId="77777777" w:rsidR="004D6C84" w:rsidRPr="002A786B" w:rsidRDefault="004D6C84" w:rsidP="00DA529F">
      <w:pPr>
        <w:ind w:left="567"/>
        <w:jc w:val="both"/>
        <w:rPr>
          <w:rFonts w:ascii="Arial" w:hAnsi="Arial" w:cs="Arial"/>
          <w:sz w:val="20"/>
          <w:szCs w:val="20"/>
        </w:rPr>
      </w:pPr>
    </w:p>
    <w:p w14:paraId="60FB6482" w14:textId="6E19AF2F" w:rsidR="004D6C84" w:rsidRPr="002A786B" w:rsidRDefault="003E0C3B" w:rsidP="00DA529F">
      <w:pPr>
        <w:pStyle w:val="Heading4"/>
        <w:ind w:left="0"/>
        <w:jc w:val="both"/>
      </w:pPr>
      <w:bookmarkStart w:id="30" w:name="_Toc516736775"/>
      <w:r>
        <w:t xml:space="preserve">2.4.4 </w:t>
      </w:r>
      <w:r w:rsidR="004D6C84" w:rsidRPr="002A786B">
        <w:t>C</w:t>
      </w:r>
      <w:r w:rsidR="003E437D">
        <w:t>onclusões Gerais Sobre a Linha de Base</w:t>
      </w:r>
      <w:r w:rsidR="004D6C84" w:rsidRPr="002A786B">
        <w:t xml:space="preserve"> (2000-2010):</w:t>
      </w:r>
      <w:bookmarkEnd w:id="30"/>
    </w:p>
    <w:p w14:paraId="274BB9B4" w14:textId="77777777" w:rsidR="004D6C84" w:rsidRPr="002A786B" w:rsidRDefault="004D6C84" w:rsidP="00DA529F">
      <w:pPr>
        <w:ind w:left="567"/>
        <w:jc w:val="both"/>
        <w:rPr>
          <w:rFonts w:ascii="Arial" w:hAnsi="Arial" w:cs="Arial"/>
          <w:sz w:val="20"/>
          <w:szCs w:val="20"/>
        </w:rPr>
      </w:pPr>
    </w:p>
    <w:p w14:paraId="1F1FE624" w14:textId="44E4151F" w:rsidR="004D6C84" w:rsidRPr="002A786B" w:rsidRDefault="004D6C84" w:rsidP="00DA529F">
      <w:pPr>
        <w:jc w:val="both"/>
        <w:rPr>
          <w:rFonts w:ascii="Arial" w:hAnsi="Arial" w:cs="Arial"/>
          <w:sz w:val="20"/>
          <w:szCs w:val="20"/>
        </w:rPr>
      </w:pPr>
      <w:r w:rsidRPr="002A786B">
        <w:rPr>
          <w:rFonts w:ascii="Arial" w:hAnsi="Arial" w:cs="Arial"/>
          <w:sz w:val="20"/>
          <w:szCs w:val="20"/>
        </w:rPr>
        <w:t xml:space="preserve">De um modo geral, </w:t>
      </w:r>
      <w:r w:rsidR="00133BFA">
        <w:rPr>
          <w:rFonts w:ascii="Arial" w:hAnsi="Arial" w:cs="Arial"/>
          <w:sz w:val="20"/>
          <w:szCs w:val="20"/>
        </w:rPr>
        <w:t>cinco</w:t>
      </w:r>
      <w:r w:rsidRPr="002A786B">
        <w:rPr>
          <w:rFonts w:ascii="Arial" w:hAnsi="Arial" w:cs="Arial"/>
          <w:sz w:val="20"/>
          <w:szCs w:val="20"/>
        </w:rPr>
        <w:t xml:space="preserve"> grandes conclusões podem ser destacadas, com base no período em análise:</w:t>
      </w:r>
    </w:p>
    <w:p w14:paraId="25CCABF3" w14:textId="77777777" w:rsidR="004D6C84" w:rsidRPr="002A786B" w:rsidRDefault="004D6C84" w:rsidP="00DA529F">
      <w:pPr>
        <w:jc w:val="both"/>
        <w:rPr>
          <w:rFonts w:ascii="Arial" w:hAnsi="Arial" w:cs="Arial"/>
          <w:sz w:val="20"/>
          <w:szCs w:val="20"/>
        </w:rPr>
      </w:pPr>
    </w:p>
    <w:p w14:paraId="37ED5DF2" w14:textId="77777777" w:rsidR="004D6C84" w:rsidRPr="00DA529F" w:rsidRDefault="004D6C84" w:rsidP="00CD5328">
      <w:pPr>
        <w:pStyle w:val="ListParagraph"/>
        <w:numPr>
          <w:ilvl w:val="0"/>
          <w:numId w:val="23"/>
        </w:numPr>
        <w:jc w:val="both"/>
        <w:rPr>
          <w:rFonts w:ascii="Arial" w:hAnsi="Arial" w:cs="Arial"/>
          <w:sz w:val="20"/>
          <w:szCs w:val="20"/>
        </w:rPr>
      </w:pPr>
      <w:r w:rsidRPr="00DA529F">
        <w:rPr>
          <w:rFonts w:ascii="Arial" w:hAnsi="Arial" w:cs="Arial"/>
          <w:sz w:val="20"/>
          <w:szCs w:val="20"/>
        </w:rPr>
        <w:t xml:space="preserve">Praticamente, não houve degradação de terras entre os anos 2000-2010. </w:t>
      </w:r>
    </w:p>
    <w:p w14:paraId="2839F07F" w14:textId="77777777" w:rsidR="004D6C84" w:rsidRPr="002A786B" w:rsidRDefault="004D6C84" w:rsidP="00DA529F">
      <w:pPr>
        <w:jc w:val="both"/>
        <w:rPr>
          <w:rFonts w:ascii="Arial" w:hAnsi="Arial" w:cs="Arial"/>
          <w:sz w:val="20"/>
          <w:szCs w:val="20"/>
        </w:rPr>
      </w:pPr>
    </w:p>
    <w:p w14:paraId="6BCD69C2" w14:textId="59A3ED31" w:rsidR="00F34FF1" w:rsidRPr="00DA529F" w:rsidRDefault="004D6C84" w:rsidP="00CD5328">
      <w:pPr>
        <w:pStyle w:val="ListParagraph"/>
        <w:numPr>
          <w:ilvl w:val="0"/>
          <w:numId w:val="24"/>
        </w:numPr>
        <w:ind w:left="1080"/>
        <w:jc w:val="both"/>
        <w:rPr>
          <w:rFonts w:ascii="Arial" w:hAnsi="Arial" w:cs="Arial"/>
          <w:sz w:val="20"/>
          <w:szCs w:val="20"/>
        </w:rPr>
      </w:pPr>
      <w:r w:rsidRPr="00DA529F">
        <w:rPr>
          <w:rFonts w:ascii="Arial" w:hAnsi="Arial" w:cs="Arial"/>
          <w:sz w:val="20"/>
          <w:szCs w:val="20"/>
        </w:rPr>
        <w:t>Houve uma pequena conversão de floresta em savana ou em zonas de cultivo, que correspondeu a cerca de 0,28% do todo o território nacional. O que corresponde a cerca de 8.900ha</w:t>
      </w:r>
      <w:r w:rsidRPr="00DB42CF">
        <w:rPr>
          <w:rFonts w:ascii="Arial" w:hAnsi="Arial" w:cs="Arial"/>
          <w:sz w:val="20"/>
          <w:szCs w:val="20"/>
        </w:rPr>
        <w:t xml:space="preserve">. </w:t>
      </w:r>
      <w:r w:rsidRPr="00DA529F">
        <w:rPr>
          <w:rFonts w:ascii="Arial" w:hAnsi="Arial" w:cs="Arial"/>
          <w:sz w:val="20"/>
          <w:szCs w:val="20"/>
        </w:rPr>
        <w:t xml:space="preserve">É importante referir que estas conversões aconteceram em dois sentidos diferentes: </w:t>
      </w:r>
    </w:p>
    <w:p w14:paraId="1967FD33" w14:textId="77777777" w:rsidR="004D6C84" w:rsidRPr="00DA529F" w:rsidRDefault="004D6C84" w:rsidP="00DA529F">
      <w:pPr>
        <w:pStyle w:val="ListParagraph"/>
        <w:ind w:left="1440"/>
        <w:jc w:val="both"/>
        <w:rPr>
          <w:rFonts w:ascii="Arial" w:hAnsi="Arial" w:cs="Arial"/>
          <w:sz w:val="20"/>
          <w:szCs w:val="20"/>
        </w:rPr>
      </w:pPr>
    </w:p>
    <w:p w14:paraId="45693FBB" w14:textId="77777777" w:rsidR="004D6C84" w:rsidRPr="00DA529F" w:rsidRDefault="004D6C84" w:rsidP="00CD5328">
      <w:pPr>
        <w:pStyle w:val="ListParagraph"/>
        <w:numPr>
          <w:ilvl w:val="0"/>
          <w:numId w:val="24"/>
        </w:numPr>
        <w:ind w:left="1080"/>
        <w:jc w:val="both"/>
        <w:rPr>
          <w:rFonts w:ascii="Arial" w:hAnsi="Arial" w:cs="Arial"/>
          <w:sz w:val="20"/>
          <w:szCs w:val="20"/>
        </w:rPr>
      </w:pPr>
      <w:r w:rsidRPr="00DA529F">
        <w:rPr>
          <w:rFonts w:ascii="Arial" w:hAnsi="Arial" w:cs="Arial"/>
          <w:sz w:val="20"/>
          <w:szCs w:val="20"/>
        </w:rPr>
        <w:t xml:space="preserve">houve conversões de florestas em zonas de cultivo, especialmente cajueiros (6.400ha); e </w:t>
      </w:r>
    </w:p>
    <w:p w14:paraId="71BEB73B" w14:textId="77777777" w:rsidR="004D6C84" w:rsidRPr="002A786B" w:rsidRDefault="004D6C84" w:rsidP="00DA529F">
      <w:pPr>
        <w:ind w:left="720"/>
        <w:jc w:val="both"/>
        <w:rPr>
          <w:rFonts w:ascii="Arial" w:hAnsi="Arial" w:cs="Arial"/>
          <w:sz w:val="20"/>
          <w:szCs w:val="20"/>
        </w:rPr>
      </w:pPr>
    </w:p>
    <w:p w14:paraId="3C884B85" w14:textId="77777777" w:rsidR="004D6C84" w:rsidRPr="00DA529F" w:rsidRDefault="004D6C84" w:rsidP="00CD5328">
      <w:pPr>
        <w:pStyle w:val="ListParagraph"/>
        <w:numPr>
          <w:ilvl w:val="0"/>
          <w:numId w:val="24"/>
        </w:numPr>
        <w:ind w:left="1080"/>
        <w:jc w:val="both"/>
        <w:rPr>
          <w:rFonts w:ascii="Arial" w:hAnsi="Arial" w:cs="Arial"/>
          <w:sz w:val="20"/>
          <w:szCs w:val="20"/>
        </w:rPr>
      </w:pPr>
      <w:r w:rsidRPr="00DA529F">
        <w:rPr>
          <w:rFonts w:ascii="Arial" w:hAnsi="Arial" w:cs="Arial"/>
          <w:sz w:val="20"/>
          <w:szCs w:val="20"/>
        </w:rPr>
        <w:t>houve zonas em que florestas foram convertidas em florestas menos densas, isto é em savanas (250ha.);</w:t>
      </w:r>
    </w:p>
    <w:p w14:paraId="53C5F52C" w14:textId="77777777" w:rsidR="004D6C84" w:rsidRPr="002A786B" w:rsidRDefault="004D6C84" w:rsidP="00DA529F">
      <w:pPr>
        <w:ind w:left="360"/>
        <w:jc w:val="both"/>
        <w:rPr>
          <w:rFonts w:ascii="Arial" w:hAnsi="Arial" w:cs="Arial"/>
          <w:sz w:val="20"/>
          <w:szCs w:val="20"/>
        </w:rPr>
      </w:pPr>
    </w:p>
    <w:p w14:paraId="341A35AB" w14:textId="66EA83F0" w:rsidR="004D6C84" w:rsidRPr="00DA529F" w:rsidRDefault="004D6C84" w:rsidP="00CD5328">
      <w:pPr>
        <w:pStyle w:val="ListParagraph"/>
        <w:numPr>
          <w:ilvl w:val="0"/>
          <w:numId w:val="23"/>
        </w:numPr>
        <w:jc w:val="both"/>
        <w:rPr>
          <w:rFonts w:ascii="Arial" w:hAnsi="Arial" w:cs="Arial"/>
          <w:sz w:val="20"/>
          <w:szCs w:val="20"/>
        </w:rPr>
      </w:pPr>
      <w:r w:rsidRPr="00DA529F">
        <w:rPr>
          <w:rFonts w:ascii="Arial" w:hAnsi="Arial" w:cs="Arial"/>
          <w:sz w:val="20"/>
          <w:szCs w:val="20"/>
        </w:rPr>
        <w:t xml:space="preserve">Analisando melhor a zona onde se registou </w:t>
      </w:r>
      <w:r w:rsidR="00133BFA" w:rsidRPr="00DA529F">
        <w:rPr>
          <w:rFonts w:ascii="Arial" w:hAnsi="Arial" w:cs="Arial"/>
          <w:sz w:val="20"/>
          <w:szCs w:val="20"/>
        </w:rPr>
        <w:t xml:space="preserve">essa </w:t>
      </w:r>
      <w:r w:rsidRPr="00DA529F">
        <w:rPr>
          <w:rFonts w:ascii="Arial" w:hAnsi="Arial" w:cs="Arial"/>
          <w:sz w:val="20"/>
          <w:szCs w:val="20"/>
        </w:rPr>
        <w:t>conversão, e cruzando com os outros indicadores, nomeadamente a produtividade dos solos e o stock de carbono, concluímos</w:t>
      </w:r>
      <w:r w:rsidR="004F5548">
        <w:rPr>
          <w:rFonts w:ascii="Arial" w:hAnsi="Arial" w:cs="Arial"/>
          <w:sz w:val="20"/>
          <w:szCs w:val="20"/>
        </w:rPr>
        <w:t xml:space="preserve"> </w:t>
      </w:r>
      <w:r w:rsidR="009B027E" w:rsidRPr="00DB42CF">
        <w:rPr>
          <w:rFonts w:ascii="Arial" w:hAnsi="Arial" w:cs="Arial"/>
          <w:sz w:val="20"/>
          <w:szCs w:val="20"/>
        </w:rPr>
        <w:t>que da</w:t>
      </w:r>
      <w:r w:rsidRPr="00DA529F">
        <w:rPr>
          <w:rFonts w:ascii="Arial" w:hAnsi="Arial" w:cs="Arial"/>
          <w:sz w:val="20"/>
          <w:szCs w:val="20"/>
        </w:rPr>
        <w:t xml:space="preserve"> totalidade destes 6.400ha, que foram transformados em superfícies de cajueiro, somente 860ha., isto é, cerca de 13,6% registou um declínio dos seus níveis de produtividade nos solos, quando comparados com a situação em 2000, onde ainda eram floresta.</w:t>
      </w:r>
    </w:p>
    <w:p w14:paraId="7952D5A8" w14:textId="77777777" w:rsidR="004D6C84" w:rsidRPr="002A786B" w:rsidRDefault="004D6C84" w:rsidP="00DA529F">
      <w:pPr>
        <w:jc w:val="both"/>
        <w:rPr>
          <w:rFonts w:ascii="Arial" w:hAnsi="Arial" w:cs="Arial"/>
          <w:sz w:val="20"/>
          <w:szCs w:val="20"/>
        </w:rPr>
      </w:pPr>
    </w:p>
    <w:p w14:paraId="785C54FD" w14:textId="4DD46AF3" w:rsidR="004D6C84" w:rsidRPr="00DA529F" w:rsidRDefault="004D6C84" w:rsidP="00CD5328">
      <w:pPr>
        <w:pStyle w:val="ListParagraph"/>
        <w:numPr>
          <w:ilvl w:val="0"/>
          <w:numId w:val="23"/>
        </w:numPr>
        <w:jc w:val="both"/>
        <w:rPr>
          <w:rFonts w:ascii="Arial" w:hAnsi="Arial" w:cs="Arial"/>
          <w:sz w:val="20"/>
          <w:szCs w:val="20"/>
        </w:rPr>
      </w:pPr>
      <w:r w:rsidRPr="00DA529F">
        <w:rPr>
          <w:rFonts w:ascii="Arial" w:hAnsi="Arial" w:cs="Arial"/>
          <w:sz w:val="20"/>
          <w:szCs w:val="20"/>
        </w:rPr>
        <w:t xml:space="preserve">Quanto ao stock de carbono, só as terras </w:t>
      </w:r>
      <w:r w:rsidR="00133BFA" w:rsidRPr="00DA529F">
        <w:rPr>
          <w:rFonts w:ascii="Arial" w:hAnsi="Arial" w:cs="Arial"/>
          <w:sz w:val="20"/>
          <w:szCs w:val="20"/>
        </w:rPr>
        <w:t xml:space="preserve">de floresta </w:t>
      </w:r>
      <w:r w:rsidRPr="00DA529F">
        <w:rPr>
          <w:rFonts w:ascii="Arial" w:hAnsi="Arial" w:cs="Arial"/>
          <w:sz w:val="20"/>
          <w:szCs w:val="20"/>
        </w:rPr>
        <w:t>convertidas em cajueiro, apresentaram</w:t>
      </w:r>
      <w:r w:rsidRPr="00DB42CF">
        <w:rPr>
          <w:rFonts w:ascii="Arial" w:hAnsi="Arial" w:cs="Arial"/>
          <w:sz w:val="20"/>
          <w:szCs w:val="20"/>
        </w:rPr>
        <w:t xml:space="preserve"> </w:t>
      </w:r>
      <w:r w:rsidRPr="00DA529F">
        <w:rPr>
          <w:rFonts w:ascii="Arial" w:hAnsi="Arial" w:cs="Arial"/>
          <w:sz w:val="20"/>
          <w:szCs w:val="20"/>
        </w:rPr>
        <w:t>uma perda de carbono em cerca de 16 pontos</w:t>
      </w:r>
      <w:r w:rsidRPr="00DB42CF">
        <w:rPr>
          <w:rFonts w:ascii="Arial" w:hAnsi="Arial" w:cs="Arial"/>
          <w:sz w:val="20"/>
          <w:szCs w:val="20"/>
        </w:rPr>
        <w:t xml:space="preserve">. </w:t>
      </w:r>
      <w:r w:rsidRPr="00DA529F">
        <w:rPr>
          <w:rFonts w:ascii="Arial" w:hAnsi="Arial" w:cs="Arial"/>
          <w:sz w:val="20"/>
          <w:szCs w:val="20"/>
        </w:rPr>
        <w:t>O que não é bom. Saíram de um nível de 66 pontos para pouco mais de 50 pontos, em 10 anos, em termos de quantidade de stock de carbono no solo. Uma perda equivalente a cerca de 24% do stock de carbono no solo, quando comparado com o ano 2000. É preciso lembrar que é a presença do stock de carbono no solo que favorece o crescimento das plantas e a reciclagem dos nutrientes para a manutenção da fertilidade do solo.</w:t>
      </w:r>
    </w:p>
    <w:p w14:paraId="093557F0" w14:textId="77777777" w:rsidR="004D6C84" w:rsidRPr="002A786B" w:rsidRDefault="004D6C84" w:rsidP="00DA529F">
      <w:pPr>
        <w:jc w:val="both"/>
        <w:rPr>
          <w:rFonts w:ascii="Arial" w:hAnsi="Arial" w:cs="Arial"/>
          <w:sz w:val="20"/>
          <w:szCs w:val="20"/>
        </w:rPr>
      </w:pPr>
    </w:p>
    <w:p w14:paraId="4ECDC9E9" w14:textId="64E40208" w:rsidR="004D6C84" w:rsidRDefault="004D6C84" w:rsidP="00CD5328">
      <w:pPr>
        <w:pStyle w:val="ListParagraph"/>
        <w:numPr>
          <w:ilvl w:val="0"/>
          <w:numId w:val="23"/>
        </w:numPr>
        <w:jc w:val="both"/>
        <w:rPr>
          <w:rFonts w:ascii="Arial" w:hAnsi="Arial" w:cs="Arial"/>
          <w:sz w:val="20"/>
          <w:szCs w:val="20"/>
        </w:rPr>
      </w:pPr>
      <w:r w:rsidRPr="00DA529F">
        <w:rPr>
          <w:rFonts w:ascii="Arial" w:hAnsi="Arial" w:cs="Arial"/>
          <w:sz w:val="20"/>
          <w:szCs w:val="20"/>
        </w:rPr>
        <w:t>Em relação ao espaço florestal que foi transformado em savana, confirma-se que representa 2.510ha. de terra. E que, contrariamente ao caso da passagem da floresta para zonas de cultivo, na passagem da floresta para savana, o stock de carbono não registou qualquer alteração. O que confirma a tese em como, desde que a floresta continue natural, mesmo perdendo uma parte importante das suas componentes, pode ainda continuar com os mesmos níveis de fertilidade ou de qualidade geral dos seus solos</w:t>
      </w:r>
      <w:r w:rsidR="006104A5" w:rsidRPr="00DA529F">
        <w:rPr>
          <w:rFonts w:ascii="Arial" w:hAnsi="Arial" w:cs="Arial"/>
          <w:sz w:val="20"/>
          <w:szCs w:val="20"/>
        </w:rPr>
        <w:t>.</w:t>
      </w:r>
    </w:p>
    <w:p w14:paraId="7A471C61" w14:textId="77777777" w:rsidR="009B027E" w:rsidRPr="00DA529F" w:rsidRDefault="009B027E" w:rsidP="00CD5328">
      <w:pPr>
        <w:pStyle w:val="ListParagraph"/>
        <w:numPr>
          <w:ilvl w:val="0"/>
          <w:numId w:val="23"/>
        </w:numPr>
        <w:jc w:val="both"/>
        <w:rPr>
          <w:rFonts w:ascii="Arial" w:hAnsi="Arial" w:cs="Arial"/>
          <w:sz w:val="20"/>
          <w:szCs w:val="20"/>
        </w:rPr>
        <w:sectPr w:rsidR="009B027E" w:rsidRPr="00DA529F" w:rsidSect="00DA529F">
          <w:headerReference w:type="default" r:id="rId17"/>
          <w:footerReference w:type="even" r:id="rId18"/>
          <w:footerReference w:type="default" r:id="rId19"/>
          <w:headerReference w:type="first" r:id="rId20"/>
          <w:footerReference w:type="first" r:id="rId21"/>
          <w:pgSz w:w="11900" w:h="16840"/>
          <w:pgMar w:top="1440" w:right="1440" w:bottom="1440" w:left="1440" w:header="709" w:footer="886" w:gutter="0"/>
          <w:cols w:space="708"/>
          <w:titlePg/>
          <w:docGrid w:linePitch="360"/>
        </w:sectPr>
      </w:pPr>
    </w:p>
    <w:p w14:paraId="192B59AF" w14:textId="47A565A5" w:rsidR="00816AF3" w:rsidRPr="002A786B" w:rsidRDefault="003E0C3B" w:rsidP="00DA529F">
      <w:pPr>
        <w:pStyle w:val="Heading1"/>
        <w:jc w:val="both"/>
        <w:rPr>
          <w:rFonts w:ascii="Arial" w:hAnsi="Arial" w:cs="Arial"/>
          <w:sz w:val="20"/>
          <w:szCs w:val="20"/>
        </w:rPr>
      </w:pPr>
      <w:bookmarkStart w:id="31" w:name="_Toc516736776"/>
      <w:r>
        <w:rPr>
          <w:rFonts w:ascii="Arial" w:hAnsi="Arial" w:cs="Arial"/>
          <w:sz w:val="20"/>
          <w:szCs w:val="20"/>
        </w:rPr>
        <w:t xml:space="preserve">3. </w:t>
      </w:r>
      <w:r w:rsidR="00816AF3" w:rsidRPr="002A786B">
        <w:rPr>
          <w:rFonts w:ascii="Arial" w:hAnsi="Arial" w:cs="Arial"/>
          <w:sz w:val="20"/>
          <w:szCs w:val="20"/>
        </w:rPr>
        <w:t>Definição dos Alvos da NDT</w:t>
      </w:r>
      <w:bookmarkEnd w:id="31"/>
    </w:p>
    <w:p w14:paraId="18E0BC54" w14:textId="0937C9B3" w:rsidR="00070463" w:rsidRPr="00F84F08" w:rsidRDefault="009121B6" w:rsidP="00DA529F">
      <w:pPr>
        <w:pStyle w:val="Heading2"/>
        <w:jc w:val="both"/>
        <w:rPr>
          <w:rFonts w:ascii="Arial" w:hAnsi="Arial" w:cs="Arial"/>
          <w:sz w:val="20"/>
          <w:szCs w:val="20"/>
        </w:rPr>
      </w:pPr>
      <w:bookmarkStart w:id="32" w:name="_Toc516736777"/>
      <w:r>
        <w:rPr>
          <w:rFonts w:ascii="Arial" w:hAnsi="Arial" w:cs="Arial"/>
          <w:sz w:val="20"/>
          <w:szCs w:val="20"/>
        </w:rPr>
        <w:t xml:space="preserve">3.1 </w:t>
      </w:r>
      <w:r w:rsidR="004D6C84" w:rsidRPr="002A786B">
        <w:rPr>
          <w:rFonts w:ascii="Arial" w:hAnsi="Arial" w:cs="Arial"/>
          <w:sz w:val="20"/>
          <w:szCs w:val="20"/>
        </w:rPr>
        <w:t>Os Alvos da ND</w:t>
      </w:r>
      <w:r w:rsidR="00070463">
        <w:rPr>
          <w:rFonts w:ascii="Arial" w:hAnsi="Arial" w:cs="Arial"/>
          <w:sz w:val="20"/>
          <w:szCs w:val="20"/>
        </w:rPr>
        <w:t>T</w:t>
      </w:r>
      <w:bookmarkEnd w:id="32"/>
    </w:p>
    <w:p w14:paraId="79A355C8" w14:textId="77777777" w:rsidR="00E84464" w:rsidRDefault="00E84464" w:rsidP="00DA529F">
      <w:pPr>
        <w:jc w:val="both"/>
        <w:rPr>
          <w:rFonts w:ascii="Arial" w:hAnsi="Arial" w:cs="Arial"/>
          <w:sz w:val="20"/>
          <w:szCs w:val="20"/>
        </w:rPr>
      </w:pPr>
    </w:p>
    <w:p w14:paraId="75DD5B5F" w14:textId="50F1D6C9" w:rsidR="00CC53FB" w:rsidRDefault="00CC53FB" w:rsidP="00DA529F">
      <w:pPr>
        <w:jc w:val="both"/>
        <w:rPr>
          <w:rFonts w:ascii="Arial" w:hAnsi="Arial" w:cs="Arial"/>
          <w:sz w:val="20"/>
          <w:szCs w:val="20"/>
        </w:rPr>
      </w:pPr>
      <w:r>
        <w:rPr>
          <w:rFonts w:ascii="Arial" w:hAnsi="Arial" w:cs="Arial"/>
          <w:sz w:val="20"/>
          <w:szCs w:val="20"/>
        </w:rPr>
        <w:t>A definição dos alvos da NDT foi estabelecida para cada um dos indicadores anteriormente analisados. O objetivo final é, a partir desses indicadores numéricos, quantificar as metas e definir as medidas (políticas e técnicas) que poderiam levar a alcançar essas metas, num determinado período de tempo.</w:t>
      </w:r>
    </w:p>
    <w:p w14:paraId="6404597B" w14:textId="77777777" w:rsidR="00C81F61" w:rsidRPr="002A786B" w:rsidRDefault="00C81F61" w:rsidP="00DA529F">
      <w:pPr>
        <w:jc w:val="both"/>
        <w:rPr>
          <w:rFonts w:ascii="Arial" w:hAnsi="Arial" w:cs="Arial"/>
          <w:b/>
          <w:i/>
          <w:sz w:val="20"/>
          <w:szCs w:val="20"/>
        </w:rPr>
      </w:pPr>
    </w:p>
    <w:p w14:paraId="15E9A6F7" w14:textId="3900E40D" w:rsidR="00C81F61" w:rsidRPr="002A786B" w:rsidRDefault="009121B6" w:rsidP="00DA529F">
      <w:pPr>
        <w:pStyle w:val="Heading3"/>
        <w:jc w:val="both"/>
      </w:pPr>
      <w:bookmarkStart w:id="33" w:name="_Toc516736778"/>
      <w:r>
        <w:t xml:space="preserve">3.2 </w:t>
      </w:r>
      <w:r w:rsidR="00C81F61" w:rsidRPr="002A786B">
        <w:t>META: “Alcançar a NDT até ao ano 2030 em relação a 2000-2010”</w:t>
      </w:r>
      <w:bookmarkEnd w:id="33"/>
    </w:p>
    <w:p w14:paraId="339E882F" w14:textId="77777777" w:rsidR="00C81F61" w:rsidRDefault="00C81F61" w:rsidP="00DA529F">
      <w:pPr>
        <w:jc w:val="both"/>
        <w:rPr>
          <w:rFonts w:ascii="Arial" w:hAnsi="Arial" w:cs="Arial"/>
          <w:sz w:val="20"/>
          <w:szCs w:val="20"/>
        </w:rPr>
      </w:pPr>
    </w:p>
    <w:p w14:paraId="0529C06A" w14:textId="48B10659" w:rsidR="00CC53FB" w:rsidRPr="002A786B" w:rsidRDefault="009121B6" w:rsidP="00DA529F">
      <w:pPr>
        <w:pStyle w:val="Heading4"/>
        <w:ind w:left="0"/>
        <w:jc w:val="both"/>
      </w:pPr>
      <w:bookmarkStart w:id="34" w:name="_Toc516736779"/>
      <w:r>
        <w:t xml:space="preserve">3.2.1 </w:t>
      </w:r>
      <w:r w:rsidR="00CC53FB">
        <w:t>Em relação ao coberto florestal</w:t>
      </w:r>
      <w:r w:rsidR="00C81F61">
        <w:t>:</w:t>
      </w:r>
      <w:bookmarkEnd w:id="34"/>
    </w:p>
    <w:p w14:paraId="0A3BBDB0" w14:textId="77777777" w:rsidR="00070463" w:rsidRPr="002C419C" w:rsidRDefault="00070463" w:rsidP="00DA529F">
      <w:pPr>
        <w:ind w:left="567"/>
        <w:jc w:val="both"/>
        <w:rPr>
          <w:rFonts w:ascii="Arial" w:hAnsi="Arial" w:cs="Arial"/>
          <w:sz w:val="20"/>
          <w:szCs w:val="20"/>
        </w:rPr>
      </w:pPr>
    </w:p>
    <w:p w14:paraId="66F25210" w14:textId="569BA9B9" w:rsidR="00C81F61" w:rsidRDefault="00C81F61" w:rsidP="00DA529F">
      <w:pPr>
        <w:jc w:val="both"/>
        <w:rPr>
          <w:rFonts w:ascii="Arial" w:hAnsi="Arial" w:cs="Arial"/>
          <w:sz w:val="20"/>
          <w:szCs w:val="20"/>
        </w:rPr>
      </w:pPr>
      <w:r>
        <w:rPr>
          <w:rFonts w:ascii="Arial" w:hAnsi="Arial" w:cs="Arial"/>
          <w:sz w:val="20"/>
          <w:szCs w:val="20"/>
        </w:rPr>
        <w:t>A situação de base encontrada, tendo como referencia os anos 2000 a 2010 foi a seguinte:</w:t>
      </w:r>
    </w:p>
    <w:p w14:paraId="7ADC89E7" w14:textId="77777777" w:rsidR="00E84464" w:rsidRDefault="00E84464" w:rsidP="00DA529F">
      <w:pPr>
        <w:ind w:left="567"/>
        <w:jc w:val="both"/>
        <w:rPr>
          <w:rFonts w:ascii="Arial" w:hAnsi="Arial" w:cs="Arial"/>
          <w:sz w:val="20"/>
          <w:szCs w:val="20"/>
        </w:rPr>
      </w:pPr>
    </w:p>
    <w:p w14:paraId="79432D50" w14:textId="4A7D435A" w:rsidR="00C81F61" w:rsidRPr="00CC0E0B" w:rsidRDefault="00C81F61" w:rsidP="00CD5328">
      <w:pPr>
        <w:pStyle w:val="ListParagraph"/>
        <w:numPr>
          <w:ilvl w:val="0"/>
          <w:numId w:val="18"/>
        </w:numPr>
        <w:jc w:val="both"/>
        <w:rPr>
          <w:rFonts w:ascii="Arial" w:hAnsi="Arial" w:cs="Arial"/>
          <w:sz w:val="20"/>
          <w:szCs w:val="20"/>
        </w:rPr>
      </w:pPr>
      <w:r w:rsidRPr="00CC0E0B">
        <w:rPr>
          <w:rFonts w:ascii="Arial" w:hAnsi="Arial" w:cs="Arial"/>
          <w:sz w:val="20"/>
          <w:szCs w:val="20"/>
        </w:rPr>
        <w:t>No ano 2000 a Guiné-Bissau possuía, em termos de florestais, cerca de 841.900 hectares de terra. De 2000 a 2010, perdeu perto de 9.000 hectares (</w:t>
      </w:r>
      <w:r w:rsidR="00BC53B1" w:rsidRPr="00CC0E0B">
        <w:rPr>
          <w:rFonts w:ascii="Arial" w:hAnsi="Arial" w:cs="Arial"/>
          <w:sz w:val="20"/>
          <w:szCs w:val="20"/>
        </w:rPr>
        <w:t xml:space="preserve">mais precisamente </w:t>
      </w:r>
      <w:r w:rsidRPr="00CC0E0B">
        <w:rPr>
          <w:rFonts w:ascii="Arial" w:hAnsi="Arial" w:cs="Arial"/>
          <w:sz w:val="20"/>
          <w:szCs w:val="20"/>
        </w:rPr>
        <w:t>8.900ha</w:t>
      </w:r>
      <w:r w:rsidR="00BC53B1" w:rsidRPr="00CC0E0B">
        <w:rPr>
          <w:rFonts w:ascii="Arial" w:hAnsi="Arial" w:cs="Arial"/>
          <w:sz w:val="20"/>
          <w:szCs w:val="20"/>
        </w:rPr>
        <w:t>) de floresta</w:t>
      </w:r>
      <w:r w:rsidRPr="00CC0E0B">
        <w:rPr>
          <w:rFonts w:ascii="Arial" w:hAnsi="Arial" w:cs="Arial"/>
          <w:sz w:val="20"/>
          <w:szCs w:val="20"/>
        </w:rPr>
        <w:t>.</w:t>
      </w:r>
    </w:p>
    <w:p w14:paraId="4958D3BD" w14:textId="77777777" w:rsidR="00C81F61" w:rsidRDefault="00C81F61" w:rsidP="00DA529F">
      <w:pPr>
        <w:ind w:left="360"/>
        <w:jc w:val="both"/>
        <w:rPr>
          <w:rFonts w:ascii="Arial" w:hAnsi="Arial" w:cs="Arial"/>
          <w:sz w:val="20"/>
          <w:szCs w:val="20"/>
        </w:rPr>
      </w:pPr>
    </w:p>
    <w:p w14:paraId="4C546EAD" w14:textId="4F5A871B" w:rsidR="00C8487C" w:rsidRDefault="00BC53B1" w:rsidP="00CD5328">
      <w:pPr>
        <w:pStyle w:val="ListParagraph"/>
        <w:numPr>
          <w:ilvl w:val="0"/>
          <w:numId w:val="18"/>
        </w:numPr>
        <w:jc w:val="both"/>
      </w:pPr>
      <w:r w:rsidRPr="00CC0E0B">
        <w:rPr>
          <w:rFonts w:ascii="Arial" w:hAnsi="Arial" w:cs="Arial"/>
          <w:sz w:val="20"/>
          <w:szCs w:val="20"/>
        </w:rPr>
        <w:t xml:space="preserve">Para alcançar a NDT até ao ano 2030, a Guiné-Bissau precisa aumentar o coberto florestal em cerca de 4,5%, isto é reflorestar cerca de 40.000 hectares de terra, estimando um aumento do coberto florestal em pouco mais de 1.000 hectares por Sector Administrativo, durante um período de </w:t>
      </w:r>
      <w:r w:rsidR="000F45F4" w:rsidRPr="00CC0E0B">
        <w:rPr>
          <w:rFonts w:ascii="Arial" w:hAnsi="Arial" w:cs="Arial"/>
          <w:sz w:val="20"/>
          <w:szCs w:val="20"/>
        </w:rPr>
        <w:t>12 anos.</w:t>
      </w:r>
    </w:p>
    <w:p w14:paraId="5E26BF3C" w14:textId="6DFE9661" w:rsidR="00C8487C" w:rsidRDefault="009121B6" w:rsidP="00DA529F">
      <w:pPr>
        <w:pStyle w:val="Heading4"/>
        <w:ind w:left="0"/>
        <w:jc w:val="both"/>
      </w:pPr>
      <w:bookmarkStart w:id="35" w:name="_Toc516736780"/>
      <w:r>
        <w:t xml:space="preserve">3.2.2 </w:t>
      </w:r>
      <w:r w:rsidR="002139D7">
        <w:t>Em relação a Dinâmica da Produtividade da Terra</w:t>
      </w:r>
      <w:bookmarkEnd w:id="35"/>
    </w:p>
    <w:p w14:paraId="2C1B6113" w14:textId="77777777" w:rsidR="002139D7" w:rsidRDefault="002139D7" w:rsidP="00DA529F">
      <w:pPr>
        <w:ind w:left="567"/>
        <w:jc w:val="both"/>
        <w:rPr>
          <w:rFonts w:ascii="Arial" w:hAnsi="Arial" w:cs="Arial"/>
          <w:sz w:val="20"/>
          <w:szCs w:val="20"/>
        </w:rPr>
      </w:pPr>
    </w:p>
    <w:p w14:paraId="7BEC379D" w14:textId="7ADE2D01" w:rsidR="002139D7" w:rsidRDefault="00E84464" w:rsidP="00DA529F">
      <w:pPr>
        <w:jc w:val="both"/>
        <w:rPr>
          <w:rFonts w:ascii="Arial" w:hAnsi="Arial" w:cs="Arial"/>
          <w:sz w:val="20"/>
          <w:szCs w:val="20"/>
        </w:rPr>
      </w:pPr>
      <w:r>
        <w:rPr>
          <w:rFonts w:ascii="Arial" w:hAnsi="Arial" w:cs="Arial"/>
          <w:sz w:val="20"/>
          <w:szCs w:val="20"/>
        </w:rPr>
        <w:t xml:space="preserve">Através da recuperação das terras baixas </w:t>
      </w:r>
      <w:r w:rsidR="0067482E">
        <w:rPr>
          <w:rFonts w:ascii="Arial" w:hAnsi="Arial" w:cs="Arial"/>
          <w:sz w:val="20"/>
          <w:szCs w:val="20"/>
        </w:rPr>
        <w:t>apropriadas para o</w:t>
      </w:r>
      <w:r>
        <w:rPr>
          <w:rFonts w:ascii="Arial" w:hAnsi="Arial" w:cs="Arial"/>
          <w:sz w:val="20"/>
          <w:szCs w:val="20"/>
        </w:rPr>
        <w:t xml:space="preserve"> cultivo do arroz (bolanhas de água salgada e de água doce), num total de 26.000ha. o programa conta recuperar a dinâmica da produtividade de terras e favorecer o crescimento em pelo menos 1,5% sobre a percentagem das terras consideradas “Estáveis” e “Em Crescimento”</w:t>
      </w:r>
    </w:p>
    <w:p w14:paraId="0F833937" w14:textId="77777777" w:rsidR="00C8487C" w:rsidRDefault="00C8487C" w:rsidP="00DA529F">
      <w:pPr>
        <w:ind w:left="567"/>
        <w:jc w:val="both"/>
        <w:rPr>
          <w:rFonts w:ascii="Arial" w:hAnsi="Arial" w:cs="Arial"/>
          <w:sz w:val="20"/>
          <w:szCs w:val="20"/>
        </w:rPr>
      </w:pPr>
    </w:p>
    <w:p w14:paraId="258B11EF" w14:textId="0556149F" w:rsidR="00C8487C" w:rsidRPr="00FC490D" w:rsidRDefault="009121B6" w:rsidP="00DA529F">
      <w:pPr>
        <w:pStyle w:val="Heading4"/>
        <w:ind w:left="0"/>
        <w:jc w:val="both"/>
      </w:pPr>
      <w:bookmarkStart w:id="36" w:name="_Toc516736781"/>
      <w:r>
        <w:t xml:space="preserve">3.2.3 </w:t>
      </w:r>
      <w:r w:rsidR="00FC490D" w:rsidRPr="00FC490D">
        <w:t>Em relação ao Stock de Carbono</w:t>
      </w:r>
      <w:bookmarkEnd w:id="36"/>
      <w:r w:rsidR="00FC490D" w:rsidRPr="00FC490D">
        <w:t xml:space="preserve"> </w:t>
      </w:r>
    </w:p>
    <w:p w14:paraId="2031D987" w14:textId="77777777" w:rsidR="00FC490D" w:rsidRDefault="00FC490D" w:rsidP="00DA529F">
      <w:pPr>
        <w:jc w:val="both"/>
        <w:rPr>
          <w:rFonts w:ascii="Arial" w:hAnsi="Arial" w:cs="Arial"/>
          <w:sz w:val="20"/>
          <w:szCs w:val="20"/>
        </w:rPr>
      </w:pPr>
    </w:p>
    <w:p w14:paraId="3372CCBC" w14:textId="22799657" w:rsidR="00FC490D" w:rsidRDefault="00FC490D" w:rsidP="00DA529F">
      <w:pPr>
        <w:jc w:val="both"/>
        <w:rPr>
          <w:rFonts w:ascii="Arial" w:hAnsi="Arial" w:cs="Arial"/>
          <w:sz w:val="20"/>
          <w:szCs w:val="20"/>
        </w:rPr>
      </w:pPr>
      <w:r>
        <w:rPr>
          <w:rFonts w:ascii="Arial" w:hAnsi="Arial" w:cs="Arial"/>
          <w:sz w:val="20"/>
          <w:szCs w:val="20"/>
        </w:rPr>
        <w:t>Até ao ano 2030, conseguir o retorno à média nacional de stock de carbono no solo, existente no ano 2000 e correspondendo ao valor médio de 70,2 Ton./ha.</w:t>
      </w:r>
    </w:p>
    <w:p w14:paraId="79A027E0" w14:textId="77777777" w:rsidR="006104A5" w:rsidRPr="00F24F16" w:rsidRDefault="006104A5" w:rsidP="00DA529F">
      <w:pPr>
        <w:jc w:val="both"/>
        <w:rPr>
          <w:rFonts w:ascii="Arial" w:hAnsi="Arial" w:cs="Arial"/>
          <w:sz w:val="20"/>
          <w:szCs w:val="20"/>
        </w:rPr>
      </w:pPr>
    </w:p>
    <w:p w14:paraId="1026AA5F" w14:textId="5EDA7F7E" w:rsidR="006104A5" w:rsidRPr="002E0CAA" w:rsidRDefault="009121B6" w:rsidP="00DA529F">
      <w:pPr>
        <w:pStyle w:val="Heading3"/>
        <w:jc w:val="both"/>
        <w:rPr>
          <w:rFonts w:ascii="Arial" w:hAnsi="Arial" w:cs="Arial"/>
          <w:sz w:val="20"/>
          <w:szCs w:val="20"/>
        </w:rPr>
      </w:pPr>
      <w:bookmarkStart w:id="37" w:name="_Toc516736782"/>
      <w:r>
        <w:rPr>
          <w:rFonts w:ascii="Arial" w:hAnsi="Arial" w:cs="Arial"/>
          <w:sz w:val="20"/>
          <w:szCs w:val="20"/>
        </w:rPr>
        <w:t xml:space="preserve">3.3 </w:t>
      </w:r>
      <w:r w:rsidR="008025DE" w:rsidRPr="002E0CAA">
        <w:rPr>
          <w:rFonts w:ascii="Arial" w:hAnsi="Arial" w:cs="Arial"/>
          <w:sz w:val="20"/>
          <w:szCs w:val="20"/>
        </w:rPr>
        <w:t>Medidas para Alcançar a Neutralidade da Degradação da Terra (NDT), até ao ano 2030</w:t>
      </w:r>
      <w:bookmarkEnd w:id="37"/>
    </w:p>
    <w:p w14:paraId="070D5DA6" w14:textId="77777777" w:rsidR="006104A5" w:rsidRPr="00F24F16" w:rsidRDefault="006104A5" w:rsidP="00DA529F">
      <w:pPr>
        <w:ind w:left="567"/>
        <w:jc w:val="both"/>
        <w:rPr>
          <w:rFonts w:ascii="Arial" w:hAnsi="Arial" w:cs="Arial"/>
          <w:sz w:val="20"/>
          <w:szCs w:val="20"/>
        </w:rPr>
      </w:pPr>
    </w:p>
    <w:p w14:paraId="26CE6938" w14:textId="66744E65" w:rsidR="006104A5" w:rsidRPr="00F24F16" w:rsidRDefault="009121B6" w:rsidP="00DA529F">
      <w:pPr>
        <w:pStyle w:val="Heading4"/>
        <w:ind w:left="0"/>
        <w:jc w:val="both"/>
      </w:pPr>
      <w:bookmarkStart w:id="38" w:name="_Toc516736783"/>
      <w:r>
        <w:t xml:space="preserve">3.3.1 </w:t>
      </w:r>
      <w:r w:rsidR="008025DE" w:rsidRPr="00F24F16">
        <w:t>Medidas Políticas:</w:t>
      </w:r>
      <w:bookmarkEnd w:id="38"/>
    </w:p>
    <w:p w14:paraId="2F33253C" w14:textId="77777777" w:rsidR="008025DE" w:rsidRPr="00F24F16" w:rsidRDefault="008025DE" w:rsidP="00DA529F">
      <w:pPr>
        <w:jc w:val="both"/>
        <w:rPr>
          <w:rFonts w:ascii="Arial" w:hAnsi="Arial" w:cs="Arial"/>
          <w:sz w:val="20"/>
          <w:szCs w:val="20"/>
        </w:rPr>
      </w:pPr>
    </w:p>
    <w:p w14:paraId="2CD093A0" w14:textId="6ABB98D6" w:rsidR="008025DE" w:rsidRPr="00DA529F" w:rsidRDefault="008025DE" w:rsidP="00CD5328">
      <w:pPr>
        <w:pStyle w:val="ListParagraph"/>
        <w:numPr>
          <w:ilvl w:val="0"/>
          <w:numId w:val="25"/>
        </w:numPr>
        <w:rPr>
          <w:rFonts w:ascii="Arial" w:hAnsi="Arial" w:cs="Arial"/>
          <w:sz w:val="20"/>
          <w:szCs w:val="20"/>
        </w:rPr>
      </w:pPr>
      <w:r w:rsidRPr="00DA529F">
        <w:rPr>
          <w:rFonts w:ascii="Arial" w:hAnsi="Arial" w:cs="Arial"/>
          <w:sz w:val="20"/>
          <w:szCs w:val="20"/>
        </w:rPr>
        <w:t>Criar um Programa Nacional de Recuperação de Terras (PNRT)</w:t>
      </w:r>
      <w:r w:rsidR="00CB1D55" w:rsidRPr="00DA529F">
        <w:rPr>
          <w:rFonts w:ascii="Arial" w:hAnsi="Arial" w:cs="Arial"/>
          <w:sz w:val="20"/>
          <w:szCs w:val="20"/>
        </w:rPr>
        <w:t>, a ser instalado junto ao Secretariado da</w:t>
      </w:r>
      <w:r w:rsidR="00F24F16" w:rsidRPr="00DA529F">
        <w:rPr>
          <w:rFonts w:ascii="Arial" w:hAnsi="Arial" w:cs="Arial"/>
          <w:sz w:val="20"/>
          <w:szCs w:val="20"/>
        </w:rPr>
        <w:t xml:space="preserve"> </w:t>
      </w:r>
      <w:r w:rsidR="00CB1D55" w:rsidRPr="00DA529F">
        <w:rPr>
          <w:rFonts w:ascii="Arial" w:hAnsi="Arial" w:cs="Arial"/>
          <w:sz w:val="20"/>
          <w:szCs w:val="20"/>
        </w:rPr>
        <w:t>Comissão Nacional Fundiária</w:t>
      </w:r>
    </w:p>
    <w:p w14:paraId="58BC1D97" w14:textId="77777777" w:rsidR="008025DE" w:rsidRPr="00DA529F" w:rsidRDefault="008025DE" w:rsidP="00DA529F">
      <w:pPr>
        <w:rPr>
          <w:rFonts w:ascii="Arial" w:hAnsi="Arial" w:cs="Arial"/>
          <w:sz w:val="20"/>
          <w:szCs w:val="20"/>
        </w:rPr>
      </w:pPr>
    </w:p>
    <w:p w14:paraId="43C81A19" w14:textId="077B1BCD" w:rsidR="008025DE" w:rsidRPr="00DA529F" w:rsidRDefault="008025DE" w:rsidP="00CD5328">
      <w:pPr>
        <w:pStyle w:val="ListParagraph"/>
        <w:numPr>
          <w:ilvl w:val="0"/>
          <w:numId w:val="25"/>
        </w:numPr>
        <w:rPr>
          <w:rFonts w:ascii="Arial" w:hAnsi="Arial" w:cs="Arial"/>
          <w:sz w:val="20"/>
          <w:szCs w:val="20"/>
        </w:rPr>
      </w:pPr>
      <w:r w:rsidRPr="00DA529F">
        <w:rPr>
          <w:rFonts w:ascii="Arial" w:hAnsi="Arial" w:cs="Arial"/>
          <w:sz w:val="20"/>
          <w:szCs w:val="20"/>
        </w:rPr>
        <w:t>Nomear um ponto focal do Programa Nacional de recuperação de Terras</w:t>
      </w:r>
      <w:r w:rsidR="00CB1D55" w:rsidRPr="00DA529F">
        <w:rPr>
          <w:rFonts w:ascii="Arial" w:hAnsi="Arial" w:cs="Arial"/>
          <w:sz w:val="20"/>
          <w:szCs w:val="20"/>
        </w:rPr>
        <w:t xml:space="preserve"> </w:t>
      </w:r>
    </w:p>
    <w:p w14:paraId="6E9E0EAA" w14:textId="77777777" w:rsidR="008025DE" w:rsidRPr="00DA529F" w:rsidRDefault="008025DE" w:rsidP="00DA529F">
      <w:pPr>
        <w:rPr>
          <w:rFonts w:ascii="Arial" w:hAnsi="Arial" w:cs="Arial"/>
          <w:sz w:val="20"/>
          <w:szCs w:val="20"/>
        </w:rPr>
      </w:pPr>
    </w:p>
    <w:p w14:paraId="40A58AF1" w14:textId="77777777" w:rsidR="008025DE" w:rsidRPr="00DA529F" w:rsidRDefault="008025DE" w:rsidP="00CD5328">
      <w:pPr>
        <w:pStyle w:val="ListParagraph"/>
        <w:numPr>
          <w:ilvl w:val="0"/>
          <w:numId w:val="25"/>
        </w:numPr>
        <w:rPr>
          <w:rFonts w:ascii="Arial" w:hAnsi="Arial" w:cs="Arial"/>
          <w:sz w:val="20"/>
          <w:szCs w:val="20"/>
        </w:rPr>
      </w:pPr>
      <w:r w:rsidRPr="00DA529F">
        <w:rPr>
          <w:rFonts w:ascii="Arial" w:hAnsi="Arial" w:cs="Arial"/>
          <w:sz w:val="20"/>
          <w:szCs w:val="20"/>
        </w:rPr>
        <w:t>Conceber um Plano Estratégico Nacional de Gestão e Recuperação de Terras</w:t>
      </w:r>
    </w:p>
    <w:p w14:paraId="29D00AB5" w14:textId="77777777" w:rsidR="008025DE" w:rsidRPr="00DA529F" w:rsidRDefault="008025DE" w:rsidP="00DA529F">
      <w:pPr>
        <w:rPr>
          <w:rFonts w:ascii="Arial" w:hAnsi="Arial" w:cs="Arial"/>
          <w:sz w:val="20"/>
          <w:szCs w:val="20"/>
        </w:rPr>
      </w:pPr>
    </w:p>
    <w:p w14:paraId="14F2E0F3" w14:textId="39E326F4" w:rsidR="00EE5D3C" w:rsidRPr="00DA529F" w:rsidRDefault="008025DE" w:rsidP="00CD5328">
      <w:pPr>
        <w:pStyle w:val="ListParagraph"/>
        <w:numPr>
          <w:ilvl w:val="0"/>
          <w:numId w:val="25"/>
        </w:numPr>
        <w:rPr>
          <w:rFonts w:ascii="Arial" w:hAnsi="Arial" w:cs="Arial"/>
          <w:sz w:val="20"/>
          <w:szCs w:val="20"/>
        </w:rPr>
      </w:pPr>
      <w:r w:rsidRPr="00DA529F">
        <w:rPr>
          <w:rFonts w:ascii="Arial" w:hAnsi="Arial" w:cs="Arial"/>
          <w:sz w:val="20"/>
          <w:szCs w:val="20"/>
        </w:rPr>
        <w:t>Mobilizar de recursos humanos (jovens) e financeiros suplementares suficientes</w:t>
      </w:r>
    </w:p>
    <w:p w14:paraId="77C3167E" w14:textId="77777777" w:rsidR="00FF7EBB" w:rsidRDefault="00FF7EBB" w:rsidP="00DA529F">
      <w:pPr>
        <w:pStyle w:val="ListParagraph"/>
      </w:pPr>
    </w:p>
    <w:p w14:paraId="521272CF" w14:textId="5A5A36FB" w:rsidR="008025DE" w:rsidRPr="00DA529F" w:rsidRDefault="00FF7EBB" w:rsidP="00CD5328">
      <w:pPr>
        <w:pStyle w:val="ListParagraph"/>
        <w:numPr>
          <w:ilvl w:val="0"/>
          <w:numId w:val="25"/>
        </w:numPr>
        <w:rPr>
          <w:rFonts w:ascii="Arial" w:hAnsi="Arial" w:cs="Arial"/>
          <w:sz w:val="20"/>
          <w:szCs w:val="20"/>
        </w:rPr>
      </w:pPr>
      <w:r w:rsidRPr="00DA529F">
        <w:rPr>
          <w:rFonts w:ascii="Arial" w:hAnsi="Arial" w:cs="Arial"/>
          <w:sz w:val="20"/>
          <w:szCs w:val="20"/>
        </w:rPr>
        <w:t>I</w:t>
      </w:r>
      <w:r w:rsidR="008025DE" w:rsidRPr="00DA529F">
        <w:rPr>
          <w:rFonts w:ascii="Arial" w:hAnsi="Arial" w:cs="Arial"/>
          <w:sz w:val="20"/>
          <w:szCs w:val="20"/>
        </w:rPr>
        <w:t>nstituir órgãos de supervisão e controle do desempenho global do programa</w:t>
      </w:r>
    </w:p>
    <w:p w14:paraId="0573D8DC" w14:textId="77777777" w:rsidR="00585EB2" w:rsidRPr="00DA529F" w:rsidRDefault="00585EB2" w:rsidP="00DB42CF"/>
    <w:p w14:paraId="082E5710" w14:textId="2C4F87AA" w:rsidR="008025DE" w:rsidRDefault="009121B6" w:rsidP="00DA529F">
      <w:pPr>
        <w:pStyle w:val="Heading4"/>
        <w:ind w:left="0"/>
        <w:jc w:val="both"/>
      </w:pPr>
      <w:bookmarkStart w:id="39" w:name="_Toc516736784"/>
      <w:r>
        <w:t xml:space="preserve">3.3.2 </w:t>
      </w:r>
      <w:r w:rsidR="008025DE">
        <w:t>Medidas Técnicas</w:t>
      </w:r>
      <w:bookmarkEnd w:id="39"/>
    </w:p>
    <w:p w14:paraId="4D054D2A" w14:textId="77777777" w:rsidR="006104A5" w:rsidRDefault="006104A5" w:rsidP="00DA529F">
      <w:pPr>
        <w:jc w:val="both"/>
        <w:rPr>
          <w:rFonts w:ascii="Arial" w:hAnsi="Arial" w:cs="Arial"/>
          <w:sz w:val="20"/>
          <w:szCs w:val="20"/>
        </w:rPr>
      </w:pPr>
    </w:p>
    <w:p w14:paraId="179380A0" w14:textId="77777777" w:rsidR="00CB1D55" w:rsidRPr="002A786B" w:rsidRDefault="00CB1D55" w:rsidP="00DA529F">
      <w:pPr>
        <w:ind w:left="567"/>
        <w:jc w:val="both"/>
        <w:rPr>
          <w:rFonts w:ascii="Arial" w:hAnsi="Arial" w:cs="Arial"/>
          <w:sz w:val="20"/>
          <w:szCs w:val="20"/>
        </w:rPr>
      </w:pPr>
    </w:p>
    <w:p w14:paraId="2F37C94C" w14:textId="6E2EE1A6" w:rsidR="00F84F08" w:rsidRPr="00DA529F" w:rsidRDefault="00F84F08" w:rsidP="00DA529F">
      <w:pPr>
        <w:jc w:val="both"/>
        <w:rPr>
          <w:rFonts w:ascii="Arial" w:hAnsi="Arial" w:cs="Arial"/>
          <w:sz w:val="20"/>
          <w:szCs w:val="20"/>
        </w:rPr>
      </w:pPr>
      <w:r w:rsidRPr="00DA529F">
        <w:rPr>
          <w:rFonts w:ascii="Arial" w:hAnsi="Arial" w:cs="Arial"/>
          <w:sz w:val="20"/>
          <w:szCs w:val="20"/>
        </w:rPr>
        <w:t>Medidas</w:t>
      </w:r>
      <w:r w:rsidR="00CB1D55" w:rsidRPr="00DA529F">
        <w:rPr>
          <w:rFonts w:ascii="Arial" w:hAnsi="Arial" w:cs="Arial"/>
          <w:sz w:val="20"/>
          <w:szCs w:val="20"/>
        </w:rPr>
        <w:t xml:space="preserve"> Técnicas</w:t>
      </w:r>
      <w:r w:rsidRPr="00DA529F">
        <w:rPr>
          <w:rFonts w:ascii="Arial" w:hAnsi="Arial" w:cs="Arial"/>
          <w:sz w:val="20"/>
          <w:szCs w:val="20"/>
        </w:rPr>
        <w:t xml:space="preserve"> para Alcançar a Neutralidade da Degradação das Terras (NDT), até ao ano 2030</w:t>
      </w:r>
    </w:p>
    <w:p w14:paraId="0A32290D" w14:textId="77777777" w:rsidR="00F84F08" w:rsidRPr="002A786B" w:rsidRDefault="00F84F08" w:rsidP="00DA529F">
      <w:pPr>
        <w:ind w:left="567"/>
        <w:jc w:val="both"/>
        <w:rPr>
          <w:rFonts w:ascii="Arial" w:hAnsi="Arial" w:cs="Arial"/>
          <w:sz w:val="20"/>
          <w:szCs w:val="20"/>
        </w:rPr>
      </w:pPr>
    </w:p>
    <w:tbl>
      <w:tblPr>
        <w:tblStyle w:val="MediumGrid2-Accent6"/>
        <w:tblW w:w="8788" w:type="dxa"/>
        <w:tblLayout w:type="fixed"/>
        <w:tblLook w:val="04A0" w:firstRow="1" w:lastRow="0" w:firstColumn="1" w:lastColumn="0" w:noHBand="0" w:noVBand="1"/>
      </w:tblPr>
      <w:tblGrid>
        <w:gridCol w:w="5386"/>
        <w:gridCol w:w="1843"/>
        <w:gridCol w:w="1559"/>
      </w:tblGrid>
      <w:tr w:rsidR="00CB1D55" w:rsidRPr="002A786B" w14:paraId="346F5430" w14:textId="77777777" w:rsidTr="00CC0E0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386" w:type="dxa"/>
          </w:tcPr>
          <w:p w14:paraId="3DE8673C" w14:textId="67BD78F5" w:rsidR="00CB1D55" w:rsidRPr="002A786B" w:rsidRDefault="00CB1D55" w:rsidP="00DA529F">
            <w:pPr>
              <w:jc w:val="both"/>
              <w:rPr>
                <w:rFonts w:ascii="Arial" w:eastAsiaTheme="minorEastAsia" w:hAnsi="Arial" w:cs="Arial"/>
                <w:b w:val="0"/>
                <w:bCs w:val="0"/>
                <w:color w:val="auto"/>
                <w:sz w:val="16"/>
                <w:szCs w:val="16"/>
              </w:rPr>
            </w:pPr>
          </w:p>
        </w:tc>
        <w:tc>
          <w:tcPr>
            <w:tcW w:w="1843" w:type="dxa"/>
          </w:tcPr>
          <w:p w14:paraId="17CD2B1C" w14:textId="4FA26EA2" w:rsidR="00CB1D55" w:rsidRPr="002A786B" w:rsidRDefault="00CB1D55" w:rsidP="00DA529F">
            <w:pPr>
              <w:ind w:left="567"/>
              <w:jc w:val="both"/>
              <w:cnfStyle w:val="100000000000" w:firstRow="1" w:lastRow="0" w:firstColumn="0" w:lastColumn="0" w:oddVBand="0" w:evenVBand="0" w:oddHBand="0" w:evenHBand="0" w:firstRowFirstColumn="0" w:firstRowLastColumn="0" w:lastRowFirstColumn="0" w:lastRowLastColumn="0"/>
              <w:rPr>
                <w:rFonts w:ascii="Arial" w:hAnsi="Arial" w:cs="Arial"/>
                <w:sz w:val="16"/>
                <w:szCs w:val="16"/>
              </w:rPr>
            </w:pPr>
            <w:r w:rsidRPr="002A786B">
              <w:rPr>
                <w:rFonts w:ascii="Arial" w:hAnsi="Arial" w:cs="Arial"/>
                <w:sz w:val="16"/>
                <w:szCs w:val="16"/>
              </w:rPr>
              <w:t>Número Total Sítios</w:t>
            </w:r>
            <w:r w:rsidR="003D44B9">
              <w:rPr>
                <w:rFonts w:ascii="Arial" w:hAnsi="Arial" w:cs="Arial"/>
                <w:sz w:val="16"/>
                <w:szCs w:val="16"/>
              </w:rPr>
              <w:t xml:space="preserve"> </w:t>
            </w:r>
            <w:r w:rsidRPr="002A786B">
              <w:rPr>
                <w:rFonts w:ascii="Arial" w:hAnsi="Arial" w:cs="Arial"/>
                <w:sz w:val="16"/>
                <w:szCs w:val="16"/>
              </w:rPr>
              <w:t>(2030)</w:t>
            </w:r>
          </w:p>
        </w:tc>
        <w:tc>
          <w:tcPr>
            <w:tcW w:w="1559" w:type="dxa"/>
          </w:tcPr>
          <w:p w14:paraId="34FBA17F" w14:textId="77777777" w:rsidR="00CB1D55" w:rsidRPr="002A786B" w:rsidRDefault="00CB1D55" w:rsidP="00DA529F">
            <w:pPr>
              <w:ind w:left="567"/>
              <w:jc w:val="both"/>
              <w:cnfStyle w:val="100000000000" w:firstRow="1" w:lastRow="0" w:firstColumn="0" w:lastColumn="0" w:oddVBand="0" w:evenVBand="0" w:oddHBand="0" w:evenHBand="0" w:firstRowFirstColumn="0" w:firstRowLastColumn="0" w:lastRowFirstColumn="0" w:lastRowLastColumn="0"/>
              <w:rPr>
                <w:rFonts w:ascii="Arial" w:hAnsi="Arial" w:cs="Arial"/>
                <w:sz w:val="16"/>
                <w:szCs w:val="16"/>
              </w:rPr>
            </w:pPr>
            <w:r w:rsidRPr="002A786B">
              <w:rPr>
                <w:rFonts w:ascii="Arial" w:hAnsi="Arial" w:cs="Arial"/>
                <w:sz w:val="16"/>
                <w:szCs w:val="16"/>
              </w:rPr>
              <w:t>Total (hectares)</w:t>
            </w:r>
          </w:p>
        </w:tc>
      </w:tr>
      <w:tr w:rsidR="00CB1D55" w:rsidRPr="002A786B" w14:paraId="27D85120" w14:textId="77777777" w:rsidTr="00CC0E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86" w:type="dxa"/>
          </w:tcPr>
          <w:p w14:paraId="3C4DC99C" w14:textId="77777777" w:rsidR="00CB1D55" w:rsidRPr="002A786B" w:rsidRDefault="00CB1D55" w:rsidP="00CD5328">
            <w:pPr>
              <w:pStyle w:val="ListParagraph"/>
              <w:numPr>
                <w:ilvl w:val="0"/>
                <w:numId w:val="2"/>
              </w:numPr>
              <w:ind w:left="567" w:firstLine="0"/>
              <w:jc w:val="both"/>
              <w:rPr>
                <w:rFonts w:ascii="Arial" w:hAnsi="Arial" w:cs="Arial"/>
                <w:sz w:val="16"/>
                <w:szCs w:val="16"/>
              </w:rPr>
            </w:pPr>
            <w:r w:rsidRPr="002A786B">
              <w:rPr>
                <w:rFonts w:ascii="Arial" w:hAnsi="Arial" w:cs="Arial"/>
                <w:bCs w:val="0"/>
                <w:sz w:val="16"/>
                <w:szCs w:val="16"/>
              </w:rPr>
              <w:t xml:space="preserve">Recuperação e Gestão de Grandes Bacias Hidrográficas </w:t>
            </w:r>
          </w:p>
          <w:p w14:paraId="0F3C33AD" w14:textId="77777777" w:rsidR="00CB1D55" w:rsidRPr="002A786B" w:rsidRDefault="00CB1D55" w:rsidP="00DA529F">
            <w:pPr>
              <w:pStyle w:val="ListParagraph"/>
              <w:ind w:left="567"/>
              <w:jc w:val="both"/>
              <w:rPr>
                <w:rFonts w:ascii="Arial" w:hAnsi="Arial" w:cs="Arial"/>
                <w:sz w:val="16"/>
                <w:szCs w:val="16"/>
              </w:rPr>
            </w:pPr>
          </w:p>
        </w:tc>
        <w:tc>
          <w:tcPr>
            <w:tcW w:w="1843" w:type="dxa"/>
          </w:tcPr>
          <w:p w14:paraId="13972AB3" w14:textId="77777777" w:rsidR="00CB1D55" w:rsidRPr="002A786B" w:rsidRDefault="00CB1D55" w:rsidP="00DA529F">
            <w:pPr>
              <w:ind w:left="567"/>
              <w:jc w:val="both"/>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r w:rsidRPr="002A786B">
              <w:rPr>
                <w:rFonts w:ascii="Arial" w:hAnsi="Arial" w:cs="Arial"/>
                <w:bCs/>
                <w:sz w:val="16"/>
                <w:szCs w:val="16"/>
              </w:rPr>
              <w:t>3</w:t>
            </w:r>
          </w:p>
        </w:tc>
        <w:tc>
          <w:tcPr>
            <w:tcW w:w="1559" w:type="dxa"/>
          </w:tcPr>
          <w:p w14:paraId="294DC702" w14:textId="77777777" w:rsidR="00CB1D55" w:rsidRPr="002A786B" w:rsidRDefault="00CB1D55" w:rsidP="00DA529F">
            <w:pPr>
              <w:ind w:left="567"/>
              <w:jc w:val="both"/>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r w:rsidRPr="002A786B">
              <w:rPr>
                <w:rFonts w:ascii="Arial" w:hAnsi="Arial" w:cs="Arial"/>
                <w:bCs/>
                <w:sz w:val="16"/>
                <w:szCs w:val="16"/>
              </w:rPr>
              <w:t>20.000 ha.</w:t>
            </w:r>
          </w:p>
        </w:tc>
      </w:tr>
      <w:tr w:rsidR="00CB1D55" w:rsidRPr="002A786B" w14:paraId="78E5B186" w14:textId="77777777" w:rsidTr="00CC0E0B">
        <w:tc>
          <w:tcPr>
            <w:cnfStyle w:val="001000000000" w:firstRow="0" w:lastRow="0" w:firstColumn="1" w:lastColumn="0" w:oddVBand="0" w:evenVBand="0" w:oddHBand="0" w:evenHBand="0" w:firstRowFirstColumn="0" w:firstRowLastColumn="0" w:lastRowFirstColumn="0" w:lastRowLastColumn="0"/>
            <w:tcW w:w="5386" w:type="dxa"/>
          </w:tcPr>
          <w:p w14:paraId="75B3AA10" w14:textId="77777777" w:rsidR="00CB1D55" w:rsidRPr="002A786B" w:rsidRDefault="00CB1D55" w:rsidP="00DA529F">
            <w:pPr>
              <w:ind w:left="567"/>
              <w:jc w:val="both"/>
              <w:rPr>
                <w:rFonts w:ascii="Arial" w:hAnsi="Arial" w:cs="Arial"/>
                <w:bCs w:val="0"/>
                <w:sz w:val="16"/>
                <w:szCs w:val="16"/>
              </w:rPr>
            </w:pPr>
          </w:p>
          <w:p w14:paraId="089013A3" w14:textId="77777777" w:rsidR="00CB1D55" w:rsidRPr="002A786B" w:rsidRDefault="00CB1D55" w:rsidP="00CD5328">
            <w:pPr>
              <w:pStyle w:val="ListParagraph"/>
              <w:numPr>
                <w:ilvl w:val="0"/>
                <w:numId w:val="2"/>
              </w:numPr>
              <w:ind w:left="567" w:firstLine="0"/>
              <w:jc w:val="both"/>
              <w:rPr>
                <w:rFonts w:ascii="Arial" w:hAnsi="Arial" w:cs="Arial"/>
                <w:sz w:val="16"/>
                <w:szCs w:val="16"/>
              </w:rPr>
            </w:pPr>
            <w:r w:rsidRPr="002A786B">
              <w:rPr>
                <w:rFonts w:ascii="Arial" w:hAnsi="Arial" w:cs="Arial"/>
                <w:sz w:val="16"/>
                <w:szCs w:val="16"/>
              </w:rPr>
              <w:t>Desassoreamento e Gestão das Grandes Rias e Rios e pequenos braços de rias e rios</w:t>
            </w:r>
          </w:p>
        </w:tc>
        <w:tc>
          <w:tcPr>
            <w:tcW w:w="1843" w:type="dxa"/>
          </w:tcPr>
          <w:p w14:paraId="1A4E1661" w14:textId="77777777" w:rsidR="00CB1D55" w:rsidRPr="002A786B" w:rsidRDefault="00CB1D55" w:rsidP="00DA529F">
            <w:pPr>
              <w:ind w:left="567"/>
              <w:jc w:val="both"/>
              <w:cnfStyle w:val="000000000000" w:firstRow="0" w:lastRow="0" w:firstColumn="0" w:lastColumn="0" w:oddVBand="0" w:evenVBand="0" w:oddHBand="0" w:evenHBand="0" w:firstRowFirstColumn="0" w:firstRowLastColumn="0" w:lastRowFirstColumn="0" w:lastRowLastColumn="0"/>
              <w:rPr>
                <w:rFonts w:ascii="Arial" w:hAnsi="Arial" w:cs="Arial"/>
                <w:bCs/>
                <w:sz w:val="16"/>
                <w:szCs w:val="16"/>
              </w:rPr>
            </w:pPr>
          </w:p>
          <w:p w14:paraId="40BD49A0" w14:textId="77777777" w:rsidR="00CB1D55" w:rsidRPr="002A786B" w:rsidRDefault="00CB1D55" w:rsidP="00DA529F">
            <w:pPr>
              <w:ind w:left="567"/>
              <w:jc w:val="both"/>
              <w:cnfStyle w:val="000000000000" w:firstRow="0" w:lastRow="0" w:firstColumn="0" w:lastColumn="0" w:oddVBand="0" w:evenVBand="0" w:oddHBand="0" w:evenHBand="0" w:firstRowFirstColumn="0" w:firstRowLastColumn="0" w:lastRowFirstColumn="0" w:lastRowLastColumn="0"/>
              <w:rPr>
                <w:rFonts w:ascii="Arial" w:hAnsi="Arial" w:cs="Arial"/>
                <w:bCs/>
                <w:sz w:val="16"/>
                <w:szCs w:val="16"/>
              </w:rPr>
            </w:pPr>
            <w:r w:rsidRPr="002A786B">
              <w:rPr>
                <w:rFonts w:ascii="Arial" w:hAnsi="Arial" w:cs="Arial"/>
                <w:bCs/>
                <w:sz w:val="16"/>
                <w:szCs w:val="16"/>
              </w:rPr>
              <w:t>12</w:t>
            </w:r>
          </w:p>
        </w:tc>
        <w:tc>
          <w:tcPr>
            <w:tcW w:w="1559" w:type="dxa"/>
          </w:tcPr>
          <w:p w14:paraId="38BE566B" w14:textId="77777777" w:rsidR="00CB1D55" w:rsidRPr="002A786B" w:rsidRDefault="00CB1D55" w:rsidP="00DA529F">
            <w:pPr>
              <w:ind w:left="567"/>
              <w:jc w:val="both"/>
              <w:cnfStyle w:val="000000000000" w:firstRow="0" w:lastRow="0" w:firstColumn="0" w:lastColumn="0" w:oddVBand="0" w:evenVBand="0" w:oddHBand="0" w:evenHBand="0" w:firstRowFirstColumn="0" w:firstRowLastColumn="0" w:lastRowFirstColumn="0" w:lastRowLastColumn="0"/>
              <w:rPr>
                <w:rFonts w:ascii="Arial" w:hAnsi="Arial" w:cs="Arial"/>
                <w:bCs/>
                <w:sz w:val="16"/>
                <w:szCs w:val="16"/>
              </w:rPr>
            </w:pPr>
          </w:p>
          <w:p w14:paraId="790611CC" w14:textId="77777777" w:rsidR="00CB1D55" w:rsidRPr="002A786B" w:rsidRDefault="00CB1D55" w:rsidP="00DA529F">
            <w:pPr>
              <w:ind w:left="567"/>
              <w:jc w:val="both"/>
              <w:cnfStyle w:val="000000000000" w:firstRow="0" w:lastRow="0" w:firstColumn="0" w:lastColumn="0" w:oddVBand="0" w:evenVBand="0" w:oddHBand="0" w:evenHBand="0" w:firstRowFirstColumn="0" w:firstRowLastColumn="0" w:lastRowFirstColumn="0" w:lastRowLastColumn="0"/>
              <w:rPr>
                <w:rFonts w:ascii="Arial" w:hAnsi="Arial" w:cs="Arial"/>
                <w:bCs/>
                <w:sz w:val="16"/>
                <w:szCs w:val="16"/>
              </w:rPr>
            </w:pPr>
            <w:r w:rsidRPr="002A786B">
              <w:rPr>
                <w:rFonts w:ascii="Arial" w:hAnsi="Arial" w:cs="Arial"/>
                <w:bCs/>
                <w:sz w:val="16"/>
                <w:szCs w:val="16"/>
              </w:rPr>
              <w:t>200 Km</w:t>
            </w:r>
          </w:p>
        </w:tc>
      </w:tr>
      <w:tr w:rsidR="00CB1D55" w:rsidRPr="002A786B" w14:paraId="41C5DA0F" w14:textId="77777777" w:rsidTr="00CC0E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86" w:type="dxa"/>
          </w:tcPr>
          <w:p w14:paraId="6A8C96BF" w14:textId="77777777" w:rsidR="00CB1D55" w:rsidRPr="002A786B" w:rsidRDefault="00CB1D55" w:rsidP="00DA529F">
            <w:pPr>
              <w:ind w:left="567"/>
              <w:jc w:val="both"/>
              <w:rPr>
                <w:rFonts w:ascii="Arial" w:hAnsi="Arial" w:cs="Arial"/>
                <w:bCs w:val="0"/>
                <w:sz w:val="16"/>
                <w:szCs w:val="16"/>
              </w:rPr>
            </w:pPr>
          </w:p>
          <w:p w14:paraId="2E801C9E" w14:textId="77777777" w:rsidR="00CB1D55" w:rsidRPr="002A786B" w:rsidRDefault="00CB1D55" w:rsidP="00CD5328">
            <w:pPr>
              <w:pStyle w:val="ListParagraph"/>
              <w:numPr>
                <w:ilvl w:val="0"/>
                <w:numId w:val="2"/>
              </w:numPr>
              <w:ind w:left="567" w:firstLine="0"/>
              <w:jc w:val="both"/>
              <w:rPr>
                <w:rFonts w:ascii="Arial" w:hAnsi="Arial" w:cs="Arial"/>
                <w:sz w:val="16"/>
                <w:szCs w:val="16"/>
              </w:rPr>
            </w:pPr>
            <w:r w:rsidRPr="002A786B">
              <w:rPr>
                <w:rFonts w:ascii="Arial" w:hAnsi="Arial" w:cs="Arial"/>
                <w:sz w:val="16"/>
                <w:szCs w:val="16"/>
              </w:rPr>
              <w:t>Ordenamento e Gestão das Zonas Húmidas Urbanas</w:t>
            </w:r>
          </w:p>
          <w:p w14:paraId="03D69D36" w14:textId="77777777" w:rsidR="00CB1D55" w:rsidRPr="002A786B" w:rsidRDefault="00CB1D55" w:rsidP="00DA529F">
            <w:pPr>
              <w:ind w:left="567"/>
              <w:jc w:val="both"/>
              <w:rPr>
                <w:rFonts w:ascii="Arial" w:hAnsi="Arial" w:cs="Arial"/>
                <w:b w:val="0"/>
                <w:bCs w:val="0"/>
                <w:sz w:val="16"/>
                <w:szCs w:val="16"/>
              </w:rPr>
            </w:pPr>
          </w:p>
        </w:tc>
        <w:tc>
          <w:tcPr>
            <w:tcW w:w="1843" w:type="dxa"/>
          </w:tcPr>
          <w:p w14:paraId="5B59E2DA" w14:textId="77777777" w:rsidR="00CB1D55" w:rsidRPr="002A786B" w:rsidRDefault="00CB1D55" w:rsidP="00DA529F">
            <w:pPr>
              <w:ind w:left="567"/>
              <w:jc w:val="both"/>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p>
          <w:p w14:paraId="2260B4EA" w14:textId="77777777" w:rsidR="00CB1D55" w:rsidRPr="002A786B" w:rsidRDefault="00CB1D55" w:rsidP="00DA529F">
            <w:pPr>
              <w:ind w:left="567"/>
              <w:jc w:val="both"/>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r w:rsidRPr="002A786B">
              <w:rPr>
                <w:rFonts w:ascii="Arial" w:hAnsi="Arial" w:cs="Arial"/>
                <w:bCs/>
                <w:sz w:val="16"/>
                <w:szCs w:val="16"/>
              </w:rPr>
              <w:t>25</w:t>
            </w:r>
          </w:p>
        </w:tc>
        <w:tc>
          <w:tcPr>
            <w:tcW w:w="1559" w:type="dxa"/>
          </w:tcPr>
          <w:p w14:paraId="7309482D" w14:textId="77777777" w:rsidR="00CB1D55" w:rsidRPr="002A786B" w:rsidRDefault="00CB1D55" w:rsidP="00DA529F">
            <w:pPr>
              <w:ind w:left="567"/>
              <w:jc w:val="both"/>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p>
          <w:p w14:paraId="4622D804" w14:textId="77777777" w:rsidR="00CB1D55" w:rsidRPr="002A786B" w:rsidRDefault="00CB1D55" w:rsidP="00DA529F">
            <w:pPr>
              <w:ind w:left="567"/>
              <w:jc w:val="both"/>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r w:rsidRPr="002A786B">
              <w:rPr>
                <w:rFonts w:ascii="Arial" w:hAnsi="Arial" w:cs="Arial"/>
                <w:bCs/>
                <w:sz w:val="16"/>
                <w:szCs w:val="16"/>
              </w:rPr>
              <w:t>7.000 ha.</w:t>
            </w:r>
          </w:p>
        </w:tc>
      </w:tr>
      <w:tr w:rsidR="00CB1D55" w:rsidRPr="002A786B" w14:paraId="067BC0F6" w14:textId="77777777" w:rsidTr="00CC0E0B">
        <w:tc>
          <w:tcPr>
            <w:cnfStyle w:val="001000000000" w:firstRow="0" w:lastRow="0" w:firstColumn="1" w:lastColumn="0" w:oddVBand="0" w:evenVBand="0" w:oddHBand="0" w:evenHBand="0" w:firstRowFirstColumn="0" w:firstRowLastColumn="0" w:lastRowFirstColumn="0" w:lastRowLastColumn="0"/>
            <w:tcW w:w="5386" w:type="dxa"/>
          </w:tcPr>
          <w:p w14:paraId="09A286E9" w14:textId="77777777" w:rsidR="00CB1D55" w:rsidRPr="002A786B" w:rsidRDefault="00CB1D55" w:rsidP="00CD5328">
            <w:pPr>
              <w:pStyle w:val="ListParagraph"/>
              <w:numPr>
                <w:ilvl w:val="0"/>
                <w:numId w:val="3"/>
              </w:numPr>
              <w:ind w:left="567" w:firstLine="0"/>
              <w:jc w:val="both"/>
              <w:rPr>
                <w:rFonts w:ascii="Arial" w:hAnsi="Arial" w:cs="Arial"/>
                <w:b w:val="0"/>
                <w:bCs w:val="0"/>
                <w:sz w:val="16"/>
                <w:szCs w:val="16"/>
              </w:rPr>
            </w:pPr>
            <w:r w:rsidRPr="002A786B">
              <w:rPr>
                <w:rFonts w:ascii="Arial" w:hAnsi="Arial" w:cs="Arial"/>
                <w:sz w:val="16"/>
                <w:szCs w:val="16"/>
              </w:rPr>
              <w:t>Recuperação e Gestão das “Bolanhas” de Água Salgada</w:t>
            </w:r>
          </w:p>
        </w:tc>
        <w:tc>
          <w:tcPr>
            <w:tcW w:w="1843" w:type="dxa"/>
          </w:tcPr>
          <w:p w14:paraId="3B1E5D6E" w14:textId="77777777" w:rsidR="00CB1D55" w:rsidRPr="002A786B" w:rsidRDefault="00CB1D55" w:rsidP="00DA529F">
            <w:pPr>
              <w:ind w:left="567"/>
              <w:jc w:val="both"/>
              <w:cnfStyle w:val="000000000000" w:firstRow="0" w:lastRow="0" w:firstColumn="0" w:lastColumn="0" w:oddVBand="0" w:evenVBand="0" w:oddHBand="0" w:evenHBand="0" w:firstRowFirstColumn="0" w:firstRowLastColumn="0" w:lastRowFirstColumn="0" w:lastRowLastColumn="0"/>
              <w:rPr>
                <w:rFonts w:ascii="Arial" w:hAnsi="Arial" w:cs="Arial"/>
                <w:bCs/>
                <w:sz w:val="16"/>
                <w:szCs w:val="16"/>
              </w:rPr>
            </w:pPr>
            <w:r w:rsidRPr="002A786B">
              <w:rPr>
                <w:rFonts w:ascii="Arial" w:hAnsi="Arial" w:cs="Arial"/>
                <w:bCs/>
                <w:sz w:val="16"/>
                <w:szCs w:val="16"/>
              </w:rPr>
              <w:t>22</w:t>
            </w:r>
          </w:p>
        </w:tc>
        <w:tc>
          <w:tcPr>
            <w:tcW w:w="1559" w:type="dxa"/>
          </w:tcPr>
          <w:p w14:paraId="16F31510" w14:textId="77777777" w:rsidR="00CB1D55" w:rsidRPr="002A786B" w:rsidRDefault="00CB1D55" w:rsidP="00DA529F">
            <w:pPr>
              <w:ind w:left="567"/>
              <w:jc w:val="both"/>
              <w:cnfStyle w:val="000000000000" w:firstRow="0" w:lastRow="0" w:firstColumn="0" w:lastColumn="0" w:oddVBand="0" w:evenVBand="0" w:oddHBand="0" w:evenHBand="0" w:firstRowFirstColumn="0" w:firstRowLastColumn="0" w:lastRowFirstColumn="0" w:lastRowLastColumn="0"/>
              <w:rPr>
                <w:rFonts w:ascii="Arial" w:hAnsi="Arial" w:cs="Arial"/>
                <w:bCs/>
                <w:sz w:val="16"/>
                <w:szCs w:val="16"/>
              </w:rPr>
            </w:pPr>
            <w:r w:rsidRPr="002A786B">
              <w:rPr>
                <w:rFonts w:ascii="Arial" w:hAnsi="Arial" w:cs="Arial"/>
                <w:bCs/>
                <w:sz w:val="16"/>
                <w:szCs w:val="16"/>
              </w:rPr>
              <w:t>18.000 ha.</w:t>
            </w:r>
          </w:p>
        </w:tc>
      </w:tr>
      <w:tr w:rsidR="00CB1D55" w:rsidRPr="002A786B" w14:paraId="5FED2738" w14:textId="77777777" w:rsidTr="00CC0E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86" w:type="dxa"/>
          </w:tcPr>
          <w:p w14:paraId="0B33433F" w14:textId="77777777" w:rsidR="00CB1D55" w:rsidRPr="002A786B" w:rsidRDefault="00CB1D55" w:rsidP="00CD5328">
            <w:pPr>
              <w:pStyle w:val="ListParagraph"/>
              <w:numPr>
                <w:ilvl w:val="0"/>
                <w:numId w:val="3"/>
              </w:numPr>
              <w:ind w:left="567" w:firstLine="0"/>
              <w:jc w:val="both"/>
              <w:rPr>
                <w:rFonts w:ascii="Arial" w:hAnsi="Arial" w:cs="Arial"/>
                <w:sz w:val="16"/>
                <w:szCs w:val="16"/>
              </w:rPr>
            </w:pPr>
            <w:r w:rsidRPr="002A786B">
              <w:rPr>
                <w:rFonts w:ascii="Arial" w:hAnsi="Arial" w:cs="Arial"/>
                <w:sz w:val="16"/>
                <w:szCs w:val="16"/>
              </w:rPr>
              <w:t>Recuperação e Gestão das “Bolanhas” de Água Doce (Grandes Vales e Pequenos Vales)</w:t>
            </w:r>
          </w:p>
          <w:p w14:paraId="48A79117" w14:textId="77777777" w:rsidR="00CB1D55" w:rsidRPr="002A786B" w:rsidRDefault="00CB1D55" w:rsidP="00DA529F">
            <w:pPr>
              <w:ind w:left="567"/>
              <w:jc w:val="both"/>
              <w:rPr>
                <w:rFonts w:ascii="Arial" w:hAnsi="Arial" w:cs="Arial"/>
                <w:b w:val="0"/>
                <w:bCs w:val="0"/>
                <w:sz w:val="16"/>
                <w:szCs w:val="16"/>
              </w:rPr>
            </w:pPr>
          </w:p>
        </w:tc>
        <w:tc>
          <w:tcPr>
            <w:tcW w:w="1843" w:type="dxa"/>
          </w:tcPr>
          <w:p w14:paraId="5F760AF3" w14:textId="77777777" w:rsidR="00CB1D55" w:rsidRPr="002A786B" w:rsidRDefault="00CB1D55" w:rsidP="00DA529F">
            <w:pPr>
              <w:ind w:left="567"/>
              <w:jc w:val="both"/>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r w:rsidRPr="002A786B">
              <w:rPr>
                <w:rFonts w:ascii="Arial" w:hAnsi="Arial" w:cs="Arial"/>
                <w:bCs/>
                <w:sz w:val="16"/>
                <w:szCs w:val="16"/>
              </w:rPr>
              <w:t>10</w:t>
            </w:r>
          </w:p>
        </w:tc>
        <w:tc>
          <w:tcPr>
            <w:tcW w:w="1559" w:type="dxa"/>
          </w:tcPr>
          <w:p w14:paraId="4E8F062F" w14:textId="77777777" w:rsidR="00CB1D55" w:rsidRPr="002A786B" w:rsidRDefault="00CB1D55" w:rsidP="00DA529F">
            <w:pPr>
              <w:ind w:left="567"/>
              <w:jc w:val="both"/>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r w:rsidRPr="002A786B">
              <w:rPr>
                <w:rFonts w:ascii="Arial" w:hAnsi="Arial" w:cs="Arial"/>
                <w:bCs/>
                <w:sz w:val="16"/>
                <w:szCs w:val="16"/>
              </w:rPr>
              <w:t>8.000 ha</w:t>
            </w:r>
          </w:p>
        </w:tc>
      </w:tr>
      <w:tr w:rsidR="00CB1D55" w:rsidRPr="002A786B" w14:paraId="3FE72AB2" w14:textId="77777777" w:rsidTr="00CC0E0B">
        <w:tc>
          <w:tcPr>
            <w:cnfStyle w:val="001000000000" w:firstRow="0" w:lastRow="0" w:firstColumn="1" w:lastColumn="0" w:oddVBand="0" w:evenVBand="0" w:oddHBand="0" w:evenHBand="0" w:firstRowFirstColumn="0" w:firstRowLastColumn="0" w:lastRowFirstColumn="0" w:lastRowLastColumn="0"/>
            <w:tcW w:w="5386" w:type="dxa"/>
          </w:tcPr>
          <w:p w14:paraId="190F40F9" w14:textId="77777777" w:rsidR="00CB1D55" w:rsidRPr="002A786B" w:rsidRDefault="00CB1D55" w:rsidP="00CD5328">
            <w:pPr>
              <w:pStyle w:val="ListParagraph"/>
              <w:numPr>
                <w:ilvl w:val="0"/>
                <w:numId w:val="3"/>
              </w:numPr>
              <w:ind w:left="567" w:firstLine="0"/>
              <w:jc w:val="both"/>
              <w:rPr>
                <w:rFonts w:ascii="Arial" w:hAnsi="Arial" w:cs="Arial"/>
                <w:sz w:val="16"/>
                <w:szCs w:val="16"/>
              </w:rPr>
            </w:pPr>
            <w:r w:rsidRPr="002A786B">
              <w:rPr>
                <w:rFonts w:ascii="Arial" w:hAnsi="Arial" w:cs="Arial"/>
                <w:sz w:val="16"/>
                <w:szCs w:val="16"/>
              </w:rPr>
              <w:t>Recuperação de vegetação de mangal</w:t>
            </w:r>
          </w:p>
          <w:p w14:paraId="793C511E" w14:textId="77777777" w:rsidR="00CB1D55" w:rsidRPr="002A786B" w:rsidRDefault="00CB1D55" w:rsidP="00DA529F">
            <w:pPr>
              <w:pStyle w:val="ListParagraph"/>
              <w:ind w:left="567"/>
              <w:jc w:val="both"/>
              <w:rPr>
                <w:rFonts w:ascii="Arial" w:hAnsi="Arial" w:cs="Arial"/>
                <w:b w:val="0"/>
                <w:bCs w:val="0"/>
                <w:sz w:val="16"/>
                <w:szCs w:val="16"/>
              </w:rPr>
            </w:pPr>
          </w:p>
        </w:tc>
        <w:tc>
          <w:tcPr>
            <w:tcW w:w="1843" w:type="dxa"/>
          </w:tcPr>
          <w:p w14:paraId="1A00E2BD" w14:textId="77777777" w:rsidR="00CB1D55" w:rsidRPr="002A786B" w:rsidRDefault="00CB1D55" w:rsidP="00DA529F">
            <w:pPr>
              <w:ind w:left="567"/>
              <w:jc w:val="both"/>
              <w:cnfStyle w:val="000000000000" w:firstRow="0" w:lastRow="0" w:firstColumn="0" w:lastColumn="0" w:oddVBand="0" w:evenVBand="0" w:oddHBand="0" w:evenHBand="0" w:firstRowFirstColumn="0" w:firstRowLastColumn="0" w:lastRowFirstColumn="0" w:lastRowLastColumn="0"/>
              <w:rPr>
                <w:rFonts w:ascii="Arial" w:hAnsi="Arial" w:cs="Arial"/>
                <w:bCs/>
                <w:sz w:val="16"/>
                <w:szCs w:val="16"/>
              </w:rPr>
            </w:pPr>
            <w:r w:rsidRPr="002A786B">
              <w:rPr>
                <w:rFonts w:ascii="Arial" w:hAnsi="Arial" w:cs="Arial"/>
                <w:bCs/>
                <w:sz w:val="16"/>
                <w:szCs w:val="16"/>
              </w:rPr>
              <w:t>8</w:t>
            </w:r>
          </w:p>
        </w:tc>
        <w:tc>
          <w:tcPr>
            <w:tcW w:w="1559" w:type="dxa"/>
          </w:tcPr>
          <w:p w14:paraId="2F07236F" w14:textId="77777777" w:rsidR="00CB1D55" w:rsidRPr="002A786B" w:rsidRDefault="00CB1D55" w:rsidP="00DA529F">
            <w:pPr>
              <w:ind w:left="567"/>
              <w:jc w:val="both"/>
              <w:cnfStyle w:val="000000000000" w:firstRow="0" w:lastRow="0" w:firstColumn="0" w:lastColumn="0" w:oddVBand="0" w:evenVBand="0" w:oddHBand="0" w:evenHBand="0" w:firstRowFirstColumn="0" w:firstRowLastColumn="0" w:lastRowFirstColumn="0" w:lastRowLastColumn="0"/>
              <w:rPr>
                <w:rFonts w:ascii="Arial" w:hAnsi="Arial" w:cs="Arial"/>
                <w:bCs/>
                <w:sz w:val="16"/>
                <w:szCs w:val="16"/>
              </w:rPr>
            </w:pPr>
            <w:r w:rsidRPr="002A786B">
              <w:rPr>
                <w:rFonts w:ascii="Arial" w:hAnsi="Arial" w:cs="Arial"/>
                <w:bCs/>
                <w:sz w:val="16"/>
                <w:szCs w:val="16"/>
              </w:rPr>
              <w:t>5.000 ha</w:t>
            </w:r>
          </w:p>
        </w:tc>
      </w:tr>
      <w:tr w:rsidR="00CB1D55" w:rsidRPr="002A786B" w14:paraId="7BA255E4" w14:textId="77777777" w:rsidTr="00CC0E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86" w:type="dxa"/>
          </w:tcPr>
          <w:p w14:paraId="0462FD36" w14:textId="77777777" w:rsidR="00CB1D55" w:rsidRPr="002A786B" w:rsidRDefault="00CB1D55" w:rsidP="00CD5328">
            <w:pPr>
              <w:pStyle w:val="ListParagraph"/>
              <w:numPr>
                <w:ilvl w:val="0"/>
                <w:numId w:val="3"/>
              </w:numPr>
              <w:ind w:left="567" w:firstLine="0"/>
              <w:jc w:val="both"/>
              <w:rPr>
                <w:rFonts w:ascii="Arial" w:hAnsi="Arial" w:cs="Arial"/>
                <w:sz w:val="16"/>
                <w:szCs w:val="16"/>
              </w:rPr>
            </w:pPr>
            <w:r w:rsidRPr="002A786B">
              <w:rPr>
                <w:rFonts w:ascii="Arial" w:hAnsi="Arial" w:cs="Arial"/>
                <w:sz w:val="16"/>
                <w:szCs w:val="16"/>
              </w:rPr>
              <w:t>Repovoamento de florestas</w:t>
            </w:r>
          </w:p>
          <w:p w14:paraId="6498A482" w14:textId="77777777" w:rsidR="00CB1D55" w:rsidRPr="002A786B" w:rsidRDefault="00CB1D55" w:rsidP="00DA529F">
            <w:pPr>
              <w:ind w:left="567"/>
              <w:jc w:val="both"/>
              <w:rPr>
                <w:rFonts w:ascii="Arial" w:hAnsi="Arial" w:cs="Arial"/>
                <w:b w:val="0"/>
                <w:bCs w:val="0"/>
                <w:sz w:val="16"/>
                <w:szCs w:val="16"/>
              </w:rPr>
            </w:pPr>
          </w:p>
        </w:tc>
        <w:tc>
          <w:tcPr>
            <w:tcW w:w="1843" w:type="dxa"/>
          </w:tcPr>
          <w:p w14:paraId="4EEBE94A" w14:textId="77777777" w:rsidR="00CB1D55" w:rsidRPr="002A786B" w:rsidRDefault="00CB1D55" w:rsidP="00DA529F">
            <w:pPr>
              <w:ind w:left="567"/>
              <w:jc w:val="both"/>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r w:rsidRPr="002A786B">
              <w:rPr>
                <w:rFonts w:ascii="Arial" w:hAnsi="Arial" w:cs="Arial"/>
                <w:bCs/>
                <w:sz w:val="16"/>
                <w:szCs w:val="16"/>
              </w:rPr>
              <w:t>37</w:t>
            </w:r>
          </w:p>
        </w:tc>
        <w:tc>
          <w:tcPr>
            <w:tcW w:w="1559" w:type="dxa"/>
          </w:tcPr>
          <w:p w14:paraId="4B61A276" w14:textId="77777777" w:rsidR="00CB1D55" w:rsidRPr="002A786B" w:rsidRDefault="00CB1D55" w:rsidP="00DA529F">
            <w:pPr>
              <w:ind w:left="567"/>
              <w:jc w:val="both"/>
              <w:cnfStyle w:val="000000100000" w:firstRow="0" w:lastRow="0" w:firstColumn="0" w:lastColumn="0" w:oddVBand="0" w:evenVBand="0" w:oddHBand="1" w:evenHBand="0" w:firstRowFirstColumn="0" w:firstRowLastColumn="0" w:lastRowFirstColumn="0" w:lastRowLastColumn="0"/>
              <w:rPr>
                <w:rFonts w:ascii="Arial" w:hAnsi="Arial" w:cs="Arial"/>
                <w:bCs/>
                <w:sz w:val="16"/>
                <w:szCs w:val="16"/>
              </w:rPr>
            </w:pPr>
            <w:r w:rsidRPr="002A786B">
              <w:rPr>
                <w:rFonts w:ascii="Arial" w:hAnsi="Arial" w:cs="Arial"/>
                <w:bCs/>
                <w:sz w:val="16"/>
                <w:szCs w:val="16"/>
              </w:rPr>
              <w:t>40.000 ha.</w:t>
            </w:r>
          </w:p>
        </w:tc>
      </w:tr>
      <w:tr w:rsidR="00CB1D55" w:rsidRPr="002A786B" w14:paraId="02AF38E2" w14:textId="77777777" w:rsidTr="00CC0E0B">
        <w:tc>
          <w:tcPr>
            <w:cnfStyle w:val="001000000000" w:firstRow="0" w:lastRow="0" w:firstColumn="1" w:lastColumn="0" w:oddVBand="0" w:evenVBand="0" w:oddHBand="0" w:evenHBand="0" w:firstRowFirstColumn="0" w:firstRowLastColumn="0" w:lastRowFirstColumn="0" w:lastRowLastColumn="0"/>
            <w:tcW w:w="5386" w:type="dxa"/>
          </w:tcPr>
          <w:p w14:paraId="5035F2C2" w14:textId="77777777" w:rsidR="00CB1D55" w:rsidRPr="002A786B" w:rsidRDefault="00CB1D55" w:rsidP="00CD5328">
            <w:pPr>
              <w:pStyle w:val="ListParagraph"/>
              <w:numPr>
                <w:ilvl w:val="0"/>
                <w:numId w:val="3"/>
              </w:numPr>
              <w:ind w:left="567" w:firstLine="0"/>
              <w:jc w:val="both"/>
              <w:rPr>
                <w:rFonts w:ascii="Arial" w:hAnsi="Arial" w:cs="Arial"/>
                <w:sz w:val="16"/>
                <w:szCs w:val="16"/>
              </w:rPr>
            </w:pPr>
            <w:r w:rsidRPr="002A786B">
              <w:rPr>
                <w:rFonts w:ascii="Arial" w:hAnsi="Arial" w:cs="Arial"/>
                <w:sz w:val="16"/>
                <w:szCs w:val="16"/>
              </w:rPr>
              <w:t>Abate e repovoamento de cajueiros</w:t>
            </w:r>
          </w:p>
          <w:p w14:paraId="40AEDE55" w14:textId="77777777" w:rsidR="00CB1D55" w:rsidRPr="002A786B" w:rsidRDefault="00CB1D55" w:rsidP="00DA529F">
            <w:pPr>
              <w:ind w:left="567"/>
              <w:jc w:val="both"/>
              <w:rPr>
                <w:rFonts w:ascii="Arial" w:hAnsi="Arial" w:cs="Arial"/>
                <w:b w:val="0"/>
                <w:bCs w:val="0"/>
                <w:sz w:val="16"/>
                <w:szCs w:val="16"/>
              </w:rPr>
            </w:pPr>
          </w:p>
        </w:tc>
        <w:tc>
          <w:tcPr>
            <w:tcW w:w="1843" w:type="dxa"/>
          </w:tcPr>
          <w:p w14:paraId="0F944543" w14:textId="77777777" w:rsidR="00CB1D55" w:rsidRPr="002A786B" w:rsidRDefault="00CB1D55" w:rsidP="00DA529F">
            <w:pPr>
              <w:ind w:left="567"/>
              <w:jc w:val="both"/>
              <w:cnfStyle w:val="000000000000" w:firstRow="0" w:lastRow="0" w:firstColumn="0" w:lastColumn="0" w:oddVBand="0" w:evenVBand="0" w:oddHBand="0" w:evenHBand="0" w:firstRowFirstColumn="0" w:firstRowLastColumn="0" w:lastRowFirstColumn="0" w:lastRowLastColumn="0"/>
              <w:rPr>
                <w:rFonts w:ascii="Arial" w:hAnsi="Arial" w:cs="Arial"/>
                <w:bCs/>
                <w:sz w:val="16"/>
                <w:szCs w:val="16"/>
              </w:rPr>
            </w:pPr>
            <w:r w:rsidRPr="002A786B">
              <w:rPr>
                <w:rFonts w:ascii="Arial" w:hAnsi="Arial" w:cs="Arial"/>
                <w:bCs/>
                <w:sz w:val="16"/>
                <w:szCs w:val="16"/>
              </w:rPr>
              <w:t>30</w:t>
            </w:r>
          </w:p>
        </w:tc>
        <w:tc>
          <w:tcPr>
            <w:tcW w:w="1559" w:type="dxa"/>
          </w:tcPr>
          <w:p w14:paraId="4631E1C6" w14:textId="77777777" w:rsidR="00CB1D55" w:rsidRPr="002A786B" w:rsidRDefault="00CB1D55" w:rsidP="00DA529F">
            <w:pPr>
              <w:ind w:left="567"/>
              <w:jc w:val="both"/>
              <w:cnfStyle w:val="000000000000" w:firstRow="0" w:lastRow="0" w:firstColumn="0" w:lastColumn="0" w:oddVBand="0" w:evenVBand="0" w:oddHBand="0" w:evenHBand="0" w:firstRowFirstColumn="0" w:firstRowLastColumn="0" w:lastRowFirstColumn="0" w:lastRowLastColumn="0"/>
              <w:rPr>
                <w:rFonts w:ascii="Arial" w:hAnsi="Arial" w:cs="Arial"/>
                <w:bCs/>
                <w:sz w:val="16"/>
                <w:szCs w:val="16"/>
              </w:rPr>
            </w:pPr>
            <w:r w:rsidRPr="002A786B">
              <w:rPr>
                <w:rFonts w:ascii="Arial" w:hAnsi="Arial" w:cs="Arial"/>
                <w:bCs/>
                <w:sz w:val="16"/>
                <w:szCs w:val="16"/>
              </w:rPr>
              <w:t>10.000 ha.</w:t>
            </w:r>
          </w:p>
        </w:tc>
      </w:tr>
    </w:tbl>
    <w:p w14:paraId="10BA37CB" w14:textId="77777777" w:rsidR="00CB1D55" w:rsidRPr="002A786B" w:rsidRDefault="00CB1D55" w:rsidP="00DA529F">
      <w:pPr>
        <w:jc w:val="both"/>
        <w:rPr>
          <w:rFonts w:ascii="Arial" w:hAnsi="Arial" w:cs="Arial"/>
          <w:sz w:val="20"/>
          <w:szCs w:val="20"/>
        </w:rPr>
      </w:pPr>
    </w:p>
    <w:p w14:paraId="2886B86B" w14:textId="44BCD4F7" w:rsidR="00816AF3" w:rsidRPr="002A786B" w:rsidRDefault="009121B6" w:rsidP="00DA529F">
      <w:pPr>
        <w:pStyle w:val="Heading1"/>
        <w:jc w:val="both"/>
        <w:rPr>
          <w:rFonts w:ascii="Arial" w:hAnsi="Arial" w:cs="Arial"/>
          <w:sz w:val="20"/>
          <w:szCs w:val="20"/>
        </w:rPr>
      </w:pPr>
      <w:bookmarkStart w:id="40" w:name="_Toc516736785"/>
      <w:r>
        <w:rPr>
          <w:rFonts w:ascii="Arial" w:hAnsi="Arial" w:cs="Arial"/>
          <w:sz w:val="20"/>
          <w:szCs w:val="20"/>
        </w:rPr>
        <w:t xml:space="preserve">4. </w:t>
      </w:r>
      <w:r w:rsidR="00816AF3" w:rsidRPr="002A786B">
        <w:rPr>
          <w:rFonts w:ascii="Arial" w:hAnsi="Arial" w:cs="Arial"/>
          <w:sz w:val="20"/>
          <w:szCs w:val="20"/>
        </w:rPr>
        <w:t>Alcançar a NDT</w:t>
      </w:r>
      <w:bookmarkEnd w:id="40"/>
    </w:p>
    <w:p w14:paraId="4DA9B5AF" w14:textId="568DB7CF" w:rsidR="00B84A2B" w:rsidRPr="00DA529F" w:rsidRDefault="00DD0023" w:rsidP="00DA529F">
      <w:pPr>
        <w:jc w:val="both"/>
        <w:rPr>
          <w:rFonts w:ascii="Arial" w:hAnsi="Arial" w:cs="Arial"/>
          <w:sz w:val="20"/>
          <w:szCs w:val="20"/>
          <w:lang w:val="fr-FR"/>
        </w:rPr>
      </w:pPr>
      <w:r>
        <w:rPr>
          <w:rFonts w:ascii="Arial Narrow" w:eastAsia="Batang" w:hAnsi="Arial Narrow"/>
          <w:b/>
          <w:bCs/>
          <w:color w:val="FFFFFF"/>
          <w:lang w:val="fr-FR"/>
        </w:rPr>
        <w:t>mise en œuvre</w:t>
      </w:r>
      <w:r w:rsidR="003D44B9">
        <w:rPr>
          <w:rFonts w:ascii="Arial Narrow" w:eastAsia="Batang" w:hAnsi="Arial Narrow"/>
          <w:b/>
          <w:bCs/>
          <w:color w:val="FFFFFF"/>
          <w:lang w:val="fr-FR"/>
        </w:rPr>
        <w:t xml:space="preserve"> </w:t>
      </w:r>
      <w:r w:rsidR="005B5F0A">
        <w:rPr>
          <w:rFonts w:ascii="Arial Narrow" w:eastAsia="Batang" w:hAnsi="Arial Narrow"/>
          <w:b/>
          <w:bCs/>
          <w:color w:val="FFFFFF"/>
          <w:lang w:val="fr-FR"/>
        </w:rPr>
        <w:t>de la Lo</w:t>
      </w:r>
    </w:p>
    <w:p w14:paraId="200790FD" w14:textId="6B253390" w:rsidR="00B84A2B" w:rsidRPr="00DA529F" w:rsidRDefault="009121B6" w:rsidP="00DA529F">
      <w:pPr>
        <w:pStyle w:val="Heading2"/>
        <w:jc w:val="both"/>
        <w:rPr>
          <w:rFonts w:ascii="Arial" w:hAnsi="Arial" w:cs="Arial"/>
          <w:b w:val="0"/>
          <w:sz w:val="20"/>
          <w:szCs w:val="20"/>
        </w:rPr>
      </w:pPr>
      <w:bookmarkStart w:id="41" w:name="_Toc516736786"/>
      <w:r>
        <w:rPr>
          <w:rFonts w:ascii="Arial" w:hAnsi="Arial" w:cs="Arial"/>
          <w:b w:val="0"/>
          <w:sz w:val="20"/>
          <w:szCs w:val="20"/>
        </w:rPr>
        <w:t xml:space="preserve">4.1 </w:t>
      </w:r>
      <w:r w:rsidR="00B84A2B" w:rsidRPr="00DA529F">
        <w:rPr>
          <w:rFonts w:ascii="Arial" w:hAnsi="Arial" w:cs="Arial"/>
          <w:b w:val="0"/>
          <w:sz w:val="20"/>
          <w:szCs w:val="20"/>
        </w:rPr>
        <w:t>Projetos e Programas Transformadoras da NDT assim como Oportunidades Identificadas</w:t>
      </w:r>
      <w:bookmarkEnd w:id="41"/>
    </w:p>
    <w:p w14:paraId="61268874" w14:textId="77777777" w:rsidR="00816AF3" w:rsidRDefault="00816AF3" w:rsidP="00DA529F">
      <w:pPr>
        <w:ind w:left="567"/>
        <w:jc w:val="both"/>
        <w:rPr>
          <w:rFonts w:ascii="Arial" w:hAnsi="Arial" w:cs="Arial"/>
          <w:sz w:val="20"/>
          <w:szCs w:val="20"/>
        </w:rPr>
      </w:pPr>
    </w:p>
    <w:p w14:paraId="134439BF" w14:textId="77777777" w:rsidR="00207B8E" w:rsidRDefault="00207B8E" w:rsidP="00DA529F">
      <w:pPr>
        <w:ind w:left="567"/>
        <w:jc w:val="both"/>
        <w:rPr>
          <w:rFonts w:ascii="Arial" w:hAnsi="Arial" w:cs="Arial"/>
          <w:sz w:val="20"/>
          <w:szCs w:val="20"/>
        </w:rPr>
      </w:pPr>
    </w:p>
    <w:p w14:paraId="43D9BEE9" w14:textId="0BB09CE7" w:rsidR="00EB59CD" w:rsidRDefault="00EB59CD" w:rsidP="00DA529F">
      <w:pPr>
        <w:jc w:val="both"/>
        <w:rPr>
          <w:rFonts w:ascii="Arial" w:hAnsi="Arial" w:cs="Arial"/>
          <w:sz w:val="20"/>
          <w:szCs w:val="20"/>
        </w:rPr>
      </w:pPr>
      <w:r>
        <w:rPr>
          <w:rFonts w:ascii="Arial" w:hAnsi="Arial" w:cs="Arial"/>
          <w:sz w:val="20"/>
          <w:szCs w:val="20"/>
        </w:rPr>
        <w:t>Em apoio ao</w:t>
      </w:r>
      <w:r w:rsidR="00FD3D25">
        <w:rPr>
          <w:rFonts w:ascii="Arial" w:hAnsi="Arial" w:cs="Arial"/>
          <w:sz w:val="20"/>
          <w:szCs w:val="20"/>
        </w:rPr>
        <w:t xml:space="preserve"> Governo, encontram-se </w:t>
      </w:r>
      <w:r w:rsidR="009212D9">
        <w:rPr>
          <w:rFonts w:ascii="Arial" w:hAnsi="Arial" w:cs="Arial"/>
          <w:sz w:val="20"/>
          <w:szCs w:val="20"/>
        </w:rPr>
        <w:t>na sua</w:t>
      </w:r>
      <w:r w:rsidR="00FD3D25">
        <w:rPr>
          <w:rFonts w:ascii="Arial" w:hAnsi="Arial" w:cs="Arial"/>
          <w:sz w:val="20"/>
          <w:szCs w:val="20"/>
        </w:rPr>
        <w:t xml:space="preserve"> fase </w:t>
      </w:r>
      <w:r w:rsidR="009212D9">
        <w:rPr>
          <w:rFonts w:ascii="Arial" w:hAnsi="Arial" w:cs="Arial"/>
          <w:sz w:val="20"/>
          <w:szCs w:val="20"/>
        </w:rPr>
        <w:t>de arranque</w:t>
      </w:r>
      <w:r w:rsidR="00FD3D25">
        <w:rPr>
          <w:rFonts w:ascii="Arial" w:hAnsi="Arial" w:cs="Arial"/>
          <w:sz w:val="20"/>
          <w:szCs w:val="20"/>
        </w:rPr>
        <w:t xml:space="preserve">, dois grandes programas cujas </w:t>
      </w:r>
      <w:r w:rsidR="00EE5D3C">
        <w:rPr>
          <w:rFonts w:ascii="Arial" w:hAnsi="Arial" w:cs="Arial"/>
          <w:sz w:val="20"/>
          <w:szCs w:val="20"/>
        </w:rPr>
        <w:t>acções</w:t>
      </w:r>
      <w:r w:rsidR="00FD3D25">
        <w:rPr>
          <w:rFonts w:ascii="Arial" w:hAnsi="Arial" w:cs="Arial"/>
          <w:sz w:val="20"/>
          <w:szCs w:val="20"/>
        </w:rPr>
        <w:t xml:space="preserve"> abrem </w:t>
      </w:r>
      <w:r>
        <w:rPr>
          <w:rFonts w:ascii="Arial" w:hAnsi="Arial" w:cs="Arial"/>
          <w:sz w:val="20"/>
          <w:szCs w:val="20"/>
        </w:rPr>
        <w:t xml:space="preserve">excelentes oportunidades </w:t>
      </w:r>
      <w:r w:rsidR="00FD3D25">
        <w:rPr>
          <w:rFonts w:ascii="Arial" w:hAnsi="Arial" w:cs="Arial"/>
          <w:sz w:val="20"/>
          <w:szCs w:val="20"/>
        </w:rPr>
        <w:t xml:space="preserve">de sinergias fortes com o programa da NDT. </w:t>
      </w:r>
    </w:p>
    <w:p w14:paraId="177B3833" w14:textId="77777777" w:rsidR="00FD3D25" w:rsidRDefault="00FD3D25" w:rsidP="00DA529F">
      <w:pPr>
        <w:ind w:left="567"/>
        <w:jc w:val="both"/>
        <w:rPr>
          <w:rFonts w:ascii="Arial" w:hAnsi="Arial" w:cs="Arial"/>
          <w:sz w:val="20"/>
          <w:szCs w:val="20"/>
        </w:rPr>
      </w:pPr>
    </w:p>
    <w:p w14:paraId="3B6819D9" w14:textId="7E827C97" w:rsidR="00207B8E" w:rsidRDefault="00FD3D25" w:rsidP="00CD5328">
      <w:pPr>
        <w:pStyle w:val="ListParagraph"/>
        <w:numPr>
          <w:ilvl w:val="0"/>
          <w:numId w:val="8"/>
        </w:numPr>
        <w:jc w:val="both"/>
        <w:rPr>
          <w:rFonts w:ascii="Arial" w:hAnsi="Arial" w:cs="Arial"/>
          <w:sz w:val="20"/>
          <w:szCs w:val="20"/>
        </w:rPr>
      </w:pPr>
      <w:r w:rsidRPr="00FD3D25">
        <w:rPr>
          <w:rFonts w:ascii="Arial" w:hAnsi="Arial" w:cs="Arial"/>
          <w:sz w:val="20"/>
          <w:szCs w:val="20"/>
        </w:rPr>
        <w:t>a implementação da lei da terra</w:t>
      </w:r>
      <w:r>
        <w:rPr>
          <w:rFonts w:ascii="Arial" w:hAnsi="Arial" w:cs="Arial"/>
          <w:sz w:val="20"/>
          <w:szCs w:val="20"/>
        </w:rPr>
        <w:t>, financiado pela União Europeia e liderado pela FAO</w:t>
      </w:r>
      <w:r w:rsidR="00EB59CD">
        <w:rPr>
          <w:rFonts w:ascii="Arial" w:hAnsi="Arial" w:cs="Arial"/>
          <w:sz w:val="20"/>
          <w:szCs w:val="20"/>
        </w:rPr>
        <w:t xml:space="preserve"> (2018-2021)</w:t>
      </w:r>
      <w:r w:rsidRPr="00FD3D25">
        <w:rPr>
          <w:rFonts w:ascii="Arial" w:hAnsi="Arial" w:cs="Arial"/>
          <w:sz w:val="20"/>
          <w:szCs w:val="20"/>
        </w:rPr>
        <w:t>;</w:t>
      </w:r>
    </w:p>
    <w:p w14:paraId="48BCC445" w14:textId="77777777" w:rsidR="009212D9" w:rsidRPr="00FD3D25" w:rsidRDefault="009212D9" w:rsidP="00DA529F">
      <w:pPr>
        <w:pStyle w:val="ListParagraph"/>
        <w:ind w:left="1440"/>
        <w:jc w:val="both"/>
        <w:rPr>
          <w:rFonts w:ascii="Arial" w:hAnsi="Arial" w:cs="Arial"/>
          <w:sz w:val="20"/>
          <w:szCs w:val="20"/>
        </w:rPr>
      </w:pPr>
    </w:p>
    <w:p w14:paraId="6D27B5B2" w14:textId="0CC25D6B" w:rsidR="00FD3D25" w:rsidRPr="00FD3D25" w:rsidRDefault="00E564F1" w:rsidP="00CD5328">
      <w:pPr>
        <w:pStyle w:val="ListParagraph"/>
        <w:numPr>
          <w:ilvl w:val="0"/>
          <w:numId w:val="8"/>
        </w:numPr>
        <w:jc w:val="both"/>
        <w:rPr>
          <w:rFonts w:ascii="Arial" w:hAnsi="Arial" w:cs="Arial"/>
          <w:sz w:val="20"/>
          <w:szCs w:val="20"/>
        </w:rPr>
      </w:pPr>
      <w:r>
        <w:rPr>
          <w:rFonts w:ascii="Arial" w:hAnsi="Arial" w:cs="Arial"/>
          <w:sz w:val="20"/>
          <w:szCs w:val="20"/>
        </w:rPr>
        <w:t>e programa de Governo Local e Desenvolvimento Local, financiado pelo PNUD</w:t>
      </w:r>
      <w:r w:rsidR="009212D9">
        <w:rPr>
          <w:rFonts w:ascii="Arial" w:hAnsi="Arial" w:cs="Arial"/>
          <w:sz w:val="20"/>
          <w:szCs w:val="20"/>
        </w:rPr>
        <w:t xml:space="preserve"> (2017-2021).</w:t>
      </w:r>
    </w:p>
    <w:p w14:paraId="23B45BEC" w14:textId="77777777" w:rsidR="00207B8E" w:rsidRDefault="00207B8E" w:rsidP="00DA529F">
      <w:pPr>
        <w:ind w:left="567"/>
        <w:jc w:val="both"/>
        <w:rPr>
          <w:rFonts w:ascii="Arial" w:hAnsi="Arial" w:cs="Arial"/>
          <w:sz w:val="20"/>
          <w:szCs w:val="20"/>
        </w:rPr>
      </w:pPr>
    </w:p>
    <w:p w14:paraId="59372827" w14:textId="71EC1792" w:rsidR="00207B8E" w:rsidRDefault="00E564F1" w:rsidP="00DA529F">
      <w:pPr>
        <w:jc w:val="both"/>
        <w:rPr>
          <w:rFonts w:ascii="Arial" w:hAnsi="Arial" w:cs="Arial"/>
          <w:sz w:val="20"/>
          <w:szCs w:val="20"/>
        </w:rPr>
      </w:pPr>
      <w:r>
        <w:rPr>
          <w:rFonts w:ascii="Arial" w:hAnsi="Arial" w:cs="Arial"/>
          <w:sz w:val="20"/>
          <w:szCs w:val="20"/>
        </w:rPr>
        <w:t xml:space="preserve">A implementação da lei da terra é um programa que cria instituições de gestão da terra em todos as Secções, Sectores e Regiões do país. </w:t>
      </w:r>
      <w:r w:rsidR="00EB59CD">
        <w:rPr>
          <w:rFonts w:ascii="Arial" w:hAnsi="Arial" w:cs="Arial"/>
          <w:sz w:val="20"/>
          <w:szCs w:val="20"/>
        </w:rPr>
        <w:t>Tem como missão principal fazer a gestão do uso, da posse e da utilização da terra</w:t>
      </w:r>
      <w:r w:rsidR="00F114B9">
        <w:rPr>
          <w:rFonts w:ascii="Arial" w:hAnsi="Arial" w:cs="Arial"/>
          <w:sz w:val="20"/>
          <w:szCs w:val="20"/>
        </w:rPr>
        <w:t>, com o objetivo de minimizar os níveis de conflitualidade fundiária no país</w:t>
      </w:r>
      <w:r w:rsidR="00EB59CD">
        <w:rPr>
          <w:rFonts w:ascii="Arial" w:hAnsi="Arial" w:cs="Arial"/>
          <w:sz w:val="20"/>
          <w:szCs w:val="20"/>
        </w:rPr>
        <w:t>.</w:t>
      </w:r>
      <w:r w:rsidR="00F114B9">
        <w:rPr>
          <w:rFonts w:ascii="Arial" w:hAnsi="Arial" w:cs="Arial"/>
          <w:sz w:val="20"/>
          <w:szCs w:val="20"/>
        </w:rPr>
        <w:t xml:space="preserve"> Durante os ateliers, estas instituições de gestão da terra foram identificadas como aquelas que melhor se ajustam para servir os objetivos do programa da NDT. Serão instituições distribuídas em todos os cantos do país, e o mais próximo possível das populações que usam a terra.</w:t>
      </w:r>
    </w:p>
    <w:p w14:paraId="76B96C83" w14:textId="77777777" w:rsidR="00E564F1" w:rsidRDefault="00E564F1" w:rsidP="00DA529F">
      <w:pPr>
        <w:ind w:left="567"/>
        <w:jc w:val="both"/>
        <w:rPr>
          <w:rFonts w:ascii="Arial" w:hAnsi="Arial" w:cs="Arial"/>
          <w:sz w:val="20"/>
          <w:szCs w:val="20"/>
        </w:rPr>
      </w:pPr>
    </w:p>
    <w:p w14:paraId="7D351263" w14:textId="09512877" w:rsidR="00E564F1" w:rsidRDefault="00E564F1" w:rsidP="00DA529F">
      <w:pPr>
        <w:jc w:val="both"/>
        <w:rPr>
          <w:rFonts w:ascii="Arial" w:hAnsi="Arial" w:cs="Arial"/>
          <w:sz w:val="20"/>
          <w:szCs w:val="20"/>
        </w:rPr>
      </w:pPr>
      <w:r>
        <w:rPr>
          <w:rFonts w:ascii="Arial" w:hAnsi="Arial" w:cs="Arial"/>
          <w:sz w:val="20"/>
          <w:szCs w:val="20"/>
        </w:rPr>
        <w:t xml:space="preserve">Da mesma forma, o </w:t>
      </w:r>
      <w:r w:rsidR="009C13AB">
        <w:rPr>
          <w:rFonts w:ascii="Arial" w:hAnsi="Arial" w:cs="Arial"/>
          <w:sz w:val="20"/>
          <w:szCs w:val="20"/>
        </w:rPr>
        <w:t>P</w:t>
      </w:r>
      <w:r>
        <w:rPr>
          <w:rFonts w:ascii="Arial" w:hAnsi="Arial" w:cs="Arial"/>
          <w:sz w:val="20"/>
          <w:szCs w:val="20"/>
        </w:rPr>
        <w:t xml:space="preserve">rograma </w:t>
      </w:r>
      <w:r w:rsidR="009C13AB">
        <w:rPr>
          <w:rFonts w:ascii="Arial" w:hAnsi="Arial" w:cs="Arial"/>
          <w:sz w:val="20"/>
          <w:szCs w:val="20"/>
        </w:rPr>
        <w:t>de D</w:t>
      </w:r>
      <w:r>
        <w:rPr>
          <w:rFonts w:ascii="Arial" w:hAnsi="Arial" w:cs="Arial"/>
          <w:sz w:val="20"/>
          <w:szCs w:val="20"/>
        </w:rPr>
        <w:t xml:space="preserve">esenvolvimento </w:t>
      </w:r>
      <w:r w:rsidR="009C13AB">
        <w:rPr>
          <w:rFonts w:ascii="Arial" w:hAnsi="Arial" w:cs="Arial"/>
          <w:sz w:val="20"/>
          <w:szCs w:val="20"/>
        </w:rPr>
        <w:t>Económico L</w:t>
      </w:r>
      <w:r w:rsidR="00EB59CD">
        <w:rPr>
          <w:rFonts w:ascii="Arial" w:hAnsi="Arial" w:cs="Arial"/>
          <w:sz w:val="20"/>
          <w:szCs w:val="20"/>
        </w:rPr>
        <w:t>ocal</w:t>
      </w:r>
      <w:r w:rsidR="009C13AB">
        <w:rPr>
          <w:rFonts w:ascii="Arial" w:hAnsi="Arial" w:cs="Arial"/>
          <w:sz w:val="20"/>
          <w:szCs w:val="20"/>
        </w:rPr>
        <w:t>, do</w:t>
      </w:r>
      <w:r>
        <w:rPr>
          <w:rFonts w:ascii="Arial" w:hAnsi="Arial" w:cs="Arial"/>
          <w:sz w:val="20"/>
          <w:szCs w:val="20"/>
        </w:rPr>
        <w:t xml:space="preserve"> PNUD, apoia a criação de Governos Locais</w:t>
      </w:r>
      <w:r w:rsidR="009C13AB">
        <w:rPr>
          <w:rFonts w:ascii="Arial" w:hAnsi="Arial" w:cs="Arial"/>
          <w:sz w:val="20"/>
          <w:szCs w:val="20"/>
        </w:rPr>
        <w:t xml:space="preserve"> (Sector Administrativo)</w:t>
      </w:r>
      <w:r>
        <w:rPr>
          <w:rFonts w:ascii="Arial" w:hAnsi="Arial" w:cs="Arial"/>
          <w:sz w:val="20"/>
          <w:szCs w:val="20"/>
        </w:rPr>
        <w:t>, através d</w:t>
      </w:r>
      <w:r w:rsidR="009C13AB">
        <w:rPr>
          <w:rFonts w:ascii="Arial" w:hAnsi="Arial" w:cs="Arial"/>
          <w:sz w:val="20"/>
          <w:szCs w:val="20"/>
        </w:rPr>
        <w:t>a assistência à</w:t>
      </w:r>
      <w:r w:rsidR="00EB59CD">
        <w:rPr>
          <w:rFonts w:ascii="Arial" w:hAnsi="Arial" w:cs="Arial"/>
          <w:sz w:val="20"/>
          <w:szCs w:val="20"/>
        </w:rPr>
        <w:t xml:space="preserve"> conceção de planos e estratégias de des</w:t>
      </w:r>
      <w:r>
        <w:rPr>
          <w:rFonts w:ascii="Arial" w:hAnsi="Arial" w:cs="Arial"/>
          <w:sz w:val="20"/>
          <w:szCs w:val="20"/>
        </w:rPr>
        <w:t>e</w:t>
      </w:r>
      <w:r w:rsidR="00EB59CD">
        <w:rPr>
          <w:rFonts w:ascii="Arial" w:hAnsi="Arial" w:cs="Arial"/>
          <w:sz w:val="20"/>
          <w:szCs w:val="20"/>
        </w:rPr>
        <w:t>n</w:t>
      </w:r>
      <w:r>
        <w:rPr>
          <w:rFonts w:ascii="Arial" w:hAnsi="Arial" w:cs="Arial"/>
          <w:sz w:val="20"/>
          <w:szCs w:val="20"/>
        </w:rPr>
        <w:t>vol</w:t>
      </w:r>
      <w:r w:rsidR="00EB59CD">
        <w:rPr>
          <w:rFonts w:ascii="Arial" w:hAnsi="Arial" w:cs="Arial"/>
          <w:sz w:val="20"/>
          <w:szCs w:val="20"/>
        </w:rPr>
        <w:t xml:space="preserve">vimento local e a elaboração </w:t>
      </w:r>
      <w:r w:rsidR="009C13AB">
        <w:rPr>
          <w:rFonts w:ascii="Arial" w:hAnsi="Arial" w:cs="Arial"/>
          <w:sz w:val="20"/>
          <w:szCs w:val="20"/>
        </w:rPr>
        <w:t xml:space="preserve">de </w:t>
      </w:r>
      <w:r w:rsidR="00EB59CD">
        <w:rPr>
          <w:rFonts w:ascii="Arial" w:hAnsi="Arial" w:cs="Arial"/>
          <w:sz w:val="20"/>
          <w:szCs w:val="20"/>
        </w:rPr>
        <w:t xml:space="preserve">um orçamento para o desenvolvimento local. Tudo em preparação para as eleições autárquicas e a correspondente descentralização do poder. </w:t>
      </w:r>
      <w:r w:rsidR="00F114B9">
        <w:rPr>
          <w:rFonts w:ascii="Arial" w:hAnsi="Arial" w:cs="Arial"/>
          <w:sz w:val="20"/>
          <w:szCs w:val="20"/>
        </w:rPr>
        <w:t>Este programa, através da elaboração dos planos locais de desenvolvimento e respetivo orçamento, abre a possibilidade de uma correta implementação do programa da NDT porque, mais uma vez, o mais próximo possível dos utilizadores do recurso terra.</w:t>
      </w:r>
    </w:p>
    <w:p w14:paraId="775D6CE4" w14:textId="77777777" w:rsidR="00EB59CD" w:rsidRDefault="00EB59CD" w:rsidP="00DA529F">
      <w:pPr>
        <w:ind w:left="567"/>
        <w:jc w:val="both"/>
        <w:rPr>
          <w:rFonts w:ascii="Arial" w:hAnsi="Arial" w:cs="Arial"/>
          <w:sz w:val="20"/>
          <w:szCs w:val="20"/>
        </w:rPr>
      </w:pPr>
    </w:p>
    <w:p w14:paraId="41046B84" w14:textId="0FBE4C4B" w:rsidR="00EB59CD" w:rsidRDefault="00EB59CD" w:rsidP="00DA529F">
      <w:pPr>
        <w:jc w:val="both"/>
        <w:rPr>
          <w:rFonts w:ascii="Arial" w:hAnsi="Arial" w:cs="Arial"/>
          <w:sz w:val="20"/>
          <w:szCs w:val="20"/>
        </w:rPr>
      </w:pPr>
      <w:r>
        <w:rPr>
          <w:rFonts w:ascii="Arial" w:hAnsi="Arial" w:cs="Arial"/>
          <w:sz w:val="20"/>
          <w:szCs w:val="20"/>
        </w:rPr>
        <w:t>Ambos os programas estão na fase inicial das suas atividades, especialmente com estudos e conceções de planos e estratégias. O que significam oportunidades excelentes para, em estreita sinergia, garantir o enquadramento e arranque das atividades da NDT</w:t>
      </w:r>
      <w:r w:rsidR="009C13AB">
        <w:rPr>
          <w:rFonts w:ascii="Arial" w:hAnsi="Arial" w:cs="Arial"/>
          <w:sz w:val="20"/>
          <w:szCs w:val="20"/>
        </w:rPr>
        <w:t xml:space="preserve"> para um período relativamente longo (mais de quatro a cinco anos).</w:t>
      </w:r>
    </w:p>
    <w:p w14:paraId="6A773849" w14:textId="77777777" w:rsidR="00586CB3" w:rsidRPr="002A786B" w:rsidRDefault="00586CB3" w:rsidP="00DA529F">
      <w:pPr>
        <w:jc w:val="both"/>
        <w:rPr>
          <w:rFonts w:ascii="Arial" w:hAnsi="Arial" w:cs="Arial"/>
          <w:sz w:val="20"/>
          <w:szCs w:val="20"/>
        </w:rPr>
      </w:pPr>
    </w:p>
    <w:p w14:paraId="2F9D265A" w14:textId="2F9C57DA" w:rsidR="00816AF3" w:rsidRPr="002A786B" w:rsidRDefault="009121B6" w:rsidP="00DA529F">
      <w:pPr>
        <w:pStyle w:val="Heading1"/>
        <w:jc w:val="both"/>
        <w:rPr>
          <w:rFonts w:ascii="Arial" w:hAnsi="Arial" w:cs="Arial"/>
          <w:sz w:val="20"/>
          <w:szCs w:val="20"/>
        </w:rPr>
      </w:pPr>
      <w:bookmarkStart w:id="42" w:name="_Toc516736787"/>
      <w:r>
        <w:rPr>
          <w:rFonts w:ascii="Arial" w:hAnsi="Arial" w:cs="Arial"/>
          <w:sz w:val="20"/>
          <w:szCs w:val="20"/>
        </w:rPr>
        <w:t xml:space="preserve">5. </w:t>
      </w:r>
      <w:r w:rsidR="00816AF3" w:rsidRPr="002A786B">
        <w:rPr>
          <w:rFonts w:ascii="Arial" w:hAnsi="Arial" w:cs="Arial"/>
          <w:sz w:val="20"/>
          <w:szCs w:val="20"/>
        </w:rPr>
        <w:t>Conclusões</w:t>
      </w:r>
      <w:bookmarkEnd w:id="42"/>
    </w:p>
    <w:p w14:paraId="6123DAAA" w14:textId="77777777" w:rsidR="009C13AB" w:rsidRPr="002A786B" w:rsidRDefault="009C13AB" w:rsidP="00DA529F">
      <w:pPr>
        <w:jc w:val="both"/>
        <w:rPr>
          <w:rFonts w:ascii="Arial" w:hAnsi="Arial" w:cs="Arial"/>
          <w:sz w:val="20"/>
          <w:szCs w:val="20"/>
        </w:rPr>
      </w:pPr>
    </w:p>
    <w:p w14:paraId="5E77E865" w14:textId="13096F78" w:rsidR="00816AF3" w:rsidRDefault="009C13AB" w:rsidP="00DA529F">
      <w:pPr>
        <w:jc w:val="both"/>
        <w:rPr>
          <w:rFonts w:ascii="Arial" w:hAnsi="Arial" w:cs="Arial"/>
          <w:sz w:val="20"/>
          <w:szCs w:val="20"/>
        </w:rPr>
      </w:pPr>
      <w:r>
        <w:rPr>
          <w:rFonts w:ascii="Arial" w:hAnsi="Arial" w:cs="Arial"/>
          <w:sz w:val="20"/>
          <w:szCs w:val="20"/>
        </w:rPr>
        <w:t>E</w:t>
      </w:r>
      <w:r w:rsidR="00DC7C11">
        <w:rPr>
          <w:rFonts w:ascii="Arial" w:hAnsi="Arial" w:cs="Arial"/>
          <w:sz w:val="20"/>
          <w:szCs w:val="20"/>
        </w:rPr>
        <w:t>m Outubro de 2016</w:t>
      </w:r>
      <w:r w:rsidR="00216DA2">
        <w:rPr>
          <w:rFonts w:ascii="Arial" w:hAnsi="Arial" w:cs="Arial"/>
          <w:sz w:val="20"/>
          <w:szCs w:val="20"/>
        </w:rPr>
        <w:t xml:space="preserve"> o Mecanismo Mundial aceitou fornecer um apoio</w:t>
      </w:r>
      <w:r w:rsidR="00DC7C11">
        <w:rPr>
          <w:rFonts w:ascii="Arial" w:hAnsi="Arial" w:cs="Arial"/>
          <w:sz w:val="20"/>
          <w:szCs w:val="20"/>
        </w:rPr>
        <w:t xml:space="preserve"> a</w:t>
      </w:r>
      <w:r w:rsidR="001439FF">
        <w:rPr>
          <w:rFonts w:ascii="Arial" w:hAnsi="Arial" w:cs="Arial"/>
          <w:sz w:val="20"/>
          <w:szCs w:val="20"/>
        </w:rPr>
        <w:t xml:space="preserve"> Guiné-Bissau </w:t>
      </w:r>
      <w:r w:rsidR="00216DA2">
        <w:rPr>
          <w:rFonts w:ascii="Arial" w:hAnsi="Arial" w:cs="Arial"/>
          <w:sz w:val="20"/>
          <w:szCs w:val="20"/>
        </w:rPr>
        <w:t>no sentido deste estabelecer as suas metas voluntárias para garantir a neutralidade na degradação das terras (NDT).</w:t>
      </w:r>
    </w:p>
    <w:p w14:paraId="3DA87DAA" w14:textId="77777777" w:rsidR="00216DA2" w:rsidRDefault="00216DA2" w:rsidP="00DA529F">
      <w:pPr>
        <w:ind w:left="567"/>
        <w:jc w:val="both"/>
        <w:rPr>
          <w:rFonts w:ascii="Arial" w:hAnsi="Arial" w:cs="Arial"/>
          <w:sz w:val="20"/>
          <w:szCs w:val="20"/>
        </w:rPr>
      </w:pPr>
    </w:p>
    <w:p w14:paraId="381FD73E" w14:textId="44E0995D" w:rsidR="00216DA2" w:rsidRDefault="00216DA2" w:rsidP="00DA529F">
      <w:pPr>
        <w:jc w:val="both"/>
        <w:rPr>
          <w:rFonts w:ascii="Arial" w:hAnsi="Arial" w:cs="Arial"/>
          <w:sz w:val="20"/>
          <w:szCs w:val="20"/>
        </w:rPr>
      </w:pPr>
      <w:r>
        <w:rPr>
          <w:rFonts w:ascii="Arial" w:hAnsi="Arial" w:cs="Arial"/>
          <w:sz w:val="20"/>
          <w:szCs w:val="20"/>
        </w:rPr>
        <w:t>A implementação deste programa durante cerca de um ano, despertou a consciência nacional para a necessidade de se lançar políticas e medidas que visam a recuperação e preservação do capital natural</w:t>
      </w:r>
      <w:r w:rsidR="00F114B9">
        <w:rPr>
          <w:rFonts w:ascii="Arial" w:hAnsi="Arial" w:cs="Arial"/>
          <w:sz w:val="20"/>
          <w:szCs w:val="20"/>
        </w:rPr>
        <w:t xml:space="preserve"> (terra)</w:t>
      </w:r>
      <w:r>
        <w:rPr>
          <w:rFonts w:ascii="Arial" w:hAnsi="Arial" w:cs="Arial"/>
          <w:sz w:val="20"/>
          <w:szCs w:val="20"/>
        </w:rPr>
        <w:t>, em consequência do seu desgaste provocado pelas atividades económicas.</w:t>
      </w:r>
    </w:p>
    <w:p w14:paraId="7BD7628F" w14:textId="77777777" w:rsidR="00216DA2" w:rsidRDefault="00216DA2" w:rsidP="00DA529F">
      <w:pPr>
        <w:ind w:left="567"/>
        <w:jc w:val="both"/>
        <w:rPr>
          <w:rFonts w:ascii="Arial" w:hAnsi="Arial" w:cs="Arial"/>
          <w:sz w:val="20"/>
          <w:szCs w:val="20"/>
        </w:rPr>
      </w:pPr>
    </w:p>
    <w:p w14:paraId="10A7C539" w14:textId="331E1A79" w:rsidR="00216DA2" w:rsidRDefault="00216DA2" w:rsidP="00DA529F">
      <w:pPr>
        <w:jc w:val="both"/>
        <w:rPr>
          <w:rFonts w:ascii="Arial" w:hAnsi="Arial" w:cs="Arial"/>
          <w:sz w:val="20"/>
          <w:szCs w:val="20"/>
        </w:rPr>
      </w:pPr>
      <w:r>
        <w:rPr>
          <w:rFonts w:ascii="Arial" w:hAnsi="Arial" w:cs="Arial"/>
          <w:sz w:val="20"/>
          <w:szCs w:val="20"/>
        </w:rPr>
        <w:t>O país passou a dispor de dados fiáveis sobre o estado da terra, que permitem comparar a sua evolução entre os anos 2000, 2010 e, muito em breve, 2020.</w:t>
      </w:r>
      <w:r w:rsidR="001954DD">
        <w:rPr>
          <w:rFonts w:ascii="Arial" w:hAnsi="Arial" w:cs="Arial"/>
          <w:sz w:val="20"/>
          <w:szCs w:val="20"/>
        </w:rPr>
        <w:t xml:space="preserve"> </w:t>
      </w:r>
      <w:r>
        <w:rPr>
          <w:rFonts w:ascii="Arial" w:hAnsi="Arial" w:cs="Arial"/>
          <w:sz w:val="20"/>
          <w:szCs w:val="20"/>
        </w:rPr>
        <w:t>Foi confirmado que a substituição da floresta pela plantação de cajueiro</w:t>
      </w:r>
      <w:r w:rsidR="009541B7">
        <w:rPr>
          <w:rFonts w:ascii="Arial" w:hAnsi="Arial" w:cs="Arial"/>
          <w:sz w:val="20"/>
          <w:szCs w:val="20"/>
        </w:rPr>
        <w:t xml:space="preserve"> empobreceu a qualidade dos solos (Stock de Carbo</w:t>
      </w:r>
      <w:r w:rsidR="009C13AB">
        <w:rPr>
          <w:rFonts w:ascii="Arial" w:hAnsi="Arial" w:cs="Arial"/>
          <w:sz w:val="20"/>
          <w:szCs w:val="20"/>
        </w:rPr>
        <w:t>n</w:t>
      </w:r>
      <w:r w:rsidR="009541B7">
        <w:rPr>
          <w:rFonts w:ascii="Arial" w:hAnsi="Arial" w:cs="Arial"/>
          <w:sz w:val="20"/>
          <w:szCs w:val="20"/>
        </w:rPr>
        <w:t>o), em 24% no ano 2010, quando comparado com o ano 20</w:t>
      </w:r>
      <w:r w:rsidR="00C6282C">
        <w:rPr>
          <w:rFonts w:ascii="Arial" w:hAnsi="Arial" w:cs="Arial"/>
          <w:sz w:val="20"/>
          <w:szCs w:val="20"/>
        </w:rPr>
        <w:t>0</w:t>
      </w:r>
      <w:r w:rsidR="009541B7">
        <w:rPr>
          <w:rFonts w:ascii="Arial" w:hAnsi="Arial" w:cs="Arial"/>
          <w:sz w:val="20"/>
          <w:szCs w:val="20"/>
        </w:rPr>
        <w:t>0.</w:t>
      </w:r>
      <w:r w:rsidR="00E52504">
        <w:rPr>
          <w:rFonts w:ascii="Arial" w:hAnsi="Arial" w:cs="Arial"/>
          <w:sz w:val="20"/>
          <w:szCs w:val="20"/>
        </w:rPr>
        <w:t xml:space="preserve">Quase um quarto em termos de perdas daquela </w:t>
      </w:r>
      <w:r w:rsidR="009541B7">
        <w:rPr>
          <w:rFonts w:ascii="Arial" w:hAnsi="Arial" w:cs="Arial"/>
          <w:sz w:val="20"/>
          <w:szCs w:val="20"/>
        </w:rPr>
        <w:t>componente que favorece o crescimento das plantas</w:t>
      </w:r>
      <w:r w:rsidR="00E52504">
        <w:rPr>
          <w:rFonts w:ascii="Arial" w:hAnsi="Arial" w:cs="Arial"/>
          <w:sz w:val="20"/>
          <w:szCs w:val="20"/>
        </w:rPr>
        <w:t>.</w:t>
      </w:r>
    </w:p>
    <w:p w14:paraId="65743608" w14:textId="77777777" w:rsidR="00E52504" w:rsidRDefault="00E52504" w:rsidP="00DA529F">
      <w:pPr>
        <w:ind w:left="567"/>
        <w:jc w:val="both"/>
        <w:rPr>
          <w:rFonts w:ascii="Arial" w:hAnsi="Arial" w:cs="Arial"/>
          <w:sz w:val="20"/>
          <w:szCs w:val="20"/>
        </w:rPr>
      </w:pPr>
    </w:p>
    <w:p w14:paraId="452ABBE9" w14:textId="24EA646F" w:rsidR="00E52504" w:rsidRDefault="00E52504" w:rsidP="00DA529F">
      <w:pPr>
        <w:jc w:val="both"/>
        <w:rPr>
          <w:rFonts w:ascii="Arial" w:hAnsi="Arial" w:cs="Arial"/>
          <w:sz w:val="20"/>
          <w:szCs w:val="20"/>
        </w:rPr>
      </w:pPr>
      <w:r>
        <w:rPr>
          <w:rFonts w:ascii="Arial" w:hAnsi="Arial" w:cs="Arial"/>
          <w:sz w:val="20"/>
          <w:szCs w:val="20"/>
        </w:rPr>
        <w:t>O país elaborou e adotou a Carta de Política para a NDT (neutralidade da degradação das terras), tendo como base os dados de 2000, e definiu metas a atingir num período temporal até 2030.</w:t>
      </w:r>
    </w:p>
    <w:p w14:paraId="21AB74F8" w14:textId="77777777" w:rsidR="00E52504" w:rsidRDefault="00E52504" w:rsidP="00DA529F">
      <w:pPr>
        <w:ind w:left="567"/>
        <w:jc w:val="both"/>
        <w:rPr>
          <w:rFonts w:ascii="Arial" w:hAnsi="Arial" w:cs="Arial"/>
          <w:sz w:val="20"/>
          <w:szCs w:val="20"/>
        </w:rPr>
      </w:pPr>
    </w:p>
    <w:p w14:paraId="787D3417" w14:textId="2DCFA32C" w:rsidR="00E52504" w:rsidRDefault="00E52504" w:rsidP="00DA529F">
      <w:pPr>
        <w:jc w:val="both"/>
        <w:rPr>
          <w:rFonts w:ascii="Arial" w:hAnsi="Arial" w:cs="Arial"/>
          <w:sz w:val="20"/>
          <w:szCs w:val="20"/>
        </w:rPr>
      </w:pPr>
      <w:r>
        <w:rPr>
          <w:rFonts w:ascii="Arial" w:hAnsi="Arial" w:cs="Arial"/>
          <w:sz w:val="20"/>
          <w:szCs w:val="20"/>
        </w:rPr>
        <w:t>Para conseguir realizar estas</w:t>
      </w:r>
      <w:r w:rsidR="00D80868">
        <w:rPr>
          <w:rFonts w:ascii="Arial" w:hAnsi="Arial" w:cs="Arial"/>
          <w:sz w:val="20"/>
          <w:szCs w:val="20"/>
        </w:rPr>
        <w:t xml:space="preserve"> metas voluntárias, o programa da NDT busca</w:t>
      </w:r>
      <w:r>
        <w:rPr>
          <w:rFonts w:ascii="Arial" w:hAnsi="Arial" w:cs="Arial"/>
          <w:sz w:val="20"/>
          <w:szCs w:val="20"/>
        </w:rPr>
        <w:t xml:space="preserve"> sinergias com duas políticas nacionais estruturantes: a estratégia para a gestão da terra, através da lei da terra, cujo principal objetivo é conseguir uma gestão global do uso da terra; e a devolução do poder para as comunidades, através da política da descentralização do poder, com o programa LED</w:t>
      </w:r>
      <w:r w:rsidR="00D80868">
        <w:rPr>
          <w:rFonts w:ascii="Arial" w:hAnsi="Arial" w:cs="Arial"/>
          <w:sz w:val="20"/>
          <w:szCs w:val="20"/>
        </w:rPr>
        <w:t>,</w:t>
      </w:r>
      <w:r>
        <w:rPr>
          <w:rFonts w:ascii="Arial" w:hAnsi="Arial" w:cs="Arial"/>
          <w:sz w:val="20"/>
          <w:szCs w:val="20"/>
        </w:rPr>
        <w:t xml:space="preserve"> cujo principal objetivo é ajudar as comunidades a estabelecer as suas prioridades</w:t>
      </w:r>
      <w:r w:rsidR="00D80868">
        <w:rPr>
          <w:rFonts w:ascii="Arial" w:hAnsi="Arial" w:cs="Arial"/>
          <w:sz w:val="20"/>
          <w:szCs w:val="20"/>
        </w:rPr>
        <w:t xml:space="preserve"> e a implementar suas opções políticas.</w:t>
      </w:r>
    </w:p>
    <w:p w14:paraId="0074A5F1" w14:textId="1E6B10E6" w:rsidR="00E67267" w:rsidRDefault="00E67267" w:rsidP="00DA529F">
      <w:pPr>
        <w:jc w:val="both"/>
        <w:rPr>
          <w:rFonts w:ascii="Arial" w:hAnsi="Arial" w:cs="Arial"/>
          <w:sz w:val="20"/>
          <w:szCs w:val="20"/>
        </w:rPr>
      </w:pPr>
      <w:r>
        <w:rPr>
          <w:rFonts w:ascii="Arial" w:hAnsi="Arial" w:cs="Arial"/>
          <w:sz w:val="20"/>
          <w:szCs w:val="20"/>
        </w:rPr>
        <w:br/>
        <w:t>Durante este processo, foi notado que as instituições do país, quer públicas, como da sociedade civil</w:t>
      </w:r>
      <w:r w:rsidR="00CD5328">
        <w:rPr>
          <w:rFonts w:ascii="Arial" w:hAnsi="Arial" w:cs="Arial"/>
          <w:sz w:val="20"/>
          <w:szCs w:val="20"/>
        </w:rPr>
        <w:t>, estão fortemente fragilizadas</w:t>
      </w:r>
      <w:r>
        <w:rPr>
          <w:rFonts w:ascii="Arial" w:hAnsi="Arial" w:cs="Arial"/>
          <w:sz w:val="20"/>
          <w:szCs w:val="20"/>
        </w:rPr>
        <w:t>. Esta situação dificultou muito a mobilização efetiva dos participantes neste exercício nacional de conceção do programa NDT.</w:t>
      </w:r>
      <w:r w:rsidR="001954DD">
        <w:rPr>
          <w:rFonts w:ascii="Arial" w:hAnsi="Arial" w:cs="Arial"/>
          <w:sz w:val="20"/>
          <w:szCs w:val="20"/>
        </w:rPr>
        <w:t xml:space="preserve"> </w:t>
      </w:r>
      <w:r>
        <w:rPr>
          <w:rFonts w:ascii="Arial" w:hAnsi="Arial" w:cs="Arial"/>
          <w:sz w:val="20"/>
          <w:szCs w:val="20"/>
        </w:rPr>
        <w:t>Apesar destas fragilidades, o exercício no seu conjunto, foi bastante frutífero porque permitiu, por exemplo, a clarificação de alguns dados muito importantes, abriu novos campos de debate técnico, e consolidou uma opção política quanto a questão da gestão sustentável da terra.</w:t>
      </w:r>
    </w:p>
    <w:p w14:paraId="747691BD" w14:textId="77777777" w:rsidR="00E67267" w:rsidRDefault="00E67267" w:rsidP="00DA529F">
      <w:pPr>
        <w:jc w:val="both"/>
        <w:rPr>
          <w:rFonts w:ascii="Arial" w:hAnsi="Arial" w:cs="Arial"/>
          <w:sz w:val="20"/>
          <w:szCs w:val="20"/>
        </w:rPr>
      </w:pPr>
    </w:p>
    <w:p w14:paraId="4461F461" w14:textId="10D291C4" w:rsidR="00E67267" w:rsidRPr="002A786B" w:rsidRDefault="00E67267" w:rsidP="00DA529F">
      <w:pPr>
        <w:jc w:val="both"/>
        <w:rPr>
          <w:rFonts w:ascii="Arial" w:hAnsi="Arial" w:cs="Arial"/>
          <w:sz w:val="20"/>
          <w:szCs w:val="20"/>
        </w:rPr>
      </w:pPr>
      <w:r>
        <w:rPr>
          <w:rFonts w:ascii="Arial" w:hAnsi="Arial" w:cs="Arial"/>
          <w:sz w:val="20"/>
          <w:szCs w:val="20"/>
        </w:rPr>
        <w:t xml:space="preserve">Neste momento, o maior desafio é o lançamento do programa próprio da NDT, ancorada às instituições propostas, com o objetivo de conseguir evidências que irão justificar e convencer, de uma forma global, as novas autoridades políticas sobre a pertinência da sua continuidade, ao ponto de </w:t>
      </w:r>
      <w:r w:rsidR="003957BA">
        <w:rPr>
          <w:rFonts w:ascii="Arial" w:hAnsi="Arial" w:cs="Arial"/>
          <w:sz w:val="20"/>
          <w:szCs w:val="20"/>
        </w:rPr>
        <w:t>conseguir incorporação do programa da NDT nos planos de desenvolvimento nacionais e no orçamento geral do estado.</w:t>
      </w:r>
    </w:p>
    <w:p w14:paraId="5EA48CD5" w14:textId="77777777" w:rsidR="00EF591C" w:rsidRDefault="00EF591C" w:rsidP="00DA529F">
      <w:pPr>
        <w:ind w:left="567"/>
        <w:jc w:val="both"/>
      </w:pPr>
    </w:p>
    <w:p w14:paraId="5F0BE7EA" w14:textId="77777777" w:rsidR="00A11C04" w:rsidRPr="00DA529F" w:rsidRDefault="00A11C04" w:rsidP="00DA529F">
      <w:pPr>
        <w:ind w:left="567"/>
        <w:jc w:val="both"/>
        <w:rPr>
          <w:rFonts w:ascii="Arial" w:hAnsi="Arial" w:cs="Arial"/>
          <w:sz w:val="20"/>
          <w:szCs w:val="20"/>
        </w:rPr>
      </w:pPr>
    </w:p>
    <w:p w14:paraId="66CCEA4D" w14:textId="77777777" w:rsidR="00A11C04" w:rsidRPr="00DA529F" w:rsidRDefault="00A11C04" w:rsidP="00DA529F">
      <w:pPr>
        <w:ind w:left="567"/>
        <w:jc w:val="both"/>
        <w:rPr>
          <w:rFonts w:ascii="Arial" w:hAnsi="Arial" w:cs="Arial"/>
          <w:sz w:val="20"/>
          <w:szCs w:val="20"/>
        </w:rPr>
      </w:pPr>
    </w:p>
    <w:p w14:paraId="5E457432" w14:textId="77777777" w:rsidR="00A11C04" w:rsidRPr="00DA529F" w:rsidRDefault="00A11C04" w:rsidP="00DA529F">
      <w:pPr>
        <w:ind w:left="567"/>
        <w:jc w:val="both"/>
        <w:rPr>
          <w:rFonts w:ascii="Arial" w:hAnsi="Arial" w:cs="Arial"/>
          <w:sz w:val="20"/>
          <w:szCs w:val="20"/>
        </w:rPr>
      </w:pPr>
    </w:p>
    <w:p w14:paraId="29879568" w14:textId="77777777" w:rsidR="00A11C04" w:rsidRPr="00DA529F" w:rsidRDefault="00A11C04" w:rsidP="00DA529F">
      <w:pPr>
        <w:ind w:left="567"/>
        <w:jc w:val="both"/>
        <w:rPr>
          <w:rFonts w:ascii="Arial" w:hAnsi="Arial" w:cs="Arial"/>
          <w:sz w:val="20"/>
          <w:szCs w:val="20"/>
        </w:rPr>
      </w:pPr>
    </w:p>
    <w:p w14:paraId="517B7831" w14:textId="77777777" w:rsidR="00A11C04" w:rsidRPr="00DA529F" w:rsidRDefault="00A11C04" w:rsidP="00DA529F">
      <w:pPr>
        <w:ind w:left="567"/>
        <w:jc w:val="both"/>
        <w:rPr>
          <w:rFonts w:ascii="Arial" w:hAnsi="Arial" w:cs="Arial"/>
          <w:sz w:val="20"/>
          <w:szCs w:val="20"/>
        </w:rPr>
      </w:pPr>
    </w:p>
    <w:p w14:paraId="08BEDF99" w14:textId="77777777" w:rsidR="00A11C04" w:rsidRPr="00DA529F" w:rsidRDefault="00A11C04" w:rsidP="00DA529F">
      <w:pPr>
        <w:ind w:left="567"/>
        <w:jc w:val="both"/>
        <w:rPr>
          <w:rFonts w:ascii="Arial" w:hAnsi="Arial" w:cs="Arial"/>
          <w:sz w:val="20"/>
          <w:szCs w:val="20"/>
        </w:rPr>
      </w:pPr>
    </w:p>
    <w:p w14:paraId="1D94A45C" w14:textId="77777777" w:rsidR="00A11C04" w:rsidRPr="00DA529F" w:rsidRDefault="00A11C04" w:rsidP="00DA529F">
      <w:pPr>
        <w:ind w:left="567"/>
        <w:jc w:val="both"/>
        <w:rPr>
          <w:rFonts w:ascii="Arial" w:hAnsi="Arial" w:cs="Arial"/>
          <w:sz w:val="20"/>
          <w:szCs w:val="20"/>
        </w:rPr>
      </w:pPr>
    </w:p>
    <w:p w14:paraId="6A72249A" w14:textId="77777777" w:rsidR="00A11C04" w:rsidRPr="00DA529F" w:rsidRDefault="00A11C04" w:rsidP="00DA529F">
      <w:pPr>
        <w:ind w:left="567"/>
        <w:jc w:val="both"/>
        <w:rPr>
          <w:rFonts w:ascii="Arial" w:hAnsi="Arial" w:cs="Arial"/>
          <w:sz w:val="20"/>
          <w:szCs w:val="20"/>
        </w:rPr>
      </w:pPr>
    </w:p>
    <w:p w14:paraId="37F31737" w14:textId="77777777" w:rsidR="00A11C04" w:rsidRDefault="00A11C04" w:rsidP="00DA529F">
      <w:pPr>
        <w:ind w:left="567"/>
        <w:jc w:val="both"/>
        <w:rPr>
          <w:rFonts w:ascii="Arial" w:hAnsi="Arial" w:cs="Arial"/>
          <w:sz w:val="20"/>
          <w:szCs w:val="20"/>
        </w:rPr>
      </w:pPr>
    </w:p>
    <w:p w14:paraId="145F6D9E" w14:textId="77777777" w:rsidR="00986309" w:rsidRDefault="00986309" w:rsidP="00DA529F">
      <w:pPr>
        <w:ind w:left="567"/>
        <w:jc w:val="both"/>
        <w:rPr>
          <w:rFonts w:ascii="Arial" w:hAnsi="Arial" w:cs="Arial"/>
          <w:sz w:val="20"/>
          <w:szCs w:val="20"/>
        </w:rPr>
      </w:pPr>
    </w:p>
    <w:p w14:paraId="2BFCF47B" w14:textId="77777777" w:rsidR="00986309" w:rsidRDefault="00986309" w:rsidP="00DA529F">
      <w:pPr>
        <w:ind w:left="567"/>
        <w:jc w:val="both"/>
        <w:rPr>
          <w:rFonts w:ascii="Arial" w:hAnsi="Arial" w:cs="Arial"/>
          <w:sz w:val="20"/>
          <w:szCs w:val="20"/>
        </w:rPr>
      </w:pPr>
    </w:p>
    <w:p w14:paraId="223BE15C" w14:textId="77777777" w:rsidR="00986309" w:rsidRDefault="00986309" w:rsidP="00DA529F">
      <w:pPr>
        <w:ind w:left="567"/>
        <w:jc w:val="both"/>
        <w:rPr>
          <w:rFonts w:ascii="Arial" w:hAnsi="Arial" w:cs="Arial"/>
          <w:sz w:val="20"/>
          <w:szCs w:val="20"/>
        </w:rPr>
      </w:pPr>
    </w:p>
    <w:p w14:paraId="6E41559E" w14:textId="77777777" w:rsidR="00986309" w:rsidRDefault="00986309" w:rsidP="00DA529F">
      <w:pPr>
        <w:ind w:left="567"/>
        <w:jc w:val="both"/>
        <w:rPr>
          <w:rFonts w:ascii="Arial" w:hAnsi="Arial" w:cs="Arial"/>
          <w:sz w:val="20"/>
          <w:szCs w:val="20"/>
        </w:rPr>
      </w:pPr>
    </w:p>
    <w:p w14:paraId="5B7E8E60" w14:textId="77777777" w:rsidR="00986309" w:rsidRPr="00DA529F" w:rsidRDefault="00986309" w:rsidP="00DA529F">
      <w:pPr>
        <w:ind w:left="567"/>
        <w:jc w:val="both"/>
        <w:rPr>
          <w:rFonts w:ascii="Arial" w:hAnsi="Arial" w:cs="Arial"/>
          <w:sz w:val="20"/>
          <w:szCs w:val="20"/>
        </w:rPr>
      </w:pPr>
    </w:p>
    <w:p w14:paraId="03CE68B5" w14:textId="77777777" w:rsidR="00A11C04" w:rsidRPr="00DA529F" w:rsidRDefault="00A11C04" w:rsidP="00DA529F">
      <w:pPr>
        <w:ind w:left="567"/>
        <w:jc w:val="both"/>
        <w:rPr>
          <w:rFonts w:ascii="Arial" w:hAnsi="Arial" w:cs="Arial"/>
          <w:sz w:val="20"/>
          <w:szCs w:val="20"/>
        </w:rPr>
      </w:pPr>
    </w:p>
    <w:p w14:paraId="2093A56C" w14:textId="77777777" w:rsidR="00A11C04" w:rsidRPr="00DA529F" w:rsidRDefault="00A11C04" w:rsidP="00DA529F">
      <w:pPr>
        <w:ind w:left="567"/>
        <w:jc w:val="both"/>
        <w:rPr>
          <w:rFonts w:ascii="Arial" w:hAnsi="Arial" w:cs="Arial"/>
          <w:sz w:val="20"/>
          <w:szCs w:val="20"/>
        </w:rPr>
      </w:pPr>
    </w:p>
    <w:p w14:paraId="5B3DE684" w14:textId="77777777" w:rsidR="00A11C04" w:rsidRPr="00DA529F" w:rsidRDefault="00A11C04" w:rsidP="00DA529F">
      <w:pPr>
        <w:ind w:left="567"/>
        <w:jc w:val="both"/>
        <w:rPr>
          <w:rFonts w:ascii="Arial" w:hAnsi="Arial" w:cs="Arial"/>
          <w:sz w:val="20"/>
          <w:szCs w:val="20"/>
        </w:rPr>
      </w:pPr>
    </w:p>
    <w:p w14:paraId="70C13E53" w14:textId="77777777" w:rsidR="00A11C04" w:rsidRPr="00DA529F" w:rsidRDefault="00A11C04" w:rsidP="00DA529F">
      <w:pPr>
        <w:ind w:left="567"/>
        <w:jc w:val="both"/>
        <w:rPr>
          <w:rFonts w:ascii="Arial" w:hAnsi="Arial" w:cs="Arial"/>
          <w:sz w:val="20"/>
          <w:szCs w:val="20"/>
        </w:rPr>
      </w:pPr>
    </w:p>
    <w:p w14:paraId="4080F754" w14:textId="77777777" w:rsidR="00A11C04" w:rsidRPr="00DA529F" w:rsidRDefault="00A11C04" w:rsidP="00DA529F">
      <w:pPr>
        <w:ind w:left="567"/>
        <w:jc w:val="both"/>
        <w:rPr>
          <w:rFonts w:ascii="Arial" w:hAnsi="Arial" w:cs="Arial"/>
          <w:sz w:val="20"/>
          <w:szCs w:val="20"/>
        </w:rPr>
      </w:pPr>
    </w:p>
    <w:p w14:paraId="2E9D310D" w14:textId="77777777" w:rsidR="00A11C04" w:rsidRDefault="00A11C04" w:rsidP="00DA529F">
      <w:pPr>
        <w:ind w:left="567"/>
        <w:jc w:val="both"/>
        <w:rPr>
          <w:rFonts w:ascii="Arial" w:hAnsi="Arial" w:cs="Arial"/>
          <w:sz w:val="20"/>
          <w:szCs w:val="20"/>
        </w:rPr>
      </w:pPr>
    </w:p>
    <w:p w14:paraId="6679F705" w14:textId="77777777" w:rsidR="001954DD" w:rsidRDefault="001954DD" w:rsidP="00DA529F">
      <w:pPr>
        <w:ind w:left="567"/>
        <w:jc w:val="both"/>
        <w:rPr>
          <w:rFonts w:ascii="Arial" w:hAnsi="Arial" w:cs="Arial"/>
          <w:sz w:val="20"/>
          <w:szCs w:val="20"/>
        </w:rPr>
      </w:pPr>
    </w:p>
    <w:p w14:paraId="3BC68ED5" w14:textId="77777777" w:rsidR="00A11C04" w:rsidRPr="00DA529F" w:rsidRDefault="00A11C04" w:rsidP="00986309">
      <w:pPr>
        <w:pStyle w:val="Heading1"/>
        <w:jc w:val="both"/>
        <w:rPr>
          <w:rFonts w:ascii="Arial" w:hAnsi="Arial" w:cs="Arial"/>
          <w:sz w:val="20"/>
          <w:szCs w:val="20"/>
        </w:rPr>
      </w:pPr>
      <w:bookmarkStart w:id="43" w:name="_Toc516736788"/>
      <w:r w:rsidRPr="00DA529F">
        <w:rPr>
          <w:rFonts w:ascii="Arial" w:hAnsi="Arial" w:cs="Arial"/>
          <w:sz w:val="20"/>
          <w:szCs w:val="20"/>
        </w:rPr>
        <w:t>Bibliografia</w:t>
      </w:r>
      <w:bookmarkEnd w:id="43"/>
    </w:p>
    <w:p w14:paraId="2F09D242" w14:textId="24084CDB" w:rsidR="00A11C04" w:rsidRPr="00DA529F" w:rsidRDefault="00A11C04" w:rsidP="00DA529F">
      <w:pPr>
        <w:ind w:firstLine="60"/>
        <w:jc w:val="both"/>
        <w:rPr>
          <w:rFonts w:ascii="Arial" w:hAnsi="Arial" w:cs="Arial"/>
          <w:sz w:val="20"/>
          <w:szCs w:val="20"/>
        </w:rPr>
      </w:pPr>
    </w:p>
    <w:p w14:paraId="26D3F54F" w14:textId="77777777" w:rsidR="00A11C04" w:rsidRPr="00DA529F" w:rsidRDefault="00A11C04" w:rsidP="00CD5328">
      <w:pPr>
        <w:pStyle w:val="ListParagraph"/>
        <w:numPr>
          <w:ilvl w:val="0"/>
          <w:numId w:val="19"/>
        </w:numPr>
        <w:jc w:val="both"/>
        <w:rPr>
          <w:rFonts w:ascii="Arial" w:hAnsi="Arial" w:cs="Arial"/>
          <w:sz w:val="20"/>
          <w:szCs w:val="20"/>
        </w:rPr>
      </w:pPr>
      <w:r w:rsidRPr="00DA529F">
        <w:rPr>
          <w:rFonts w:ascii="Arial" w:hAnsi="Arial" w:cs="Arial"/>
          <w:sz w:val="20"/>
          <w:szCs w:val="20"/>
        </w:rPr>
        <w:t>ʺCenso da população de 1950ʺ, vol. População não-Civilizada, Lisboa, 1950,</w:t>
      </w:r>
    </w:p>
    <w:p w14:paraId="77DCEB85" w14:textId="77777777" w:rsidR="00A11C04" w:rsidRDefault="00A11C04" w:rsidP="00DA529F">
      <w:pPr>
        <w:pStyle w:val="ListParagraph"/>
        <w:jc w:val="both"/>
        <w:rPr>
          <w:rFonts w:ascii="Arial" w:hAnsi="Arial" w:cs="Arial"/>
          <w:sz w:val="20"/>
          <w:szCs w:val="20"/>
        </w:rPr>
      </w:pPr>
    </w:p>
    <w:p w14:paraId="2C76AE8B" w14:textId="4A1D77B5" w:rsidR="00A11C04" w:rsidRPr="00DA529F" w:rsidRDefault="00A11C04" w:rsidP="00CD5328">
      <w:pPr>
        <w:pStyle w:val="ListParagraph"/>
        <w:numPr>
          <w:ilvl w:val="0"/>
          <w:numId w:val="19"/>
        </w:numPr>
        <w:jc w:val="both"/>
        <w:rPr>
          <w:rFonts w:ascii="Arial" w:hAnsi="Arial" w:cs="Arial"/>
          <w:sz w:val="20"/>
          <w:szCs w:val="20"/>
        </w:rPr>
      </w:pPr>
      <w:r w:rsidRPr="00DA529F">
        <w:rPr>
          <w:rFonts w:ascii="Arial" w:hAnsi="Arial" w:cs="Arial"/>
          <w:sz w:val="20"/>
          <w:szCs w:val="20"/>
        </w:rPr>
        <w:t xml:space="preserve">Carreira, A. </w:t>
      </w:r>
      <w:r w:rsidR="007E5C15">
        <w:rPr>
          <w:rFonts w:ascii="Arial" w:hAnsi="Arial" w:cs="Arial"/>
          <w:sz w:val="20"/>
          <w:szCs w:val="20"/>
        </w:rPr>
        <w:t>(1961). ʺGuiné-Portuguesa, popul</w:t>
      </w:r>
      <w:r w:rsidRPr="00DA529F">
        <w:rPr>
          <w:rFonts w:ascii="Arial" w:hAnsi="Arial" w:cs="Arial"/>
          <w:sz w:val="20"/>
          <w:szCs w:val="20"/>
        </w:rPr>
        <w:t>ação Autóctone segundo os Recenseamentos para fins fiscaisʺ. BOLETIM CULTURAL. Vol. XVIː104-124.</w:t>
      </w:r>
    </w:p>
    <w:p w14:paraId="71444799" w14:textId="77777777" w:rsidR="00A11C04" w:rsidRDefault="00A11C04" w:rsidP="00DA529F">
      <w:pPr>
        <w:pStyle w:val="ListParagraph"/>
        <w:jc w:val="both"/>
        <w:rPr>
          <w:rFonts w:ascii="Arial" w:hAnsi="Arial" w:cs="Arial"/>
          <w:sz w:val="20"/>
          <w:szCs w:val="20"/>
        </w:rPr>
      </w:pPr>
    </w:p>
    <w:p w14:paraId="6012D1FA" w14:textId="21044F42" w:rsidR="00A11C04" w:rsidRPr="00DA529F" w:rsidRDefault="00A11C04" w:rsidP="00CD5328">
      <w:pPr>
        <w:pStyle w:val="ListParagraph"/>
        <w:numPr>
          <w:ilvl w:val="0"/>
          <w:numId w:val="19"/>
        </w:numPr>
        <w:jc w:val="both"/>
        <w:rPr>
          <w:rFonts w:ascii="Arial" w:hAnsi="Arial" w:cs="Arial"/>
          <w:sz w:val="20"/>
          <w:szCs w:val="20"/>
        </w:rPr>
      </w:pPr>
      <w:r w:rsidRPr="00DA529F">
        <w:rPr>
          <w:rFonts w:ascii="Arial" w:hAnsi="Arial" w:cs="Arial"/>
          <w:sz w:val="20"/>
          <w:szCs w:val="20"/>
        </w:rPr>
        <w:t>Junta de investigação</w:t>
      </w:r>
      <w:r w:rsidR="007E5C15">
        <w:rPr>
          <w:rFonts w:ascii="Arial" w:hAnsi="Arial" w:cs="Arial"/>
          <w:sz w:val="20"/>
          <w:szCs w:val="20"/>
        </w:rPr>
        <w:t xml:space="preserve"> do ultramar, ʺprospe</w:t>
      </w:r>
      <w:r w:rsidRPr="00DA529F">
        <w:rPr>
          <w:rFonts w:ascii="Arial" w:hAnsi="Arial" w:cs="Arial"/>
          <w:sz w:val="20"/>
          <w:szCs w:val="20"/>
        </w:rPr>
        <w:t>tivas de desenvolvimento Economico</w:t>
      </w:r>
      <w:r w:rsidR="007E5C15">
        <w:rPr>
          <w:rFonts w:ascii="Arial" w:hAnsi="Arial" w:cs="Arial"/>
          <w:sz w:val="20"/>
          <w:szCs w:val="20"/>
        </w:rPr>
        <w:t xml:space="preserve"> </w:t>
      </w:r>
      <w:r w:rsidRPr="00DA529F">
        <w:rPr>
          <w:rFonts w:ascii="Arial" w:hAnsi="Arial" w:cs="Arial"/>
          <w:sz w:val="20"/>
          <w:szCs w:val="20"/>
        </w:rPr>
        <w:t>e</w:t>
      </w:r>
      <w:r w:rsidR="007E5C15">
        <w:rPr>
          <w:rFonts w:ascii="Arial" w:hAnsi="Arial" w:cs="Arial"/>
          <w:sz w:val="20"/>
          <w:szCs w:val="20"/>
        </w:rPr>
        <w:t xml:space="preserve"> </w:t>
      </w:r>
      <w:r w:rsidRPr="00DA529F">
        <w:rPr>
          <w:rFonts w:ascii="Arial" w:hAnsi="Arial" w:cs="Arial"/>
          <w:sz w:val="20"/>
          <w:szCs w:val="20"/>
        </w:rPr>
        <w:t>social da Guinéʺ, 1972</w:t>
      </w:r>
    </w:p>
    <w:p w14:paraId="637BA334" w14:textId="77777777" w:rsidR="00A11C04" w:rsidRDefault="00A11C04" w:rsidP="00DA529F">
      <w:pPr>
        <w:pStyle w:val="ListParagraph"/>
        <w:jc w:val="both"/>
        <w:rPr>
          <w:rFonts w:ascii="Arial" w:hAnsi="Arial" w:cs="Arial"/>
          <w:sz w:val="20"/>
          <w:szCs w:val="20"/>
        </w:rPr>
      </w:pPr>
    </w:p>
    <w:p w14:paraId="4D0E4899" w14:textId="0F999C2D" w:rsidR="00A11C04" w:rsidRPr="00DA529F" w:rsidRDefault="00A11C04" w:rsidP="00CD5328">
      <w:pPr>
        <w:pStyle w:val="ListParagraph"/>
        <w:numPr>
          <w:ilvl w:val="0"/>
          <w:numId w:val="19"/>
        </w:numPr>
        <w:jc w:val="both"/>
        <w:rPr>
          <w:rFonts w:ascii="Arial" w:hAnsi="Arial" w:cs="Arial"/>
          <w:sz w:val="20"/>
          <w:szCs w:val="20"/>
        </w:rPr>
      </w:pPr>
      <w:r w:rsidRPr="00DA529F">
        <w:rPr>
          <w:rFonts w:ascii="Arial" w:hAnsi="Arial" w:cs="Arial"/>
          <w:sz w:val="20"/>
          <w:szCs w:val="20"/>
        </w:rPr>
        <w:t>Instituto de investigação cientifica tropical e instituto nacional de estudos e pesquisaʺ</w:t>
      </w:r>
      <w:r w:rsidR="007E5C15">
        <w:rPr>
          <w:rFonts w:ascii="Arial" w:hAnsi="Arial" w:cs="Arial"/>
          <w:sz w:val="20"/>
          <w:szCs w:val="20"/>
        </w:rPr>
        <w:t xml:space="preserve"> estudos Agrá</w:t>
      </w:r>
      <w:r w:rsidRPr="00DA529F">
        <w:rPr>
          <w:rFonts w:ascii="Arial" w:hAnsi="Arial" w:cs="Arial"/>
          <w:sz w:val="20"/>
          <w:szCs w:val="20"/>
        </w:rPr>
        <w:t>rios de Amilcar cabralʺ, Lisboa-Bissau, 1988</w:t>
      </w:r>
    </w:p>
    <w:p w14:paraId="1930EE04" w14:textId="77777777" w:rsidR="00A11C04" w:rsidRDefault="00A11C04" w:rsidP="00DA529F">
      <w:pPr>
        <w:pStyle w:val="ListParagraph"/>
        <w:jc w:val="both"/>
        <w:rPr>
          <w:rFonts w:ascii="Arial" w:hAnsi="Arial" w:cs="Arial"/>
          <w:sz w:val="20"/>
          <w:szCs w:val="20"/>
        </w:rPr>
      </w:pPr>
    </w:p>
    <w:p w14:paraId="3803FB30" w14:textId="5FA49B01" w:rsidR="00A11C04" w:rsidRPr="00DA529F" w:rsidRDefault="007E5C15" w:rsidP="00CD5328">
      <w:pPr>
        <w:pStyle w:val="ListParagraph"/>
        <w:numPr>
          <w:ilvl w:val="0"/>
          <w:numId w:val="19"/>
        </w:numPr>
        <w:jc w:val="both"/>
        <w:rPr>
          <w:rFonts w:ascii="Arial" w:hAnsi="Arial" w:cs="Arial"/>
          <w:sz w:val="20"/>
          <w:szCs w:val="20"/>
        </w:rPr>
      </w:pPr>
      <w:r>
        <w:rPr>
          <w:rFonts w:ascii="Arial" w:hAnsi="Arial" w:cs="Arial"/>
          <w:sz w:val="20"/>
          <w:szCs w:val="20"/>
        </w:rPr>
        <w:t>Morais ferreira J.L.- ʺP</w:t>
      </w:r>
      <w:r w:rsidR="00A11C04" w:rsidRPr="00DA529F">
        <w:rPr>
          <w:rFonts w:ascii="Arial" w:hAnsi="Arial" w:cs="Arial"/>
          <w:sz w:val="20"/>
          <w:szCs w:val="20"/>
        </w:rPr>
        <w:t>roblem</w:t>
      </w:r>
      <w:r>
        <w:rPr>
          <w:rFonts w:ascii="Arial" w:hAnsi="Arial" w:cs="Arial"/>
          <w:sz w:val="20"/>
          <w:szCs w:val="20"/>
        </w:rPr>
        <w:t>as e perspe</w:t>
      </w:r>
      <w:r w:rsidR="00A11C04" w:rsidRPr="00DA529F">
        <w:rPr>
          <w:rFonts w:ascii="Arial" w:hAnsi="Arial" w:cs="Arial"/>
          <w:sz w:val="20"/>
          <w:szCs w:val="20"/>
        </w:rPr>
        <w:t>tivas do desenvolvimento rural da Guiné. As estruturas sociais- os obstaculos humanosʺ.</w:t>
      </w:r>
      <w:r>
        <w:rPr>
          <w:rFonts w:ascii="Arial" w:hAnsi="Arial" w:cs="Arial"/>
          <w:sz w:val="20"/>
          <w:szCs w:val="20"/>
        </w:rPr>
        <w:t xml:space="preserve"> </w:t>
      </w:r>
      <w:r w:rsidR="00A11C04" w:rsidRPr="00DA529F">
        <w:rPr>
          <w:rFonts w:ascii="Arial" w:hAnsi="Arial" w:cs="Arial"/>
          <w:sz w:val="20"/>
          <w:szCs w:val="20"/>
        </w:rPr>
        <w:t>InːBCGP n. 96 e 97</w:t>
      </w:r>
    </w:p>
    <w:p w14:paraId="0527C70E" w14:textId="77777777" w:rsidR="00A11C04" w:rsidRDefault="00A11C04" w:rsidP="00DA529F">
      <w:pPr>
        <w:pStyle w:val="ListParagraph"/>
        <w:jc w:val="both"/>
        <w:rPr>
          <w:rFonts w:ascii="Arial" w:hAnsi="Arial" w:cs="Arial"/>
          <w:sz w:val="20"/>
          <w:szCs w:val="20"/>
        </w:rPr>
      </w:pPr>
    </w:p>
    <w:p w14:paraId="0BC81F9B" w14:textId="77777777" w:rsidR="00A11C04" w:rsidRPr="00DA529F" w:rsidRDefault="00A11C04" w:rsidP="00CD5328">
      <w:pPr>
        <w:pStyle w:val="ListParagraph"/>
        <w:numPr>
          <w:ilvl w:val="0"/>
          <w:numId w:val="19"/>
        </w:numPr>
        <w:jc w:val="both"/>
        <w:rPr>
          <w:rFonts w:ascii="Arial" w:hAnsi="Arial" w:cs="Arial"/>
          <w:sz w:val="20"/>
          <w:szCs w:val="20"/>
        </w:rPr>
      </w:pPr>
      <w:r w:rsidRPr="00DA529F">
        <w:rPr>
          <w:rFonts w:ascii="Arial" w:hAnsi="Arial" w:cs="Arial"/>
          <w:sz w:val="20"/>
          <w:szCs w:val="20"/>
        </w:rPr>
        <w:t>Mota, A. T. d (1954). ʺGuiné-portuguesaʺ. Lisboa, Agȇncia Geral das colónias, Vol. I e II.</w:t>
      </w:r>
    </w:p>
    <w:p w14:paraId="620C0F05" w14:textId="77777777" w:rsidR="00A11C04" w:rsidRDefault="00A11C04" w:rsidP="00DA529F">
      <w:pPr>
        <w:pStyle w:val="ListParagraph"/>
        <w:jc w:val="both"/>
        <w:rPr>
          <w:rFonts w:ascii="Arial" w:hAnsi="Arial" w:cs="Arial"/>
          <w:sz w:val="20"/>
          <w:szCs w:val="20"/>
        </w:rPr>
      </w:pPr>
    </w:p>
    <w:p w14:paraId="17713582" w14:textId="77777777" w:rsidR="00A11C04" w:rsidRPr="00DA529F" w:rsidRDefault="00A11C04" w:rsidP="00CD5328">
      <w:pPr>
        <w:pStyle w:val="ListParagraph"/>
        <w:numPr>
          <w:ilvl w:val="0"/>
          <w:numId w:val="19"/>
        </w:numPr>
        <w:jc w:val="both"/>
        <w:rPr>
          <w:rFonts w:ascii="Arial" w:hAnsi="Arial" w:cs="Arial"/>
          <w:sz w:val="20"/>
          <w:szCs w:val="20"/>
        </w:rPr>
      </w:pPr>
      <w:r w:rsidRPr="00DA529F">
        <w:rPr>
          <w:rFonts w:ascii="Arial" w:hAnsi="Arial" w:cs="Arial"/>
          <w:sz w:val="20"/>
          <w:szCs w:val="20"/>
        </w:rPr>
        <w:t>Lopes Cabral A.- ʺAcerca da utilização da terra na Africa negraʺ. Inː BCGP. N. 34</w:t>
      </w:r>
    </w:p>
    <w:p w14:paraId="03A90FBB" w14:textId="77777777" w:rsidR="00A11C04" w:rsidRDefault="00A11C04" w:rsidP="00DA529F">
      <w:pPr>
        <w:pStyle w:val="ListParagraph"/>
        <w:jc w:val="both"/>
        <w:rPr>
          <w:rFonts w:ascii="Arial" w:hAnsi="Arial" w:cs="Arial"/>
          <w:sz w:val="20"/>
          <w:szCs w:val="20"/>
        </w:rPr>
      </w:pPr>
    </w:p>
    <w:p w14:paraId="6D1E788B" w14:textId="70300A37" w:rsidR="00A11C04" w:rsidRPr="00DA529F" w:rsidRDefault="00A11C04" w:rsidP="00CD5328">
      <w:pPr>
        <w:pStyle w:val="ListParagraph"/>
        <w:numPr>
          <w:ilvl w:val="0"/>
          <w:numId w:val="19"/>
        </w:numPr>
        <w:jc w:val="both"/>
        <w:rPr>
          <w:rFonts w:ascii="Arial" w:hAnsi="Arial" w:cs="Arial"/>
          <w:sz w:val="20"/>
          <w:szCs w:val="20"/>
        </w:rPr>
      </w:pPr>
      <w:r w:rsidRPr="00DA529F">
        <w:rPr>
          <w:rFonts w:ascii="Arial" w:hAnsi="Arial" w:cs="Arial"/>
          <w:sz w:val="20"/>
          <w:szCs w:val="20"/>
        </w:rPr>
        <w:t>Morais Ferreira M</w:t>
      </w:r>
      <w:r w:rsidR="007E5C15">
        <w:rPr>
          <w:rFonts w:ascii="Arial" w:hAnsi="Arial" w:cs="Arial"/>
          <w:sz w:val="20"/>
          <w:szCs w:val="20"/>
        </w:rPr>
        <w:t>endes J.L.- ʺProblemas e perspe</w:t>
      </w:r>
      <w:r w:rsidRPr="00DA529F">
        <w:rPr>
          <w:rFonts w:ascii="Arial" w:hAnsi="Arial" w:cs="Arial"/>
          <w:sz w:val="20"/>
          <w:szCs w:val="20"/>
        </w:rPr>
        <w:t xml:space="preserve">tivas do desenvolvimento rural da Guiné. </w:t>
      </w:r>
      <w:r w:rsidR="007E5C15">
        <w:rPr>
          <w:rFonts w:ascii="Arial" w:hAnsi="Arial" w:cs="Arial"/>
          <w:sz w:val="20"/>
          <w:szCs w:val="20"/>
        </w:rPr>
        <w:t>As estruturas sociais – os obstá</w:t>
      </w:r>
      <w:r w:rsidRPr="00DA529F">
        <w:rPr>
          <w:rFonts w:ascii="Arial" w:hAnsi="Arial" w:cs="Arial"/>
          <w:sz w:val="20"/>
          <w:szCs w:val="20"/>
        </w:rPr>
        <w:t>culos humanosʺ. Inː</w:t>
      </w:r>
      <w:r w:rsidR="007E5C15">
        <w:rPr>
          <w:rFonts w:ascii="Arial" w:hAnsi="Arial" w:cs="Arial"/>
          <w:sz w:val="20"/>
          <w:szCs w:val="20"/>
        </w:rPr>
        <w:t xml:space="preserve"> </w:t>
      </w:r>
      <w:r w:rsidRPr="00DA529F">
        <w:rPr>
          <w:rFonts w:ascii="Arial" w:hAnsi="Arial" w:cs="Arial"/>
          <w:sz w:val="20"/>
          <w:szCs w:val="20"/>
        </w:rPr>
        <w:t xml:space="preserve">BCGP n. 96 e 97 </w:t>
      </w:r>
    </w:p>
    <w:p w14:paraId="07CD3568" w14:textId="77777777" w:rsidR="00A11C04" w:rsidRDefault="00A11C04" w:rsidP="00DA529F">
      <w:pPr>
        <w:pStyle w:val="ListParagraph"/>
        <w:jc w:val="both"/>
        <w:rPr>
          <w:rFonts w:ascii="Arial" w:hAnsi="Arial" w:cs="Arial"/>
          <w:sz w:val="20"/>
          <w:szCs w:val="20"/>
        </w:rPr>
      </w:pPr>
    </w:p>
    <w:p w14:paraId="45034ECD" w14:textId="54B8821A" w:rsidR="00A11C04" w:rsidRPr="00DA529F" w:rsidRDefault="007E5C15" w:rsidP="00CD5328">
      <w:pPr>
        <w:pStyle w:val="ListParagraph"/>
        <w:numPr>
          <w:ilvl w:val="0"/>
          <w:numId w:val="19"/>
        </w:numPr>
        <w:jc w:val="both"/>
        <w:rPr>
          <w:rFonts w:ascii="Arial" w:hAnsi="Arial" w:cs="Arial"/>
          <w:sz w:val="20"/>
          <w:szCs w:val="20"/>
          <w:lang w:val="fr-FR"/>
        </w:rPr>
      </w:pPr>
      <w:r w:rsidRPr="00DA529F">
        <w:rPr>
          <w:rFonts w:ascii="Arial" w:hAnsi="Arial" w:cs="Arial"/>
          <w:sz w:val="20"/>
          <w:szCs w:val="20"/>
          <w:lang w:val="fr-FR"/>
        </w:rPr>
        <w:t>Scet-International, (1978) ʺP</w:t>
      </w:r>
      <w:r w:rsidR="00A11C04" w:rsidRPr="00DA529F">
        <w:rPr>
          <w:rFonts w:ascii="Arial" w:hAnsi="Arial" w:cs="Arial"/>
          <w:sz w:val="20"/>
          <w:szCs w:val="20"/>
          <w:lang w:val="fr-FR"/>
        </w:rPr>
        <w:t>otentialites Agricole, forestiers et pastorales. Vol.Iː Diagnostic sur l’agriculture et les ressources forestieres, e</w:t>
      </w:r>
      <w:r w:rsidRPr="00DA529F">
        <w:rPr>
          <w:rFonts w:ascii="Arial" w:hAnsi="Arial" w:cs="Arial"/>
          <w:sz w:val="20"/>
          <w:szCs w:val="20"/>
          <w:lang w:val="fr-FR"/>
        </w:rPr>
        <w:t>t</w:t>
      </w:r>
      <w:r w:rsidR="00A11C04" w:rsidRPr="00DA529F">
        <w:rPr>
          <w:rFonts w:ascii="Arial" w:hAnsi="Arial" w:cs="Arial"/>
          <w:sz w:val="20"/>
          <w:szCs w:val="20"/>
          <w:lang w:val="fr-FR"/>
        </w:rPr>
        <w:t xml:space="preserve"> schema directeur de developpement agricole</w:t>
      </w:r>
      <w:r w:rsidR="003D44B9">
        <w:rPr>
          <w:rFonts w:ascii="Arial" w:hAnsi="Arial" w:cs="Arial"/>
          <w:sz w:val="20"/>
          <w:szCs w:val="20"/>
          <w:lang w:val="fr-FR"/>
        </w:rPr>
        <w:t xml:space="preserve"> </w:t>
      </w:r>
      <w:r w:rsidR="00A11C04" w:rsidRPr="00DA529F">
        <w:rPr>
          <w:rFonts w:ascii="Arial" w:hAnsi="Arial" w:cs="Arial"/>
          <w:sz w:val="20"/>
          <w:szCs w:val="20"/>
          <w:lang w:val="fr-FR"/>
        </w:rPr>
        <w:t>et</w:t>
      </w:r>
      <w:r w:rsidRPr="00DA529F">
        <w:rPr>
          <w:rFonts w:ascii="Arial" w:hAnsi="Arial" w:cs="Arial"/>
          <w:sz w:val="20"/>
          <w:szCs w:val="20"/>
          <w:lang w:val="fr-FR"/>
        </w:rPr>
        <w:t xml:space="preserve"> </w:t>
      </w:r>
      <w:r w:rsidR="00A11C04" w:rsidRPr="00DA529F">
        <w:rPr>
          <w:rFonts w:ascii="Arial" w:hAnsi="Arial" w:cs="Arial"/>
          <w:sz w:val="20"/>
          <w:szCs w:val="20"/>
          <w:lang w:val="fr-FR"/>
        </w:rPr>
        <w:t>forestierʺ, pp. 219</w:t>
      </w:r>
    </w:p>
    <w:p w14:paraId="66867A4C" w14:textId="77777777" w:rsidR="00A11C04" w:rsidRPr="00DA529F" w:rsidRDefault="00A11C04" w:rsidP="00DA529F">
      <w:pPr>
        <w:pStyle w:val="ListParagraph"/>
        <w:jc w:val="both"/>
        <w:rPr>
          <w:rFonts w:ascii="Arial" w:hAnsi="Arial" w:cs="Arial"/>
          <w:sz w:val="20"/>
          <w:szCs w:val="20"/>
          <w:lang w:val="fr-FR"/>
        </w:rPr>
      </w:pPr>
    </w:p>
    <w:p w14:paraId="2AF2F44D" w14:textId="77777777" w:rsidR="00A11C04" w:rsidRPr="00DA529F" w:rsidRDefault="00A11C04" w:rsidP="00CD5328">
      <w:pPr>
        <w:pStyle w:val="ListParagraph"/>
        <w:numPr>
          <w:ilvl w:val="0"/>
          <w:numId w:val="19"/>
        </w:numPr>
        <w:jc w:val="both"/>
        <w:rPr>
          <w:rFonts w:ascii="Arial" w:hAnsi="Arial" w:cs="Arial"/>
          <w:sz w:val="20"/>
          <w:szCs w:val="20"/>
        </w:rPr>
      </w:pPr>
      <w:r w:rsidRPr="00DA529F">
        <w:rPr>
          <w:rFonts w:ascii="Arial" w:hAnsi="Arial" w:cs="Arial"/>
          <w:sz w:val="20"/>
          <w:szCs w:val="20"/>
          <w:lang w:val="fr-FR"/>
        </w:rPr>
        <w:t xml:space="preserve">Scet- International, (1978) ʺpotentialites Agricole, Forestiers et pastorales. </w:t>
      </w:r>
      <w:r w:rsidRPr="00DA529F">
        <w:rPr>
          <w:rFonts w:ascii="Arial" w:hAnsi="Arial" w:cs="Arial"/>
          <w:sz w:val="20"/>
          <w:szCs w:val="20"/>
        </w:rPr>
        <w:t>Vol.IIː Sols- utilisation actuelle- vocationʺ,pp. 191</w:t>
      </w:r>
    </w:p>
    <w:p w14:paraId="500E9332" w14:textId="77777777" w:rsidR="00A11C04" w:rsidRDefault="00A11C04" w:rsidP="00DA529F">
      <w:pPr>
        <w:pStyle w:val="ListParagraph"/>
        <w:jc w:val="both"/>
        <w:rPr>
          <w:rFonts w:ascii="Arial" w:hAnsi="Arial" w:cs="Arial"/>
          <w:sz w:val="20"/>
          <w:szCs w:val="20"/>
        </w:rPr>
      </w:pPr>
    </w:p>
    <w:p w14:paraId="4593020B" w14:textId="77777777" w:rsidR="00A11C04" w:rsidRPr="00DA529F" w:rsidRDefault="00A11C04" w:rsidP="00CD5328">
      <w:pPr>
        <w:pStyle w:val="ListParagraph"/>
        <w:numPr>
          <w:ilvl w:val="0"/>
          <w:numId w:val="19"/>
        </w:numPr>
        <w:jc w:val="both"/>
        <w:rPr>
          <w:rFonts w:ascii="Arial" w:hAnsi="Arial" w:cs="Arial"/>
          <w:sz w:val="20"/>
          <w:szCs w:val="20"/>
          <w:lang w:val="fr-FR"/>
        </w:rPr>
      </w:pPr>
      <w:r w:rsidRPr="00DA529F">
        <w:rPr>
          <w:rFonts w:ascii="Arial" w:hAnsi="Arial" w:cs="Arial"/>
          <w:sz w:val="20"/>
          <w:szCs w:val="20"/>
          <w:lang w:val="fr-FR"/>
        </w:rPr>
        <w:t>ATREE (1988), ʺCadre pour l’élaboration d’un schema dʼamenagement du territoireʺ, pp. 131</w:t>
      </w:r>
    </w:p>
    <w:p w14:paraId="5A31B9FB" w14:textId="77777777" w:rsidR="00A11C04" w:rsidRPr="00DA529F" w:rsidRDefault="00A11C04" w:rsidP="00DA529F">
      <w:pPr>
        <w:pStyle w:val="ListParagraph"/>
        <w:jc w:val="both"/>
        <w:rPr>
          <w:rFonts w:ascii="Arial" w:hAnsi="Arial" w:cs="Arial"/>
          <w:sz w:val="20"/>
          <w:szCs w:val="20"/>
          <w:lang w:val="fr-FR"/>
        </w:rPr>
      </w:pPr>
    </w:p>
    <w:p w14:paraId="33C23232" w14:textId="77777777" w:rsidR="00A11C04" w:rsidRPr="00DA529F" w:rsidRDefault="00A11C04" w:rsidP="00CD5328">
      <w:pPr>
        <w:pStyle w:val="ListParagraph"/>
        <w:numPr>
          <w:ilvl w:val="0"/>
          <w:numId w:val="19"/>
        </w:numPr>
        <w:jc w:val="both"/>
        <w:rPr>
          <w:rFonts w:ascii="Arial" w:hAnsi="Arial" w:cs="Arial"/>
          <w:sz w:val="20"/>
          <w:szCs w:val="20"/>
        </w:rPr>
      </w:pPr>
      <w:r w:rsidRPr="00DA529F">
        <w:rPr>
          <w:rFonts w:ascii="Arial" w:hAnsi="Arial" w:cs="Arial"/>
          <w:sz w:val="20"/>
          <w:szCs w:val="20"/>
        </w:rPr>
        <w:t>Departamento central do recenseamento, ʺRecenseamento Geral da população e da Habitação, 1979ʺ, Vol IV, Condições de habitação dos Agregados Domesticos, Bissau, Dezembro, 1982</w:t>
      </w:r>
    </w:p>
    <w:p w14:paraId="40B8C3B3" w14:textId="77777777" w:rsidR="00A11C04" w:rsidRDefault="00A11C04" w:rsidP="00DA529F">
      <w:pPr>
        <w:pStyle w:val="ListParagraph"/>
        <w:jc w:val="both"/>
        <w:rPr>
          <w:rFonts w:ascii="Arial" w:hAnsi="Arial" w:cs="Arial"/>
          <w:sz w:val="20"/>
          <w:szCs w:val="20"/>
        </w:rPr>
      </w:pPr>
    </w:p>
    <w:p w14:paraId="3C0C659B" w14:textId="77777777" w:rsidR="00A11C04" w:rsidRPr="00DA529F" w:rsidRDefault="00A11C04" w:rsidP="00CD5328">
      <w:pPr>
        <w:pStyle w:val="ListParagraph"/>
        <w:numPr>
          <w:ilvl w:val="0"/>
          <w:numId w:val="19"/>
        </w:numPr>
        <w:jc w:val="both"/>
        <w:rPr>
          <w:rFonts w:ascii="Arial" w:hAnsi="Arial" w:cs="Arial"/>
          <w:sz w:val="20"/>
          <w:szCs w:val="20"/>
        </w:rPr>
      </w:pPr>
      <w:r w:rsidRPr="00DA529F">
        <w:rPr>
          <w:rFonts w:ascii="Arial" w:hAnsi="Arial" w:cs="Arial"/>
          <w:sz w:val="20"/>
          <w:szCs w:val="20"/>
        </w:rPr>
        <w:t>Instituto nacional de estatistica e censos, ʺRecenseamento Geral dapopulação e habitação, 1991ʺ, Resultados definitivos, Vol. V, provincia Norte, Lisboa, junho de 1996,</w:t>
      </w:r>
    </w:p>
    <w:p w14:paraId="0B388AFD" w14:textId="77777777" w:rsidR="00A11C04" w:rsidRDefault="00A11C04" w:rsidP="00DA529F">
      <w:pPr>
        <w:pStyle w:val="ListParagraph"/>
        <w:jc w:val="both"/>
        <w:rPr>
          <w:rFonts w:ascii="Arial" w:hAnsi="Arial" w:cs="Arial"/>
          <w:sz w:val="20"/>
          <w:szCs w:val="20"/>
        </w:rPr>
      </w:pPr>
    </w:p>
    <w:p w14:paraId="42A2C30D" w14:textId="4564044C" w:rsidR="00A11C04" w:rsidRPr="00DA529F" w:rsidRDefault="00A11C04" w:rsidP="00CD5328">
      <w:pPr>
        <w:pStyle w:val="ListParagraph"/>
        <w:numPr>
          <w:ilvl w:val="0"/>
          <w:numId w:val="19"/>
        </w:numPr>
        <w:jc w:val="both"/>
        <w:rPr>
          <w:rFonts w:ascii="Arial" w:hAnsi="Arial" w:cs="Arial"/>
          <w:sz w:val="20"/>
          <w:szCs w:val="20"/>
        </w:rPr>
      </w:pPr>
      <w:r w:rsidRPr="00DA529F">
        <w:rPr>
          <w:rFonts w:ascii="Arial" w:hAnsi="Arial" w:cs="Arial"/>
          <w:sz w:val="20"/>
          <w:szCs w:val="20"/>
        </w:rPr>
        <w:t>Ministerio Economia, plano e integração Regional, ʺresultados definitivos do 3. Recenseamento</w:t>
      </w:r>
      <w:r w:rsidR="003D44B9">
        <w:rPr>
          <w:rFonts w:ascii="Arial" w:hAnsi="Arial" w:cs="Arial"/>
          <w:sz w:val="20"/>
          <w:szCs w:val="20"/>
        </w:rPr>
        <w:t xml:space="preserve"> </w:t>
      </w:r>
      <w:r w:rsidRPr="00DA529F">
        <w:rPr>
          <w:rFonts w:ascii="Arial" w:hAnsi="Arial" w:cs="Arial"/>
          <w:sz w:val="20"/>
          <w:szCs w:val="20"/>
        </w:rPr>
        <w:t>Geral da população e Habitação de 2009, rgião de cacheu, reportorio das localidadesʺ, junho de 2010</w:t>
      </w:r>
    </w:p>
    <w:p w14:paraId="1338C10A" w14:textId="77777777" w:rsidR="00A11C04" w:rsidRDefault="00A11C04" w:rsidP="00DA529F">
      <w:pPr>
        <w:pStyle w:val="ListParagraph"/>
        <w:jc w:val="both"/>
        <w:rPr>
          <w:rFonts w:ascii="Arial" w:hAnsi="Arial" w:cs="Arial"/>
          <w:sz w:val="20"/>
          <w:szCs w:val="20"/>
        </w:rPr>
      </w:pPr>
    </w:p>
    <w:p w14:paraId="79219818" w14:textId="77777777" w:rsidR="00A11C04" w:rsidRPr="00DA529F" w:rsidRDefault="00A11C04" w:rsidP="00CD5328">
      <w:pPr>
        <w:pStyle w:val="ListParagraph"/>
        <w:numPr>
          <w:ilvl w:val="0"/>
          <w:numId w:val="19"/>
        </w:numPr>
        <w:jc w:val="both"/>
        <w:rPr>
          <w:rFonts w:ascii="Arial" w:hAnsi="Arial" w:cs="Arial"/>
          <w:sz w:val="20"/>
          <w:szCs w:val="20"/>
        </w:rPr>
      </w:pPr>
      <w:r w:rsidRPr="00DA529F">
        <w:rPr>
          <w:rFonts w:ascii="Arial" w:hAnsi="Arial" w:cs="Arial"/>
          <w:sz w:val="20"/>
          <w:szCs w:val="20"/>
        </w:rPr>
        <w:t xml:space="preserve">Ministerio economia, plano e integração Regional ʺrecenseamento geral da população e habitação, 2008ʺsintese do RGPH 2009, Bissau, </w:t>
      </w:r>
    </w:p>
    <w:p w14:paraId="035247CC" w14:textId="77777777" w:rsidR="00A11C04" w:rsidRDefault="00A11C04" w:rsidP="00DA529F">
      <w:pPr>
        <w:pStyle w:val="ListParagraph"/>
        <w:jc w:val="both"/>
        <w:rPr>
          <w:rFonts w:ascii="Arial" w:hAnsi="Arial" w:cs="Arial"/>
          <w:sz w:val="20"/>
          <w:szCs w:val="20"/>
        </w:rPr>
      </w:pPr>
    </w:p>
    <w:p w14:paraId="18D4D0C6" w14:textId="77777777" w:rsidR="00A11C04" w:rsidRPr="00DA529F" w:rsidRDefault="00A11C04" w:rsidP="00CD5328">
      <w:pPr>
        <w:pStyle w:val="ListParagraph"/>
        <w:numPr>
          <w:ilvl w:val="0"/>
          <w:numId w:val="19"/>
        </w:numPr>
        <w:jc w:val="both"/>
        <w:rPr>
          <w:rFonts w:ascii="Arial" w:hAnsi="Arial" w:cs="Arial"/>
          <w:sz w:val="20"/>
          <w:szCs w:val="20"/>
        </w:rPr>
      </w:pPr>
      <w:r w:rsidRPr="00DA529F">
        <w:rPr>
          <w:rFonts w:ascii="Arial" w:hAnsi="Arial" w:cs="Arial"/>
          <w:sz w:val="20"/>
          <w:szCs w:val="20"/>
        </w:rPr>
        <w:t>Ministerio Economia, plano e integração regional, Inquerito ligeiro para avaliação da pobreza, Guine-Bissauʺ ILAP II- 2010, Bissau.</w:t>
      </w:r>
    </w:p>
    <w:p w14:paraId="06990234" w14:textId="77777777" w:rsidR="00A11C04" w:rsidRDefault="00A11C04" w:rsidP="00DA529F">
      <w:pPr>
        <w:pStyle w:val="ListParagraph"/>
        <w:jc w:val="both"/>
        <w:rPr>
          <w:rFonts w:ascii="Arial" w:hAnsi="Arial" w:cs="Arial"/>
          <w:sz w:val="20"/>
          <w:szCs w:val="20"/>
        </w:rPr>
      </w:pPr>
    </w:p>
    <w:p w14:paraId="3759FFBE" w14:textId="77777777" w:rsidR="00A11C04" w:rsidRPr="00DA529F" w:rsidRDefault="00A11C04" w:rsidP="00CD5328">
      <w:pPr>
        <w:pStyle w:val="ListParagraph"/>
        <w:numPr>
          <w:ilvl w:val="0"/>
          <w:numId w:val="19"/>
        </w:numPr>
        <w:jc w:val="both"/>
        <w:rPr>
          <w:rFonts w:ascii="Arial" w:hAnsi="Arial" w:cs="Arial"/>
          <w:sz w:val="20"/>
          <w:szCs w:val="20"/>
          <w:lang w:val="fr-FR"/>
        </w:rPr>
      </w:pPr>
      <w:r w:rsidRPr="00DA529F">
        <w:rPr>
          <w:rFonts w:ascii="Arial" w:hAnsi="Arial" w:cs="Arial"/>
          <w:sz w:val="20"/>
          <w:szCs w:val="20"/>
          <w:lang w:val="fr-FR"/>
        </w:rPr>
        <w:t>Ministere du developpement Rural et de la Agriculture, Cabinet de planification, ʺResultats du recensement national de l’agriculture, 1988\1989, Tome I-Resultats nationaux et regionaux,</w:t>
      </w:r>
    </w:p>
    <w:p w14:paraId="36F634FF" w14:textId="77777777" w:rsidR="00A11C04" w:rsidRPr="00DA529F" w:rsidRDefault="00A11C04" w:rsidP="00DA529F">
      <w:pPr>
        <w:pStyle w:val="ListParagraph"/>
        <w:jc w:val="both"/>
        <w:rPr>
          <w:rFonts w:ascii="Arial" w:hAnsi="Arial" w:cs="Arial"/>
          <w:sz w:val="20"/>
          <w:szCs w:val="20"/>
          <w:lang w:val="fr-FR"/>
        </w:rPr>
      </w:pPr>
    </w:p>
    <w:p w14:paraId="12B4DE43" w14:textId="77777777" w:rsidR="00A11C04" w:rsidRPr="00DA529F" w:rsidRDefault="00A11C04" w:rsidP="00CD5328">
      <w:pPr>
        <w:pStyle w:val="ListParagraph"/>
        <w:numPr>
          <w:ilvl w:val="0"/>
          <w:numId w:val="19"/>
        </w:numPr>
        <w:jc w:val="both"/>
        <w:rPr>
          <w:rFonts w:ascii="Arial" w:hAnsi="Arial" w:cs="Arial"/>
          <w:sz w:val="20"/>
          <w:szCs w:val="20"/>
          <w:lang w:val="fr-FR"/>
        </w:rPr>
      </w:pPr>
      <w:r w:rsidRPr="00DA529F">
        <w:rPr>
          <w:rFonts w:ascii="Arial" w:hAnsi="Arial" w:cs="Arial"/>
          <w:sz w:val="20"/>
          <w:szCs w:val="20"/>
          <w:lang w:val="fr-FR"/>
        </w:rPr>
        <w:t>Tome II-Analyse des resultats nationauxʺ, Mai, 1990 (projet FAO, GBS\88\001)</w:t>
      </w:r>
    </w:p>
    <w:p w14:paraId="1E5BFCA3" w14:textId="77777777" w:rsidR="00A11C04" w:rsidRPr="00DA529F" w:rsidRDefault="00A11C04" w:rsidP="00DA529F">
      <w:pPr>
        <w:pStyle w:val="ListParagraph"/>
        <w:jc w:val="both"/>
        <w:rPr>
          <w:rFonts w:ascii="Arial" w:hAnsi="Arial" w:cs="Arial"/>
          <w:sz w:val="20"/>
          <w:szCs w:val="20"/>
          <w:lang w:val="fr-FR"/>
        </w:rPr>
      </w:pPr>
    </w:p>
    <w:p w14:paraId="3FBF79B2" w14:textId="7A8C20A8" w:rsidR="00A11C04" w:rsidRPr="00DA529F" w:rsidRDefault="00A11C04" w:rsidP="00CD5328">
      <w:pPr>
        <w:pStyle w:val="ListParagraph"/>
        <w:numPr>
          <w:ilvl w:val="0"/>
          <w:numId w:val="19"/>
        </w:numPr>
        <w:jc w:val="both"/>
        <w:rPr>
          <w:rFonts w:ascii="Arial" w:hAnsi="Arial" w:cs="Arial"/>
          <w:sz w:val="20"/>
          <w:szCs w:val="20"/>
        </w:rPr>
      </w:pPr>
      <w:r w:rsidRPr="00DA529F">
        <w:rPr>
          <w:rFonts w:ascii="Arial" w:hAnsi="Arial" w:cs="Arial"/>
          <w:sz w:val="20"/>
          <w:szCs w:val="20"/>
        </w:rPr>
        <w:t>Comissão técnica lei da terra (1996), ʺprocesso</w:t>
      </w:r>
      <w:r w:rsidR="00200D34">
        <w:rPr>
          <w:rFonts w:ascii="Arial" w:hAnsi="Arial" w:cs="Arial"/>
          <w:sz w:val="20"/>
          <w:szCs w:val="20"/>
        </w:rPr>
        <w:t xml:space="preserve"> </w:t>
      </w:r>
      <w:r w:rsidRPr="00DA529F">
        <w:rPr>
          <w:rFonts w:ascii="Arial" w:hAnsi="Arial" w:cs="Arial"/>
          <w:sz w:val="20"/>
          <w:szCs w:val="20"/>
        </w:rPr>
        <w:t>de identificação e elaboração dos</w:t>
      </w:r>
      <w:r w:rsidR="00200D34">
        <w:rPr>
          <w:rFonts w:ascii="Arial" w:hAnsi="Arial" w:cs="Arial"/>
          <w:sz w:val="20"/>
          <w:szCs w:val="20"/>
        </w:rPr>
        <w:t xml:space="preserve"> </w:t>
      </w:r>
      <w:r w:rsidRPr="00DA529F">
        <w:rPr>
          <w:rFonts w:ascii="Arial" w:hAnsi="Arial" w:cs="Arial"/>
          <w:sz w:val="20"/>
          <w:szCs w:val="20"/>
        </w:rPr>
        <w:t>problemas tipoʺ, Vol. IːFase teórica. Bissau.</w:t>
      </w:r>
    </w:p>
    <w:p w14:paraId="49F7B3E2" w14:textId="77777777" w:rsidR="00A11C04" w:rsidRDefault="00A11C04" w:rsidP="00DA529F">
      <w:pPr>
        <w:pStyle w:val="ListParagraph"/>
        <w:jc w:val="both"/>
        <w:rPr>
          <w:rFonts w:ascii="Arial" w:hAnsi="Arial" w:cs="Arial"/>
          <w:sz w:val="20"/>
          <w:szCs w:val="20"/>
        </w:rPr>
      </w:pPr>
    </w:p>
    <w:p w14:paraId="2FAC74D6" w14:textId="77777777" w:rsidR="00A11C04" w:rsidRPr="00DA529F" w:rsidRDefault="00A11C04" w:rsidP="00CD5328">
      <w:pPr>
        <w:pStyle w:val="ListParagraph"/>
        <w:numPr>
          <w:ilvl w:val="0"/>
          <w:numId w:val="19"/>
        </w:numPr>
        <w:jc w:val="both"/>
        <w:rPr>
          <w:rFonts w:ascii="Arial" w:hAnsi="Arial" w:cs="Arial"/>
          <w:sz w:val="20"/>
          <w:szCs w:val="20"/>
        </w:rPr>
      </w:pPr>
      <w:r w:rsidRPr="00DA529F">
        <w:rPr>
          <w:rFonts w:ascii="Arial" w:hAnsi="Arial" w:cs="Arial"/>
          <w:sz w:val="20"/>
          <w:szCs w:val="20"/>
        </w:rPr>
        <w:t>Espinosa, M. (1994). Ponteiros na Guiné-bissauːo processo de concessão de terra 1879-1991. SORONDAː15-38.</w:t>
      </w:r>
    </w:p>
    <w:p w14:paraId="060B010D" w14:textId="77777777" w:rsidR="00A11C04" w:rsidRPr="00DA529F" w:rsidRDefault="00A11C04" w:rsidP="00CD5328">
      <w:pPr>
        <w:pStyle w:val="ListParagraph"/>
        <w:numPr>
          <w:ilvl w:val="0"/>
          <w:numId w:val="19"/>
        </w:numPr>
        <w:jc w:val="both"/>
        <w:rPr>
          <w:rFonts w:ascii="Arial" w:hAnsi="Arial" w:cs="Arial"/>
          <w:sz w:val="20"/>
          <w:szCs w:val="20"/>
        </w:rPr>
      </w:pPr>
      <w:r w:rsidRPr="00DA529F">
        <w:rPr>
          <w:rFonts w:ascii="Arial" w:hAnsi="Arial" w:cs="Arial"/>
          <w:sz w:val="20"/>
          <w:szCs w:val="20"/>
        </w:rPr>
        <w:t>L. pereira na Guiné-Bissauʺ. Bissauː134.</w:t>
      </w:r>
    </w:p>
    <w:p w14:paraId="3EBCC78F" w14:textId="77777777" w:rsidR="00A11C04" w:rsidRDefault="00A11C04" w:rsidP="00DA529F">
      <w:pPr>
        <w:pStyle w:val="ListParagraph"/>
        <w:jc w:val="both"/>
        <w:rPr>
          <w:rFonts w:ascii="Arial" w:hAnsi="Arial" w:cs="Arial"/>
          <w:sz w:val="20"/>
          <w:szCs w:val="20"/>
        </w:rPr>
      </w:pPr>
    </w:p>
    <w:p w14:paraId="6F33F1E3" w14:textId="77777777" w:rsidR="00A11C04" w:rsidRPr="00DA529F" w:rsidRDefault="00A11C04" w:rsidP="00CD5328">
      <w:pPr>
        <w:pStyle w:val="ListParagraph"/>
        <w:numPr>
          <w:ilvl w:val="0"/>
          <w:numId w:val="19"/>
        </w:numPr>
        <w:jc w:val="both"/>
        <w:rPr>
          <w:rFonts w:ascii="Arial" w:hAnsi="Arial" w:cs="Arial"/>
          <w:sz w:val="20"/>
          <w:szCs w:val="20"/>
        </w:rPr>
      </w:pPr>
      <w:r w:rsidRPr="00DA529F">
        <w:rPr>
          <w:rFonts w:ascii="Arial" w:hAnsi="Arial" w:cs="Arial"/>
          <w:sz w:val="20"/>
          <w:szCs w:val="20"/>
        </w:rPr>
        <w:t>La fleur, J. (1998). Contribuição da castanhade cajú para a economia da Guiné-Bissau. Bissau.</w:t>
      </w:r>
    </w:p>
    <w:p w14:paraId="6B408659" w14:textId="77777777" w:rsidR="00A11C04" w:rsidRDefault="00A11C04" w:rsidP="00DA529F">
      <w:pPr>
        <w:pStyle w:val="ListParagraph"/>
        <w:jc w:val="both"/>
        <w:rPr>
          <w:rFonts w:ascii="Arial" w:hAnsi="Arial" w:cs="Arial"/>
          <w:sz w:val="20"/>
          <w:szCs w:val="20"/>
        </w:rPr>
      </w:pPr>
    </w:p>
    <w:p w14:paraId="36D38B13" w14:textId="77777777" w:rsidR="00A11C04" w:rsidRPr="00DA529F" w:rsidRDefault="00A11C04" w:rsidP="00CD5328">
      <w:pPr>
        <w:pStyle w:val="ListParagraph"/>
        <w:numPr>
          <w:ilvl w:val="0"/>
          <w:numId w:val="19"/>
        </w:numPr>
        <w:jc w:val="both"/>
        <w:rPr>
          <w:rFonts w:ascii="Arial" w:hAnsi="Arial" w:cs="Arial"/>
          <w:sz w:val="20"/>
          <w:szCs w:val="20"/>
          <w:lang w:val="fr-FR"/>
        </w:rPr>
      </w:pPr>
      <w:r w:rsidRPr="00DA529F">
        <w:rPr>
          <w:rFonts w:ascii="Arial" w:hAnsi="Arial" w:cs="Arial"/>
          <w:sz w:val="20"/>
          <w:szCs w:val="20"/>
          <w:lang w:val="fr-FR"/>
        </w:rPr>
        <w:t>Payeur, s (1988). Système agrires et developpementrural en Guinée-Bissau.</w:t>
      </w:r>
    </w:p>
    <w:p w14:paraId="256EF686" w14:textId="77777777" w:rsidR="00A11C04" w:rsidRPr="00DA529F" w:rsidRDefault="00A11C04" w:rsidP="00DA529F">
      <w:pPr>
        <w:pStyle w:val="ListParagraph"/>
        <w:jc w:val="both"/>
        <w:rPr>
          <w:rFonts w:ascii="Arial" w:hAnsi="Arial" w:cs="Arial"/>
          <w:sz w:val="20"/>
          <w:szCs w:val="20"/>
          <w:lang w:val="fr-FR"/>
        </w:rPr>
      </w:pPr>
    </w:p>
    <w:p w14:paraId="6C8B2A3F" w14:textId="77777777" w:rsidR="00A11C04" w:rsidRPr="00DA529F" w:rsidRDefault="00A11C04" w:rsidP="00CD5328">
      <w:pPr>
        <w:pStyle w:val="ListParagraph"/>
        <w:numPr>
          <w:ilvl w:val="0"/>
          <w:numId w:val="19"/>
        </w:numPr>
        <w:jc w:val="both"/>
        <w:rPr>
          <w:rFonts w:ascii="Arial" w:hAnsi="Arial" w:cs="Arial"/>
          <w:sz w:val="20"/>
          <w:szCs w:val="20"/>
        </w:rPr>
      </w:pPr>
      <w:r w:rsidRPr="00DA529F">
        <w:rPr>
          <w:rFonts w:ascii="Arial" w:hAnsi="Arial" w:cs="Arial"/>
          <w:sz w:val="20"/>
          <w:szCs w:val="20"/>
        </w:rPr>
        <w:t xml:space="preserve">Ribeiro, C. R. (1987). Barragens em bolanhas de água salgada. SORONDAː38-57. </w:t>
      </w:r>
    </w:p>
    <w:p w14:paraId="2CF445A0" w14:textId="77777777" w:rsidR="00A11C04" w:rsidRDefault="00A11C04" w:rsidP="00DA529F">
      <w:pPr>
        <w:pStyle w:val="ListParagraph"/>
        <w:jc w:val="both"/>
        <w:rPr>
          <w:rFonts w:ascii="Arial" w:hAnsi="Arial" w:cs="Arial"/>
          <w:sz w:val="20"/>
          <w:szCs w:val="20"/>
        </w:rPr>
      </w:pPr>
    </w:p>
    <w:p w14:paraId="31E0A4A1" w14:textId="77777777" w:rsidR="00A11C04" w:rsidRPr="00DA529F" w:rsidRDefault="00A11C04" w:rsidP="00CD5328">
      <w:pPr>
        <w:pStyle w:val="ListParagraph"/>
        <w:numPr>
          <w:ilvl w:val="0"/>
          <w:numId w:val="19"/>
        </w:numPr>
        <w:jc w:val="both"/>
        <w:rPr>
          <w:rFonts w:ascii="Arial" w:hAnsi="Arial" w:cs="Arial"/>
          <w:sz w:val="20"/>
          <w:szCs w:val="20"/>
        </w:rPr>
      </w:pPr>
      <w:r w:rsidRPr="00DA529F">
        <w:rPr>
          <w:rFonts w:ascii="Arial" w:hAnsi="Arial" w:cs="Arial"/>
          <w:sz w:val="20"/>
          <w:szCs w:val="20"/>
        </w:rPr>
        <w:t>Ribeiro, C.R. (1987). A propriedadeprivada e os projectos de recuperação de bolanhas. Boletim de informação sócio economica. Vol I, N.1ːpp –a--.</w:t>
      </w:r>
    </w:p>
    <w:p w14:paraId="321FE7E3" w14:textId="77777777" w:rsidR="00A11C04" w:rsidRDefault="00A11C04" w:rsidP="00DA529F">
      <w:pPr>
        <w:pStyle w:val="ListParagraph"/>
        <w:jc w:val="both"/>
        <w:rPr>
          <w:rFonts w:ascii="Arial" w:hAnsi="Arial" w:cs="Arial"/>
          <w:sz w:val="20"/>
          <w:szCs w:val="20"/>
        </w:rPr>
      </w:pPr>
    </w:p>
    <w:p w14:paraId="12188424" w14:textId="2905C42F" w:rsidR="00A11C04" w:rsidRPr="00DA529F" w:rsidRDefault="00A11C04" w:rsidP="00CD5328">
      <w:pPr>
        <w:pStyle w:val="ListParagraph"/>
        <w:numPr>
          <w:ilvl w:val="0"/>
          <w:numId w:val="19"/>
        </w:numPr>
        <w:jc w:val="both"/>
        <w:rPr>
          <w:rFonts w:ascii="Arial" w:hAnsi="Arial" w:cs="Arial"/>
          <w:sz w:val="20"/>
          <w:szCs w:val="20"/>
        </w:rPr>
      </w:pPr>
      <w:r w:rsidRPr="00DA529F">
        <w:rPr>
          <w:rFonts w:ascii="Arial" w:hAnsi="Arial" w:cs="Arial"/>
          <w:sz w:val="20"/>
          <w:szCs w:val="20"/>
        </w:rPr>
        <w:t>Ribeiro , C. R. (1989). Causas da queda da produção de Arroz na Guine-Bissau. A situação no sector de</w:t>
      </w:r>
      <w:r w:rsidR="003D44B9">
        <w:rPr>
          <w:rFonts w:ascii="Arial" w:hAnsi="Arial" w:cs="Arial"/>
          <w:sz w:val="20"/>
          <w:szCs w:val="20"/>
        </w:rPr>
        <w:t xml:space="preserve"> </w:t>
      </w:r>
      <w:r w:rsidRPr="00DA529F">
        <w:rPr>
          <w:rFonts w:ascii="Arial" w:hAnsi="Arial" w:cs="Arial"/>
          <w:sz w:val="20"/>
          <w:szCs w:val="20"/>
        </w:rPr>
        <w:t>tite- Região de quinara. Revista internacional de estudos Africanosː227-265.</w:t>
      </w:r>
    </w:p>
    <w:p w14:paraId="0D0FC45D" w14:textId="77777777" w:rsidR="00A11C04" w:rsidRDefault="00A11C04" w:rsidP="00DA529F">
      <w:pPr>
        <w:pStyle w:val="ListParagraph"/>
        <w:jc w:val="both"/>
        <w:rPr>
          <w:rFonts w:ascii="Arial" w:hAnsi="Arial" w:cs="Arial"/>
          <w:sz w:val="20"/>
          <w:szCs w:val="20"/>
        </w:rPr>
      </w:pPr>
    </w:p>
    <w:p w14:paraId="51920FC6" w14:textId="77777777" w:rsidR="00A11C04" w:rsidRPr="00DA529F" w:rsidRDefault="00A11C04" w:rsidP="00CD5328">
      <w:pPr>
        <w:pStyle w:val="ListParagraph"/>
        <w:numPr>
          <w:ilvl w:val="0"/>
          <w:numId w:val="19"/>
        </w:numPr>
        <w:jc w:val="both"/>
        <w:rPr>
          <w:rFonts w:ascii="Arial" w:hAnsi="Arial" w:cs="Arial"/>
          <w:sz w:val="20"/>
          <w:szCs w:val="20"/>
        </w:rPr>
      </w:pPr>
      <w:r w:rsidRPr="00DA529F">
        <w:rPr>
          <w:rFonts w:ascii="Arial" w:hAnsi="Arial" w:cs="Arial"/>
          <w:sz w:val="20"/>
          <w:szCs w:val="20"/>
        </w:rPr>
        <w:t>Ribeiro, I. A. L. e C. R. (2001). Problematica da Gestão comunitária das florestasna Guiné-Bissau. Bissau, Direcção Geral das floresta\FAOː56.</w:t>
      </w:r>
    </w:p>
    <w:p w14:paraId="30ECCF8B" w14:textId="77777777" w:rsidR="00A11C04" w:rsidRDefault="00A11C04" w:rsidP="00DA529F">
      <w:pPr>
        <w:pStyle w:val="ListParagraph"/>
        <w:jc w:val="both"/>
        <w:rPr>
          <w:rFonts w:ascii="Arial" w:hAnsi="Arial" w:cs="Arial"/>
          <w:sz w:val="20"/>
          <w:szCs w:val="20"/>
        </w:rPr>
      </w:pPr>
    </w:p>
    <w:p w14:paraId="6B740FB2" w14:textId="77777777" w:rsidR="00A11C04" w:rsidRPr="00DA529F" w:rsidRDefault="00A11C04" w:rsidP="00CD5328">
      <w:pPr>
        <w:pStyle w:val="ListParagraph"/>
        <w:numPr>
          <w:ilvl w:val="0"/>
          <w:numId w:val="19"/>
        </w:numPr>
        <w:jc w:val="both"/>
        <w:rPr>
          <w:rFonts w:ascii="Arial" w:hAnsi="Arial" w:cs="Arial"/>
          <w:sz w:val="20"/>
          <w:szCs w:val="20"/>
        </w:rPr>
      </w:pPr>
      <w:r w:rsidRPr="00DA529F">
        <w:rPr>
          <w:rFonts w:ascii="Arial" w:hAnsi="Arial" w:cs="Arial"/>
          <w:sz w:val="20"/>
          <w:szCs w:val="20"/>
          <w:lang w:val="en-US"/>
        </w:rPr>
        <w:t xml:space="preserve">Slobbe, E. H.L. v. (1987). </w:t>
      </w:r>
      <w:r w:rsidRPr="00DA529F">
        <w:rPr>
          <w:rFonts w:ascii="Arial" w:hAnsi="Arial" w:cs="Arial"/>
          <w:sz w:val="20"/>
          <w:szCs w:val="20"/>
        </w:rPr>
        <w:t xml:space="preserve">Barragens nas Bolanhas da Guiné-Bissau. Utrecht, Universidade Agricola, departamento de engenharia de civil e Irrigação- wageningen (holanda)ː119. </w:t>
      </w:r>
    </w:p>
    <w:p w14:paraId="07E2E456" w14:textId="77777777" w:rsidR="00A11C04" w:rsidRDefault="00A11C04" w:rsidP="00DA529F">
      <w:pPr>
        <w:pStyle w:val="ListParagraph"/>
        <w:jc w:val="both"/>
        <w:rPr>
          <w:rFonts w:ascii="Arial" w:hAnsi="Arial" w:cs="Arial"/>
          <w:sz w:val="20"/>
          <w:szCs w:val="20"/>
        </w:rPr>
      </w:pPr>
    </w:p>
    <w:p w14:paraId="5E8B07AA" w14:textId="77777777" w:rsidR="00A11C04" w:rsidRPr="00DA529F" w:rsidRDefault="00A11C04" w:rsidP="00CD5328">
      <w:pPr>
        <w:pStyle w:val="ListParagraph"/>
        <w:numPr>
          <w:ilvl w:val="0"/>
          <w:numId w:val="19"/>
        </w:numPr>
        <w:jc w:val="both"/>
        <w:rPr>
          <w:rFonts w:ascii="Arial" w:hAnsi="Arial" w:cs="Arial"/>
          <w:sz w:val="20"/>
          <w:szCs w:val="20"/>
        </w:rPr>
      </w:pPr>
      <w:r w:rsidRPr="00DA529F">
        <w:rPr>
          <w:rFonts w:ascii="Arial" w:hAnsi="Arial" w:cs="Arial"/>
          <w:sz w:val="20"/>
          <w:szCs w:val="20"/>
        </w:rPr>
        <w:t>Wit, P. V. D. (1996). ʺProjeto valorização dos Recursos Fundiários da G.B. Bissauʺ.</w:t>
      </w:r>
    </w:p>
    <w:p w14:paraId="265E6CBE" w14:textId="77777777" w:rsidR="00A11C04" w:rsidRDefault="00A11C04" w:rsidP="00DA529F">
      <w:pPr>
        <w:pStyle w:val="ListParagraph"/>
        <w:jc w:val="both"/>
        <w:rPr>
          <w:rFonts w:ascii="Arial" w:hAnsi="Arial" w:cs="Arial"/>
          <w:sz w:val="20"/>
          <w:szCs w:val="20"/>
        </w:rPr>
      </w:pPr>
    </w:p>
    <w:p w14:paraId="4161DD7F" w14:textId="466067F6" w:rsidR="00A11C04" w:rsidRPr="00DA529F" w:rsidRDefault="00A11C04" w:rsidP="00CD5328">
      <w:pPr>
        <w:pStyle w:val="ListParagraph"/>
        <w:numPr>
          <w:ilvl w:val="0"/>
          <w:numId w:val="19"/>
        </w:numPr>
        <w:jc w:val="both"/>
        <w:rPr>
          <w:rFonts w:ascii="Arial" w:hAnsi="Arial" w:cs="Arial"/>
          <w:sz w:val="20"/>
          <w:szCs w:val="20"/>
        </w:rPr>
      </w:pPr>
      <w:r w:rsidRPr="00DA529F">
        <w:rPr>
          <w:rFonts w:ascii="Arial" w:hAnsi="Arial" w:cs="Arial"/>
          <w:sz w:val="20"/>
          <w:szCs w:val="20"/>
        </w:rPr>
        <w:t>ʺsubsidios para a elaborãção da estratégia e do plano de ação Nacional sobre a biodiversidadeʺ,MRNA\DGA, 1997</w:t>
      </w:r>
    </w:p>
    <w:p w14:paraId="7B8127BF" w14:textId="77777777" w:rsidR="00A11C04" w:rsidRDefault="00A11C04" w:rsidP="00DA529F">
      <w:pPr>
        <w:pStyle w:val="ListParagraph"/>
        <w:jc w:val="both"/>
        <w:rPr>
          <w:rFonts w:ascii="Arial" w:hAnsi="Arial" w:cs="Arial"/>
          <w:sz w:val="20"/>
          <w:szCs w:val="20"/>
        </w:rPr>
      </w:pPr>
    </w:p>
    <w:p w14:paraId="627B1971" w14:textId="77777777" w:rsidR="00A11C04" w:rsidRPr="00DA529F" w:rsidRDefault="00A11C04" w:rsidP="00CD5328">
      <w:pPr>
        <w:pStyle w:val="ListParagraph"/>
        <w:numPr>
          <w:ilvl w:val="0"/>
          <w:numId w:val="19"/>
        </w:numPr>
        <w:jc w:val="both"/>
        <w:rPr>
          <w:rFonts w:ascii="Arial" w:hAnsi="Arial" w:cs="Arial"/>
          <w:sz w:val="20"/>
          <w:szCs w:val="20"/>
        </w:rPr>
      </w:pPr>
      <w:r w:rsidRPr="00DA529F">
        <w:rPr>
          <w:rFonts w:ascii="Arial" w:hAnsi="Arial" w:cs="Arial"/>
          <w:sz w:val="20"/>
          <w:szCs w:val="20"/>
        </w:rPr>
        <w:t>ʺEstratégia para a diversidade biologica da zona costeiraʺ, GEF\BM\,2001</w:t>
      </w:r>
    </w:p>
    <w:p w14:paraId="24DED35C" w14:textId="77777777" w:rsidR="00A11C04" w:rsidRDefault="00A11C04" w:rsidP="00DA529F">
      <w:pPr>
        <w:pStyle w:val="ListParagraph"/>
        <w:jc w:val="both"/>
        <w:rPr>
          <w:rFonts w:ascii="Arial" w:hAnsi="Arial" w:cs="Arial"/>
          <w:sz w:val="20"/>
          <w:szCs w:val="20"/>
        </w:rPr>
      </w:pPr>
    </w:p>
    <w:p w14:paraId="278BE8C2" w14:textId="77777777" w:rsidR="00A11C04" w:rsidRPr="00DA529F" w:rsidRDefault="00A11C04" w:rsidP="00CD5328">
      <w:pPr>
        <w:pStyle w:val="ListParagraph"/>
        <w:numPr>
          <w:ilvl w:val="0"/>
          <w:numId w:val="19"/>
        </w:numPr>
        <w:jc w:val="both"/>
        <w:rPr>
          <w:rFonts w:ascii="Arial" w:hAnsi="Arial" w:cs="Arial"/>
          <w:sz w:val="20"/>
          <w:szCs w:val="20"/>
        </w:rPr>
      </w:pPr>
      <w:r w:rsidRPr="00DA529F">
        <w:rPr>
          <w:rFonts w:ascii="Arial" w:hAnsi="Arial" w:cs="Arial"/>
          <w:sz w:val="20"/>
          <w:szCs w:val="20"/>
        </w:rPr>
        <w:t>ʺAs áreas protegidas e a reserva de biosfera da região de Bolama-Bijagósʺ_Bissau, GEF\BM, 2001</w:t>
      </w:r>
    </w:p>
    <w:p w14:paraId="135F2566" w14:textId="77777777" w:rsidR="00A11C04" w:rsidRDefault="00A11C04" w:rsidP="00DA529F">
      <w:pPr>
        <w:pStyle w:val="ListParagraph"/>
        <w:jc w:val="both"/>
        <w:rPr>
          <w:rFonts w:ascii="Arial" w:hAnsi="Arial" w:cs="Arial"/>
          <w:sz w:val="20"/>
          <w:szCs w:val="20"/>
        </w:rPr>
      </w:pPr>
    </w:p>
    <w:p w14:paraId="3D6D12C0" w14:textId="77777777" w:rsidR="00A11C04" w:rsidRPr="00DA529F" w:rsidRDefault="00A11C04" w:rsidP="00CD5328">
      <w:pPr>
        <w:pStyle w:val="ListParagraph"/>
        <w:numPr>
          <w:ilvl w:val="0"/>
          <w:numId w:val="19"/>
        </w:numPr>
        <w:jc w:val="both"/>
        <w:rPr>
          <w:rFonts w:ascii="Arial" w:hAnsi="Arial" w:cs="Arial"/>
          <w:sz w:val="20"/>
          <w:szCs w:val="20"/>
          <w:lang w:val="fr-FR"/>
        </w:rPr>
      </w:pPr>
      <w:r w:rsidRPr="00DA529F">
        <w:rPr>
          <w:rFonts w:ascii="Arial" w:hAnsi="Arial" w:cs="Arial"/>
          <w:sz w:val="20"/>
          <w:szCs w:val="20"/>
          <w:lang w:val="fr-FR"/>
        </w:rPr>
        <w:t xml:space="preserve">Hochet Anne-Marie_ ʺpaysanneries en attente, Guinée-Bissauʺ, Bissau, 1983 </w:t>
      </w:r>
    </w:p>
    <w:p w14:paraId="442A7DA4" w14:textId="77777777" w:rsidR="00A11C04" w:rsidRPr="00DA529F" w:rsidRDefault="00A11C04" w:rsidP="00DA529F">
      <w:pPr>
        <w:pStyle w:val="ListParagraph"/>
        <w:jc w:val="both"/>
        <w:rPr>
          <w:rFonts w:ascii="Arial" w:hAnsi="Arial" w:cs="Arial"/>
          <w:sz w:val="20"/>
          <w:szCs w:val="20"/>
          <w:lang w:val="fr-FR"/>
        </w:rPr>
      </w:pPr>
    </w:p>
    <w:p w14:paraId="1C75130A" w14:textId="77777777" w:rsidR="00A11C04" w:rsidRPr="00DA529F" w:rsidRDefault="00A11C04" w:rsidP="00CD5328">
      <w:pPr>
        <w:pStyle w:val="ListParagraph"/>
        <w:numPr>
          <w:ilvl w:val="0"/>
          <w:numId w:val="19"/>
        </w:numPr>
        <w:jc w:val="both"/>
        <w:rPr>
          <w:rFonts w:ascii="Arial" w:hAnsi="Arial" w:cs="Arial"/>
          <w:sz w:val="20"/>
          <w:szCs w:val="20"/>
        </w:rPr>
      </w:pPr>
      <w:r w:rsidRPr="00DA529F">
        <w:rPr>
          <w:rFonts w:ascii="Arial" w:hAnsi="Arial" w:cs="Arial"/>
          <w:sz w:val="20"/>
          <w:szCs w:val="20"/>
        </w:rPr>
        <w:t xml:space="preserve">VAYSSIÉ, J. e C., Mamadu serra (1996). </w:t>
      </w:r>
      <w:r w:rsidRPr="00DA529F">
        <w:rPr>
          <w:rFonts w:ascii="Arial" w:hAnsi="Arial" w:cs="Arial"/>
          <w:sz w:val="20"/>
          <w:szCs w:val="20"/>
          <w:lang w:val="fr-FR"/>
        </w:rPr>
        <w:t xml:space="preserve">ʺLA FILIERE ANNACARDIER EN Guinee-Bissauʺ. </w:t>
      </w:r>
      <w:r w:rsidRPr="00DA529F">
        <w:rPr>
          <w:rFonts w:ascii="Arial" w:hAnsi="Arial" w:cs="Arial"/>
          <w:sz w:val="20"/>
          <w:szCs w:val="20"/>
        </w:rPr>
        <w:t>Bissau,</w:t>
      </w:r>
    </w:p>
    <w:p w14:paraId="2D22D046" w14:textId="77777777" w:rsidR="00A11C04" w:rsidRDefault="00A11C04" w:rsidP="00DA529F">
      <w:pPr>
        <w:pStyle w:val="ListParagraph"/>
        <w:jc w:val="both"/>
        <w:rPr>
          <w:rFonts w:ascii="Arial" w:hAnsi="Arial" w:cs="Arial"/>
          <w:sz w:val="20"/>
          <w:szCs w:val="20"/>
        </w:rPr>
      </w:pPr>
    </w:p>
    <w:p w14:paraId="7F652E57" w14:textId="5D43FA1E" w:rsidR="00A11C04" w:rsidRPr="00DA529F" w:rsidRDefault="00A11C04" w:rsidP="00CD5328">
      <w:pPr>
        <w:pStyle w:val="ListParagraph"/>
        <w:numPr>
          <w:ilvl w:val="0"/>
          <w:numId w:val="19"/>
        </w:numPr>
        <w:jc w:val="both"/>
        <w:rPr>
          <w:rFonts w:ascii="Arial" w:hAnsi="Arial" w:cs="Arial"/>
          <w:sz w:val="20"/>
          <w:szCs w:val="20"/>
          <w:lang w:val="fr-FR"/>
        </w:rPr>
      </w:pPr>
      <w:r w:rsidRPr="00DA529F">
        <w:rPr>
          <w:rFonts w:ascii="Arial" w:hAnsi="Arial" w:cs="Arial"/>
          <w:sz w:val="20"/>
          <w:szCs w:val="20"/>
          <w:lang w:val="fr-FR"/>
        </w:rPr>
        <w:t>Ministete du developpement rural et de l’agriculture, cabinet de</w:t>
      </w:r>
      <w:r w:rsidR="003D44B9">
        <w:rPr>
          <w:rFonts w:ascii="Arial" w:hAnsi="Arial" w:cs="Arial"/>
          <w:sz w:val="20"/>
          <w:szCs w:val="20"/>
          <w:lang w:val="fr-FR"/>
        </w:rPr>
        <w:t xml:space="preserve"> </w:t>
      </w:r>
      <w:r w:rsidRPr="00DA529F">
        <w:rPr>
          <w:rFonts w:ascii="Arial" w:hAnsi="Arial" w:cs="Arial"/>
          <w:sz w:val="20"/>
          <w:szCs w:val="20"/>
          <w:lang w:val="fr-FR"/>
        </w:rPr>
        <w:t>planification Agraire (GAPLA),Division des statistiques Agricoles (DEA)ː 252.</w:t>
      </w:r>
    </w:p>
    <w:p w14:paraId="667DDB81" w14:textId="77777777" w:rsidR="00A11C04" w:rsidRPr="00DA529F" w:rsidRDefault="00A11C04" w:rsidP="00DA529F">
      <w:pPr>
        <w:pStyle w:val="ListParagraph"/>
        <w:jc w:val="both"/>
        <w:rPr>
          <w:rFonts w:ascii="Arial" w:hAnsi="Arial" w:cs="Arial"/>
          <w:sz w:val="20"/>
          <w:szCs w:val="20"/>
          <w:lang w:val="fr-FR"/>
        </w:rPr>
      </w:pPr>
    </w:p>
    <w:p w14:paraId="67AFB684" w14:textId="77777777" w:rsidR="00A11C04" w:rsidRPr="00DA529F" w:rsidRDefault="00A11C04" w:rsidP="00CD5328">
      <w:pPr>
        <w:pStyle w:val="ListParagraph"/>
        <w:numPr>
          <w:ilvl w:val="0"/>
          <w:numId w:val="19"/>
        </w:numPr>
        <w:jc w:val="both"/>
        <w:rPr>
          <w:rFonts w:ascii="Arial" w:hAnsi="Arial" w:cs="Arial"/>
          <w:sz w:val="20"/>
          <w:szCs w:val="20"/>
          <w:lang w:val="fr-FR"/>
        </w:rPr>
      </w:pPr>
      <w:r w:rsidRPr="00DA529F">
        <w:rPr>
          <w:rFonts w:ascii="Arial" w:hAnsi="Arial" w:cs="Arial"/>
          <w:sz w:val="20"/>
          <w:szCs w:val="20"/>
          <w:lang w:val="fr-FR"/>
        </w:rPr>
        <w:t>SCETAGRI, Etude des prix et incitation aux producteurs Rurauxʺ, Jan. 86</w:t>
      </w:r>
    </w:p>
    <w:p w14:paraId="5AF9C9FB" w14:textId="77777777" w:rsidR="00A11C04" w:rsidRPr="00DA529F" w:rsidRDefault="00A11C04" w:rsidP="00DA529F">
      <w:pPr>
        <w:jc w:val="both"/>
        <w:rPr>
          <w:rFonts w:ascii="Arial" w:hAnsi="Arial" w:cs="Arial"/>
          <w:sz w:val="20"/>
          <w:szCs w:val="20"/>
          <w:lang w:val="fr-FR"/>
        </w:rPr>
      </w:pPr>
    </w:p>
    <w:p w14:paraId="5CC5EDB9" w14:textId="77777777" w:rsidR="00276EF2" w:rsidRPr="00DA529F" w:rsidRDefault="00276EF2" w:rsidP="00CD5328">
      <w:pPr>
        <w:pStyle w:val="ListParagraph"/>
        <w:numPr>
          <w:ilvl w:val="0"/>
          <w:numId w:val="20"/>
        </w:numPr>
        <w:jc w:val="both"/>
        <w:rPr>
          <w:rFonts w:ascii="Arial" w:hAnsi="Arial" w:cs="Arial"/>
          <w:sz w:val="20"/>
          <w:szCs w:val="20"/>
          <w:lang w:val="fr-FR"/>
        </w:rPr>
      </w:pPr>
      <w:r w:rsidRPr="00DA529F">
        <w:rPr>
          <w:rFonts w:ascii="Arial" w:hAnsi="Arial" w:cs="Arial"/>
          <w:sz w:val="20"/>
          <w:szCs w:val="20"/>
          <w:lang w:val="fr-FR"/>
        </w:rPr>
        <w:t>Projet SISA, “Analyse des donnés de l´enquete agricole 2007/2008”, Avril de 2008</w:t>
      </w:r>
    </w:p>
    <w:p w14:paraId="433166D2" w14:textId="77777777" w:rsidR="00276EF2" w:rsidRPr="00DA529F" w:rsidRDefault="00276EF2" w:rsidP="00DA529F">
      <w:pPr>
        <w:pStyle w:val="ListParagraph"/>
        <w:jc w:val="both"/>
        <w:rPr>
          <w:rFonts w:ascii="Arial" w:hAnsi="Arial" w:cs="Arial"/>
          <w:sz w:val="20"/>
          <w:szCs w:val="20"/>
          <w:lang w:val="fr-FR"/>
        </w:rPr>
      </w:pPr>
    </w:p>
    <w:p w14:paraId="303DABAC" w14:textId="77777777" w:rsidR="00276EF2" w:rsidRPr="00DA529F" w:rsidRDefault="00276EF2" w:rsidP="00CD5328">
      <w:pPr>
        <w:pStyle w:val="ListParagraph"/>
        <w:numPr>
          <w:ilvl w:val="0"/>
          <w:numId w:val="20"/>
        </w:numPr>
        <w:jc w:val="both"/>
        <w:rPr>
          <w:rFonts w:ascii="Arial" w:hAnsi="Arial" w:cs="Arial"/>
          <w:sz w:val="20"/>
          <w:szCs w:val="20"/>
          <w:lang w:val="fr-FR"/>
        </w:rPr>
      </w:pPr>
      <w:r w:rsidRPr="00DA529F">
        <w:rPr>
          <w:rFonts w:ascii="Arial" w:hAnsi="Arial" w:cs="Arial"/>
          <w:sz w:val="20"/>
          <w:szCs w:val="20"/>
          <w:lang w:val="fr-FR"/>
        </w:rPr>
        <w:t>Projet SISA, “Analyse des donnés de l´enquete agricole 2008/2009”, Partie 2, Avril de 2009</w:t>
      </w:r>
    </w:p>
    <w:p w14:paraId="594263A6" w14:textId="77777777" w:rsidR="00276EF2" w:rsidRPr="00DA529F" w:rsidRDefault="00276EF2" w:rsidP="00DA529F">
      <w:pPr>
        <w:pStyle w:val="ListParagraph"/>
        <w:jc w:val="both"/>
        <w:rPr>
          <w:rFonts w:ascii="Arial" w:hAnsi="Arial" w:cs="Arial"/>
          <w:sz w:val="20"/>
          <w:szCs w:val="20"/>
          <w:lang w:val="fr-FR"/>
        </w:rPr>
      </w:pPr>
    </w:p>
    <w:p w14:paraId="48EFBAAD" w14:textId="0876D4A6" w:rsidR="00276EF2" w:rsidRDefault="00276EF2" w:rsidP="00CD5328">
      <w:pPr>
        <w:pStyle w:val="ListParagraph"/>
        <w:numPr>
          <w:ilvl w:val="0"/>
          <w:numId w:val="20"/>
        </w:numPr>
        <w:jc w:val="both"/>
        <w:rPr>
          <w:rFonts w:ascii="Arial" w:hAnsi="Arial" w:cs="Arial"/>
          <w:sz w:val="20"/>
          <w:szCs w:val="20"/>
        </w:rPr>
      </w:pPr>
      <w:r>
        <w:rPr>
          <w:rFonts w:ascii="Arial" w:hAnsi="Arial" w:cs="Arial"/>
          <w:sz w:val="20"/>
          <w:szCs w:val="20"/>
        </w:rPr>
        <w:t>MDRA, GAPLA</w:t>
      </w:r>
      <w:r w:rsidRPr="009329A1">
        <w:rPr>
          <w:rFonts w:ascii="Arial" w:hAnsi="Arial" w:cs="Arial"/>
          <w:sz w:val="20"/>
          <w:szCs w:val="20"/>
        </w:rPr>
        <w:t xml:space="preserve">, “Anuário Estatístico – 1985”, Abril 1986 </w:t>
      </w:r>
    </w:p>
    <w:p w14:paraId="746027FA" w14:textId="77777777" w:rsidR="00A54BD0" w:rsidRPr="00DA529F" w:rsidRDefault="00A54BD0" w:rsidP="00DA529F">
      <w:pPr>
        <w:jc w:val="both"/>
        <w:rPr>
          <w:rFonts w:ascii="Arial" w:hAnsi="Arial" w:cs="Arial"/>
          <w:sz w:val="20"/>
          <w:szCs w:val="20"/>
        </w:rPr>
      </w:pPr>
    </w:p>
    <w:p w14:paraId="5BAC19A1" w14:textId="3E8B2E3D" w:rsidR="00A54BD0" w:rsidRPr="009329A1" w:rsidRDefault="00A54BD0" w:rsidP="00CD5328">
      <w:pPr>
        <w:pStyle w:val="ListParagraph"/>
        <w:numPr>
          <w:ilvl w:val="0"/>
          <w:numId w:val="20"/>
        </w:numPr>
        <w:jc w:val="both"/>
        <w:rPr>
          <w:rFonts w:ascii="Arial" w:hAnsi="Arial" w:cs="Arial"/>
          <w:sz w:val="20"/>
          <w:szCs w:val="20"/>
        </w:rPr>
      </w:pPr>
      <w:r>
        <w:rPr>
          <w:rFonts w:ascii="Arial" w:hAnsi="Arial" w:cs="Arial"/>
          <w:sz w:val="20"/>
          <w:szCs w:val="20"/>
        </w:rPr>
        <w:t>SOFRECO, “Rapport de Diagonstic – etude diagnostic de la filière anacarde em Guinea-Bissau”, Fèvrier 2017</w:t>
      </w:r>
    </w:p>
    <w:p w14:paraId="2FD96CD8" w14:textId="77777777" w:rsidR="00276EF2" w:rsidRPr="009329A1" w:rsidRDefault="00276EF2" w:rsidP="00DA529F">
      <w:pPr>
        <w:jc w:val="both"/>
        <w:rPr>
          <w:rFonts w:ascii="Arial" w:hAnsi="Arial" w:cs="Arial"/>
          <w:sz w:val="20"/>
          <w:szCs w:val="20"/>
        </w:rPr>
      </w:pPr>
    </w:p>
    <w:p w14:paraId="15FD3C95" w14:textId="77777777" w:rsidR="00A11C04" w:rsidRDefault="00A11C04" w:rsidP="00DA529F">
      <w:pPr>
        <w:ind w:left="567"/>
        <w:jc w:val="both"/>
        <w:rPr>
          <w:rFonts w:ascii="Arial" w:hAnsi="Arial" w:cs="Arial"/>
          <w:sz w:val="20"/>
          <w:szCs w:val="20"/>
        </w:rPr>
      </w:pPr>
    </w:p>
    <w:p w14:paraId="0A8FB6D8" w14:textId="77777777" w:rsidR="00986309" w:rsidRDefault="00986309" w:rsidP="00DA529F">
      <w:pPr>
        <w:ind w:left="567"/>
        <w:jc w:val="both"/>
        <w:rPr>
          <w:rFonts w:ascii="Arial" w:hAnsi="Arial" w:cs="Arial"/>
          <w:sz w:val="20"/>
          <w:szCs w:val="20"/>
        </w:rPr>
      </w:pPr>
    </w:p>
    <w:p w14:paraId="46662A40" w14:textId="77777777" w:rsidR="00986309" w:rsidRDefault="00986309" w:rsidP="00DA529F">
      <w:pPr>
        <w:ind w:left="567"/>
        <w:jc w:val="both"/>
        <w:rPr>
          <w:rFonts w:ascii="Arial" w:hAnsi="Arial" w:cs="Arial"/>
          <w:sz w:val="20"/>
          <w:szCs w:val="20"/>
        </w:rPr>
      </w:pPr>
    </w:p>
    <w:p w14:paraId="586FB26A" w14:textId="77777777" w:rsidR="00986309" w:rsidRDefault="00986309" w:rsidP="00DA529F">
      <w:pPr>
        <w:ind w:left="567"/>
        <w:jc w:val="both"/>
        <w:rPr>
          <w:rFonts w:ascii="Arial" w:hAnsi="Arial" w:cs="Arial"/>
          <w:sz w:val="20"/>
          <w:szCs w:val="20"/>
        </w:rPr>
      </w:pPr>
    </w:p>
    <w:p w14:paraId="501C6C31" w14:textId="77777777" w:rsidR="00986309" w:rsidRDefault="00986309" w:rsidP="00DA529F">
      <w:pPr>
        <w:ind w:left="567"/>
        <w:jc w:val="both"/>
        <w:rPr>
          <w:rFonts w:ascii="Arial" w:hAnsi="Arial" w:cs="Arial"/>
          <w:sz w:val="20"/>
          <w:szCs w:val="20"/>
        </w:rPr>
      </w:pPr>
    </w:p>
    <w:p w14:paraId="6D6F6BEA" w14:textId="77777777" w:rsidR="00986309" w:rsidRDefault="00986309" w:rsidP="00DA529F">
      <w:pPr>
        <w:ind w:left="567"/>
        <w:jc w:val="both"/>
        <w:rPr>
          <w:rFonts w:ascii="Arial" w:hAnsi="Arial" w:cs="Arial"/>
          <w:sz w:val="20"/>
          <w:szCs w:val="20"/>
        </w:rPr>
      </w:pPr>
    </w:p>
    <w:p w14:paraId="668BE139" w14:textId="77777777" w:rsidR="00986309" w:rsidRDefault="00986309" w:rsidP="00DA529F">
      <w:pPr>
        <w:ind w:left="567"/>
        <w:jc w:val="both"/>
        <w:rPr>
          <w:rFonts w:ascii="Arial" w:hAnsi="Arial" w:cs="Arial"/>
          <w:sz w:val="20"/>
          <w:szCs w:val="20"/>
        </w:rPr>
      </w:pPr>
    </w:p>
    <w:p w14:paraId="1F4C333B" w14:textId="77777777" w:rsidR="00986309" w:rsidRDefault="00986309" w:rsidP="00DA529F">
      <w:pPr>
        <w:ind w:left="567"/>
        <w:jc w:val="both"/>
        <w:rPr>
          <w:rFonts w:ascii="Arial" w:hAnsi="Arial" w:cs="Arial"/>
          <w:sz w:val="20"/>
          <w:szCs w:val="20"/>
        </w:rPr>
      </w:pPr>
    </w:p>
    <w:p w14:paraId="49562B03" w14:textId="77777777" w:rsidR="00986309" w:rsidRDefault="00986309" w:rsidP="00DA529F">
      <w:pPr>
        <w:ind w:left="567"/>
        <w:jc w:val="both"/>
        <w:rPr>
          <w:rFonts w:ascii="Arial" w:hAnsi="Arial" w:cs="Arial"/>
          <w:sz w:val="20"/>
          <w:szCs w:val="20"/>
        </w:rPr>
      </w:pPr>
    </w:p>
    <w:p w14:paraId="0A613360" w14:textId="3D4B52AB" w:rsidR="00986309" w:rsidRDefault="00986309" w:rsidP="00986309">
      <w:pPr>
        <w:pStyle w:val="Heading1"/>
        <w:jc w:val="both"/>
        <w:rPr>
          <w:rFonts w:ascii="Arial" w:hAnsi="Arial" w:cs="Arial"/>
          <w:sz w:val="20"/>
          <w:szCs w:val="20"/>
        </w:rPr>
      </w:pPr>
      <w:bookmarkStart w:id="44" w:name="_Toc516736789"/>
      <w:r>
        <w:rPr>
          <w:rFonts w:ascii="Arial" w:hAnsi="Arial" w:cs="Arial"/>
          <w:sz w:val="20"/>
          <w:szCs w:val="20"/>
        </w:rPr>
        <w:t>Anexo 1. Lista dos membros do GT NDT</w:t>
      </w:r>
      <w:bookmarkEnd w:id="44"/>
    </w:p>
    <w:p w14:paraId="6FFC4E0E" w14:textId="77777777" w:rsidR="00986309" w:rsidRDefault="00986309" w:rsidP="00DA529F">
      <w:pPr>
        <w:ind w:left="567"/>
        <w:jc w:val="both"/>
        <w:rPr>
          <w:rFonts w:ascii="Arial" w:hAnsi="Arial" w:cs="Arial"/>
          <w:sz w:val="20"/>
          <w:szCs w:val="20"/>
        </w:rPr>
      </w:pPr>
    </w:p>
    <w:p w14:paraId="09C44386" w14:textId="77777777" w:rsidR="00986309" w:rsidRDefault="00986309" w:rsidP="00986309">
      <w:pPr>
        <w:jc w:val="center"/>
        <w:rPr>
          <w:b/>
        </w:rPr>
      </w:pPr>
      <w:r w:rsidRPr="00CC7826">
        <w:rPr>
          <w:b/>
        </w:rPr>
        <w:t>LISTA DOS MEMBROS DO GRUPO DE TRABALHO</w:t>
      </w:r>
    </w:p>
    <w:p w14:paraId="495F13FE" w14:textId="77777777" w:rsidR="00986309" w:rsidRDefault="00986309" w:rsidP="00986309">
      <w:pPr>
        <w:jc w:val="center"/>
        <w:rPr>
          <w:b/>
        </w:rPr>
      </w:pPr>
    </w:p>
    <w:p w14:paraId="56F83BFA" w14:textId="77777777" w:rsidR="00986309" w:rsidRDefault="00986309" w:rsidP="00986309"/>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45"/>
        <w:gridCol w:w="5811"/>
      </w:tblGrid>
      <w:tr w:rsidR="00986309" w:rsidRPr="00986309" w14:paraId="53FD5CB4" w14:textId="77777777" w:rsidTr="005B210F">
        <w:trPr>
          <w:jc w:val="center"/>
        </w:trPr>
        <w:tc>
          <w:tcPr>
            <w:tcW w:w="3545" w:type="dxa"/>
            <w:shd w:val="clear" w:color="auto" w:fill="auto"/>
          </w:tcPr>
          <w:p w14:paraId="0C21BC24" w14:textId="77777777" w:rsidR="00986309" w:rsidRPr="00986309" w:rsidRDefault="00986309" w:rsidP="005B210F">
            <w:pPr>
              <w:jc w:val="center"/>
              <w:rPr>
                <w:color w:val="000000" w:themeColor="text1"/>
              </w:rPr>
            </w:pPr>
            <w:r w:rsidRPr="00986309">
              <w:rPr>
                <w:color w:val="000000" w:themeColor="text1"/>
              </w:rPr>
              <w:t>Nome</w:t>
            </w:r>
          </w:p>
        </w:tc>
        <w:tc>
          <w:tcPr>
            <w:tcW w:w="5811" w:type="dxa"/>
            <w:shd w:val="clear" w:color="auto" w:fill="auto"/>
          </w:tcPr>
          <w:p w14:paraId="053B6E26" w14:textId="77777777" w:rsidR="00986309" w:rsidRPr="00986309" w:rsidRDefault="00986309" w:rsidP="005B210F">
            <w:pPr>
              <w:jc w:val="center"/>
              <w:rPr>
                <w:color w:val="000000" w:themeColor="text1"/>
              </w:rPr>
            </w:pPr>
            <w:r w:rsidRPr="00986309">
              <w:rPr>
                <w:color w:val="000000" w:themeColor="text1"/>
              </w:rPr>
              <w:t>Função</w:t>
            </w:r>
          </w:p>
        </w:tc>
      </w:tr>
      <w:tr w:rsidR="00986309" w:rsidRPr="00986309" w14:paraId="447237DC" w14:textId="77777777" w:rsidTr="005B210F">
        <w:trPr>
          <w:jc w:val="center"/>
        </w:trPr>
        <w:tc>
          <w:tcPr>
            <w:tcW w:w="3545" w:type="dxa"/>
            <w:shd w:val="clear" w:color="auto" w:fill="auto"/>
          </w:tcPr>
          <w:p w14:paraId="39DA485F" w14:textId="77777777" w:rsidR="00986309" w:rsidRPr="00986309" w:rsidRDefault="00986309" w:rsidP="00986309">
            <w:pPr>
              <w:pStyle w:val="ListParagraph"/>
              <w:numPr>
                <w:ilvl w:val="0"/>
                <w:numId w:val="45"/>
              </w:numPr>
              <w:rPr>
                <w:color w:val="000000" w:themeColor="text1"/>
              </w:rPr>
            </w:pPr>
            <w:r w:rsidRPr="00986309">
              <w:rPr>
                <w:color w:val="000000" w:themeColor="text1"/>
              </w:rPr>
              <w:t>Carlos Amarante</w:t>
            </w:r>
          </w:p>
        </w:tc>
        <w:tc>
          <w:tcPr>
            <w:tcW w:w="5811" w:type="dxa"/>
            <w:shd w:val="clear" w:color="auto" w:fill="auto"/>
          </w:tcPr>
          <w:p w14:paraId="06173C55" w14:textId="77777777" w:rsidR="00986309" w:rsidRPr="00986309" w:rsidRDefault="00986309" w:rsidP="005B210F">
            <w:pPr>
              <w:rPr>
                <w:color w:val="000000" w:themeColor="text1"/>
              </w:rPr>
            </w:pPr>
            <w:r w:rsidRPr="00986309">
              <w:rPr>
                <w:color w:val="000000" w:themeColor="text1"/>
              </w:rPr>
              <w:t>Diretor Geral da Agricultura</w:t>
            </w:r>
          </w:p>
        </w:tc>
      </w:tr>
      <w:tr w:rsidR="00986309" w:rsidRPr="00986309" w14:paraId="28ADB54A" w14:textId="77777777" w:rsidTr="005B210F">
        <w:trPr>
          <w:jc w:val="center"/>
        </w:trPr>
        <w:tc>
          <w:tcPr>
            <w:tcW w:w="3545" w:type="dxa"/>
            <w:shd w:val="clear" w:color="auto" w:fill="auto"/>
          </w:tcPr>
          <w:p w14:paraId="6CD5C87D" w14:textId="77777777" w:rsidR="00986309" w:rsidRPr="00986309" w:rsidRDefault="00986309" w:rsidP="00986309">
            <w:pPr>
              <w:pStyle w:val="ListParagraph"/>
              <w:numPr>
                <w:ilvl w:val="0"/>
                <w:numId w:val="45"/>
              </w:numPr>
              <w:rPr>
                <w:color w:val="000000" w:themeColor="text1"/>
              </w:rPr>
            </w:pPr>
            <w:r w:rsidRPr="00986309">
              <w:rPr>
                <w:color w:val="000000" w:themeColor="text1"/>
              </w:rPr>
              <w:t>Hipólito Djata</w:t>
            </w:r>
          </w:p>
        </w:tc>
        <w:tc>
          <w:tcPr>
            <w:tcW w:w="5811" w:type="dxa"/>
            <w:shd w:val="clear" w:color="auto" w:fill="auto"/>
          </w:tcPr>
          <w:p w14:paraId="60794DE2" w14:textId="77777777" w:rsidR="00986309" w:rsidRPr="00986309" w:rsidRDefault="00986309" w:rsidP="005B210F">
            <w:pPr>
              <w:rPr>
                <w:color w:val="000000" w:themeColor="text1"/>
              </w:rPr>
            </w:pPr>
            <w:r w:rsidRPr="00986309">
              <w:rPr>
                <w:color w:val="000000" w:themeColor="text1"/>
              </w:rPr>
              <w:t>Diretor Geral da Floresta e Fauna</w:t>
            </w:r>
          </w:p>
        </w:tc>
      </w:tr>
      <w:tr w:rsidR="00986309" w:rsidRPr="00986309" w14:paraId="35BB2412" w14:textId="77777777" w:rsidTr="005B210F">
        <w:trPr>
          <w:jc w:val="center"/>
        </w:trPr>
        <w:tc>
          <w:tcPr>
            <w:tcW w:w="3545" w:type="dxa"/>
            <w:shd w:val="clear" w:color="auto" w:fill="auto"/>
          </w:tcPr>
          <w:p w14:paraId="2B1097B9" w14:textId="77777777" w:rsidR="00986309" w:rsidRPr="00986309" w:rsidRDefault="00986309" w:rsidP="00986309">
            <w:pPr>
              <w:pStyle w:val="ListParagraph"/>
              <w:numPr>
                <w:ilvl w:val="0"/>
                <w:numId w:val="45"/>
              </w:numPr>
              <w:rPr>
                <w:color w:val="000000" w:themeColor="text1"/>
              </w:rPr>
            </w:pPr>
            <w:r w:rsidRPr="00986309">
              <w:rPr>
                <w:color w:val="000000" w:themeColor="text1"/>
              </w:rPr>
              <w:t>Bernardo Cassamá</w:t>
            </w:r>
          </w:p>
        </w:tc>
        <w:tc>
          <w:tcPr>
            <w:tcW w:w="5811" w:type="dxa"/>
            <w:shd w:val="clear" w:color="auto" w:fill="auto"/>
          </w:tcPr>
          <w:p w14:paraId="369964C1" w14:textId="77777777" w:rsidR="00986309" w:rsidRPr="00986309" w:rsidRDefault="00986309" w:rsidP="005B210F">
            <w:pPr>
              <w:rPr>
                <w:color w:val="000000" w:themeColor="text1"/>
              </w:rPr>
            </w:pPr>
            <w:r w:rsidRPr="00986309">
              <w:rPr>
                <w:color w:val="000000" w:themeColor="text1"/>
              </w:rPr>
              <w:t>Diretor Geral da Pecuária</w:t>
            </w:r>
          </w:p>
        </w:tc>
      </w:tr>
      <w:tr w:rsidR="00986309" w:rsidRPr="00986309" w14:paraId="2075A8BE" w14:textId="77777777" w:rsidTr="005B210F">
        <w:trPr>
          <w:jc w:val="center"/>
        </w:trPr>
        <w:tc>
          <w:tcPr>
            <w:tcW w:w="3545" w:type="dxa"/>
            <w:shd w:val="clear" w:color="auto" w:fill="auto"/>
          </w:tcPr>
          <w:p w14:paraId="676385DA" w14:textId="77777777" w:rsidR="00986309" w:rsidRPr="00986309" w:rsidRDefault="00986309" w:rsidP="00986309">
            <w:pPr>
              <w:pStyle w:val="ListParagraph"/>
              <w:numPr>
                <w:ilvl w:val="0"/>
                <w:numId w:val="45"/>
              </w:numPr>
              <w:rPr>
                <w:color w:val="000000" w:themeColor="text1"/>
              </w:rPr>
            </w:pPr>
            <w:r w:rsidRPr="00986309">
              <w:rPr>
                <w:color w:val="000000" w:themeColor="text1"/>
              </w:rPr>
              <w:t>Filomeno Neto</w:t>
            </w:r>
          </w:p>
        </w:tc>
        <w:tc>
          <w:tcPr>
            <w:tcW w:w="5811" w:type="dxa"/>
            <w:shd w:val="clear" w:color="auto" w:fill="auto"/>
          </w:tcPr>
          <w:p w14:paraId="7012E8B0" w14:textId="77777777" w:rsidR="00986309" w:rsidRPr="00986309" w:rsidRDefault="00986309" w:rsidP="005B210F">
            <w:pPr>
              <w:rPr>
                <w:color w:val="000000" w:themeColor="text1"/>
              </w:rPr>
            </w:pPr>
            <w:r w:rsidRPr="00986309">
              <w:rPr>
                <w:color w:val="000000" w:themeColor="text1"/>
              </w:rPr>
              <w:t>Diretor Geral engenharia e desenvolvimento rural</w:t>
            </w:r>
          </w:p>
        </w:tc>
      </w:tr>
      <w:tr w:rsidR="00986309" w:rsidRPr="00986309" w14:paraId="322A8FD1" w14:textId="77777777" w:rsidTr="005B210F">
        <w:trPr>
          <w:jc w:val="center"/>
        </w:trPr>
        <w:tc>
          <w:tcPr>
            <w:tcW w:w="3545" w:type="dxa"/>
            <w:shd w:val="clear" w:color="auto" w:fill="auto"/>
          </w:tcPr>
          <w:p w14:paraId="5CD73DCA" w14:textId="77777777" w:rsidR="00986309" w:rsidRPr="00986309" w:rsidRDefault="00986309" w:rsidP="00986309">
            <w:pPr>
              <w:pStyle w:val="ListParagraph"/>
              <w:numPr>
                <w:ilvl w:val="0"/>
                <w:numId w:val="45"/>
              </w:numPr>
              <w:rPr>
                <w:color w:val="000000" w:themeColor="text1"/>
              </w:rPr>
            </w:pPr>
            <w:r w:rsidRPr="00986309">
              <w:rPr>
                <w:color w:val="000000" w:themeColor="text1"/>
              </w:rPr>
              <w:t>Júlio Malam Indjai</w:t>
            </w:r>
          </w:p>
        </w:tc>
        <w:tc>
          <w:tcPr>
            <w:tcW w:w="5811" w:type="dxa"/>
            <w:shd w:val="clear" w:color="auto" w:fill="auto"/>
          </w:tcPr>
          <w:p w14:paraId="486A5423" w14:textId="77777777" w:rsidR="00986309" w:rsidRPr="00986309" w:rsidRDefault="00986309" w:rsidP="005B210F">
            <w:pPr>
              <w:rPr>
                <w:color w:val="000000" w:themeColor="text1"/>
              </w:rPr>
            </w:pPr>
            <w:r w:rsidRPr="00986309">
              <w:rPr>
                <w:color w:val="000000" w:themeColor="text1"/>
              </w:rPr>
              <w:t>Diretor Geral da Segurança Alimentar</w:t>
            </w:r>
          </w:p>
        </w:tc>
      </w:tr>
      <w:tr w:rsidR="00986309" w:rsidRPr="00986309" w14:paraId="1BADF7E8" w14:textId="77777777" w:rsidTr="005B210F">
        <w:trPr>
          <w:jc w:val="center"/>
        </w:trPr>
        <w:tc>
          <w:tcPr>
            <w:tcW w:w="3545" w:type="dxa"/>
            <w:shd w:val="clear" w:color="auto" w:fill="auto"/>
          </w:tcPr>
          <w:p w14:paraId="25DC1B3F" w14:textId="77777777" w:rsidR="00986309" w:rsidRPr="00986309" w:rsidRDefault="00986309" w:rsidP="00986309">
            <w:pPr>
              <w:pStyle w:val="ListParagraph"/>
              <w:numPr>
                <w:ilvl w:val="0"/>
                <w:numId w:val="45"/>
              </w:numPr>
              <w:rPr>
                <w:color w:val="000000" w:themeColor="text1"/>
              </w:rPr>
            </w:pPr>
            <w:r w:rsidRPr="00986309">
              <w:rPr>
                <w:color w:val="000000" w:themeColor="text1"/>
              </w:rPr>
              <w:t>Simão Gomes</w:t>
            </w:r>
          </w:p>
        </w:tc>
        <w:tc>
          <w:tcPr>
            <w:tcW w:w="5811" w:type="dxa"/>
            <w:shd w:val="clear" w:color="auto" w:fill="auto"/>
          </w:tcPr>
          <w:p w14:paraId="080DFCF5" w14:textId="77777777" w:rsidR="00986309" w:rsidRPr="00986309" w:rsidRDefault="00986309" w:rsidP="005B210F">
            <w:pPr>
              <w:rPr>
                <w:color w:val="000000" w:themeColor="text1"/>
              </w:rPr>
            </w:pPr>
            <w:r w:rsidRPr="00986309">
              <w:rPr>
                <w:color w:val="000000" w:themeColor="text1"/>
              </w:rPr>
              <w:t>Presidente do Instituto Nacional da Pesquisa Agrária</w:t>
            </w:r>
          </w:p>
        </w:tc>
      </w:tr>
      <w:tr w:rsidR="00986309" w:rsidRPr="00986309" w14:paraId="732E17DA" w14:textId="77777777" w:rsidTr="005B210F">
        <w:trPr>
          <w:jc w:val="center"/>
        </w:trPr>
        <w:tc>
          <w:tcPr>
            <w:tcW w:w="3545" w:type="dxa"/>
            <w:shd w:val="clear" w:color="auto" w:fill="auto"/>
          </w:tcPr>
          <w:p w14:paraId="7C0C3BE5" w14:textId="77777777" w:rsidR="00986309" w:rsidRPr="00986309" w:rsidRDefault="00986309" w:rsidP="00986309">
            <w:pPr>
              <w:pStyle w:val="ListParagraph"/>
              <w:numPr>
                <w:ilvl w:val="0"/>
                <w:numId w:val="45"/>
              </w:numPr>
              <w:rPr>
                <w:color w:val="000000" w:themeColor="text1"/>
              </w:rPr>
            </w:pPr>
            <w:r w:rsidRPr="00986309">
              <w:rPr>
                <w:color w:val="000000" w:themeColor="text1"/>
              </w:rPr>
              <w:t>Mário Martins</w:t>
            </w:r>
          </w:p>
        </w:tc>
        <w:tc>
          <w:tcPr>
            <w:tcW w:w="5811" w:type="dxa"/>
            <w:shd w:val="clear" w:color="auto" w:fill="auto"/>
          </w:tcPr>
          <w:p w14:paraId="7C62BE5E" w14:textId="77777777" w:rsidR="00986309" w:rsidRPr="00986309" w:rsidRDefault="00986309" w:rsidP="005B210F">
            <w:pPr>
              <w:rPr>
                <w:color w:val="000000" w:themeColor="text1"/>
              </w:rPr>
            </w:pPr>
            <w:r w:rsidRPr="00986309">
              <w:rPr>
                <w:color w:val="000000" w:themeColor="text1"/>
              </w:rPr>
              <w:t>Programa Regulamentação da Lei da Terra</w:t>
            </w:r>
          </w:p>
        </w:tc>
      </w:tr>
      <w:tr w:rsidR="00986309" w:rsidRPr="00986309" w14:paraId="5ACE96F4" w14:textId="77777777" w:rsidTr="005B210F">
        <w:trPr>
          <w:jc w:val="center"/>
        </w:trPr>
        <w:tc>
          <w:tcPr>
            <w:tcW w:w="3545" w:type="dxa"/>
            <w:shd w:val="clear" w:color="auto" w:fill="auto"/>
          </w:tcPr>
          <w:p w14:paraId="4A560234" w14:textId="77777777" w:rsidR="00986309" w:rsidRPr="00986309" w:rsidRDefault="00986309" w:rsidP="00986309">
            <w:pPr>
              <w:pStyle w:val="ListParagraph"/>
              <w:numPr>
                <w:ilvl w:val="0"/>
                <w:numId w:val="45"/>
              </w:numPr>
              <w:rPr>
                <w:color w:val="000000" w:themeColor="text1"/>
              </w:rPr>
            </w:pPr>
            <w:r w:rsidRPr="00986309">
              <w:rPr>
                <w:color w:val="000000" w:themeColor="text1"/>
              </w:rPr>
              <w:t>Viriato Cassamá</w:t>
            </w:r>
          </w:p>
        </w:tc>
        <w:tc>
          <w:tcPr>
            <w:tcW w:w="5811" w:type="dxa"/>
            <w:shd w:val="clear" w:color="auto" w:fill="auto"/>
          </w:tcPr>
          <w:p w14:paraId="609F500B" w14:textId="77777777" w:rsidR="00986309" w:rsidRPr="00986309" w:rsidRDefault="00986309" w:rsidP="005B210F">
            <w:pPr>
              <w:rPr>
                <w:color w:val="000000" w:themeColor="text1"/>
              </w:rPr>
            </w:pPr>
            <w:r w:rsidRPr="00986309">
              <w:rPr>
                <w:color w:val="000000" w:themeColor="text1"/>
              </w:rPr>
              <w:t xml:space="preserve">Diretor Geral do Ambiente </w:t>
            </w:r>
          </w:p>
        </w:tc>
      </w:tr>
      <w:tr w:rsidR="00986309" w:rsidRPr="00986309" w14:paraId="4B48FE0B" w14:textId="77777777" w:rsidTr="005B210F">
        <w:trPr>
          <w:jc w:val="center"/>
        </w:trPr>
        <w:tc>
          <w:tcPr>
            <w:tcW w:w="3545" w:type="dxa"/>
            <w:shd w:val="clear" w:color="auto" w:fill="auto"/>
          </w:tcPr>
          <w:p w14:paraId="4281EA21" w14:textId="77777777" w:rsidR="00986309" w:rsidRPr="00986309" w:rsidRDefault="00986309" w:rsidP="00986309">
            <w:pPr>
              <w:pStyle w:val="ListParagraph"/>
              <w:numPr>
                <w:ilvl w:val="0"/>
                <w:numId w:val="45"/>
              </w:numPr>
              <w:rPr>
                <w:color w:val="000000" w:themeColor="text1"/>
              </w:rPr>
            </w:pPr>
            <w:r w:rsidRPr="00986309">
              <w:rPr>
                <w:color w:val="000000" w:themeColor="text1"/>
              </w:rPr>
              <w:t>Mário Biagué</w:t>
            </w:r>
          </w:p>
        </w:tc>
        <w:tc>
          <w:tcPr>
            <w:tcW w:w="5811" w:type="dxa"/>
            <w:shd w:val="clear" w:color="auto" w:fill="auto"/>
          </w:tcPr>
          <w:p w14:paraId="0CFFC584" w14:textId="77777777" w:rsidR="00986309" w:rsidRPr="00986309" w:rsidRDefault="00986309" w:rsidP="005B210F">
            <w:pPr>
              <w:rPr>
                <w:color w:val="000000" w:themeColor="text1"/>
              </w:rPr>
            </w:pPr>
            <w:r w:rsidRPr="00986309">
              <w:rPr>
                <w:color w:val="000000" w:themeColor="text1"/>
              </w:rPr>
              <w:t>Diretor Geral da AAAC</w:t>
            </w:r>
          </w:p>
        </w:tc>
      </w:tr>
      <w:tr w:rsidR="00986309" w:rsidRPr="00986309" w14:paraId="4DBE42D1" w14:textId="77777777" w:rsidTr="005B210F">
        <w:trPr>
          <w:jc w:val="center"/>
        </w:trPr>
        <w:tc>
          <w:tcPr>
            <w:tcW w:w="3545" w:type="dxa"/>
            <w:shd w:val="clear" w:color="auto" w:fill="auto"/>
          </w:tcPr>
          <w:p w14:paraId="4A46C277" w14:textId="77777777" w:rsidR="00986309" w:rsidRPr="00986309" w:rsidRDefault="00986309" w:rsidP="00986309">
            <w:pPr>
              <w:pStyle w:val="ListParagraph"/>
              <w:numPr>
                <w:ilvl w:val="0"/>
                <w:numId w:val="45"/>
              </w:numPr>
              <w:rPr>
                <w:color w:val="000000" w:themeColor="text1"/>
              </w:rPr>
            </w:pPr>
            <w:r w:rsidRPr="00986309">
              <w:rPr>
                <w:color w:val="000000" w:themeColor="text1"/>
              </w:rPr>
              <w:t>Alfredo Simão da Silva</w:t>
            </w:r>
          </w:p>
        </w:tc>
        <w:tc>
          <w:tcPr>
            <w:tcW w:w="5811" w:type="dxa"/>
            <w:shd w:val="clear" w:color="auto" w:fill="auto"/>
          </w:tcPr>
          <w:p w14:paraId="179F1A3D" w14:textId="77777777" w:rsidR="00986309" w:rsidRPr="00986309" w:rsidRDefault="00986309" w:rsidP="005B210F">
            <w:pPr>
              <w:rPr>
                <w:color w:val="000000" w:themeColor="text1"/>
              </w:rPr>
            </w:pPr>
            <w:r w:rsidRPr="00986309">
              <w:rPr>
                <w:color w:val="000000" w:themeColor="text1"/>
              </w:rPr>
              <w:t>Diretor Geral do IBAP</w:t>
            </w:r>
          </w:p>
        </w:tc>
      </w:tr>
      <w:tr w:rsidR="00986309" w:rsidRPr="00986309" w14:paraId="2DA48155" w14:textId="77777777" w:rsidTr="005B210F">
        <w:trPr>
          <w:jc w:val="center"/>
        </w:trPr>
        <w:tc>
          <w:tcPr>
            <w:tcW w:w="3545" w:type="dxa"/>
            <w:shd w:val="clear" w:color="auto" w:fill="auto"/>
          </w:tcPr>
          <w:p w14:paraId="17162FA8" w14:textId="77777777" w:rsidR="00986309" w:rsidRPr="00986309" w:rsidRDefault="00986309" w:rsidP="00986309">
            <w:pPr>
              <w:pStyle w:val="ListParagraph"/>
              <w:numPr>
                <w:ilvl w:val="0"/>
                <w:numId w:val="45"/>
              </w:numPr>
              <w:rPr>
                <w:color w:val="000000" w:themeColor="text1"/>
              </w:rPr>
            </w:pPr>
            <w:r w:rsidRPr="00986309">
              <w:rPr>
                <w:color w:val="000000" w:themeColor="text1"/>
              </w:rPr>
              <w:t>Inussa Baldé</w:t>
            </w:r>
          </w:p>
        </w:tc>
        <w:tc>
          <w:tcPr>
            <w:tcW w:w="5811" w:type="dxa"/>
            <w:shd w:val="clear" w:color="auto" w:fill="auto"/>
          </w:tcPr>
          <w:p w14:paraId="492F10CE" w14:textId="77777777" w:rsidR="00986309" w:rsidRPr="00986309" w:rsidRDefault="00986309" w:rsidP="005B210F">
            <w:pPr>
              <w:rPr>
                <w:color w:val="000000" w:themeColor="text1"/>
              </w:rPr>
            </w:pPr>
            <w:r w:rsidRPr="00986309">
              <w:rPr>
                <w:color w:val="000000" w:themeColor="text1"/>
              </w:rPr>
              <w:t>Diretor Geral dos Recursos Hídricos</w:t>
            </w:r>
          </w:p>
        </w:tc>
      </w:tr>
      <w:tr w:rsidR="00986309" w:rsidRPr="00986309" w14:paraId="448B5B1C" w14:textId="77777777" w:rsidTr="005B210F">
        <w:trPr>
          <w:jc w:val="center"/>
        </w:trPr>
        <w:tc>
          <w:tcPr>
            <w:tcW w:w="3545" w:type="dxa"/>
            <w:shd w:val="clear" w:color="auto" w:fill="auto"/>
          </w:tcPr>
          <w:p w14:paraId="1B027332" w14:textId="77777777" w:rsidR="00986309" w:rsidRPr="00986309" w:rsidRDefault="00986309" w:rsidP="00986309">
            <w:pPr>
              <w:pStyle w:val="ListParagraph"/>
              <w:numPr>
                <w:ilvl w:val="0"/>
                <w:numId w:val="45"/>
              </w:numPr>
              <w:rPr>
                <w:color w:val="000000" w:themeColor="text1"/>
              </w:rPr>
            </w:pPr>
            <w:r w:rsidRPr="00986309">
              <w:rPr>
                <w:color w:val="000000" w:themeColor="text1"/>
              </w:rPr>
              <w:t>Malam Mané</w:t>
            </w:r>
          </w:p>
        </w:tc>
        <w:tc>
          <w:tcPr>
            <w:tcW w:w="5811" w:type="dxa"/>
            <w:shd w:val="clear" w:color="auto" w:fill="auto"/>
          </w:tcPr>
          <w:p w14:paraId="480A0C6C" w14:textId="77777777" w:rsidR="00986309" w:rsidRPr="00986309" w:rsidRDefault="00986309" w:rsidP="005B210F">
            <w:pPr>
              <w:rPr>
                <w:color w:val="000000" w:themeColor="text1"/>
              </w:rPr>
            </w:pPr>
            <w:r w:rsidRPr="00986309">
              <w:rPr>
                <w:color w:val="000000" w:themeColor="text1"/>
              </w:rPr>
              <w:t>Diretor Geral do Plano</w:t>
            </w:r>
          </w:p>
        </w:tc>
      </w:tr>
      <w:tr w:rsidR="00986309" w:rsidRPr="00986309" w14:paraId="0FE06202" w14:textId="77777777" w:rsidTr="005B210F">
        <w:trPr>
          <w:jc w:val="center"/>
        </w:trPr>
        <w:tc>
          <w:tcPr>
            <w:tcW w:w="3545" w:type="dxa"/>
            <w:shd w:val="clear" w:color="auto" w:fill="auto"/>
          </w:tcPr>
          <w:p w14:paraId="31330CC7" w14:textId="77777777" w:rsidR="00986309" w:rsidRPr="00986309" w:rsidRDefault="00986309" w:rsidP="00986309">
            <w:pPr>
              <w:pStyle w:val="ListParagraph"/>
              <w:numPr>
                <w:ilvl w:val="0"/>
                <w:numId w:val="45"/>
              </w:numPr>
              <w:rPr>
                <w:color w:val="000000" w:themeColor="text1"/>
              </w:rPr>
            </w:pPr>
            <w:r w:rsidRPr="00986309">
              <w:rPr>
                <w:color w:val="000000" w:themeColor="text1"/>
              </w:rPr>
              <w:t>Vicente Có</w:t>
            </w:r>
          </w:p>
        </w:tc>
        <w:tc>
          <w:tcPr>
            <w:tcW w:w="5811" w:type="dxa"/>
            <w:shd w:val="clear" w:color="auto" w:fill="auto"/>
          </w:tcPr>
          <w:p w14:paraId="0E7DEC56" w14:textId="77777777" w:rsidR="00986309" w:rsidRPr="00986309" w:rsidRDefault="00986309" w:rsidP="005B210F">
            <w:pPr>
              <w:rPr>
                <w:color w:val="000000" w:themeColor="text1"/>
              </w:rPr>
            </w:pPr>
            <w:r w:rsidRPr="00986309">
              <w:rPr>
                <w:color w:val="000000" w:themeColor="text1"/>
              </w:rPr>
              <w:t>Diretor Geral de Geologia e Minas</w:t>
            </w:r>
          </w:p>
        </w:tc>
      </w:tr>
      <w:tr w:rsidR="00986309" w:rsidRPr="00986309" w14:paraId="54A6828F" w14:textId="77777777" w:rsidTr="005B210F">
        <w:trPr>
          <w:jc w:val="center"/>
        </w:trPr>
        <w:tc>
          <w:tcPr>
            <w:tcW w:w="3545" w:type="dxa"/>
            <w:shd w:val="clear" w:color="auto" w:fill="auto"/>
          </w:tcPr>
          <w:p w14:paraId="2E1C9422" w14:textId="77777777" w:rsidR="00986309" w:rsidRPr="00986309" w:rsidRDefault="00986309" w:rsidP="00986309">
            <w:pPr>
              <w:pStyle w:val="ListParagraph"/>
              <w:numPr>
                <w:ilvl w:val="0"/>
                <w:numId w:val="45"/>
              </w:numPr>
              <w:rPr>
                <w:color w:val="000000" w:themeColor="text1"/>
              </w:rPr>
            </w:pPr>
            <w:r w:rsidRPr="00986309">
              <w:rPr>
                <w:color w:val="000000" w:themeColor="text1"/>
              </w:rPr>
              <w:t>Joaozinho Sá</w:t>
            </w:r>
          </w:p>
        </w:tc>
        <w:tc>
          <w:tcPr>
            <w:tcW w:w="5811" w:type="dxa"/>
            <w:shd w:val="clear" w:color="auto" w:fill="auto"/>
          </w:tcPr>
          <w:p w14:paraId="196BB90A" w14:textId="77777777" w:rsidR="00986309" w:rsidRPr="00986309" w:rsidRDefault="00986309" w:rsidP="005B210F">
            <w:pPr>
              <w:rPr>
                <w:color w:val="000000" w:themeColor="text1"/>
              </w:rPr>
            </w:pPr>
            <w:r w:rsidRPr="00986309">
              <w:rPr>
                <w:color w:val="000000" w:themeColor="text1"/>
              </w:rPr>
              <w:t>Diretor Geral da Planificação Costeira</w:t>
            </w:r>
          </w:p>
        </w:tc>
      </w:tr>
      <w:tr w:rsidR="00986309" w:rsidRPr="00986309" w14:paraId="2A11BBBA" w14:textId="77777777" w:rsidTr="005B210F">
        <w:trPr>
          <w:jc w:val="center"/>
        </w:trPr>
        <w:tc>
          <w:tcPr>
            <w:tcW w:w="3545" w:type="dxa"/>
            <w:shd w:val="clear" w:color="auto" w:fill="auto"/>
          </w:tcPr>
          <w:p w14:paraId="12EB7E32" w14:textId="77777777" w:rsidR="00986309" w:rsidRPr="00986309" w:rsidRDefault="00986309" w:rsidP="00986309">
            <w:pPr>
              <w:pStyle w:val="ListParagraph"/>
              <w:numPr>
                <w:ilvl w:val="0"/>
                <w:numId w:val="45"/>
              </w:numPr>
              <w:rPr>
                <w:color w:val="000000" w:themeColor="text1"/>
              </w:rPr>
            </w:pPr>
            <w:r w:rsidRPr="00986309">
              <w:rPr>
                <w:color w:val="000000" w:themeColor="text1"/>
              </w:rPr>
              <w:t>Filomeno Barbosa</w:t>
            </w:r>
          </w:p>
        </w:tc>
        <w:tc>
          <w:tcPr>
            <w:tcW w:w="5811" w:type="dxa"/>
            <w:shd w:val="clear" w:color="auto" w:fill="auto"/>
          </w:tcPr>
          <w:p w14:paraId="6F54FA42" w14:textId="77777777" w:rsidR="00986309" w:rsidRPr="00986309" w:rsidRDefault="00986309" w:rsidP="005B210F">
            <w:pPr>
              <w:rPr>
                <w:color w:val="000000" w:themeColor="text1"/>
              </w:rPr>
            </w:pPr>
            <w:r w:rsidRPr="00986309">
              <w:rPr>
                <w:color w:val="000000" w:themeColor="text1"/>
              </w:rPr>
              <w:t>ONG Aprodel</w:t>
            </w:r>
          </w:p>
        </w:tc>
      </w:tr>
      <w:tr w:rsidR="00986309" w:rsidRPr="00986309" w14:paraId="31195365" w14:textId="77777777" w:rsidTr="005B210F">
        <w:trPr>
          <w:jc w:val="center"/>
        </w:trPr>
        <w:tc>
          <w:tcPr>
            <w:tcW w:w="3545" w:type="dxa"/>
            <w:shd w:val="clear" w:color="auto" w:fill="auto"/>
          </w:tcPr>
          <w:p w14:paraId="055B8AE4" w14:textId="77777777" w:rsidR="00986309" w:rsidRPr="00986309" w:rsidRDefault="00986309" w:rsidP="00986309">
            <w:pPr>
              <w:pStyle w:val="ListParagraph"/>
              <w:numPr>
                <w:ilvl w:val="0"/>
                <w:numId w:val="45"/>
              </w:numPr>
              <w:rPr>
                <w:color w:val="000000" w:themeColor="text1"/>
              </w:rPr>
            </w:pPr>
            <w:r w:rsidRPr="00986309">
              <w:rPr>
                <w:color w:val="000000" w:themeColor="text1"/>
              </w:rPr>
              <w:t>Nelson Dias</w:t>
            </w:r>
          </w:p>
        </w:tc>
        <w:tc>
          <w:tcPr>
            <w:tcW w:w="5811" w:type="dxa"/>
            <w:shd w:val="clear" w:color="auto" w:fill="auto"/>
          </w:tcPr>
          <w:p w14:paraId="23EC08C6" w14:textId="77777777" w:rsidR="00986309" w:rsidRPr="00986309" w:rsidRDefault="00986309" w:rsidP="005B210F">
            <w:pPr>
              <w:rPr>
                <w:color w:val="000000" w:themeColor="text1"/>
              </w:rPr>
            </w:pPr>
            <w:r w:rsidRPr="00986309">
              <w:rPr>
                <w:color w:val="000000" w:themeColor="text1"/>
              </w:rPr>
              <w:t>UICN</w:t>
            </w:r>
          </w:p>
        </w:tc>
      </w:tr>
      <w:tr w:rsidR="00986309" w:rsidRPr="00986309" w14:paraId="55DF0113" w14:textId="77777777" w:rsidTr="005B210F">
        <w:trPr>
          <w:jc w:val="center"/>
        </w:trPr>
        <w:tc>
          <w:tcPr>
            <w:tcW w:w="3545" w:type="dxa"/>
            <w:shd w:val="clear" w:color="auto" w:fill="auto"/>
          </w:tcPr>
          <w:p w14:paraId="33A11DC3" w14:textId="77777777" w:rsidR="00986309" w:rsidRPr="00986309" w:rsidRDefault="00986309" w:rsidP="00986309">
            <w:pPr>
              <w:pStyle w:val="ListParagraph"/>
              <w:numPr>
                <w:ilvl w:val="0"/>
                <w:numId w:val="45"/>
              </w:numPr>
              <w:rPr>
                <w:color w:val="000000" w:themeColor="text1"/>
              </w:rPr>
            </w:pPr>
            <w:r w:rsidRPr="00986309">
              <w:rPr>
                <w:color w:val="000000" w:themeColor="text1"/>
              </w:rPr>
              <w:t>Rui Alves Fonseca</w:t>
            </w:r>
          </w:p>
        </w:tc>
        <w:tc>
          <w:tcPr>
            <w:tcW w:w="5811" w:type="dxa"/>
            <w:shd w:val="clear" w:color="auto" w:fill="auto"/>
          </w:tcPr>
          <w:p w14:paraId="46FF9409" w14:textId="77777777" w:rsidR="00986309" w:rsidRPr="00986309" w:rsidRDefault="00986309" w:rsidP="005B210F">
            <w:pPr>
              <w:rPr>
                <w:color w:val="000000" w:themeColor="text1"/>
              </w:rPr>
            </w:pPr>
            <w:r w:rsidRPr="00986309">
              <w:rPr>
                <w:color w:val="000000" w:themeColor="text1"/>
              </w:rPr>
              <w:t>Representação FAO</w:t>
            </w:r>
          </w:p>
        </w:tc>
      </w:tr>
      <w:tr w:rsidR="00986309" w:rsidRPr="00986309" w14:paraId="674F9A1D" w14:textId="77777777" w:rsidTr="005B210F">
        <w:trPr>
          <w:jc w:val="center"/>
        </w:trPr>
        <w:tc>
          <w:tcPr>
            <w:tcW w:w="3545" w:type="dxa"/>
            <w:shd w:val="clear" w:color="auto" w:fill="auto"/>
          </w:tcPr>
          <w:p w14:paraId="67390DA4" w14:textId="77777777" w:rsidR="00986309" w:rsidRPr="00986309" w:rsidRDefault="00986309" w:rsidP="00986309">
            <w:pPr>
              <w:pStyle w:val="ListParagraph"/>
              <w:numPr>
                <w:ilvl w:val="0"/>
                <w:numId w:val="45"/>
              </w:numPr>
              <w:rPr>
                <w:color w:val="000000" w:themeColor="text1"/>
              </w:rPr>
            </w:pPr>
            <w:r w:rsidRPr="00986309">
              <w:rPr>
                <w:color w:val="000000" w:themeColor="text1"/>
              </w:rPr>
              <w:t>Raimundo Lopes</w:t>
            </w:r>
          </w:p>
        </w:tc>
        <w:tc>
          <w:tcPr>
            <w:tcW w:w="5811" w:type="dxa"/>
            <w:shd w:val="clear" w:color="auto" w:fill="auto"/>
          </w:tcPr>
          <w:p w14:paraId="12CD4152" w14:textId="77777777" w:rsidR="00986309" w:rsidRPr="00986309" w:rsidRDefault="00986309" w:rsidP="005B210F">
            <w:pPr>
              <w:rPr>
                <w:color w:val="000000" w:themeColor="text1"/>
              </w:rPr>
            </w:pPr>
            <w:r w:rsidRPr="00986309">
              <w:rPr>
                <w:color w:val="000000" w:themeColor="text1"/>
              </w:rPr>
              <w:t>Ponto Focal GEF</w:t>
            </w:r>
          </w:p>
        </w:tc>
      </w:tr>
      <w:tr w:rsidR="00986309" w:rsidRPr="00986309" w14:paraId="5AB3BE99" w14:textId="77777777" w:rsidTr="005B210F">
        <w:trPr>
          <w:jc w:val="center"/>
        </w:trPr>
        <w:tc>
          <w:tcPr>
            <w:tcW w:w="3545" w:type="dxa"/>
            <w:shd w:val="clear" w:color="auto" w:fill="auto"/>
          </w:tcPr>
          <w:p w14:paraId="73D834A1" w14:textId="77777777" w:rsidR="00986309" w:rsidRPr="00986309" w:rsidRDefault="00986309" w:rsidP="00986309">
            <w:pPr>
              <w:pStyle w:val="ListParagraph"/>
              <w:numPr>
                <w:ilvl w:val="0"/>
                <w:numId w:val="45"/>
              </w:numPr>
              <w:rPr>
                <w:color w:val="000000" w:themeColor="text1"/>
              </w:rPr>
            </w:pPr>
            <w:r w:rsidRPr="00986309">
              <w:rPr>
                <w:color w:val="000000" w:themeColor="text1"/>
              </w:rPr>
              <w:t>Junko Nakai</w:t>
            </w:r>
          </w:p>
        </w:tc>
        <w:tc>
          <w:tcPr>
            <w:tcW w:w="5811" w:type="dxa"/>
            <w:shd w:val="clear" w:color="auto" w:fill="auto"/>
          </w:tcPr>
          <w:p w14:paraId="48680C7C" w14:textId="77777777" w:rsidR="00986309" w:rsidRPr="00986309" w:rsidRDefault="00986309" w:rsidP="005B210F">
            <w:pPr>
              <w:rPr>
                <w:color w:val="000000" w:themeColor="text1"/>
              </w:rPr>
            </w:pPr>
            <w:r w:rsidRPr="00986309">
              <w:rPr>
                <w:color w:val="000000" w:themeColor="text1"/>
              </w:rPr>
              <w:t>Representação PNUD</w:t>
            </w:r>
          </w:p>
        </w:tc>
      </w:tr>
      <w:tr w:rsidR="00986309" w:rsidRPr="00986309" w14:paraId="526728C7" w14:textId="77777777" w:rsidTr="005B210F">
        <w:trPr>
          <w:jc w:val="center"/>
        </w:trPr>
        <w:tc>
          <w:tcPr>
            <w:tcW w:w="3545" w:type="dxa"/>
            <w:shd w:val="clear" w:color="auto" w:fill="auto"/>
          </w:tcPr>
          <w:p w14:paraId="3CA3CD59" w14:textId="77777777" w:rsidR="00986309" w:rsidRPr="00986309" w:rsidRDefault="00986309" w:rsidP="00986309">
            <w:pPr>
              <w:pStyle w:val="ListParagraph"/>
              <w:numPr>
                <w:ilvl w:val="0"/>
                <w:numId w:val="45"/>
              </w:numPr>
              <w:rPr>
                <w:color w:val="000000" w:themeColor="text1"/>
              </w:rPr>
            </w:pPr>
            <w:r w:rsidRPr="00986309">
              <w:rPr>
                <w:color w:val="000000" w:themeColor="text1"/>
              </w:rPr>
              <w:t>Pablo Leunda Martiarena</w:t>
            </w:r>
          </w:p>
        </w:tc>
        <w:tc>
          <w:tcPr>
            <w:tcW w:w="5811" w:type="dxa"/>
            <w:shd w:val="clear" w:color="auto" w:fill="auto"/>
          </w:tcPr>
          <w:p w14:paraId="73099A08" w14:textId="77777777" w:rsidR="00986309" w:rsidRPr="00986309" w:rsidRDefault="00986309" w:rsidP="005B210F">
            <w:pPr>
              <w:rPr>
                <w:color w:val="000000" w:themeColor="text1"/>
              </w:rPr>
            </w:pPr>
            <w:r w:rsidRPr="00986309">
              <w:rPr>
                <w:color w:val="000000" w:themeColor="text1"/>
              </w:rPr>
              <w:t>Representação da União Europeia</w:t>
            </w:r>
          </w:p>
        </w:tc>
      </w:tr>
      <w:tr w:rsidR="00986309" w:rsidRPr="00986309" w14:paraId="0EDE2F16" w14:textId="77777777" w:rsidTr="005B210F">
        <w:trPr>
          <w:jc w:val="center"/>
        </w:trPr>
        <w:tc>
          <w:tcPr>
            <w:tcW w:w="3545" w:type="dxa"/>
            <w:shd w:val="clear" w:color="auto" w:fill="auto"/>
          </w:tcPr>
          <w:p w14:paraId="5A944E81" w14:textId="77777777" w:rsidR="00986309" w:rsidRPr="00986309" w:rsidRDefault="00986309" w:rsidP="00986309">
            <w:pPr>
              <w:pStyle w:val="ListParagraph"/>
              <w:numPr>
                <w:ilvl w:val="0"/>
                <w:numId w:val="45"/>
              </w:numPr>
              <w:rPr>
                <w:color w:val="000000" w:themeColor="text1"/>
              </w:rPr>
            </w:pPr>
            <w:r w:rsidRPr="00986309">
              <w:rPr>
                <w:color w:val="000000" w:themeColor="text1"/>
              </w:rPr>
              <w:t>Kaoussou Diombera</w:t>
            </w:r>
          </w:p>
        </w:tc>
        <w:tc>
          <w:tcPr>
            <w:tcW w:w="5811" w:type="dxa"/>
            <w:shd w:val="clear" w:color="auto" w:fill="auto"/>
          </w:tcPr>
          <w:p w14:paraId="0694A081" w14:textId="77777777" w:rsidR="00986309" w:rsidRPr="00986309" w:rsidRDefault="00986309" w:rsidP="005B210F">
            <w:pPr>
              <w:rPr>
                <w:color w:val="000000" w:themeColor="text1"/>
              </w:rPr>
            </w:pPr>
            <w:r w:rsidRPr="00986309">
              <w:rPr>
                <w:color w:val="000000" w:themeColor="text1"/>
              </w:rPr>
              <w:t>Ponto Focal da Convenção UNCCD</w:t>
            </w:r>
          </w:p>
        </w:tc>
      </w:tr>
    </w:tbl>
    <w:p w14:paraId="7CC117A2" w14:textId="77777777" w:rsidR="00986309" w:rsidRDefault="00986309" w:rsidP="00986309"/>
    <w:p w14:paraId="6778CFE8" w14:textId="77777777" w:rsidR="00986309" w:rsidRPr="00CC7826" w:rsidRDefault="00986309" w:rsidP="00986309">
      <w:pPr>
        <w:jc w:val="center"/>
        <w:rPr>
          <w:b/>
        </w:rPr>
      </w:pPr>
      <w:r w:rsidRPr="00CC7826">
        <w:rPr>
          <w:b/>
        </w:rPr>
        <w:t>LISTA DOS MEMBROS DO COMITÉ DE PILOTAGEM</w:t>
      </w:r>
    </w:p>
    <w:p w14:paraId="20CCDA6A" w14:textId="77777777" w:rsidR="00986309" w:rsidRDefault="00986309" w:rsidP="00986309">
      <w:pPr>
        <w:jc w:val="center"/>
      </w:pPr>
    </w:p>
    <w:p w14:paraId="266D24FF" w14:textId="77777777" w:rsidR="00986309" w:rsidRDefault="00986309" w:rsidP="00986309"/>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45"/>
        <w:gridCol w:w="5811"/>
      </w:tblGrid>
      <w:tr w:rsidR="00986309" w:rsidRPr="00986309" w14:paraId="697902C1" w14:textId="77777777" w:rsidTr="005B210F">
        <w:trPr>
          <w:jc w:val="center"/>
        </w:trPr>
        <w:tc>
          <w:tcPr>
            <w:tcW w:w="3545" w:type="dxa"/>
            <w:shd w:val="clear" w:color="auto" w:fill="auto"/>
          </w:tcPr>
          <w:p w14:paraId="443107A1" w14:textId="77777777" w:rsidR="00986309" w:rsidRPr="00986309" w:rsidRDefault="00986309" w:rsidP="005B210F">
            <w:pPr>
              <w:jc w:val="center"/>
              <w:rPr>
                <w:color w:val="000000" w:themeColor="text1"/>
              </w:rPr>
            </w:pPr>
            <w:r w:rsidRPr="00986309">
              <w:rPr>
                <w:color w:val="000000" w:themeColor="text1"/>
              </w:rPr>
              <w:t>Nome</w:t>
            </w:r>
          </w:p>
        </w:tc>
        <w:tc>
          <w:tcPr>
            <w:tcW w:w="5811" w:type="dxa"/>
            <w:shd w:val="clear" w:color="auto" w:fill="auto"/>
          </w:tcPr>
          <w:p w14:paraId="27FE7FC9" w14:textId="77777777" w:rsidR="00986309" w:rsidRPr="00986309" w:rsidRDefault="00986309" w:rsidP="005B210F">
            <w:pPr>
              <w:jc w:val="center"/>
              <w:rPr>
                <w:color w:val="000000" w:themeColor="text1"/>
              </w:rPr>
            </w:pPr>
            <w:r w:rsidRPr="00986309">
              <w:rPr>
                <w:color w:val="000000" w:themeColor="text1"/>
              </w:rPr>
              <w:t>Função</w:t>
            </w:r>
          </w:p>
        </w:tc>
      </w:tr>
      <w:tr w:rsidR="00986309" w:rsidRPr="00986309" w14:paraId="78C5B2F8" w14:textId="77777777" w:rsidTr="005B210F">
        <w:trPr>
          <w:jc w:val="center"/>
        </w:trPr>
        <w:tc>
          <w:tcPr>
            <w:tcW w:w="3545" w:type="dxa"/>
            <w:shd w:val="clear" w:color="auto" w:fill="auto"/>
          </w:tcPr>
          <w:p w14:paraId="626BA3EB" w14:textId="77777777" w:rsidR="00986309" w:rsidRPr="00986309" w:rsidRDefault="00986309" w:rsidP="00986309">
            <w:pPr>
              <w:pStyle w:val="ListParagraph"/>
              <w:numPr>
                <w:ilvl w:val="0"/>
                <w:numId w:val="46"/>
              </w:numPr>
              <w:rPr>
                <w:color w:val="000000" w:themeColor="text1"/>
              </w:rPr>
            </w:pPr>
            <w:r w:rsidRPr="00986309">
              <w:rPr>
                <w:color w:val="000000" w:themeColor="text1"/>
              </w:rPr>
              <w:t>Carlos Amarante</w:t>
            </w:r>
          </w:p>
        </w:tc>
        <w:tc>
          <w:tcPr>
            <w:tcW w:w="5811" w:type="dxa"/>
            <w:shd w:val="clear" w:color="auto" w:fill="auto"/>
          </w:tcPr>
          <w:p w14:paraId="567C473C" w14:textId="77777777" w:rsidR="00986309" w:rsidRPr="00986309" w:rsidRDefault="00986309" w:rsidP="005B210F">
            <w:pPr>
              <w:rPr>
                <w:color w:val="000000" w:themeColor="text1"/>
              </w:rPr>
            </w:pPr>
            <w:r w:rsidRPr="00986309">
              <w:rPr>
                <w:color w:val="000000" w:themeColor="text1"/>
              </w:rPr>
              <w:t>Diretor Geral da Agricultura</w:t>
            </w:r>
          </w:p>
        </w:tc>
      </w:tr>
      <w:tr w:rsidR="00986309" w:rsidRPr="00986309" w14:paraId="186E0CFD" w14:textId="77777777" w:rsidTr="005B210F">
        <w:trPr>
          <w:jc w:val="center"/>
        </w:trPr>
        <w:tc>
          <w:tcPr>
            <w:tcW w:w="3545" w:type="dxa"/>
            <w:shd w:val="clear" w:color="auto" w:fill="auto"/>
          </w:tcPr>
          <w:p w14:paraId="536FBCB1" w14:textId="77777777" w:rsidR="00986309" w:rsidRPr="00986309" w:rsidRDefault="00986309" w:rsidP="00986309">
            <w:pPr>
              <w:pStyle w:val="ListParagraph"/>
              <w:numPr>
                <w:ilvl w:val="0"/>
                <w:numId w:val="46"/>
              </w:numPr>
              <w:rPr>
                <w:color w:val="000000" w:themeColor="text1"/>
              </w:rPr>
            </w:pPr>
            <w:r w:rsidRPr="00986309">
              <w:rPr>
                <w:color w:val="000000" w:themeColor="text1"/>
              </w:rPr>
              <w:t>Hipólito Djata</w:t>
            </w:r>
          </w:p>
        </w:tc>
        <w:tc>
          <w:tcPr>
            <w:tcW w:w="5811" w:type="dxa"/>
            <w:shd w:val="clear" w:color="auto" w:fill="auto"/>
          </w:tcPr>
          <w:p w14:paraId="00A6C206" w14:textId="77777777" w:rsidR="00986309" w:rsidRPr="00986309" w:rsidRDefault="00986309" w:rsidP="005B210F">
            <w:pPr>
              <w:rPr>
                <w:color w:val="000000" w:themeColor="text1"/>
              </w:rPr>
            </w:pPr>
            <w:r w:rsidRPr="00986309">
              <w:rPr>
                <w:color w:val="000000" w:themeColor="text1"/>
              </w:rPr>
              <w:t>Diretor Geral da Floresta e Fauna</w:t>
            </w:r>
          </w:p>
        </w:tc>
      </w:tr>
      <w:tr w:rsidR="00986309" w:rsidRPr="00986309" w14:paraId="3F583806" w14:textId="77777777" w:rsidTr="005B210F">
        <w:trPr>
          <w:jc w:val="center"/>
        </w:trPr>
        <w:tc>
          <w:tcPr>
            <w:tcW w:w="3545" w:type="dxa"/>
            <w:shd w:val="clear" w:color="auto" w:fill="auto"/>
          </w:tcPr>
          <w:p w14:paraId="50F51137" w14:textId="77777777" w:rsidR="00986309" w:rsidRPr="00986309" w:rsidRDefault="00986309" w:rsidP="00986309">
            <w:pPr>
              <w:pStyle w:val="ListParagraph"/>
              <w:numPr>
                <w:ilvl w:val="0"/>
                <w:numId w:val="46"/>
              </w:numPr>
              <w:rPr>
                <w:color w:val="000000" w:themeColor="text1"/>
              </w:rPr>
            </w:pPr>
            <w:r w:rsidRPr="00986309">
              <w:rPr>
                <w:color w:val="000000" w:themeColor="text1"/>
              </w:rPr>
              <w:t>Simão Gomes</w:t>
            </w:r>
          </w:p>
        </w:tc>
        <w:tc>
          <w:tcPr>
            <w:tcW w:w="5811" w:type="dxa"/>
            <w:shd w:val="clear" w:color="auto" w:fill="auto"/>
          </w:tcPr>
          <w:p w14:paraId="64A23F03" w14:textId="77777777" w:rsidR="00986309" w:rsidRPr="00986309" w:rsidRDefault="00986309" w:rsidP="005B210F">
            <w:pPr>
              <w:rPr>
                <w:color w:val="000000" w:themeColor="text1"/>
              </w:rPr>
            </w:pPr>
            <w:r w:rsidRPr="00986309">
              <w:rPr>
                <w:color w:val="000000" w:themeColor="text1"/>
              </w:rPr>
              <w:t>Presidente do Instituto Nacional da Pesquisa Agrária</w:t>
            </w:r>
          </w:p>
        </w:tc>
      </w:tr>
      <w:tr w:rsidR="00986309" w:rsidRPr="00986309" w14:paraId="05B3F127" w14:textId="77777777" w:rsidTr="005B210F">
        <w:trPr>
          <w:jc w:val="center"/>
        </w:trPr>
        <w:tc>
          <w:tcPr>
            <w:tcW w:w="3545" w:type="dxa"/>
            <w:shd w:val="clear" w:color="auto" w:fill="auto"/>
          </w:tcPr>
          <w:p w14:paraId="366A012B" w14:textId="77777777" w:rsidR="00986309" w:rsidRPr="00986309" w:rsidRDefault="00986309" w:rsidP="00986309">
            <w:pPr>
              <w:pStyle w:val="ListParagraph"/>
              <w:numPr>
                <w:ilvl w:val="0"/>
                <w:numId w:val="46"/>
              </w:numPr>
              <w:rPr>
                <w:color w:val="000000" w:themeColor="text1"/>
              </w:rPr>
            </w:pPr>
            <w:r w:rsidRPr="00986309">
              <w:rPr>
                <w:color w:val="000000" w:themeColor="text1"/>
              </w:rPr>
              <w:t>Mário Martins</w:t>
            </w:r>
          </w:p>
        </w:tc>
        <w:tc>
          <w:tcPr>
            <w:tcW w:w="5811" w:type="dxa"/>
            <w:shd w:val="clear" w:color="auto" w:fill="auto"/>
          </w:tcPr>
          <w:p w14:paraId="1BBB90EF" w14:textId="77777777" w:rsidR="00986309" w:rsidRPr="00986309" w:rsidRDefault="00986309" w:rsidP="005B210F">
            <w:pPr>
              <w:rPr>
                <w:color w:val="000000" w:themeColor="text1"/>
              </w:rPr>
            </w:pPr>
            <w:r w:rsidRPr="00986309">
              <w:rPr>
                <w:color w:val="000000" w:themeColor="text1"/>
              </w:rPr>
              <w:t>Programa Regulamentação da Lei da Terra</w:t>
            </w:r>
          </w:p>
        </w:tc>
      </w:tr>
      <w:tr w:rsidR="00986309" w:rsidRPr="00986309" w14:paraId="7DC8272A" w14:textId="77777777" w:rsidTr="005B210F">
        <w:trPr>
          <w:jc w:val="center"/>
        </w:trPr>
        <w:tc>
          <w:tcPr>
            <w:tcW w:w="3545" w:type="dxa"/>
            <w:shd w:val="clear" w:color="auto" w:fill="auto"/>
          </w:tcPr>
          <w:p w14:paraId="63370DDA" w14:textId="77777777" w:rsidR="00986309" w:rsidRPr="00986309" w:rsidRDefault="00986309" w:rsidP="00986309">
            <w:pPr>
              <w:pStyle w:val="ListParagraph"/>
              <w:numPr>
                <w:ilvl w:val="0"/>
                <w:numId w:val="46"/>
              </w:numPr>
              <w:rPr>
                <w:color w:val="000000" w:themeColor="text1"/>
              </w:rPr>
            </w:pPr>
            <w:r w:rsidRPr="00986309">
              <w:rPr>
                <w:color w:val="000000" w:themeColor="text1"/>
              </w:rPr>
              <w:t>Viriato Cassamá</w:t>
            </w:r>
          </w:p>
        </w:tc>
        <w:tc>
          <w:tcPr>
            <w:tcW w:w="5811" w:type="dxa"/>
            <w:shd w:val="clear" w:color="auto" w:fill="auto"/>
          </w:tcPr>
          <w:p w14:paraId="521B563C" w14:textId="77777777" w:rsidR="00986309" w:rsidRPr="00986309" w:rsidRDefault="00986309" w:rsidP="005B210F">
            <w:pPr>
              <w:rPr>
                <w:color w:val="000000" w:themeColor="text1"/>
              </w:rPr>
            </w:pPr>
            <w:r w:rsidRPr="00986309">
              <w:rPr>
                <w:color w:val="000000" w:themeColor="text1"/>
              </w:rPr>
              <w:t xml:space="preserve">Diretor Geral do Ambiente </w:t>
            </w:r>
          </w:p>
        </w:tc>
      </w:tr>
      <w:tr w:rsidR="00986309" w:rsidRPr="00986309" w14:paraId="19174F3C" w14:textId="77777777" w:rsidTr="005B210F">
        <w:trPr>
          <w:jc w:val="center"/>
        </w:trPr>
        <w:tc>
          <w:tcPr>
            <w:tcW w:w="3545" w:type="dxa"/>
            <w:shd w:val="clear" w:color="auto" w:fill="auto"/>
          </w:tcPr>
          <w:p w14:paraId="029381A1" w14:textId="77777777" w:rsidR="00986309" w:rsidRPr="00986309" w:rsidRDefault="00986309" w:rsidP="00986309">
            <w:pPr>
              <w:pStyle w:val="ListParagraph"/>
              <w:numPr>
                <w:ilvl w:val="0"/>
                <w:numId w:val="46"/>
              </w:numPr>
              <w:rPr>
                <w:color w:val="000000" w:themeColor="text1"/>
              </w:rPr>
            </w:pPr>
            <w:r w:rsidRPr="00986309">
              <w:rPr>
                <w:color w:val="000000" w:themeColor="text1"/>
              </w:rPr>
              <w:t>Mário Biagué</w:t>
            </w:r>
          </w:p>
        </w:tc>
        <w:tc>
          <w:tcPr>
            <w:tcW w:w="5811" w:type="dxa"/>
            <w:shd w:val="clear" w:color="auto" w:fill="auto"/>
          </w:tcPr>
          <w:p w14:paraId="6FE0AB44" w14:textId="77777777" w:rsidR="00986309" w:rsidRPr="00986309" w:rsidRDefault="00986309" w:rsidP="005B210F">
            <w:pPr>
              <w:rPr>
                <w:color w:val="000000" w:themeColor="text1"/>
              </w:rPr>
            </w:pPr>
            <w:r w:rsidRPr="00986309">
              <w:rPr>
                <w:color w:val="000000" w:themeColor="text1"/>
              </w:rPr>
              <w:t>Diretor Geral da AAAC</w:t>
            </w:r>
          </w:p>
        </w:tc>
      </w:tr>
      <w:tr w:rsidR="00986309" w:rsidRPr="00986309" w14:paraId="78C2CBD9" w14:textId="77777777" w:rsidTr="005B210F">
        <w:trPr>
          <w:jc w:val="center"/>
        </w:trPr>
        <w:tc>
          <w:tcPr>
            <w:tcW w:w="3545" w:type="dxa"/>
            <w:shd w:val="clear" w:color="auto" w:fill="auto"/>
          </w:tcPr>
          <w:p w14:paraId="2E47810C" w14:textId="77777777" w:rsidR="00986309" w:rsidRPr="00986309" w:rsidRDefault="00986309" w:rsidP="00986309">
            <w:pPr>
              <w:pStyle w:val="ListParagraph"/>
              <w:numPr>
                <w:ilvl w:val="0"/>
                <w:numId w:val="46"/>
              </w:numPr>
              <w:rPr>
                <w:color w:val="000000" w:themeColor="text1"/>
              </w:rPr>
            </w:pPr>
            <w:r w:rsidRPr="00986309">
              <w:rPr>
                <w:color w:val="000000" w:themeColor="text1"/>
              </w:rPr>
              <w:t>Alfredo Simão da Silva</w:t>
            </w:r>
          </w:p>
        </w:tc>
        <w:tc>
          <w:tcPr>
            <w:tcW w:w="5811" w:type="dxa"/>
            <w:shd w:val="clear" w:color="auto" w:fill="auto"/>
          </w:tcPr>
          <w:p w14:paraId="082E7172" w14:textId="77777777" w:rsidR="00986309" w:rsidRPr="00986309" w:rsidRDefault="00986309" w:rsidP="005B210F">
            <w:pPr>
              <w:rPr>
                <w:color w:val="000000" w:themeColor="text1"/>
              </w:rPr>
            </w:pPr>
            <w:r w:rsidRPr="00986309">
              <w:rPr>
                <w:color w:val="000000" w:themeColor="text1"/>
              </w:rPr>
              <w:t>Diretor Geral do IBAP</w:t>
            </w:r>
          </w:p>
        </w:tc>
      </w:tr>
      <w:tr w:rsidR="00986309" w:rsidRPr="00986309" w14:paraId="2A0F8DE2" w14:textId="77777777" w:rsidTr="005B210F">
        <w:trPr>
          <w:jc w:val="center"/>
        </w:trPr>
        <w:tc>
          <w:tcPr>
            <w:tcW w:w="3545" w:type="dxa"/>
            <w:shd w:val="clear" w:color="auto" w:fill="auto"/>
          </w:tcPr>
          <w:p w14:paraId="64132ED4" w14:textId="77777777" w:rsidR="00986309" w:rsidRPr="00986309" w:rsidRDefault="00986309" w:rsidP="00986309">
            <w:pPr>
              <w:pStyle w:val="ListParagraph"/>
              <w:numPr>
                <w:ilvl w:val="0"/>
                <w:numId w:val="46"/>
              </w:numPr>
              <w:rPr>
                <w:color w:val="000000" w:themeColor="text1"/>
              </w:rPr>
            </w:pPr>
            <w:r w:rsidRPr="00986309">
              <w:rPr>
                <w:color w:val="000000" w:themeColor="text1"/>
              </w:rPr>
              <w:t>Filomeno Neto</w:t>
            </w:r>
          </w:p>
        </w:tc>
        <w:tc>
          <w:tcPr>
            <w:tcW w:w="5811" w:type="dxa"/>
            <w:shd w:val="clear" w:color="auto" w:fill="auto"/>
          </w:tcPr>
          <w:p w14:paraId="4EF8638A" w14:textId="77777777" w:rsidR="00986309" w:rsidRPr="00986309" w:rsidRDefault="00986309" w:rsidP="005B210F">
            <w:pPr>
              <w:rPr>
                <w:color w:val="000000" w:themeColor="text1"/>
              </w:rPr>
            </w:pPr>
            <w:r w:rsidRPr="00986309">
              <w:rPr>
                <w:color w:val="000000" w:themeColor="text1"/>
              </w:rPr>
              <w:t>Diretor Geral da Engenharia e Desenvolvimento Rural</w:t>
            </w:r>
          </w:p>
        </w:tc>
      </w:tr>
      <w:tr w:rsidR="00986309" w:rsidRPr="00986309" w14:paraId="273A96D1" w14:textId="77777777" w:rsidTr="005B210F">
        <w:trPr>
          <w:jc w:val="center"/>
        </w:trPr>
        <w:tc>
          <w:tcPr>
            <w:tcW w:w="3545" w:type="dxa"/>
            <w:shd w:val="clear" w:color="auto" w:fill="auto"/>
          </w:tcPr>
          <w:p w14:paraId="31C2EE65" w14:textId="77777777" w:rsidR="00986309" w:rsidRPr="00986309" w:rsidRDefault="00986309" w:rsidP="00986309">
            <w:pPr>
              <w:pStyle w:val="ListParagraph"/>
              <w:numPr>
                <w:ilvl w:val="0"/>
                <w:numId w:val="46"/>
              </w:numPr>
              <w:rPr>
                <w:color w:val="000000" w:themeColor="text1"/>
              </w:rPr>
            </w:pPr>
            <w:r w:rsidRPr="00986309">
              <w:rPr>
                <w:color w:val="000000" w:themeColor="text1"/>
              </w:rPr>
              <w:t>Joãozinho Sá</w:t>
            </w:r>
          </w:p>
        </w:tc>
        <w:tc>
          <w:tcPr>
            <w:tcW w:w="5811" w:type="dxa"/>
            <w:shd w:val="clear" w:color="auto" w:fill="auto"/>
          </w:tcPr>
          <w:p w14:paraId="1E40639F" w14:textId="77777777" w:rsidR="00986309" w:rsidRPr="00986309" w:rsidRDefault="00986309" w:rsidP="005B210F">
            <w:pPr>
              <w:rPr>
                <w:color w:val="000000" w:themeColor="text1"/>
              </w:rPr>
            </w:pPr>
            <w:r w:rsidRPr="00986309">
              <w:rPr>
                <w:color w:val="000000" w:themeColor="text1"/>
              </w:rPr>
              <w:t>Diretor Geral da Planificação Costeira</w:t>
            </w:r>
          </w:p>
        </w:tc>
      </w:tr>
      <w:tr w:rsidR="00986309" w:rsidRPr="00986309" w14:paraId="6EFF1D4C" w14:textId="77777777" w:rsidTr="005B210F">
        <w:trPr>
          <w:jc w:val="center"/>
        </w:trPr>
        <w:tc>
          <w:tcPr>
            <w:tcW w:w="3545" w:type="dxa"/>
            <w:shd w:val="clear" w:color="auto" w:fill="auto"/>
          </w:tcPr>
          <w:p w14:paraId="0DB8916B" w14:textId="77777777" w:rsidR="00986309" w:rsidRPr="00986309" w:rsidRDefault="00986309" w:rsidP="00986309">
            <w:pPr>
              <w:pStyle w:val="ListParagraph"/>
              <w:numPr>
                <w:ilvl w:val="0"/>
                <w:numId w:val="46"/>
              </w:numPr>
              <w:rPr>
                <w:color w:val="000000" w:themeColor="text1"/>
              </w:rPr>
            </w:pPr>
            <w:r w:rsidRPr="00986309">
              <w:rPr>
                <w:color w:val="000000" w:themeColor="text1"/>
              </w:rPr>
              <w:t>Filomeno Barbosa</w:t>
            </w:r>
          </w:p>
        </w:tc>
        <w:tc>
          <w:tcPr>
            <w:tcW w:w="5811" w:type="dxa"/>
            <w:shd w:val="clear" w:color="auto" w:fill="auto"/>
          </w:tcPr>
          <w:p w14:paraId="7CAF5FE7" w14:textId="77777777" w:rsidR="00986309" w:rsidRPr="00986309" w:rsidRDefault="00986309" w:rsidP="005B210F">
            <w:pPr>
              <w:rPr>
                <w:color w:val="000000" w:themeColor="text1"/>
              </w:rPr>
            </w:pPr>
            <w:r w:rsidRPr="00986309">
              <w:rPr>
                <w:color w:val="000000" w:themeColor="text1"/>
              </w:rPr>
              <w:t>ONG Aprodel</w:t>
            </w:r>
          </w:p>
        </w:tc>
      </w:tr>
      <w:tr w:rsidR="00986309" w:rsidRPr="00986309" w14:paraId="6B64FEBC" w14:textId="77777777" w:rsidTr="005B210F">
        <w:trPr>
          <w:jc w:val="center"/>
        </w:trPr>
        <w:tc>
          <w:tcPr>
            <w:tcW w:w="3545" w:type="dxa"/>
            <w:shd w:val="clear" w:color="auto" w:fill="auto"/>
          </w:tcPr>
          <w:p w14:paraId="4C13DA87" w14:textId="77777777" w:rsidR="00986309" w:rsidRPr="00986309" w:rsidRDefault="00986309" w:rsidP="00986309">
            <w:pPr>
              <w:pStyle w:val="ListParagraph"/>
              <w:numPr>
                <w:ilvl w:val="0"/>
                <w:numId w:val="46"/>
              </w:numPr>
              <w:rPr>
                <w:color w:val="000000" w:themeColor="text1"/>
              </w:rPr>
            </w:pPr>
            <w:r w:rsidRPr="00986309">
              <w:rPr>
                <w:color w:val="000000" w:themeColor="text1"/>
              </w:rPr>
              <w:t>Nelson Dias</w:t>
            </w:r>
          </w:p>
        </w:tc>
        <w:tc>
          <w:tcPr>
            <w:tcW w:w="5811" w:type="dxa"/>
            <w:shd w:val="clear" w:color="auto" w:fill="auto"/>
          </w:tcPr>
          <w:p w14:paraId="30B358DE" w14:textId="77777777" w:rsidR="00986309" w:rsidRPr="00986309" w:rsidRDefault="00986309" w:rsidP="005B210F">
            <w:pPr>
              <w:rPr>
                <w:color w:val="000000" w:themeColor="text1"/>
              </w:rPr>
            </w:pPr>
            <w:r w:rsidRPr="00986309">
              <w:rPr>
                <w:color w:val="000000" w:themeColor="text1"/>
              </w:rPr>
              <w:t>UICN</w:t>
            </w:r>
          </w:p>
        </w:tc>
      </w:tr>
      <w:tr w:rsidR="00986309" w:rsidRPr="00986309" w14:paraId="3842E3A3" w14:textId="77777777" w:rsidTr="005B210F">
        <w:trPr>
          <w:jc w:val="center"/>
        </w:trPr>
        <w:tc>
          <w:tcPr>
            <w:tcW w:w="3545" w:type="dxa"/>
            <w:shd w:val="clear" w:color="auto" w:fill="auto"/>
          </w:tcPr>
          <w:p w14:paraId="1C8D5415" w14:textId="77777777" w:rsidR="00986309" w:rsidRPr="00986309" w:rsidRDefault="00986309" w:rsidP="00986309">
            <w:pPr>
              <w:pStyle w:val="ListParagraph"/>
              <w:numPr>
                <w:ilvl w:val="0"/>
                <w:numId w:val="46"/>
              </w:numPr>
              <w:rPr>
                <w:color w:val="000000" w:themeColor="text1"/>
              </w:rPr>
            </w:pPr>
            <w:r w:rsidRPr="00986309">
              <w:rPr>
                <w:color w:val="000000" w:themeColor="text1"/>
              </w:rPr>
              <w:t>Rui Alves Fonseca</w:t>
            </w:r>
          </w:p>
        </w:tc>
        <w:tc>
          <w:tcPr>
            <w:tcW w:w="5811" w:type="dxa"/>
            <w:shd w:val="clear" w:color="auto" w:fill="auto"/>
          </w:tcPr>
          <w:p w14:paraId="74DF5EC0" w14:textId="77777777" w:rsidR="00986309" w:rsidRPr="00986309" w:rsidRDefault="00986309" w:rsidP="005B210F">
            <w:pPr>
              <w:rPr>
                <w:color w:val="000000" w:themeColor="text1"/>
              </w:rPr>
            </w:pPr>
            <w:r w:rsidRPr="00986309">
              <w:rPr>
                <w:color w:val="000000" w:themeColor="text1"/>
              </w:rPr>
              <w:t>Representação FAO</w:t>
            </w:r>
          </w:p>
        </w:tc>
      </w:tr>
      <w:tr w:rsidR="00986309" w:rsidRPr="00986309" w14:paraId="33D7B0DC" w14:textId="77777777" w:rsidTr="005B210F">
        <w:trPr>
          <w:jc w:val="center"/>
        </w:trPr>
        <w:tc>
          <w:tcPr>
            <w:tcW w:w="3545" w:type="dxa"/>
            <w:shd w:val="clear" w:color="auto" w:fill="auto"/>
          </w:tcPr>
          <w:p w14:paraId="7923AFAA" w14:textId="77777777" w:rsidR="00986309" w:rsidRPr="00986309" w:rsidRDefault="00986309" w:rsidP="00986309">
            <w:pPr>
              <w:pStyle w:val="ListParagraph"/>
              <w:numPr>
                <w:ilvl w:val="0"/>
                <w:numId w:val="46"/>
              </w:numPr>
              <w:rPr>
                <w:color w:val="000000" w:themeColor="text1"/>
              </w:rPr>
            </w:pPr>
            <w:r w:rsidRPr="00986309">
              <w:rPr>
                <w:color w:val="000000" w:themeColor="text1"/>
              </w:rPr>
              <w:t>Raimundo Lopes</w:t>
            </w:r>
          </w:p>
        </w:tc>
        <w:tc>
          <w:tcPr>
            <w:tcW w:w="5811" w:type="dxa"/>
            <w:shd w:val="clear" w:color="auto" w:fill="auto"/>
          </w:tcPr>
          <w:p w14:paraId="69170996" w14:textId="77777777" w:rsidR="00986309" w:rsidRPr="00986309" w:rsidRDefault="00986309" w:rsidP="005B210F">
            <w:pPr>
              <w:rPr>
                <w:color w:val="000000" w:themeColor="text1"/>
              </w:rPr>
            </w:pPr>
            <w:r w:rsidRPr="00986309">
              <w:rPr>
                <w:color w:val="000000" w:themeColor="text1"/>
              </w:rPr>
              <w:t>Ponto Focal GEF</w:t>
            </w:r>
          </w:p>
        </w:tc>
      </w:tr>
      <w:tr w:rsidR="00986309" w:rsidRPr="00986309" w14:paraId="31D70201" w14:textId="77777777" w:rsidTr="005B210F">
        <w:trPr>
          <w:jc w:val="center"/>
        </w:trPr>
        <w:tc>
          <w:tcPr>
            <w:tcW w:w="3545" w:type="dxa"/>
            <w:shd w:val="clear" w:color="auto" w:fill="auto"/>
          </w:tcPr>
          <w:p w14:paraId="74A8BAF1" w14:textId="77777777" w:rsidR="00986309" w:rsidRPr="00986309" w:rsidRDefault="00986309" w:rsidP="00986309">
            <w:pPr>
              <w:pStyle w:val="ListParagraph"/>
              <w:numPr>
                <w:ilvl w:val="0"/>
                <w:numId w:val="46"/>
              </w:numPr>
              <w:rPr>
                <w:color w:val="000000" w:themeColor="text1"/>
              </w:rPr>
            </w:pPr>
            <w:r w:rsidRPr="00986309">
              <w:rPr>
                <w:color w:val="000000" w:themeColor="text1"/>
              </w:rPr>
              <w:t>Junko Nakai</w:t>
            </w:r>
          </w:p>
        </w:tc>
        <w:tc>
          <w:tcPr>
            <w:tcW w:w="5811" w:type="dxa"/>
            <w:shd w:val="clear" w:color="auto" w:fill="auto"/>
          </w:tcPr>
          <w:p w14:paraId="08189349" w14:textId="77777777" w:rsidR="00986309" w:rsidRPr="00986309" w:rsidRDefault="00986309" w:rsidP="005B210F">
            <w:pPr>
              <w:rPr>
                <w:color w:val="000000" w:themeColor="text1"/>
              </w:rPr>
            </w:pPr>
            <w:r w:rsidRPr="00986309">
              <w:rPr>
                <w:color w:val="000000" w:themeColor="text1"/>
              </w:rPr>
              <w:t>Representação PNUD</w:t>
            </w:r>
          </w:p>
        </w:tc>
      </w:tr>
      <w:tr w:rsidR="00986309" w:rsidRPr="00986309" w14:paraId="485F1240" w14:textId="77777777" w:rsidTr="005B210F">
        <w:trPr>
          <w:jc w:val="center"/>
        </w:trPr>
        <w:tc>
          <w:tcPr>
            <w:tcW w:w="3545" w:type="dxa"/>
            <w:shd w:val="clear" w:color="auto" w:fill="auto"/>
          </w:tcPr>
          <w:p w14:paraId="2074B9D4" w14:textId="77777777" w:rsidR="00986309" w:rsidRPr="00986309" w:rsidRDefault="00986309" w:rsidP="00986309">
            <w:pPr>
              <w:pStyle w:val="ListParagraph"/>
              <w:numPr>
                <w:ilvl w:val="0"/>
                <w:numId w:val="46"/>
              </w:numPr>
              <w:rPr>
                <w:color w:val="000000" w:themeColor="text1"/>
              </w:rPr>
            </w:pPr>
            <w:r w:rsidRPr="00986309">
              <w:rPr>
                <w:color w:val="000000" w:themeColor="text1"/>
              </w:rPr>
              <w:t>Pablo Leunda Martiarena</w:t>
            </w:r>
          </w:p>
        </w:tc>
        <w:tc>
          <w:tcPr>
            <w:tcW w:w="5811" w:type="dxa"/>
            <w:shd w:val="clear" w:color="auto" w:fill="auto"/>
          </w:tcPr>
          <w:p w14:paraId="3909CF36" w14:textId="77777777" w:rsidR="00986309" w:rsidRPr="00986309" w:rsidRDefault="00986309" w:rsidP="005B210F">
            <w:pPr>
              <w:rPr>
                <w:color w:val="000000" w:themeColor="text1"/>
              </w:rPr>
            </w:pPr>
            <w:r w:rsidRPr="00986309">
              <w:rPr>
                <w:color w:val="000000" w:themeColor="text1"/>
              </w:rPr>
              <w:t>Representação da União Europeia</w:t>
            </w:r>
          </w:p>
        </w:tc>
      </w:tr>
      <w:tr w:rsidR="00986309" w:rsidRPr="00986309" w14:paraId="7B83389D" w14:textId="77777777" w:rsidTr="005B210F">
        <w:trPr>
          <w:jc w:val="center"/>
        </w:trPr>
        <w:tc>
          <w:tcPr>
            <w:tcW w:w="3545" w:type="dxa"/>
            <w:shd w:val="clear" w:color="auto" w:fill="auto"/>
          </w:tcPr>
          <w:p w14:paraId="024BED9B" w14:textId="77777777" w:rsidR="00986309" w:rsidRPr="00986309" w:rsidRDefault="00986309" w:rsidP="00986309">
            <w:pPr>
              <w:pStyle w:val="ListParagraph"/>
              <w:numPr>
                <w:ilvl w:val="0"/>
                <w:numId w:val="46"/>
              </w:numPr>
              <w:rPr>
                <w:color w:val="000000" w:themeColor="text1"/>
              </w:rPr>
            </w:pPr>
            <w:r w:rsidRPr="00986309">
              <w:rPr>
                <w:color w:val="000000" w:themeColor="text1"/>
              </w:rPr>
              <w:t>Kaoussou Diombera</w:t>
            </w:r>
          </w:p>
        </w:tc>
        <w:tc>
          <w:tcPr>
            <w:tcW w:w="5811" w:type="dxa"/>
            <w:shd w:val="clear" w:color="auto" w:fill="auto"/>
          </w:tcPr>
          <w:p w14:paraId="35E70A4F" w14:textId="77777777" w:rsidR="00986309" w:rsidRPr="00986309" w:rsidRDefault="00986309" w:rsidP="005B210F">
            <w:pPr>
              <w:rPr>
                <w:color w:val="000000" w:themeColor="text1"/>
              </w:rPr>
            </w:pPr>
            <w:r w:rsidRPr="00986309">
              <w:rPr>
                <w:color w:val="000000" w:themeColor="text1"/>
              </w:rPr>
              <w:t>Ponto focal da UNCCD</w:t>
            </w:r>
          </w:p>
        </w:tc>
      </w:tr>
    </w:tbl>
    <w:p w14:paraId="0DAF2D09" w14:textId="44BA82D2" w:rsidR="00986309" w:rsidRDefault="00986309" w:rsidP="00986309">
      <w:pPr>
        <w:pStyle w:val="Heading1"/>
        <w:jc w:val="both"/>
        <w:rPr>
          <w:rFonts w:ascii="Arial" w:hAnsi="Arial" w:cs="Arial"/>
          <w:sz w:val="20"/>
          <w:szCs w:val="20"/>
        </w:rPr>
      </w:pPr>
      <w:bookmarkStart w:id="45" w:name="_Toc516736790"/>
      <w:r>
        <w:rPr>
          <w:rFonts w:ascii="Arial" w:hAnsi="Arial" w:cs="Arial"/>
          <w:sz w:val="20"/>
          <w:szCs w:val="20"/>
        </w:rPr>
        <w:t>Anexo 2. Reuniões do GT</w:t>
      </w:r>
      <w:bookmarkEnd w:id="45"/>
    </w:p>
    <w:p w14:paraId="5AD1FBEC" w14:textId="77777777" w:rsidR="00986309" w:rsidRDefault="00986309" w:rsidP="00986309"/>
    <w:p w14:paraId="42399652" w14:textId="77777777" w:rsidR="00986309" w:rsidRDefault="00986309" w:rsidP="00986309"/>
    <w:p w14:paraId="36488E13" w14:textId="3384FE9D" w:rsidR="00986309" w:rsidRPr="00717503" w:rsidRDefault="00EE7633" w:rsidP="00986309">
      <w:pPr>
        <w:rPr>
          <w:b/>
        </w:rPr>
      </w:pPr>
      <w:r w:rsidRPr="00717503">
        <w:rPr>
          <w:b/>
        </w:rPr>
        <w:t xml:space="preserve">3 de Março de 2017 – </w:t>
      </w:r>
      <w:r w:rsidR="00787B44" w:rsidRPr="00717503">
        <w:rPr>
          <w:b/>
        </w:rPr>
        <w:t>Primeira</w:t>
      </w:r>
      <w:r w:rsidRPr="00717503">
        <w:rPr>
          <w:b/>
        </w:rPr>
        <w:t xml:space="preserve"> reunião do Comité de pilotagem</w:t>
      </w:r>
    </w:p>
    <w:p w14:paraId="5456F24D" w14:textId="77777777" w:rsidR="00081240" w:rsidRDefault="00081240" w:rsidP="00986309"/>
    <w:p w14:paraId="5E81A632" w14:textId="77777777" w:rsidR="00717503" w:rsidRDefault="00717503" w:rsidP="00717503">
      <w:pPr>
        <w:pStyle w:val="ListParagraph"/>
        <w:ind w:left="0"/>
      </w:pPr>
      <w:r w:rsidRPr="00717503">
        <w:t xml:space="preserve">Iniciar  o  processo  de  implementação  do  Programa  da  Neutralidade  da  Degradação  das  Terras  (NDT)  Específico:  </w:t>
      </w:r>
    </w:p>
    <w:p w14:paraId="753B77CD" w14:textId="77777777" w:rsidR="00717503" w:rsidRDefault="00717503" w:rsidP="00717503">
      <w:pPr>
        <w:pStyle w:val="ListParagraph"/>
        <w:numPr>
          <w:ilvl w:val="0"/>
          <w:numId w:val="49"/>
        </w:numPr>
      </w:pPr>
      <w:r>
        <w:t xml:space="preserve">Introduzir  o  programa;  </w:t>
      </w:r>
    </w:p>
    <w:p w14:paraId="1BFB926D" w14:textId="77777777" w:rsidR="00717503" w:rsidRDefault="00717503" w:rsidP="00717503">
      <w:pPr>
        <w:pStyle w:val="ListParagraph"/>
        <w:numPr>
          <w:ilvl w:val="0"/>
          <w:numId w:val="49"/>
        </w:numPr>
      </w:pPr>
      <w:r w:rsidRPr="00717503">
        <w:t>Aprovar  os  s</w:t>
      </w:r>
      <w:r>
        <w:t xml:space="preserve">eus  Termos  de  Referência    </w:t>
      </w:r>
    </w:p>
    <w:p w14:paraId="1F79985F" w14:textId="1D2D21D6" w:rsidR="00717503" w:rsidRDefault="00717503" w:rsidP="00717503">
      <w:pPr>
        <w:pStyle w:val="ListParagraph"/>
        <w:numPr>
          <w:ilvl w:val="0"/>
          <w:numId w:val="49"/>
        </w:numPr>
      </w:pPr>
      <w:r w:rsidRPr="00717503">
        <w:t>Institucionalizar  o  Comité  de  Pilotagem</w:t>
      </w:r>
    </w:p>
    <w:p w14:paraId="6777D818" w14:textId="77777777" w:rsidR="00717503" w:rsidRDefault="00717503" w:rsidP="00717503">
      <w:pPr>
        <w:pStyle w:val="ListParagraph"/>
        <w:ind w:left="1440"/>
      </w:pPr>
    </w:p>
    <w:p w14:paraId="4FFB49D8" w14:textId="46787527" w:rsidR="00EE7633" w:rsidRPr="00717503" w:rsidRDefault="00EE7633" w:rsidP="00986309">
      <w:pPr>
        <w:rPr>
          <w:b/>
        </w:rPr>
      </w:pPr>
      <w:r w:rsidRPr="00717503">
        <w:rPr>
          <w:b/>
        </w:rPr>
        <w:t>7 de Março de 2017 – Segunda reunião do comité de pilotagem</w:t>
      </w:r>
    </w:p>
    <w:p w14:paraId="3EFEACF7" w14:textId="77777777" w:rsidR="00717503" w:rsidRDefault="00717503" w:rsidP="00717503"/>
    <w:p w14:paraId="04B419C3" w14:textId="77777777" w:rsidR="00717503" w:rsidRDefault="00717503" w:rsidP="00717503">
      <w:r>
        <w:t>A</w:t>
      </w:r>
      <w:r w:rsidRPr="00081240">
        <w:t xml:space="preserve">presentar  o  conceito  e  o  Programa  da  NDT  e  realizar  a  cerimónia  de  empoçamento  dos  membros  do  Comité  de  Pilotagem  Específico:  </w:t>
      </w:r>
    </w:p>
    <w:p w14:paraId="0C4CF09C" w14:textId="77777777" w:rsidR="00717503" w:rsidRDefault="00717503" w:rsidP="00717503">
      <w:pPr>
        <w:pStyle w:val="ListParagraph"/>
        <w:numPr>
          <w:ilvl w:val="0"/>
          <w:numId w:val="48"/>
        </w:numPr>
      </w:pPr>
      <w:r w:rsidRPr="00081240">
        <w:t xml:space="preserve"> Apresentação  do  programa  junto  do  Comité  de  Pilotagem;  </w:t>
      </w:r>
    </w:p>
    <w:p w14:paraId="7EB74EEF" w14:textId="77777777" w:rsidR="00717503" w:rsidRDefault="00717503" w:rsidP="00717503">
      <w:pPr>
        <w:pStyle w:val="ListParagraph"/>
        <w:numPr>
          <w:ilvl w:val="0"/>
          <w:numId w:val="48"/>
        </w:numPr>
      </w:pPr>
      <w:r w:rsidRPr="00081240">
        <w:t xml:space="preserve">Aprovar  os  seus  Termos  de  Referência    </w:t>
      </w:r>
    </w:p>
    <w:p w14:paraId="595C24DA" w14:textId="77777777" w:rsidR="00717503" w:rsidRDefault="00717503" w:rsidP="00717503">
      <w:pPr>
        <w:pStyle w:val="ListParagraph"/>
        <w:numPr>
          <w:ilvl w:val="0"/>
          <w:numId w:val="48"/>
        </w:numPr>
      </w:pPr>
      <w:r w:rsidRPr="00081240">
        <w:t>Institucionalizar  o  Comité  de  Pilotagem,  através  da  cerimónia  de  tomada  de  posse.</w:t>
      </w:r>
    </w:p>
    <w:p w14:paraId="08B375B9" w14:textId="77777777" w:rsidR="00081240" w:rsidRDefault="00081240" w:rsidP="00986309"/>
    <w:p w14:paraId="67B7DCBF" w14:textId="77777777" w:rsidR="00081240" w:rsidRDefault="00081240" w:rsidP="00986309"/>
    <w:p w14:paraId="187F30EB" w14:textId="023FA035" w:rsidR="00986309" w:rsidRPr="00717503" w:rsidRDefault="00EE7633" w:rsidP="00986309">
      <w:pPr>
        <w:rPr>
          <w:b/>
        </w:rPr>
      </w:pPr>
      <w:r w:rsidRPr="00717503">
        <w:rPr>
          <w:b/>
        </w:rPr>
        <w:t>27 de Março de 2017- Atelier de lançamento do Programa da NDT</w:t>
      </w:r>
    </w:p>
    <w:p w14:paraId="4B3E5D8A" w14:textId="77777777" w:rsidR="00717503" w:rsidRDefault="00717503" w:rsidP="00986309"/>
    <w:p w14:paraId="5DF1CCAC" w14:textId="69114B8A" w:rsidR="00EE7633" w:rsidRPr="00717503" w:rsidRDefault="00EE7633" w:rsidP="00986309">
      <w:pPr>
        <w:rPr>
          <w:b/>
        </w:rPr>
      </w:pPr>
      <w:r w:rsidRPr="00717503">
        <w:rPr>
          <w:b/>
        </w:rPr>
        <w:t>16 e 17 de Junho, 2017 - Atelier de adopção final da linha de base e das Metas e Medidas do Programa da NDT</w:t>
      </w:r>
    </w:p>
    <w:p w14:paraId="62845BD2" w14:textId="77777777" w:rsidR="00986309" w:rsidRDefault="00986309" w:rsidP="00986309"/>
    <w:p w14:paraId="0AC366D4" w14:textId="77777777" w:rsidR="00986309" w:rsidRDefault="00986309" w:rsidP="00986309"/>
    <w:p w14:paraId="054C76D6" w14:textId="77777777" w:rsidR="00986309" w:rsidRDefault="00986309" w:rsidP="00986309"/>
    <w:p w14:paraId="61779C79" w14:textId="77777777" w:rsidR="00986309" w:rsidRDefault="00986309" w:rsidP="00986309"/>
    <w:p w14:paraId="10E44952" w14:textId="77777777" w:rsidR="00986309" w:rsidRDefault="00986309" w:rsidP="00986309"/>
    <w:p w14:paraId="0C8C3233" w14:textId="77777777" w:rsidR="00986309" w:rsidRDefault="00986309" w:rsidP="00986309"/>
    <w:p w14:paraId="796E85BF" w14:textId="77777777" w:rsidR="00986309" w:rsidRDefault="00986309" w:rsidP="00986309"/>
    <w:p w14:paraId="200DEB92" w14:textId="77777777" w:rsidR="00986309" w:rsidRDefault="00986309" w:rsidP="00986309"/>
    <w:p w14:paraId="51130B31" w14:textId="77777777" w:rsidR="00986309" w:rsidRDefault="00986309" w:rsidP="00986309"/>
    <w:p w14:paraId="62A137C2" w14:textId="77777777" w:rsidR="00986309" w:rsidRDefault="00986309" w:rsidP="00986309"/>
    <w:p w14:paraId="5DE4E8F6" w14:textId="77777777" w:rsidR="00986309" w:rsidRDefault="00986309" w:rsidP="00986309"/>
    <w:p w14:paraId="31CA1D41" w14:textId="77777777" w:rsidR="00986309" w:rsidRDefault="00986309" w:rsidP="00986309"/>
    <w:p w14:paraId="31D11211" w14:textId="77777777" w:rsidR="00986309" w:rsidRDefault="00986309" w:rsidP="00986309"/>
    <w:p w14:paraId="3CAEECA5" w14:textId="77777777" w:rsidR="00986309" w:rsidRDefault="00986309" w:rsidP="00986309"/>
    <w:p w14:paraId="1DB940F2" w14:textId="77777777" w:rsidR="00986309" w:rsidRDefault="00986309" w:rsidP="00986309"/>
    <w:p w14:paraId="66FD56EF" w14:textId="77777777" w:rsidR="00986309" w:rsidRDefault="00986309" w:rsidP="00986309"/>
    <w:p w14:paraId="1FFCF28E" w14:textId="77777777" w:rsidR="00986309" w:rsidRDefault="00986309" w:rsidP="00986309"/>
    <w:p w14:paraId="45F2025C" w14:textId="77777777" w:rsidR="00986309" w:rsidRDefault="00986309" w:rsidP="00986309"/>
    <w:p w14:paraId="705155EA" w14:textId="77777777" w:rsidR="00986309" w:rsidRDefault="00986309" w:rsidP="00986309"/>
    <w:p w14:paraId="7B59F1AF" w14:textId="77777777" w:rsidR="00986309" w:rsidRDefault="00986309" w:rsidP="00986309"/>
    <w:p w14:paraId="4499B432" w14:textId="77777777" w:rsidR="00986309" w:rsidRDefault="00986309" w:rsidP="00986309"/>
    <w:p w14:paraId="57A2B21D" w14:textId="77777777" w:rsidR="00986309" w:rsidRDefault="00986309" w:rsidP="00986309"/>
    <w:p w14:paraId="1797D51C" w14:textId="77777777" w:rsidR="00986309" w:rsidRDefault="00986309" w:rsidP="00986309"/>
    <w:p w14:paraId="6237961E" w14:textId="77777777" w:rsidR="00986309" w:rsidRPr="00EE7633" w:rsidRDefault="00986309" w:rsidP="00986309">
      <w:pPr>
        <w:rPr>
          <w:rFonts w:ascii="Calibri" w:eastAsia="Times New Roman" w:hAnsi="Calibri" w:cs="Times New Roman"/>
          <w:color w:val="000000"/>
          <w:lang w:val="pt-BR"/>
        </w:rPr>
        <w:sectPr w:rsidR="00986309" w:rsidRPr="00EE7633" w:rsidSect="00DA529F">
          <w:headerReference w:type="default" r:id="rId22"/>
          <w:footerReference w:type="even" r:id="rId23"/>
          <w:footerReference w:type="default" r:id="rId24"/>
          <w:headerReference w:type="first" r:id="rId25"/>
          <w:footerReference w:type="first" r:id="rId26"/>
          <w:pgSz w:w="11900" w:h="16840"/>
          <w:pgMar w:top="1440" w:right="1440" w:bottom="1440" w:left="1440" w:header="708" w:footer="708" w:gutter="0"/>
          <w:cols w:space="708"/>
          <w:docGrid w:linePitch="360"/>
        </w:sectPr>
      </w:pPr>
    </w:p>
    <w:tbl>
      <w:tblPr>
        <w:tblW w:w="16754" w:type="dxa"/>
        <w:tblInd w:w="93" w:type="dxa"/>
        <w:tblLayout w:type="fixed"/>
        <w:tblLook w:val="04A0" w:firstRow="1" w:lastRow="0" w:firstColumn="1" w:lastColumn="0" w:noHBand="0" w:noVBand="1"/>
      </w:tblPr>
      <w:tblGrid>
        <w:gridCol w:w="2625"/>
        <w:gridCol w:w="1350"/>
        <w:gridCol w:w="1528"/>
        <w:gridCol w:w="1260"/>
        <w:gridCol w:w="135"/>
        <w:gridCol w:w="1035"/>
        <w:gridCol w:w="145"/>
        <w:gridCol w:w="1115"/>
        <w:gridCol w:w="145"/>
        <w:gridCol w:w="1025"/>
        <w:gridCol w:w="215"/>
        <w:gridCol w:w="865"/>
        <w:gridCol w:w="495"/>
        <w:gridCol w:w="47"/>
        <w:gridCol w:w="268"/>
        <w:gridCol w:w="236"/>
        <w:gridCol w:w="214"/>
        <w:gridCol w:w="22"/>
        <w:gridCol w:w="159"/>
        <w:gridCol w:w="236"/>
        <w:gridCol w:w="236"/>
        <w:gridCol w:w="236"/>
        <w:gridCol w:w="103"/>
        <w:gridCol w:w="122"/>
        <w:gridCol w:w="11"/>
        <w:gridCol w:w="856"/>
        <w:gridCol w:w="181"/>
        <w:gridCol w:w="323"/>
        <w:gridCol w:w="236"/>
        <w:gridCol w:w="236"/>
        <w:gridCol w:w="1094"/>
      </w:tblGrid>
      <w:tr w:rsidR="00986309" w:rsidRPr="00986309" w14:paraId="3116EC97" w14:textId="77777777" w:rsidTr="00313A76">
        <w:trPr>
          <w:trHeight w:val="315"/>
        </w:trPr>
        <w:tc>
          <w:tcPr>
            <w:tcW w:w="2625" w:type="dxa"/>
            <w:tcBorders>
              <w:top w:val="nil"/>
              <w:left w:val="nil"/>
              <w:bottom w:val="nil"/>
              <w:right w:val="nil"/>
            </w:tcBorders>
            <w:shd w:val="clear" w:color="auto" w:fill="auto"/>
            <w:noWrap/>
            <w:vAlign w:val="bottom"/>
            <w:hideMark/>
          </w:tcPr>
          <w:p w14:paraId="14D5E80D" w14:textId="77777777" w:rsidR="00313A76" w:rsidRPr="00986309" w:rsidRDefault="00313A76" w:rsidP="00313A76">
            <w:pPr>
              <w:pStyle w:val="Heading1"/>
              <w:jc w:val="both"/>
              <w:rPr>
                <w:rFonts w:ascii="Arial" w:hAnsi="Arial" w:cs="Arial"/>
                <w:sz w:val="20"/>
                <w:szCs w:val="20"/>
              </w:rPr>
            </w:pPr>
            <w:bookmarkStart w:id="46" w:name="_Toc516736791"/>
            <w:r w:rsidRPr="00986309">
              <w:rPr>
                <w:rFonts w:ascii="Arial" w:hAnsi="Arial" w:cs="Arial"/>
                <w:sz w:val="20"/>
                <w:szCs w:val="20"/>
              </w:rPr>
              <w:t>Anexo 3. Linha de base</w:t>
            </w:r>
            <w:bookmarkEnd w:id="46"/>
          </w:p>
          <w:p w14:paraId="1339E1CB" w14:textId="7300011C" w:rsidR="00986309" w:rsidRPr="00986309" w:rsidRDefault="00986309" w:rsidP="00986309">
            <w:pPr>
              <w:rPr>
                <w:rFonts w:ascii="Calibri" w:eastAsia="Times New Roman" w:hAnsi="Calibri" w:cs="Times New Roman"/>
                <w:color w:val="000000"/>
                <w:lang w:val="en-US"/>
              </w:rPr>
            </w:pPr>
          </w:p>
        </w:tc>
        <w:tc>
          <w:tcPr>
            <w:tcW w:w="1350" w:type="dxa"/>
            <w:tcBorders>
              <w:top w:val="nil"/>
              <w:left w:val="nil"/>
              <w:bottom w:val="nil"/>
              <w:right w:val="nil"/>
            </w:tcBorders>
            <w:shd w:val="clear" w:color="auto" w:fill="auto"/>
            <w:noWrap/>
            <w:vAlign w:val="bottom"/>
            <w:hideMark/>
          </w:tcPr>
          <w:p w14:paraId="2E97D8ED" w14:textId="77777777" w:rsidR="00986309" w:rsidRPr="00986309" w:rsidRDefault="00986309" w:rsidP="00986309">
            <w:pPr>
              <w:rPr>
                <w:rFonts w:ascii="Calibri" w:eastAsia="Times New Roman" w:hAnsi="Calibri" w:cs="Times New Roman"/>
                <w:color w:val="000000"/>
                <w:lang w:val="en-US"/>
              </w:rPr>
            </w:pPr>
          </w:p>
        </w:tc>
        <w:tc>
          <w:tcPr>
            <w:tcW w:w="1528" w:type="dxa"/>
            <w:tcBorders>
              <w:top w:val="nil"/>
              <w:left w:val="nil"/>
              <w:bottom w:val="nil"/>
              <w:right w:val="nil"/>
            </w:tcBorders>
            <w:shd w:val="clear" w:color="auto" w:fill="auto"/>
            <w:noWrap/>
            <w:vAlign w:val="bottom"/>
            <w:hideMark/>
          </w:tcPr>
          <w:p w14:paraId="1269CE13" w14:textId="77777777" w:rsidR="00986309" w:rsidRPr="00986309" w:rsidRDefault="00986309" w:rsidP="00986309">
            <w:pPr>
              <w:rPr>
                <w:rFonts w:ascii="Calibri" w:eastAsia="Times New Roman" w:hAnsi="Calibri" w:cs="Times New Roman"/>
                <w:color w:val="000000"/>
                <w:lang w:val="en-US"/>
              </w:rPr>
            </w:pPr>
          </w:p>
        </w:tc>
        <w:tc>
          <w:tcPr>
            <w:tcW w:w="3835" w:type="dxa"/>
            <w:gridSpan w:val="6"/>
            <w:tcBorders>
              <w:top w:val="nil"/>
              <w:left w:val="nil"/>
              <w:bottom w:val="nil"/>
              <w:right w:val="nil"/>
            </w:tcBorders>
            <w:shd w:val="clear" w:color="auto" w:fill="auto"/>
            <w:noWrap/>
            <w:vAlign w:val="bottom"/>
            <w:hideMark/>
          </w:tcPr>
          <w:p w14:paraId="00135771" w14:textId="77777777" w:rsidR="00986309" w:rsidRPr="00986309" w:rsidRDefault="00986309" w:rsidP="00986309">
            <w:pPr>
              <w:rPr>
                <w:rFonts w:ascii="Calibri" w:eastAsia="Times New Roman" w:hAnsi="Calibri" w:cs="Times New Roman"/>
                <w:color w:val="000000"/>
                <w:lang w:val="en-US"/>
              </w:rPr>
            </w:pPr>
          </w:p>
        </w:tc>
        <w:tc>
          <w:tcPr>
            <w:tcW w:w="1240" w:type="dxa"/>
            <w:gridSpan w:val="2"/>
            <w:tcBorders>
              <w:top w:val="nil"/>
              <w:left w:val="nil"/>
              <w:bottom w:val="nil"/>
              <w:right w:val="nil"/>
            </w:tcBorders>
            <w:shd w:val="clear" w:color="auto" w:fill="auto"/>
            <w:noWrap/>
            <w:vAlign w:val="bottom"/>
            <w:hideMark/>
          </w:tcPr>
          <w:p w14:paraId="010E47CC" w14:textId="77777777" w:rsidR="00986309" w:rsidRPr="00986309" w:rsidRDefault="00986309" w:rsidP="00986309">
            <w:pPr>
              <w:rPr>
                <w:rFonts w:ascii="Calibri" w:eastAsia="Times New Roman" w:hAnsi="Calibri" w:cs="Times New Roman"/>
                <w:color w:val="000000"/>
                <w:lang w:val="en-US"/>
              </w:rPr>
            </w:pPr>
          </w:p>
        </w:tc>
        <w:tc>
          <w:tcPr>
            <w:tcW w:w="1360" w:type="dxa"/>
            <w:gridSpan w:val="2"/>
            <w:tcBorders>
              <w:top w:val="nil"/>
              <w:left w:val="nil"/>
              <w:bottom w:val="nil"/>
              <w:right w:val="nil"/>
            </w:tcBorders>
            <w:shd w:val="clear" w:color="auto" w:fill="auto"/>
            <w:noWrap/>
            <w:vAlign w:val="bottom"/>
            <w:hideMark/>
          </w:tcPr>
          <w:p w14:paraId="1BE50400" w14:textId="77777777" w:rsidR="00986309" w:rsidRPr="00986309" w:rsidRDefault="00986309" w:rsidP="00986309">
            <w:pPr>
              <w:rPr>
                <w:rFonts w:ascii="Calibri" w:eastAsia="Times New Roman" w:hAnsi="Calibri" w:cs="Times New Roman"/>
                <w:color w:val="000000"/>
                <w:lang w:val="en-US"/>
              </w:rPr>
            </w:pPr>
          </w:p>
        </w:tc>
        <w:tc>
          <w:tcPr>
            <w:tcW w:w="1890" w:type="dxa"/>
            <w:gridSpan w:val="12"/>
            <w:tcBorders>
              <w:top w:val="nil"/>
              <w:left w:val="nil"/>
              <w:bottom w:val="nil"/>
              <w:right w:val="nil"/>
            </w:tcBorders>
            <w:shd w:val="clear" w:color="auto" w:fill="auto"/>
            <w:noWrap/>
            <w:vAlign w:val="bottom"/>
            <w:hideMark/>
          </w:tcPr>
          <w:p w14:paraId="3BD73F8C" w14:textId="77777777" w:rsidR="00986309" w:rsidRPr="00986309" w:rsidRDefault="00986309" w:rsidP="00986309">
            <w:pPr>
              <w:rPr>
                <w:rFonts w:ascii="Calibri" w:eastAsia="Times New Roman" w:hAnsi="Calibri" w:cs="Times New Roman"/>
                <w:color w:val="000000"/>
                <w:lang w:val="en-US"/>
              </w:rPr>
            </w:pPr>
          </w:p>
        </w:tc>
        <w:tc>
          <w:tcPr>
            <w:tcW w:w="1360" w:type="dxa"/>
            <w:gridSpan w:val="3"/>
            <w:tcBorders>
              <w:top w:val="nil"/>
              <w:left w:val="nil"/>
              <w:bottom w:val="nil"/>
              <w:right w:val="nil"/>
            </w:tcBorders>
            <w:shd w:val="clear" w:color="auto" w:fill="auto"/>
            <w:noWrap/>
            <w:vAlign w:val="bottom"/>
            <w:hideMark/>
          </w:tcPr>
          <w:p w14:paraId="4BADB377" w14:textId="77777777" w:rsidR="00986309" w:rsidRPr="00986309" w:rsidRDefault="00986309" w:rsidP="00986309">
            <w:pPr>
              <w:rPr>
                <w:rFonts w:ascii="Calibri" w:eastAsia="Times New Roman" w:hAnsi="Calibri" w:cs="Times New Roman"/>
                <w:color w:val="000000"/>
                <w:lang w:val="en-US"/>
              </w:rPr>
            </w:pPr>
          </w:p>
        </w:tc>
        <w:tc>
          <w:tcPr>
            <w:tcW w:w="236" w:type="dxa"/>
            <w:tcBorders>
              <w:top w:val="nil"/>
              <w:left w:val="nil"/>
              <w:bottom w:val="nil"/>
              <w:right w:val="nil"/>
            </w:tcBorders>
            <w:shd w:val="clear" w:color="auto" w:fill="auto"/>
            <w:noWrap/>
            <w:vAlign w:val="bottom"/>
            <w:hideMark/>
          </w:tcPr>
          <w:p w14:paraId="61CAB70B" w14:textId="77777777" w:rsidR="00986309" w:rsidRPr="00986309" w:rsidRDefault="00986309" w:rsidP="00986309">
            <w:pPr>
              <w:rPr>
                <w:rFonts w:ascii="Calibri" w:eastAsia="Times New Roman" w:hAnsi="Calibri" w:cs="Times New Roman"/>
                <w:color w:val="000000"/>
                <w:lang w:val="en-US"/>
              </w:rPr>
            </w:pPr>
          </w:p>
        </w:tc>
        <w:tc>
          <w:tcPr>
            <w:tcW w:w="236" w:type="dxa"/>
            <w:tcBorders>
              <w:top w:val="nil"/>
              <w:left w:val="nil"/>
              <w:bottom w:val="nil"/>
              <w:right w:val="nil"/>
            </w:tcBorders>
            <w:shd w:val="clear" w:color="auto" w:fill="auto"/>
            <w:noWrap/>
            <w:vAlign w:val="bottom"/>
            <w:hideMark/>
          </w:tcPr>
          <w:p w14:paraId="38DD0088" w14:textId="77777777" w:rsidR="00986309" w:rsidRPr="00986309" w:rsidRDefault="00986309" w:rsidP="00986309">
            <w:pPr>
              <w:rPr>
                <w:rFonts w:ascii="Calibri" w:eastAsia="Times New Roman" w:hAnsi="Calibri" w:cs="Times New Roman"/>
                <w:color w:val="000000"/>
                <w:lang w:val="en-US"/>
              </w:rPr>
            </w:pPr>
          </w:p>
        </w:tc>
        <w:tc>
          <w:tcPr>
            <w:tcW w:w="1094" w:type="dxa"/>
            <w:tcBorders>
              <w:top w:val="nil"/>
              <w:left w:val="nil"/>
              <w:bottom w:val="nil"/>
              <w:right w:val="nil"/>
            </w:tcBorders>
            <w:shd w:val="clear" w:color="auto" w:fill="auto"/>
            <w:noWrap/>
            <w:vAlign w:val="bottom"/>
            <w:hideMark/>
          </w:tcPr>
          <w:p w14:paraId="116A2B97" w14:textId="77777777" w:rsidR="00986309" w:rsidRPr="00986309" w:rsidRDefault="00986309" w:rsidP="00986309">
            <w:pPr>
              <w:rPr>
                <w:rFonts w:ascii="Calibri" w:eastAsia="Times New Roman" w:hAnsi="Calibri" w:cs="Times New Roman"/>
                <w:color w:val="000000"/>
                <w:sz w:val="22"/>
                <w:szCs w:val="22"/>
                <w:lang w:val="en-US"/>
              </w:rPr>
            </w:pPr>
          </w:p>
        </w:tc>
      </w:tr>
      <w:tr w:rsidR="00986309" w:rsidRPr="00986309" w14:paraId="59E6934C" w14:textId="77777777" w:rsidTr="00313A76">
        <w:trPr>
          <w:gridAfter w:val="4"/>
          <w:wAfter w:w="1889" w:type="dxa"/>
          <w:trHeight w:val="1575"/>
        </w:trPr>
        <w:tc>
          <w:tcPr>
            <w:tcW w:w="2625" w:type="dxa"/>
            <w:vMerge w:val="restart"/>
            <w:tcBorders>
              <w:top w:val="single" w:sz="4" w:space="0" w:color="auto"/>
              <w:left w:val="single" w:sz="4" w:space="0" w:color="auto"/>
              <w:bottom w:val="single" w:sz="4" w:space="0" w:color="000000"/>
              <w:right w:val="nil"/>
            </w:tcBorders>
            <w:shd w:val="clear" w:color="000000" w:fill="F2F2F2"/>
            <w:vAlign w:val="center"/>
            <w:hideMark/>
          </w:tcPr>
          <w:p w14:paraId="577F2130" w14:textId="77777777" w:rsidR="00986309" w:rsidRPr="00986309" w:rsidRDefault="00986309" w:rsidP="00986309">
            <w:pPr>
              <w:ind w:firstLineChars="100" w:firstLine="241"/>
              <w:rPr>
                <w:rFonts w:ascii="Calibri" w:eastAsia="Times New Roman" w:hAnsi="Calibri" w:cs="Times New Roman"/>
                <w:b/>
                <w:bCs/>
                <w:color w:val="000000"/>
                <w:lang w:val="en-US"/>
              </w:rPr>
            </w:pPr>
            <w:r w:rsidRPr="00986309">
              <w:rPr>
                <w:rFonts w:ascii="Calibri" w:eastAsia="Times New Roman" w:hAnsi="Calibri" w:cs="Times New Roman"/>
                <w:b/>
                <w:bCs/>
                <w:color w:val="000000"/>
                <w:lang w:val="en-US"/>
              </w:rPr>
              <w:t>Land Use/Cover Category</w:t>
            </w:r>
          </w:p>
        </w:tc>
        <w:tc>
          <w:tcPr>
            <w:tcW w:w="1350"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43292174" w14:textId="77777777" w:rsidR="00986309" w:rsidRPr="00986309" w:rsidRDefault="00986309" w:rsidP="00986309">
            <w:pPr>
              <w:jc w:val="center"/>
              <w:rPr>
                <w:rFonts w:ascii="Calibri" w:eastAsia="Times New Roman" w:hAnsi="Calibri" w:cs="Times New Roman"/>
                <w:b/>
                <w:bCs/>
                <w:color w:val="000000"/>
                <w:lang w:val="en-US"/>
              </w:rPr>
            </w:pPr>
            <w:r w:rsidRPr="00986309">
              <w:rPr>
                <w:rFonts w:ascii="Calibri" w:eastAsia="Times New Roman" w:hAnsi="Calibri" w:cs="Times New Roman"/>
                <w:b/>
                <w:bCs/>
                <w:color w:val="000000"/>
                <w:lang w:val="en-US"/>
              </w:rPr>
              <w:t>Area (2000)</w:t>
            </w:r>
          </w:p>
        </w:tc>
        <w:tc>
          <w:tcPr>
            <w:tcW w:w="1528" w:type="dxa"/>
            <w:tcBorders>
              <w:top w:val="single" w:sz="4" w:space="0" w:color="auto"/>
              <w:left w:val="nil"/>
              <w:bottom w:val="single" w:sz="4" w:space="0" w:color="auto"/>
              <w:right w:val="single" w:sz="4" w:space="0" w:color="auto"/>
            </w:tcBorders>
            <w:shd w:val="clear" w:color="000000" w:fill="F2F2F2"/>
            <w:vAlign w:val="center"/>
            <w:hideMark/>
          </w:tcPr>
          <w:p w14:paraId="1BF53204" w14:textId="77777777" w:rsidR="00986309" w:rsidRPr="00986309" w:rsidRDefault="00986309" w:rsidP="00986309">
            <w:pPr>
              <w:jc w:val="center"/>
              <w:rPr>
                <w:rFonts w:ascii="Calibri" w:eastAsia="Times New Roman" w:hAnsi="Calibri" w:cs="Times New Roman"/>
                <w:b/>
                <w:bCs/>
                <w:color w:val="000000"/>
                <w:lang w:val="en-US"/>
              </w:rPr>
            </w:pPr>
            <w:r w:rsidRPr="00986309">
              <w:rPr>
                <w:rFonts w:ascii="Calibri" w:eastAsia="Times New Roman" w:hAnsi="Calibri" w:cs="Times New Roman"/>
                <w:b/>
                <w:bCs/>
                <w:color w:val="000000"/>
                <w:lang w:val="en-US"/>
              </w:rPr>
              <w:t>Area (2010)</w:t>
            </w:r>
          </w:p>
        </w:tc>
        <w:tc>
          <w:tcPr>
            <w:tcW w:w="1260" w:type="dxa"/>
            <w:tcBorders>
              <w:top w:val="single" w:sz="4" w:space="0" w:color="auto"/>
              <w:left w:val="nil"/>
              <w:bottom w:val="single" w:sz="4" w:space="0" w:color="auto"/>
              <w:right w:val="single" w:sz="4" w:space="0" w:color="auto"/>
            </w:tcBorders>
            <w:shd w:val="clear" w:color="000000" w:fill="F2F2F2"/>
            <w:vAlign w:val="center"/>
            <w:hideMark/>
          </w:tcPr>
          <w:p w14:paraId="288C72E2" w14:textId="77777777" w:rsidR="00986309" w:rsidRPr="00986309" w:rsidRDefault="00986309" w:rsidP="00986309">
            <w:pPr>
              <w:jc w:val="center"/>
              <w:rPr>
                <w:rFonts w:ascii="Calibri" w:eastAsia="Times New Roman" w:hAnsi="Calibri" w:cs="Times New Roman"/>
                <w:b/>
                <w:bCs/>
                <w:color w:val="000000"/>
                <w:lang w:val="en-US"/>
              </w:rPr>
            </w:pPr>
            <w:r w:rsidRPr="00986309">
              <w:rPr>
                <w:rFonts w:ascii="Calibri" w:eastAsia="Times New Roman" w:hAnsi="Calibri" w:cs="Times New Roman"/>
                <w:b/>
                <w:bCs/>
                <w:color w:val="000000"/>
                <w:lang w:val="en-US"/>
              </w:rPr>
              <w:t>Net area change (2000-2010)</w:t>
            </w:r>
          </w:p>
        </w:tc>
        <w:tc>
          <w:tcPr>
            <w:tcW w:w="6932" w:type="dxa"/>
            <w:gridSpan w:val="19"/>
            <w:tcBorders>
              <w:top w:val="single" w:sz="4" w:space="0" w:color="auto"/>
              <w:left w:val="nil"/>
              <w:bottom w:val="single" w:sz="4" w:space="0" w:color="auto"/>
              <w:right w:val="single" w:sz="4" w:space="0" w:color="000000"/>
            </w:tcBorders>
            <w:shd w:val="clear" w:color="000000" w:fill="F2F2F2"/>
            <w:vAlign w:val="center"/>
            <w:hideMark/>
          </w:tcPr>
          <w:p w14:paraId="2F20211E" w14:textId="77777777" w:rsidR="00986309" w:rsidRPr="00986309" w:rsidRDefault="00986309" w:rsidP="00986309">
            <w:pPr>
              <w:jc w:val="center"/>
              <w:rPr>
                <w:rFonts w:ascii="Calibri" w:eastAsia="Times New Roman" w:hAnsi="Calibri" w:cs="Times New Roman"/>
                <w:b/>
                <w:bCs/>
                <w:color w:val="000000"/>
                <w:lang w:val="en-US"/>
              </w:rPr>
            </w:pPr>
            <w:r w:rsidRPr="00986309">
              <w:rPr>
                <w:rFonts w:ascii="Calibri" w:eastAsia="Times New Roman" w:hAnsi="Calibri" w:cs="Times New Roman"/>
                <w:b/>
                <w:bCs/>
                <w:color w:val="000000"/>
                <w:lang w:val="en-US"/>
              </w:rPr>
              <w:t>Net land productivity dynamics (NetLPD)** (sq km)</w:t>
            </w:r>
          </w:p>
        </w:tc>
        <w:tc>
          <w:tcPr>
            <w:tcW w:w="1170" w:type="dxa"/>
            <w:gridSpan w:val="4"/>
            <w:tcBorders>
              <w:top w:val="single" w:sz="4" w:space="0" w:color="auto"/>
              <w:left w:val="nil"/>
              <w:bottom w:val="single" w:sz="4" w:space="0" w:color="auto"/>
              <w:right w:val="single" w:sz="4" w:space="0" w:color="auto"/>
            </w:tcBorders>
            <w:shd w:val="clear" w:color="000000" w:fill="F2F2F2"/>
            <w:vAlign w:val="center"/>
            <w:hideMark/>
          </w:tcPr>
          <w:p w14:paraId="7EA34DA4" w14:textId="77777777" w:rsidR="00986309" w:rsidRPr="00986309" w:rsidRDefault="00986309" w:rsidP="00986309">
            <w:pPr>
              <w:jc w:val="center"/>
              <w:rPr>
                <w:rFonts w:ascii="Calibri" w:eastAsia="Times New Roman" w:hAnsi="Calibri" w:cs="Times New Roman"/>
                <w:b/>
                <w:bCs/>
                <w:color w:val="000000"/>
                <w:lang w:val="en-US"/>
              </w:rPr>
            </w:pPr>
            <w:r w:rsidRPr="00986309">
              <w:rPr>
                <w:rFonts w:ascii="Calibri" w:eastAsia="Times New Roman" w:hAnsi="Calibri" w:cs="Times New Roman"/>
                <w:b/>
                <w:bCs/>
                <w:color w:val="000000"/>
                <w:lang w:val="en-US"/>
              </w:rPr>
              <w:t>Soil organic carbon (2000)**</w:t>
            </w:r>
          </w:p>
        </w:tc>
      </w:tr>
      <w:tr w:rsidR="00313A76" w:rsidRPr="00986309" w14:paraId="581EC8AD" w14:textId="77777777" w:rsidTr="00313A76">
        <w:trPr>
          <w:gridAfter w:val="4"/>
          <w:wAfter w:w="1889" w:type="dxa"/>
          <w:trHeight w:val="945"/>
        </w:trPr>
        <w:tc>
          <w:tcPr>
            <w:tcW w:w="2625" w:type="dxa"/>
            <w:vMerge/>
            <w:tcBorders>
              <w:top w:val="single" w:sz="4" w:space="0" w:color="auto"/>
              <w:left w:val="single" w:sz="4" w:space="0" w:color="auto"/>
              <w:bottom w:val="single" w:sz="4" w:space="0" w:color="000000"/>
              <w:right w:val="nil"/>
            </w:tcBorders>
            <w:vAlign w:val="center"/>
            <w:hideMark/>
          </w:tcPr>
          <w:p w14:paraId="7DADBB13" w14:textId="77777777" w:rsidR="00986309" w:rsidRPr="00986309" w:rsidRDefault="00986309" w:rsidP="00986309">
            <w:pPr>
              <w:rPr>
                <w:rFonts w:ascii="Calibri" w:eastAsia="Times New Roman" w:hAnsi="Calibri" w:cs="Times New Roman"/>
                <w:b/>
                <w:bCs/>
                <w:color w:val="000000"/>
                <w:lang w:val="en-US"/>
              </w:rPr>
            </w:pPr>
          </w:p>
        </w:tc>
        <w:tc>
          <w:tcPr>
            <w:tcW w:w="1350" w:type="dxa"/>
            <w:tcBorders>
              <w:top w:val="nil"/>
              <w:left w:val="single" w:sz="4" w:space="0" w:color="auto"/>
              <w:bottom w:val="nil"/>
              <w:right w:val="single" w:sz="4" w:space="0" w:color="auto"/>
            </w:tcBorders>
            <w:shd w:val="clear" w:color="000000" w:fill="F2F2F2"/>
            <w:noWrap/>
            <w:vAlign w:val="center"/>
            <w:hideMark/>
          </w:tcPr>
          <w:p w14:paraId="0CEEBA65" w14:textId="77777777" w:rsidR="00986309" w:rsidRPr="00986309" w:rsidRDefault="00986309" w:rsidP="00986309">
            <w:pPr>
              <w:jc w:val="center"/>
              <w:rPr>
                <w:rFonts w:ascii="Calibri" w:eastAsia="Times New Roman" w:hAnsi="Calibri" w:cs="Times New Roman"/>
                <w:b/>
                <w:bCs/>
                <w:color w:val="000000"/>
                <w:lang w:val="en-US"/>
              </w:rPr>
            </w:pPr>
            <w:r w:rsidRPr="00986309">
              <w:rPr>
                <w:rFonts w:ascii="Calibri" w:eastAsia="Times New Roman" w:hAnsi="Calibri" w:cs="Times New Roman"/>
                <w:b/>
                <w:bCs/>
                <w:color w:val="000000"/>
                <w:lang w:val="en-US"/>
              </w:rPr>
              <w:t>sq km*</w:t>
            </w:r>
          </w:p>
        </w:tc>
        <w:tc>
          <w:tcPr>
            <w:tcW w:w="1528" w:type="dxa"/>
            <w:tcBorders>
              <w:top w:val="nil"/>
              <w:left w:val="nil"/>
              <w:bottom w:val="nil"/>
              <w:right w:val="single" w:sz="4" w:space="0" w:color="auto"/>
            </w:tcBorders>
            <w:shd w:val="clear" w:color="000000" w:fill="F2F2F2"/>
            <w:noWrap/>
            <w:vAlign w:val="center"/>
            <w:hideMark/>
          </w:tcPr>
          <w:p w14:paraId="3D717D26" w14:textId="77777777" w:rsidR="00986309" w:rsidRPr="00986309" w:rsidRDefault="00986309" w:rsidP="00986309">
            <w:pPr>
              <w:jc w:val="center"/>
              <w:rPr>
                <w:rFonts w:ascii="Calibri" w:eastAsia="Times New Roman" w:hAnsi="Calibri" w:cs="Times New Roman"/>
                <w:b/>
                <w:bCs/>
                <w:color w:val="000000"/>
                <w:lang w:val="en-US"/>
              </w:rPr>
            </w:pPr>
            <w:r w:rsidRPr="00986309">
              <w:rPr>
                <w:rFonts w:ascii="Calibri" w:eastAsia="Times New Roman" w:hAnsi="Calibri" w:cs="Times New Roman"/>
                <w:b/>
                <w:bCs/>
                <w:color w:val="000000"/>
                <w:lang w:val="en-US"/>
              </w:rPr>
              <w:t>sq km</w:t>
            </w:r>
          </w:p>
        </w:tc>
        <w:tc>
          <w:tcPr>
            <w:tcW w:w="1260" w:type="dxa"/>
            <w:tcBorders>
              <w:top w:val="nil"/>
              <w:left w:val="nil"/>
              <w:bottom w:val="nil"/>
              <w:right w:val="single" w:sz="4" w:space="0" w:color="auto"/>
            </w:tcBorders>
            <w:shd w:val="clear" w:color="000000" w:fill="F2F2F2"/>
            <w:noWrap/>
            <w:vAlign w:val="center"/>
            <w:hideMark/>
          </w:tcPr>
          <w:p w14:paraId="45DAE715" w14:textId="77777777" w:rsidR="00986309" w:rsidRPr="00986309" w:rsidRDefault="00986309" w:rsidP="00986309">
            <w:pPr>
              <w:jc w:val="center"/>
              <w:rPr>
                <w:rFonts w:ascii="Calibri" w:eastAsia="Times New Roman" w:hAnsi="Calibri" w:cs="Times New Roman"/>
                <w:b/>
                <w:bCs/>
                <w:color w:val="000000"/>
                <w:lang w:val="en-US"/>
              </w:rPr>
            </w:pPr>
            <w:r w:rsidRPr="00986309">
              <w:rPr>
                <w:rFonts w:ascii="Calibri" w:eastAsia="Times New Roman" w:hAnsi="Calibri" w:cs="Times New Roman"/>
                <w:b/>
                <w:bCs/>
                <w:color w:val="000000"/>
                <w:lang w:val="en-US"/>
              </w:rPr>
              <w:t>sq km</w:t>
            </w:r>
          </w:p>
        </w:tc>
        <w:tc>
          <w:tcPr>
            <w:tcW w:w="1170" w:type="dxa"/>
            <w:gridSpan w:val="2"/>
            <w:tcBorders>
              <w:top w:val="nil"/>
              <w:left w:val="nil"/>
              <w:bottom w:val="nil"/>
              <w:right w:val="single" w:sz="4" w:space="0" w:color="auto"/>
            </w:tcBorders>
            <w:shd w:val="clear" w:color="000000" w:fill="F2F2F2"/>
            <w:vAlign w:val="center"/>
            <w:hideMark/>
          </w:tcPr>
          <w:p w14:paraId="79DFE705" w14:textId="77777777" w:rsidR="00986309" w:rsidRPr="00986309" w:rsidRDefault="00986309" w:rsidP="00986309">
            <w:pPr>
              <w:jc w:val="center"/>
              <w:rPr>
                <w:rFonts w:ascii="Calibri" w:eastAsia="Times New Roman" w:hAnsi="Calibri" w:cs="Times New Roman"/>
                <w:b/>
                <w:bCs/>
                <w:color w:val="000000"/>
                <w:lang w:val="en-US"/>
              </w:rPr>
            </w:pPr>
            <w:r w:rsidRPr="00986309">
              <w:rPr>
                <w:rFonts w:ascii="Calibri" w:eastAsia="Times New Roman" w:hAnsi="Calibri" w:cs="Times New Roman"/>
                <w:b/>
                <w:bCs/>
                <w:color w:val="000000"/>
                <w:lang w:val="en-US"/>
              </w:rPr>
              <w:t>Declining</w:t>
            </w:r>
          </w:p>
        </w:tc>
        <w:tc>
          <w:tcPr>
            <w:tcW w:w="1260" w:type="dxa"/>
            <w:gridSpan w:val="2"/>
            <w:tcBorders>
              <w:top w:val="nil"/>
              <w:left w:val="nil"/>
              <w:bottom w:val="nil"/>
              <w:right w:val="single" w:sz="4" w:space="0" w:color="auto"/>
            </w:tcBorders>
            <w:shd w:val="clear" w:color="000000" w:fill="F2F2F2"/>
            <w:vAlign w:val="center"/>
            <w:hideMark/>
          </w:tcPr>
          <w:p w14:paraId="1DAE9538" w14:textId="77777777" w:rsidR="00986309" w:rsidRPr="00986309" w:rsidRDefault="00986309" w:rsidP="00986309">
            <w:pPr>
              <w:jc w:val="center"/>
              <w:rPr>
                <w:rFonts w:ascii="Calibri" w:eastAsia="Times New Roman" w:hAnsi="Calibri" w:cs="Times New Roman"/>
                <w:b/>
                <w:bCs/>
                <w:color w:val="000000"/>
                <w:lang w:val="en-US"/>
              </w:rPr>
            </w:pPr>
            <w:r w:rsidRPr="00986309">
              <w:rPr>
                <w:rFonts w:ascii="Calibri" w:eastAsia="Times New Roman" w:hAnsi="Calibri" w:cs="Times New Roman"/>
                <w:b/>
                <w:bCs/>
                <w:color w:val="000000"/>
                <w:lang w:val="en-US"/>
              </w:rPr>
              <w:t>Early signs of decline</w:t>
            </w:r>
          </w:p>
        </w:tc>
        <w:tc>
          <w:tcPr>
            <w:tcW w:w="1170" w:type="dxa"/>
            <w:gridSpan w:val="2"/>
            <w:tcBorders>
              <w:top w:val="nil"/>
              <w:left w:val="nil"/>
              <w:bottom w:val="nil"/>
              <w:right w:val="single" w:sz="4" w:space="0" w:color="auto"/>
            </w:tcBorders>
            <w:shd w:val="clear" w:color="000000" w:fill="F2F2F2"/>
            <w:vAlign w:val="center"/>
            <w:hideMark/>
          </w:tcPr>
          <w:p w14:paraId="4D9F361F" w14:textId="77777777" w:rsidR="00986309" w:rsidRPr="00986309" w:rsidRDefault="00986309" w:rsidP="00986309">
            <w:pPr>
              <w:jc w:val="center"/>
              <w:rPr>
                <w:rFonts w:ascii="Calibri" w:eastAsia="Times New Roman" w:hAnsi="Calibri" w:cs="Times New Roman"/>
                <w:b/>
                <w:bCs/>
                <w:color w:val="000000"/>
                <w:lang w:val="en-US"/>
              </w:rPr>
            </w:pPr>
            <w:r w:rsidRPr="00986309">
              <w:rPr>
                <w:rFonts w:ascii="Calibri" w:eastAsia="Times New Roman" w:hAnsi="Calibri" w:cs="Times New Roman"/>
                <w:b/>
                <w:bCs/>
                <w:color w:val="000000"/>
                <w:lang w:val="en-US"/>
              </w:rPr>
              <w:t>Stable but stressed</w:t>
            </w:r>
          </w:p>
        </w:tc>
        <w:tc>
          <w:tcPr>
            <w:tcW w:w="1080" w:type="dxa"/>
            <w:gridSpan w:val="2"/>
            <w:tcBorders>
              <w:top w:val="nil"/>
              <w:left w:val="nil"/>
              <w:bottom w:val="nil"/>
              <w:right w:val="single" w:sz="4" w:space="0" w:color="auto"/>
            </w:tcBorders>
            <w:shd w:val="clear" w:color="000000" w:fill="F2F2F2"/>
            <w:vAlign w:val="center"/>
            <w:hideMark/>
          </w:tcPr>
          <w:p w14:paraId="6FEC269D" w14:textId="77777777" w:rsidR="00986309" w:rsidRPr="00986309" w:rsidRDefault="00986309" w:rsidP="00986309">
            <w:pPr>
              <w:jc w:val="center"/>
              <w:rPr>
                <w:rFonts w:ascii="Calibri" w:eastAsia="Times New Roman" w:hAnsi="Calibri" w:cs="Times New Roman"/>
                <w:b/>
                <w:bCs/>
                <w:color w:val="000000"/>
                <w:lang w:val="en-US"/>
              </w:rPr>
            </w:pPr>
            <w:r w:rsidRPr="00986309">
              <w:rPr>
                <w:rFonts w:ascii="Calibri" w:eastAsia="Times New Roman" w:hAnsi="Calibri" w:cs="Times New Roman"/>
                <w:b/>
                <w:bCs/>
                <w:color w:val="000000"/>
                <w:lang w:val="en-US"/>
              </w:rPr>
              <w:t>Stable not stressed</w:t>
            </w:r>
          </w:p>
        </w:tc>
        <w:tc>
          <w:tcPr>
            <w:tcW w:w="1260" w:type="dxa"/>
            <w:gridSpan w:val="5"/>
            <w:tcBorders>
              <w:top w:val="nil"/>
              <w:left w:val="nil"/>
              <w:bottom w:val="nil"/>
              <w:right w:val="single" w:sz="4" w:space="0" w:color="auto"/>
            </w:tcBorders>
            <w:shd w:val="clear" w:color="000000" w:fill="F2F2F2"/>
            <w:vAlign w:val="center"/>
            <w:hideMark/>
          </w:tcPr>
          <w:p w14:paraId="51924FB1" w14:textId="77777777" w:rsidR="00986309" w:rsidRPr="00986309" w:rsidRDefault="00986309" w:rsidP="00986309">
            <w:pPr>
              <w:jc w:val="center"/>
              <w:rPr>
                <w:rFonts w:ascii="Calibri" w:eastAsia="Times New Roman" w:hAnsi="Calibri" w:cs="Times New Roman"/>
                <w:b/>
                <w:bCs/>
                <w:color w:val="000000"/>
                <w:lang w:val="en-US"/>
              </w:rPr>
            </w:pPr>
            <w:r w:rsidRPr="00986309">
              <w:rPr>
                <w:rFonts w:ascii="Calibri" w:eastAsia="Times New Roman" w:hAnsi="Calibri" w:cs="Times New Roman"/>
                <w:b/>
                <w:bCs/>
                <w:color w:val="000000"/>
                <w:lang w:val="en-US"/>
              </w:rPr>
              <w:t>Increasing</w:t>
            </w:r>
          </w:p>
        </w:tc>
        <w:tc>
          <w:tcPr>
            <w:tcW w:w="992" w:type="dxa"/>
            <w:gridSpan w:val="6"/>
            <w:tcBorders>
              <w:top w:val="nil"/>
              <w:left w:val="nil"/>
              <w:bottom w:val="nil"/>
              <w:right w:val="single" w:sz="4" w:space="0" w:color="auto"/>
            </w:tcBorders>
            <w:shd w:val="clear" w:color="000000" w:fill="F2F2F2"/>
            <w:vAlign w:val="center"/>
            <w:hideMark/>
          </w:tcPr>
          <w:p w14:paraId="75082079" w14:textId="77777777" w:rsidR="00986309" w:rsidRPr="00986309" w:rsidRDefault="00986309" w:rsidP="00986309">
            <w:pPr>
              <w:jc w:val="center"/>
              <w:rPr>
                <w:rFonts w:ascii="Calibri" w:eastAsia="Times New Roman" w:hAnsi="Calibri" w:cs="Times New Roman"/>
                <w:b/>
                <w:bCs/>
                <w:color w:val="000000"/>
                <w:lang w:val="en-US"/>
              </w:rPr>
            </w:pPr>
            <w:r w:rsidRPr="00986309">
              <w:rPr>
                <w:rFonts w:ascii="Calibri" w:eastAsia="Times New Roman" w:hAnsi="Calibri" w:cs="Times New Roman"/>
                <w:b/>
                <w:bCs/>
                <w:color w:val="000000"/>
                <w:lang w:val="en-US"/>
              </w:rPr>
              <w:t>No Data***</w:t>
            </w:r>
          </w:p>
        </w:tc>
        <w:tc>
          <w:tcPr>
            <w:tcW w:w="1170" w:type="dxa"/>
            <w:gridSpan w:val="4"/>
            <w:tcBorders>
              <w:top w:val="nil"/>
              <w:left w:val="nil"/>
              <w:bottom w:val="nil"/>
              <w:right w:val="single" w:sz="4" w:space="0" w:color="auto"/>
            </w:tcBorders>
            <w:shd w:val="clear" w:color="000000" w:fill="F2F2F2"/>
            <w:noWrap/>
            <w:vAlign w:val="center"/>
            <w:hideMark/>
          </w:tcPr>
          <w:p w14:paraId="53D2C6BB" w14:textId="77777777" w:rsidR="00986309" w:rsidRPr="00986309" w:rsidRDefault="00986309" w:rsidP="00986309">
            <w:pPr>
              <w:jc w:val="center"/>
              <w:rPr>
                <w:rFonts w:ascii="Calibri" w:eastAsia="Times New Roman" w:hAnsi="Calibri" w:cs="Times New Roman"/>
                <w:b/>
                <w:bCs/>
                <w:color w:val="000000"/>
                <w:lang w:val="en-US"/>
              </w:rPr>
            </w:pPr>
            <w:r w:rsidRPr="00986309">
              <w:rPr>
                <w:rFonts w:ascii="Calibri" w:eastAsia="Times New Roman" w:hAnsi="Calibri" w:cs="Times New Roman"/>
                <w:b/>
                <w:bCs/>
                <w:color w:val="000000"/>
                <w:lang w:val="en-US"/>
              </w:rPr>
              <w:t>ton/ha</w:t>
            </w:r>
          </w:p>
        </w:tc>
      </w:tr>
      <w:tr w:rsidR="00313A76" w:rsidRPr="00986309" w14:paraId="4457BB72" w14:textId="77777777" w:rsidTr="00313A76">
        <w:trPr>
          <w:gridAfter w:val="4"/>
          <w:wAfter w:w="1889" w:type="dxa"/>
          <w:trHeight w:val="315"/>
        </w:trPr>
        <w:tc>
          <w:tcPr>
            <w:tcW w:w="2625" w:type="dxa"/>
            <w:tcBorders>
              <w:top w:val="single" w:sz="4" w:space="0" w:color="auto"/>
              <w:left w:val="single" w:sz="4" w:space="0" w:color="auto"/>
              <w:bottom w:val="single" w:sz="4" w:space="0" w:color="auto"/>
              <w:right w:val="nil"/>
            </w:tcBorders>
            <w:shd w:val="clear" w:color="auto" w:fill="auto"/>
            <w:noWrap/>
            <w:vAlign w:val="bottom"/>
            <w:hideMark/>
          </w:tcPr>
          <w:p w14:paraId="30057F66" w14:textId="77777777" w:rsidR="00986309" w:rsidRPr="00986309" w:rsidRDefault="00986309" w:rsidP="00986309">
            <w:pPr>
              <w:ind w:firstLineChars="100" w:firstLine="240"/>
              <w:rPr>
                <w:rFonts w:ascii="Calibri" w:eastAsia="Times New Roman" w:hAnsi="Calibri" w:cs="Times New Roman"/>
                <w:color w:val="000000"/>
                <w:lang w:val="en-US"/>
              </w:rPr>
            </w:pPr>
            <w:r w:rsidRPr="00986309">
              <w:rPr>
                <w:rFonts w:ascii="Calibri" w:eastAsia="Times New Roman" w:hAnsi="Calibri" w:cs="Times New Roman"/>
                <w:color w:val="000000"/>
                <w:lang w:val="en-US"/>
              </w:rPr>
              <w:t>Forest</w:t>
            </w:r>
          </w:p>
        </w:tc>
        <w:tc>
          <w:tcPr>
            <w:tcW w:w="13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F52AC5" w14:textId="77777777" w:rsidR="00986309" w:rsidRPr="00986309" w:rsidRDefault="00986309" w:rsidP="00986309">
            <w:pPr>
              <w:ind w:firstLineChars="200" w:firstLine="480"/>
              <w:jc w:val="right"/>
              <w:rPr>
                <w:rFonts w:ascii="Calibri" w:eastAsia="Times New Roman" w:hAnsi="Calibri" w:cs="Times New Roman"/>
                <w:color w:val="000000"/>
                <w:lang w:val="en-US"/>
              </w:rPr>
            </w:pPr>
            <w:r w:rsidRPr="00986309">
              <w:rPr>
                <w:rFonts w:ascii="Calibri" w:eastAsia="Times New Roman" w:hAnsi="Calibri" w:cs="Times New Roman"/>
                <w:color w:val="000000"/>
                <w:lang w:val="en-US"/>
              </w:rPr>
              <w:t>8419</w:t>
            </w:r>
          </w:p>
        </w:tc>
        <w:tc>
          <w:tcPr>
            <w:tcW w:w="1528" w:type="dxa"/>
            <w:tcBorders>
              <w:top w:val="single" w:sz="4" w:space="0" w:color="auto"/>
              <w:left w:val="nil"/>
              <w:bottom w:val="single" w:sz="4" w:space="0" w:color="auto"/>
              <w:right w:val="single" w:sz="4" w:space="0" w:color="auto"/>
            </w:tcBorders>
            <w:shd w:val="clear" w:color="auto" w:fill="auto"/>
            <w:noWrap/>
            <w:vAlign w:val="bottom"/>
            <w:hideMark/>
          </w:tcPr>
          <w:p w14:paraId="2176A2AE" w14:textId="77777777" w:rsidR="00986309" w:rsidRPr="00986309" w:rsidRDefault="00986309" w:rsidP="00986309">
            <w:pPr>
              <w:ind w:firstLineChars="200" w:firstLine="480"/>
              <w:jc w:val="right"/>
              <w:rPr>
                <w:rFonts w:ascii="Calibri" w:eastAsia="Times New Roman" w:hAnsi="Calibri" w:cs="Times New Roman"/>
                <w:color w:val="000000"/>
                <w:lang w:val="en-US"/>
              </w:rPr>
            </w:pPr>
            <w:r w:rsidRPr="00986309">
              <w:rPr>
                <w:rFonts w:ascii="Calibri" w:eastAsia="Times New Roman" w:hAnsi="Calibri" w:cs="Times New Roman"/>
                <w:color w:val="000000"/>
                <w:lang w:val="en-US"/>
              </w:rPr>
              <w:t>8330</w:t>
            </w:r>
          </w:p>
        </w:tc>
        <w:tc>
          <w:tcPr>
            <w:tcW w:w="1260" w:type="dxa"/>
            <w:tcBorders>
              <w:top w:val="single" w:sz="4" w:space="0" w:color="auto"/>
              <w:left w:val="nil"/>
              <w:bottom w:val="single" w:sz="4" w:space="0" w:color="auto"/>
              <w:right w:val="nil"/>
            </w:tcBorders>
            <w:shd w:val="clear" w:color="auto" w:fill="auto"/>
            <w:noWrap/>
            <w:vAlign w:val="bottom"/>
            <w:hideMark/>
          </w:tcPr>
          <w:p w14:paraId="5F4BC241" w14:textId="77777777" w:rsidR="00986309" w:rsidRPr="00986309" w:rsidRDefault="00986309" w:rsidP="00986309">
            <w:pPr>
              <w:ind w:firstLineChars="200" w:firstLine="480"/>
              <w:jc w:val="right"/>
              <w:rPr>
                <w:rFonts w:ascii="Calibri" w:eastAsia="Times New Roman" w:hAnsi="Calibri" w:cs="Times New Roman"/>
                <w:color w:val="000000"/>
                <w:lang w:val="en-US"/>
              </w:rPr>
            </w:pPr>
            <w:r w:rsidRPr="00986309">
              <w:rPr>
                <w:rFonts w:ascii="Calibri" w:eastAsia="Times New Roman" w:hAnsi="Calibri" w:cs="Times New Roman"/>
                <w:color w:val="000000"/>
                <w:lang w:val="en-US"/>
              </w:rPr>
              <w:t>-89</w:t>
            </w:r>
          </w:p>
        </w:tc>
        <w:tc>
          <w:tcPr>
            <w:tcW w:w="117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6817AB" w14:textId="77777777" w:rsidR="00986309" w:rsidRPr="00986309" w:rsidRDefault="00986309" w:rsidP="00986309">
            <w:pPr>
              <w:ind w:firstLineChars="200" w:firstLine="480"/>
              <w:jc w:val="right"/>
              <w:rPr>
                <w:rFonts w:ascii="Calibri" w:eastAsia="Times New Roman" w:hAnsi="Calibri" w:cs="Times New Roman"/>
                <w:color w:val="000000"/>
                <w:lang w:val="en-US"/>
              </w:rPr>
            </w:pPr>
            <w:r w:rsidRPr="00986309">
              <w:rPr>
                <w:rFonts w:ascii="Calibri" w:eastAsia="Times New Roman" w:hAnsi="Calibri" w:cs="Times New Roman"/>
                <w:color w:val="000000"/>
                <w:lang w:val="en-US"/>
              </w:rPr>
              <w:t>3</w:t>
            </w:r>
          </w:p>
        </w:tc>
        <w:tc>
          <w:tcPr>
            <w:tcW w:w="1260" w:type="dxa"/>
            <w:gridSpan w:val="2"/>
            <w:tcBorders>
              <w:top w:val="single" w:sz="4" w:space="0" w:color="auto"/>
              <w:left w:val="nil"/>
              <w:bottom w:val="single" w:sz="4" w:space="0" w:color="auto"/>
              <w:right w:val="single" w:sz="4" w:space="0" w:color="auto"/>
            </w:tcBorders>
            <w:shd w:val="clear" w:color="auto" w:fill="auto"/>
            <w:noWrap/>
            <w:vAlign w:val="bottom"/>
            <w:hideMark/>
          </w:tcPr>
          <w:p w14:paraId="4C60F614" w14:textId="77777777" w:rsidR="00986309" w:rsidRPr="00986309" w:rsidRDefault="00986309" w:rsidP="00986309">
            <w:pPr>
              <w:ind w:firstLineChars="200" w:firstLine="480"/>
              <w:jc w:val="right"/>
              <w:rPr>
                <w:rFonts w:ascii="Calibri" w:eastAsia="Times New Roman" w:hAnsi="Calibri" w:cs="Times New Roman"/>
                <w:color w:val="000000"/>
                <w:lang w:val="en-US"/>
              </w:rPr>
            </w:pPr>
            <w:r w:rsidRPr="00986309">
              <w:rPr>
                <w:rFonts w:ascii="Calibri" w:eastAsia="Times New Roman" w:hAnsi="Calibri" w:cs="Times New Roman"/>
                <w:color w:val="000000"/>
                <w:lang w:val="en-US"/>
              </w:rPr>
              <w:t>172</w:t>
            </w:r>
          </w:p>
        </w:tc>
        <w:tc>
          <w:tcPr>
            <w:tcW w:w="1170" w:type="dxa"/>
            <w:gridSpan w:val="2"/>
            <w:tcBorders>
              <w:top w:val="single" w:sz="4" w:space="0" w:color="auto"/>
              <w:left w:val="nil"/>
              <w:bottom w:val="single" w:sz="4" w:space="0" w:color="auto"/>
              <w:right w:val="single" w:sz="4" w:space="0" w:color="auto"/>
            </w:tcBorders>
            <w:shd w:val="clear" w:color="auto" w:fill="auto"/>
            <w:noWrap/>
            <w:vAlign w:val="bottom"/>
            <w:hideMark/>
          </w:tcPr>
          <w:p w14:paraId="3ECD39F4" w14:textId="77777777" w:rsidR="00986309" w:rsidRPr="00986309" w:rsidRDefault="00986309" w:rsidP="00986309">
            <w:pPr>
              <w:ind w:firstLineChars="200" w:firstLine="480"/>
              <w:jc w:val="right"/>
              <w:rPr>
                <w:rFonts w:ascii="Calibri" w:eastAsia="Times New Roman" w:hAnsi="Calibri" w:cs="Times New Roman"/>
                <w:color w:val="000000"/>
                <w:lang w:val="en-US"/>
              </w:rPr>
            </w:pPr>
            <w:r w:rsidRPr="00986309">
              <w:rPr>
                <w:rFonts w:ascii="Calibri" w:eastAsia="Times New Roman" w:hAnsi="Calibri" w:cs="Times New Roman"/>
                <w:color w:val="000000"/>
                <w:lang w:val="en-US"/>
              </w:rPr>
              <w:t>941</w:t>
            </w:r>
          </w:p>
        </w:tc>
        <w:tc>
          <w:tcPr>
            <w:tcW w:w="1080" w:type="dxa"/>
            <w:gridSpan w:val="2"/>
            <w:tcBorders>
              <w:top w:val="single" w:sz="4" w:space="0" w:color="auto"/>
              <w:left w:val="nil"/>
              <w:bottom w:val="single" w:sz="4" w:space="0" w:color="auto"/>
              <w:right w:val="single" w:sz="4" w:space="0" w:color="auto"/>
            </w:tcBorders>
            <w:shd w:val="clear" w:color="auto" w:fill="auto"/>
            <w:noWrap/>
            <w:vAlign w:val="bottom"/>
            <w:hideMark/>
          </w:tcPr>
          <w:p w14:paraId="62351390" w14:textId="77777777" w:rsidR="00986309" w:rsidRPr="00986309" w:rsidRDefault="00986309" w:rsidP="00986309">
            <w:pPr>
              <w:ind w:firstLineChars="200" w:firstLine="480"/>
              <w:jc w:val="right"/>
              <w:rPr>
                <w:rFonts w:ascii="Calibri" w:eastAsia="Times New Roman" w:hAnsi="Calibri" w:cs="Times New Roman"/>
                <w:color w:val="000000"/>
                <w:lang w:val="en-US"/>
              </w:rPr>
            </w:pPr>
            <w:r w:rsidRPr="00986309">
              <w:rPr>
                <w:rFonts w:ascii="Calibri" w:eastAsia="Times New Roman" w:hAnsi="Calibri" w:cs="Times New Roman"/>
                <w:color w:val="000000"/>
                <w:lang w:val="en-US"/>
              </w:rPr>
              <w:t>2277</w:t>
            </w:r>
          </w:p>
        </w:tc>
        <w:tc>
          <w:tcPr>
            <w:tcW w:w="1260" w:type="dxa"/>
            <w:gridSpan w:val="5"/>
            <w:tcBorders>
              <w:top w:val="single" w:sz="4" w:space="0" w:color="auto"/>
              <w:left w:val="nil"/>
              <w:bottom w:val="single" w:sz="4" w:space="0" w:color="auto"/>
              <w:right w:val="single" w:sz="4" w:space="0" w:color="auto"/>
            </w:tcBorders>
            <w:shd w:val="clear" w:color="auto" w:fill="auto"/>
            <w:noWrap/>
            <w:vAlign w:val="bottom"/>
            <w:hideMark/>
          </w:tcPr>
          <w:p w14:paraId="293C77EC" w14:textId="77777777" w:rsidR="00986309" w:rsidRPr="00986309" w:rsidRDefault="00986309" w:rsidP="00986309">
            <w:pPr>
              <w:ind w:firstLineChars="200" w:firstLine="480"/>
              <w:jc w:val="right"/>
              <w:rPr>
                <w:rFonts w:ascii="Calibri" w:eastAsia="Times New Roman" w:hAnsi="Calibri" w:cs="Times New Roman"/>
                <w:color w:val="000000"/>
                <w:lang w:val="en-US"/>
              </w:rPr>
            </w:pPr>
            <w:r w:rsidRPr="00986309">
              <w:rPr>
                <w:rFonts w:ascii="Calibri" w:eastAsia="Times New Roman" w:hAnsi="Calibri" w:cs="Times New Roman"/>
                <w:color w:val="000000"/>
                <w:lang w:val="en-US"/>
              </w:rPr>
              <w:t>4859</w:t>
            </w:r>
          </w:p>
        </w:tc>
        <w:tc>
          <w:tcPr>
            <w:tcW w:w="992" w:type="dxa"/>
            <w:gridSpan w:val="6"/>
            <w:tcBorders>
              <w:top w:val="single" w:sz="4" w:space="0" w:color="auto"/>
              <w:left w:val="nil"/>
              <w:bottom w:val="single" w:sz="4" w:space="0" w:color="auto"/>
              <w:right w:val="single" w:sz="4" w:space="0" w:color="auto"/>
            </w:tcBorders>
            <w:shd w:val="clear" w:color="auto" w:fill="auto"/>
            <w:noWrap/>
            <w:vAlign w:val="bottom"/>
            <w:hideMark/>
          </w:tcPr>
          <w:p w14:paraId="0FD14ED6" w14:textId="77777777" w:rsidR="00986309" w:rsidRPr="00986309" w:rsidRDefault="00986309" w:rsidP="00986309">
            <w:pPr>
              <w:ind w:firstLineChars="200" w:firstLine="480"/>
              <w:jc w:val="right"/>
              <w:rPr>
                <w:rFonts w:ascii="Calibri" w:eastAsia="Times New Roman" w:hAnsi="Calibri" w:cs="Times New Roman"/>
                <w:color w:val="000000"/>
                <w:lang w:val="en-US"/>
              </w:rPr>
            </w:pPr>
            <w:r w:rsidRPr="00986309">
              <w:rPr>
                <w:rFonts w:ascii="Calibri" w:eastAsia="Times New Roman" w:hAnsi="Calibri" w:cs="Times New Roman"/>
                <w:color w:val="000000"/>
                <w:lang w:val="en-US"/>
              </w:rPr>
              <w:t>77</w:t>
            </w:r>
          </w:p>
        </w:tc>
        <w:tc>
          <w:tcPr>
            <w:tcW w:w="1170" w:type="dxa"/>
            <w:gridSpan w:val="4"/>
            <w:tcBorders>
              <w:top w:val="single" w:sz="4" w:space="0" w:color="auto"/>
              <w:left w:val="nil"/>
              <w:bottom w:val="single" w:sz="4" w:space="0" w:color="auto"/>
              <w:right w:val="single" w:sz="4" w:space="0" w:color="auto"/>
            </w:tcBorders>
            <w:shd w:val="clear" w:color="auto" w:fill="auto"/>
            <w:noWrap/>
            <w:vAlign w:val="bottom"/>
            <w:hideMark/>
          </w:tcPr>
          <w:p w14:paraId="6BCA20C3" w14:textId="77777777" w:rsidR="00986309" w:rsidRPr="00986309" w:rsidRDefault="00986309" w:rsidP="00986309">
            <w:pPr>
              <w:ind w:firstLineChars="200" w:firstLine="480"/>
              <w:jc w:val="right"/>
              <w:rPr>
                <w:rFonts w:ascii="Calibri" w:eastAsia="Times New Roman" w:hAnsi="Calibri" w:cs="Times New Roman"/>
                <w:color w:val="000000"/>
                <w:lang w:val="en-US"/>
              </w:rPr>
            </w:pPr>
            <w:r w:rsidRPr="00986309">
              <w:rPr>
                <w:rFonts w:ascii="Calibri" w:eastAsia="Times New Roman" w:hAnsi="Calibri" w:cs="Times New Roman"/>
                <w:color w:val="000000"/>
                <w:lang w:val="en-US"/>
              </w:rPr>
              <w:t>78.1</w:t>
            </w:r>
          </w:p>
        </w:tc>
      </w:tr>
      <w:tr w:rsidR="00313A76" w:rsidRPr="00986309" w14:paraId="4C2D1017" w14:textId="77777777" w:rsidTr="00313A76">
        <w:trPr>
          <w:gridAfter w:val="4"/>
          <w:wAfter w:w="1889" w:type="dxa"/>
          <w:trHeight w:val="315"/>
        </w:trPr>
        <w:tc>
          <w:tcPr>
            <w:tcW w:w="2625" w:type="dxa"/>
            <w:tcBorders>
              <w:top w:val="nil"/>
              <w:left w:val="single" w:sz="4" w:space="0" w:color="auto"/>
              <w:bottom w:val="single" w:sz="4" w:space="0" w:color="auto"/>
              <w:right w:val="nil"/>
            </w:tcBorders>
            <w:shd w:val="clear" w:color="auto" w:fill="auto"/>
            <w:noWrap/>
            <w:vAlign w:val="bottom"/>
            <w:hideMark/>
          </w:tcPr>
          <w:p w14:paraId="74BEDFC0" w14:textId="77777777" w:rsidR="00986309" w:rsidRPr="00986309" w:rsidRDefault="00986309" w:rsidP="00986309">
            <w:pPr>
              <w:ind w:firstLineChars="100" w:firstLine="240"/>
              <w:rPr>
                <w:rFonts w:ascii="Calibri" w:eastAsia="Times New Roman" w:hAnsi="Calibri" w:cs="Times New Roman"/>
                <w:color w:val="000000"/>
                <w:lang w:val="en-US"/>
              </w:rPr>
            </w:pPr>
            <w:r w:rsidRPr="00986309">
              <w:rPr>
                <w:rFonts w:ascii="Calibri" w:eastAsia="Times New Roman" w:hAnsi="Calibri" w:cs="Times New Roman"/>
                <w:color w:val="000000"/>
                <w:lang w:val="en-US"/>
              </w:rPr>
              <w:t>Shrubs, grasslands and sparsely vegetated areas</w:t>
            </w:r>
          </w:p>
        </w:tc>
        <w:tc>
          <w:tcPr>
            <w:tcW w:w="1350" w:type="dxa"/>
            <w:tcBorders>
              <w:top w:val="nil"/>
              <w:left w:val="single" w:sz="4" w:space="0" w:color="auto"/>
              <w:bottom w:val="single" w:sz="4" w:space="0" w:color="auto"/>
              <w:right w:val="single" w:sz="4" w:space="0" w:color="auto"/>
            </w:tcBorders>
            <w:shd w:val="clear" w:color="auto" w:fill="auto"/>
            <w:noWrap/>
            <w:vAlign w:val="bottom"/>
            <w:hideMark/>
          </w:tcPr>
          <w:p w14:paraId="599AB2B3" w14:textId="77777777" w:rsidR="00986309" w:rsidRPr="00986309" w:rsidRDefault="00986309" w:rsidP="00986309">
            <w:pPr>
              <w:ind w:firstLineChars="200" w:firstLine="480"/>
              <w:jc w:val="right"/>
              <w:rPr>
                <w:rFonts w:ascii="Calibri" w:eastAsia="Times New Roman" w:hAnsi="Calibri" w:cs="Times New Roman"/>
                <w:color w:val="000000"/>
                <w:lang w:val="en-US"/>
              </w:rPr>
            </w:pPr>
            <w:r w:rsidRPr="00986309">
              <w:rPr>
                <w:rFonts w:ascii="Calibri" w:eastAsia="Times New Roman" w:hAnsi="Calibri" w:cs="Times New Roman"/>
                <w:color w:val="000000"/>
                <w:lang w:val="en-US"/>
              </w:rPr>
              <w:t>5967</w:t>
            </w:r>
          </w:p>
        </w:tc>
        <w:tc>
          <w:tcPr>
            <w:tcW w:w="1528" w:type="dxa"/>
            <w:tcBorders>
              <w:top w:val="nil"/>
              <w:left w:val="nil"/>
              <w:bottom w:val="single" w:sz="4" w:space="0" w:color="auto"/>
              <w:right w:val="single" w:sz="4" w:space="0" w:color="auto"/>
            </w:tcBorders>
            <w:shd w:val="clear" w:color="auto" w:fill="auto"/>
            <w:noWrap/>
            <w:vAlign w:val="bottom"/>
            <w:hideMark/>
          </w:tcPr>
          <w:p w14:paraId="1EC650B9" w14:textId="77777777" w:rsidR="00986309" w:rsidRPr="00986309" w:rsidRDefault="00986309" w:rsidP="00986309">
            <w:pPr>
              <w:ind w:firstLineChars="200" w:firstLine="480"/>
              <w:jc w:val="right"/>
              <w:rPr>
                <w:rFonts w:ascii="Calibri" w:eastAsia="Times New Roman" w:hAnsi="Calibri" w:cs="Times New Roman"/>
                <w:color w:val="000000"/>
                <w:lang w:val="en-US"/>
              </w:rPr>
            </w:pPr>
            <w:r w:rsidRPr="00986309">
              <w:rPr>
                <w:rFonts w:ascii="Calibri" w:eastAsia="Times New Roman" w:hAnsi="Calibri" w:cs="Times New Roman"/>
                <w:color w:val="000000"/>
                <w:lang w:val="en-US"/>
              </w:rPr>
              <w:t>5992</w:t>
            </w:r>
          </w:p>
        </w:tc>
        <w:tc>
          <w:tcPr>
            <w:tcW w:w="1260" w:type="dxa"/>
            <w:tcBorders>
              <w:top w:val="nil"/>
              <w:left w:val="nil"/>
              <w:bottom w:val="single" w:sz="4" w:space="0" w:color="auto"/>
              <w:right w:val="nil"/>
            </w:tcBorders>
            <w:shd w:val="clear" w:color="auto" w:fill="auto"/>
            <w:noWrap/>
            <w:vAlign w:val="bottom"/>
            <w:hideMark/>
          </w:tcPr>
          <w:p w14:paraId="39139EED" w14:textId="77777777" w:rsidR="00986309" w:rsidRPr="00986309" w:rsidRDefault="00986309" w:rsidP="00986309">
            <w:pPr>
              <w:ind w:firstLineChars="200" w:firstLine="480"/>
              <w:jc w:val="right"/>
              <w:rPr>
                <w:rFonts w:ascii="Calibri" w:eastAsia="Times New Roman" w:hAnsi="Calibri" w:cs="Times New Roman"/>
                <w:color w:val="000000"/>
                <w:lang w:val="en-US"/>
              </w:rPr>
            </w:pPr>
            <w:r w:rsidRPr="00986309">
              <w:rPr>
                <w:rFonts w:ascii="Calibri" w:eastAsia="Times New Roman" w:hAnsi="Calibri" w:cs="Times New Roman"/>
                <w:color w:val="000000"/>
                <w:lang w:val="en-US"/>
              </w:rPr>
              <w:t>25</w:t>
            </w:r>
          </w:p>
        </w:tc>
        <w:tc>
          <w:tcPr>
            <w:tcW w:w="1170" w:type="dxa"/>
            <w:gridSpan w:val="2"/>
            <w:tcBorders>
              <w:top w:val="nil"/>
              <w:left w:val="single" w:sz="4" w:space="0" w:color="auto"/>
              <w:bottom w:val="single" w:sz="4" w:space="0" w:color="auto"/>
              <w:right w:val="single" w:sz="4" w:space="0" w:color="auto"/>
            </w:tcBorders>
            <w:shd w:val="clear" w:color="auto" w:fill="auto"/>
            <w:noWrap/>
            <w:vAlign w:val="bottom"/>
            <w:hideMark/>
          </w:tcPr>
          <w:p w14:paraId="40C4BC25" w14:textId="77777777" w:rsidR="00986309" w:rsidRPr="00986309" w:rsidRDefault="00986309" w:rsidP="00986309">
            <w:pPr>
              <w:ind w:firstLineChars="200" w:firstLine="480"/>
              <w:jc w:val="right"/>
              <w:rPr>
                <w:rFonts w:ascii="Calibri" w:eastAsia="Times New Roman" w:hAnsi="Calibri" w:cs="Times New Roman"/>
                <w:color w:val="000000"/>
                <w:lang w:val="en-US"/>
              </w:rPr>
            </w:pPr>
            <w:r w:rsidRPr="00986309">
              <w:rPr>
                <w:rFonts w:ascii="Calibri" w:eastAsia="Times New Roman" w:hAnsi="Calibri" w:cs="Times New Roman"/>
                <w:color w:val="000000"/>
                <w:lang w:val="en-US"/>
              </w:rPr>
              <w:t>8</w:t>
            </w:r>
          </w:p>
        </w:tc>
        <w:tc>
          <w:tcPr>
            <w:tcW w:w="1260" w:type="dxa"/>
            <w:gridSpan w:val="2"/>
            <w:tcBorders>
              <w:top w:val="nil"/>
              <w:left w:val="nil"/>
              <w:bottom w:val="single" w:sz="4" w:space="0" w:color="auto"/>
              <w:right w:val="single" w:sz="4" w:space="0" w:color="auto"/>
            </w:tcBorders>
            <w:shd w:val="clear" w:color="auto" w:fill="auto"/>
            <w:noWrap/>
            <w:vAlign w:val="bottom"/>
            <w:hideMark/>
          </w:tcPr>
          <w:p w14:paraId="5672AD4F" w14:textId="77777777" w:rsidR="00986309" w:rsidRPr="00986309" w:rsidRDefault="00986309" w:rsidP="00986309">
            <w:pPr>
              <w:ind w:firstLineChars="200" w:firstLine="480"/>
              <w:jc w:val="right"/>
              <w:rPr>
                <w:rFonts w:ascii="Calibri" w:eastAsia="Times New Roman" w:hAnsi="Calibri" w:cs="Times New Roman"/>
                <w:color w:val="000000"/>
                <w:lang w:val="en-US"/>
              </w:rPr>
            </w:pPr>
            <w:r w:rsidRPr="00986309">
              <w:rPr>
                <w:rFonts w:ascii="Calibri" w:eastAsia="Times New Roman" w:hAnsi="Calibri" w:cs="Times New Roman"/>
                <w:color w:val="000000"/>
                <w:lang w:val="en-US"/>
              </w:rPr>
              <w:t>132</w:t>
            </w:r>
          </w:p>
        </w:tc>
        <w:tc>
          <w:tcPr>
            <w:tcW w:w="1170" w:type="dxa"/>
            <w:gridSpan w:val="2"/>
            <w:tcBorders>
              <w:top w:val="nil"/>
              <w:left w:val="nil"/>
              <w:bottom w:val="single" w:sz="4" w:space="0" w:color="auto"/>
              <w:right w:val="single" w:sz="4" w:space="0" w:color="auto"/>
            </w:tcBorders>
            <w:shd w:val="clear" w:color="auto" w:fill="auto"/>
            <w:noWrap/>
            <w:vAlign w:val="bottom"/>
            <w:hideMark/>
          </w:tcPr>
          <w:p w14:paraId="086F8FB0" w14:textId="77777777" w:rsidR="00986309" w:rsidRPr="00986309" w:rsidRDefault="00986309" w:rsidP="00986309">
            <w:pPr>
              <w:ind w:firstLineChars="200" w:firstLine="480"/>
              <w:jc w:val="right"/>
              <w:rPr>
                <w:rFonts w:ascii="Calibri" w:eastAsia="Times New Roman" w:hAnsi="Calibri" w:cs="Times New Roman"/>
                <w:color w:val="000000"/>
                <w:lang w:val="en-US"/>
              </w:rPr>
            </w:pPr>
            <w:r w:rsidRPr="00986309">
              <w:rPr>
                <w:rFonts w:ascii="Calibri" w:eastAsia="Times New Roman" w:hAnsi="Calibri" w:cs="Times New Roman"/>
                <w:color w:val="000000"/>
                <w:lang w:val="en-US"/>
              </w:rPr>
              <w:t>599</w:t>
            </w:r>
          </w:p>
        </w:tc>
        <w:tc>
          <w:tcPr>
            <w:tcW w:w="1080" w:type="dxa"/>
            <w:gridSpan w:val="2"/>
            <w:tcBorders>
              <w:top w:val="nil"/>
              <w:left w:val="nil"/>
              <w:bottom w:val="single" w:sz="4" w:space="0" w:color="auto"/>
              <w:right w:val="single" w:sz="4" w:space="0" w:color="auto"/>
            </w:tcBorders>
            <w:shd w:val="clear" w:color="auto" w:fill="auto"/>
            <w:noWrap/>
            <w:vAlign w:val="bottom"/>
            <w:hideMark/>
          </w:tcPr>
          <w:p w14:paraId="3AE7FA33" w14:textId="77777777" w:rsidR="00986309" w:rsidRPr="00986309" w:rsidRDefault="00986309" w:rsidP="00986309">
            <w:pPr>
              <w:ind w:firstLineChars="200" w:firstLine="480"/>
              <w:jc w:val="right"/>
              <w:rPr>
                <w:rFonts w:ascii="Calibri" w:eastAsia="Times New Roman" w:hAnsi="Calibri" w:cs="Times New Roman"/>
                <w:color w:val="000000"/>
                <w:lang w:val="en-US"/>
              </w:rPr>
            </w:pPr>
            <w:r w:rsidRPr="00986309">
              <w:rPr>
                <w:rFonts w:ascii="Calibri" w:eastAsia="Times New Roman" w:hAnsi="Calibri" w:cs="Times New Roman"/>
                <w:color w:val="000000"/>
                <w:lang w:val="en-US"/>
              </w:rPr>
              <w:t>1374</w:t>
            </w:r>
          </w:p>
        </w:tc>
        <w:tc>
          <w:tcPr>
            <w:tcW w:w="1260" w:type="dxa"/>
            <w:gridSpan w:val="5"/>
            <w:tcBorders>
              <w:top w:val="nil"/>
              <w:left w:val="nil"/>
              <w:bottom w:val="single" w:sz="4" w:space="0" w:color="auto"/>
              <w:right w:val="single" w:sz="4" w:space="0" w:color="auto"/>
            </w:tcBorders>
            <w:shd w:val="clear" w:color="auto" w:fill="auto"/>
            <w:noWrap/>
            <w:vAlign w:val="bottom"/>
            <w:hideMark/>
          </w:tcPr>
          <w:p w14:paraId="70765742" w14:textId="77777777" w:rsidR="00986309" w:rsidRPr="00986309" w:rsidRDefault="00986309" w:rsidP="00986309">
            <w:pPr>
              <w:ind w:firstLineChars="200" w:firstLine="480"/>
              <w:jc w:val="right"/>
              <w:rPr>
                <w:rFonts w:ascii="Calibri" w:eastAsia="Times New Roman" w:hAnsi="Calibri" w:cs="Times New Roman"/>
                <w:color w:val="000000"/>
                <w:lang w:val="en-US"/>
              </w:rPr>
            </w:pPr>
            <w:r w:rsidRPr="00986309">
              <w:rPr>
                <w:rFonts w:ascii="Calibri" w:eastAsia="Times New Roman" w:hAnsi="Calibri" w:cs="Times New Roman"/>
                <w:color w:val="000000"/>
                <w:lang w:val="en-US"/>
              </w:rPr>
              <w:t>3751</w:t>
            </w:r>
          </w:p>
        </w:tc>
        <w:tc>
          <w:tcPr>
            <w:tcW w:w="992" w:type="dxa"/>
            <w:gridSpan w:val="6"/>
            <w:tcBorders>
              <w:top w:val="nil"/>
              <w:left w:val="nil"/>
              <w:bottom w:val="single" w:sz="4" w:space="0" w:color="auto"/>
              <w:right w:val="single" w:sz="4" w:space="0" w:color="auto"/>
            </w:tcBorders>
            <w:shd w:val="clear" w:color="auto" w:fill="auto"/>
            <w:noWrap/>
            <w:vAlign w:val="bottom"/>
            <w:hideMark/>
          </w:tcPr>
          <w:p w14:paraId="06FE6BED" w14:textId="77777777" w:rsidR="00986309" w:rsidRPr="00986309" w:rsidRDefault="00986309" w:rsidP="00986309">
            <w:pPr>
              <w:ind w:firstLineChars="200" w:firstLine="480"/>
              <w:jc w:val="right"/>
              <w:rPr>
                <w:rFonts w:ascii="Calibri" w:eastAsia="Times New Roman" w:hAnsi="Calibri" w:cs="Times New Roman"/>
                <w:color w:val="000000"/>
                <w:lang w:val="en-US"/>
              </w:rPr>
            </w:pPr>
            <w:r w:rsidRPr="00986309">
              <w:rPr>
                <w:rFonts w:ascii="Calibri" w:eastAsia="Times New Roman" w:hAnsi="Calibri" w:cs="Times New Roman"/>
                <w:color w:val="000000"/>
                <w:lang w:val="en-US"/>
              </w:rPr>
              <w:t>128</w:t>
            </w:r>
          </w:p>
        </w:tc>
        <w:tc>
          <w:tcPr>
            <w:tcW w:w="1170" w:type="dxa"/>
            <w:gridSpan w:val="4"/>
            <w:tcBorders>
              <w:top w:val="nil"/>
              <w:left w:val="nil"/>
              <w:bottom w:val="single" w:sz="4" w:space="0" w:color="auto"/>
              <w:right w:val="single" w:sz="4" w:space="0" w:color="auto"/>
            </w:tcBorders>
            <w:shd w:val="clear" w:color="auto" w:fill="auto"/>
            <w:noWrap/>
            <w:vAlign w:val="bottom"/>
            <w:hideMark/>
          </w:tcPr>
          <w:p w14:paraId="697F1A9E" w14:textId="77777777" w:rsidR="00986309" w:rsidRPr="00986309" w:rsidRDefault="00986309" w:rsidP="00986309">
            <w:pPr>
              <w:ind w:firstLineChars="200" w:firstLine="480"/>
              <w:jc w:val="right"/>
              <w:rPr>
                <w:rFonts w:ascii="Calibri" w:eastAsia="Times New Roman" w:hAnsi="Calibri" w:cs="Times New Roman"/>
                <w:color w:val="000000"/>
                <w:lang w:val="en-US"/>
              </w:rPr>
            </w:pPr>
            <w:r w:rsidRPr="00986309">
              <w:rPr>
                <w:rFonts w:ascii="Calibri" w:eastAsia="Times New Roman" w:hAnsi="Calibri" w:cs="Times New Roman"/>
                <w:color w:val="000000"/>
                <w:lang w:val="en-US"/>
              </w:rPr>
              <w:t>73.7</w:t>
            </w:r>
          </w:p>
        </w:tc>
      </w:tr>
      <w:tr w:rsidR="00313A76" w:rsidRPr="00986309" w14:paraId="1798FB0A" w14:textId="77777777" w:rsidTr="00313A76">
        <w:trPr>
          <w:gridAfter w:val="4"/>
          <w:wAfter w:w="1889" w:type="dxa"/>
          <w:trHeight w:val="315"/>
        </w:trPr>
        <w:tc>
          <w:tcPr>
            <w:tcW w:w="2625" w:type="dxa"/>
            <w:tcBorders>
              <w:top w:val="nil"/>
              <w:left w:val="single" w:sz="4" w:space="0" w:color="auto"/>
              <w:bottom w:val="single" w:sz="4" w:space="0" w:color="auto"/>
              <w:right w:val="nil"/>
            </w:tcBorders>
            <w:shd w:val="clear" w:color="auto" w:fill="auto"/>
            <w:noWrap/>
            <w:vAlign w:val="bottom"/>
            <w:hideMark/>
          </w:tcPr>
          <w:p w14:paraId="77CF2362" w14:textId="77777777" w:rsidR="00986309" w:rsidRPr="00986309" w:rsidRDefault="00986309" w:rsidP="00986309">
            <w:pPr>
              <w:ind w:firstLineChars="100" w:firstLine="240"/>
              <w:rPr>
                <w:rFonts w:ascii="Calibri" w:eastAsia="Times New Roman" w:hAnsi="Calibri" w:cs="Times New Roman"/>
                <w:color w:val="000000"/>
                <w:lang w:val="en-US"/>
              </w:rPr>
            </w:pPr>
            <w:r w:rsidRPr="00986309">
              <w:rPr>
                <w:rFonts w:ascii="Calibri" w:eastAsia="Times New Roman" w:hAnsi="Calibri" w:cs="Times New Roman"/>
                <w:color w:val="000000"/>
                <w:lang w:val="en-US"/>
              </w:rPr>
              <w:t>Croplands</w:t>
            </w:r>
          </w:p>
        </w:tc>
        <w:tc>
          <w:tcPr>
            <w:tcW w:w="1350" w:type="dxa"/>
            <w:tcBorders>
              <w:top w:val="nil"/>
              <w:left w:val="single" w:sz="4" w:space="0" w:color="auto"/>
              <w:bottom w:val="single" w:sz="4" w:space="0" w:color="auto"/>
              <w:right w:val="single" w:sz="4" w:space="0" w:color="auto"/>
            </w:tcBorders>
            <w:shd w:val="clear" w:color="auto" w:fill="auto"/>
            <w:noWrap/>
            <w:vAlign w:val="bottom"/>
            <w:hideMark/>
          </w:tcPr>
          <w:p w14:paraId="608D6F6B" w14:textId="77777777" w:rsidR="00986309" w:rsidRPr="00986309" w:rsidRDefault="00986309" w:rsidP="00986309">
            <w:pPr>
              <w:ind w:firstLineChars="200" w:firstLine="480"/>
              <w:jc w:val="right"/>
              <w:rPr>
                <w:rFonts w:ascii="Calibri" w:eastAsia="Times New Roman" w:hAnsi="Calibri" w:cs="Times New Roman"/>
                <w:color w:val="000000"/>
                <w:lang w:val="en-US"/>
              </w:rPr>
            </w:pPr>
            <w:r w:rsidRPr="00986309">
              <w:rPr>
                <w:rFonts w:ascii="Calibri" w:eastAsia="Times New Roman" w:hAnsi="Calibri" w:cs="Times New Roman"/>
                <w:color w:val="000000"/>
                <w:lang w:val="en-US"/>
              </w:rPr>
              <w:t>11806</w:t>
            </w:r>
          </w:p>
        </w:tc>
        <w:tc>
          <w:tcPr>
            <w:tcW w:w="1528" w:type="dxa"/>
            <w:tcBorders>
              <w:top w:val="nil"/>
              <w:left w:val="nil"/>
              <w:bottom w:val="single" w:sz="4" w:space="0" w:color="auto"/>
              <w:right w:val="single" w:sz="4" w:space="0" w:color="auto"/>
            </w:tcBorders>
            <w:shd w:val="clear" w:color="auto" w:fill="auto"/>
            <w:noWrap/>
            <w:vAlign w:val="bottom"/>
            <w:hideMark/>
          </w:tcPr>
          <w:p w14:paraId="2CF84FA3" w14:textId="77777777" w:rsidR="00986309" w:rsidRPr="00986309" w:rsidRDefault="00986309" w:rsidP="00986309">
            <w:pPr>
              <w:ind w:firstLineChars="200" w:firstLine="480"/>
              <w:jc w:val="right"/>
              <w:rPr>
                <w:rFonts w:ascii="Calibri" w:eastAsia="Times New Roman" w:hAnsi="Calibri" w:cs="Times New Roman"/>
                <w:color w:val="000000"/>
                <w:lang w:val="en-US"/>
              </w:rPr>
            </w:pPr>
            <w:r w:rsidRPr="00986309">
              <w:rPr>
                <w:rFonts w:ascii="Calibri" w:eastAsia="Times New Roman" w:hAnsi="Calibri" w:cs="Times New Roman"/>
                <w:color w:val="000000"/>
                <w:lang w:val="en-US"/>
              </w:rPr>
              <w:t>11870</w:t>
            </w:r>
          </w:p>
        </w:tc>
        <w:tc>
          <w:tcPr>
            <w:tcW w:w="1260" w:type="dxa"/>
            <w:tcBorders>
              <w:top w:val="nil"/>
              <w:left w:val="nil"/>
              <w:bottom w:val="single" w:sz="4" w:space="0" w:color="auto"/>
              <w:right w:val="nil"/>
            </w:tcBorders>
            <w:shd w:val="clear" w:color="auto" w:fill="auto"/>
            <w:noWrap/>
            <w:vAlign w:val="bottom"/>
            <w:hideMark/>
          </w:tcPr>
          <w:p w14:paraId="4D13EC0B" w14:textId="77777777" w:rsidR="00986309" w:rsidRPr="00986309" w:rsidRDefault="00986309" w:rsidP="00986309">
            <w:pPr>
              <w:ind w:firstLineChars="200" w:firstLine="480"/>
              <w:jc w:val="right"/>
              <w:rPr>
                <w:rFonts w:ascii="Calibri" w:eastAsia="Times New Roman" w:hAnsi="Calibri" w:cs="Times New Roman"/>
                <w:color w:val="000000"/>
                <w:lang w:val="en-US"/>
              </w:rPr>
            </w:pPr>
            <w:r w:rsidRPr="00986309">
              <w:rPr>
                <w:rFonts w:ascii="Calibri" w:eastAsia="Times New Roman" w:hAnsi="Calibri" w:cs="Times New Roman"/>
                <w:color w:val="000000"/>
                <w:lang w:val="en-US"/>
              </w:rPr>
              <w:t>64</w:t>
            </w:r>
          </w:p>
        </w:tc>
        <w:tc>
          <w:tcPr>
            <w:tcW w:w="1170" w:type="dxa"/>
            <w:gridSpan w:val="2"/>
            <w:tcBorders>
              <w:top w:val="nil"/>
              <w:left w:val="single" w:sz="4" w:space="0" w:color="auto"/>
              <w:bottom w:val="single" w:sz="4" w:space="0" w:color="auto"/>
              <w:right w:val="single" w:sz="4" w:space="0" w:color="auto"/>
            </w:tcBorders>
            <w:shd w:val="clear" w:color="auto" w:fill="auto"/>
            <w:noWrap/>
            <w:vAlign w:val="bottom"/>
            <w:hideMark/>
          </w:tcPr>
          <w:p w14:paraId="105334F2" w14:textId="77777777" w:rsidR="00986309" w:rsidRPr="00986309" w:rsidRDefault="00986309" w:rsidP="00986309">
            <w:pPr>
              <w:ind w:firstLineChars="200" w:firstLine="480"/>
              <w:jc w:val="right"/>
              <w:rPr>
                <w:rFonts w:ascii="Calibri" w:eastAsia="Times New Roman" w:hAnsi="Calibri" w:cs="Times New Roman"/>
                <w:color w:val="000000"/>
                <w:lang w:val="en-US"/>
              </w:rPr>
            </w:pPr>
            <w:r w:rsidRPr="00986309">
              <w:rPr>
                <w:rFonts w:ascii="Calibri" w:eastAsia="Times New Roman" w:hAnsi="Calibri" w:cs="Times New Roman"/>
                <w:color w:val="000000"/>
                <w:lang w:val="en-US"/>
              </w:rPr>
              <w:t>37</w:t>
            </w:r>
          </w:p>
        </w:tc>
        <w:tc>
          <w:tcPr>
            <w:tcW w:w="1260" w:type="dxa"/>
            <w:gridSpan w:val="2"/>
            <w:tcBorders>
              <w:top w:val="nil"/>
              <w:left w:val="nil"/>
              <w:bottom w:val="single" w:sz="4" w:space="0" w:color="auto"/>
              <w:right w:val="single" w:sz="4" w:space="0" w:color="auto"/>
            </w:tcBorders>
            <w:shd w:val="clear" w:color="auto" w:fill="auto"/>
            <w:noWrap/>
            <w:vAlign w:val="bottom"/>
            <w:hideMark/>
          </w:tcPr>
          <w:p w14:paraId="6322DE4F" w14:textId="77777777" w:rsidR="00986309" w:rsidRPr="00986309" w:rsidRDefault="00986309" w:rsidP="00986309">
            <w:pPr>
              <w:ind w:firstLineChars="200" w:firstLine="480"/>
              <w:jc w:val="right"/>
              <w:rPr>
                <w:rFonts w:ascii="Calibri" w:eastAsia="Times New Roman" w:hAnsi="Calibri" w:cs="Times New Roman"/>
                <w:color w:val="000000"/>
                <w:lang w:val="en-US"/>
              </w:rPr>
            </w:pPr>
            <w:r w:rsidRPr="00986309">
              <w:rPr>
                <w:rFonts w:ascii="Calibri" w:eastAsia="Times New Roman" w:hAnsi="Calibri" w:cs="Times New Roman"/>
                <w:color w:val="000000"/>
                <w:lang w:val="en-US"/>
              </w:rPr>
              <w:t>331</w:t>
            </w:r>
          </w:p>
        </w:tc>
        <w:tc>
          <w:tcPr>
            <w:tcW w:w="1170" w:type="dxa"/>
            <w:gridSpan w:val="2"/>
            <w:tcBorders>
              <w:top w:val="nil"/>
              <w:left w:val="nil"/>
              <w:bottom w:val="single" w:sz="4" w:space="0" w:color="auto"/>
              <w:right w:val="single" w:sz="4" w:space="0" w:color="auto"/>
            </w:tcBorders>
            <w:shd w:val="clear" w:color="auto" w:fill="auto"/>
            <w:noWrap/>
            <w:vAlign w:val="bottom"/>
            <w:hideMark/>
          </w:tcPr>
          <w:p w14:paraId="4BB777F5" w14:textId="77777777" w:rsidR="00986309" w:rsidRPr="00986309" w:rsidRDefault="00986309" w:rsidP="00986309">
            <w:pPr>
              <w:ind w:firstLineChars="200" w:firstLine="480"/>
              <w:jc w:val="right"/>
              <w:rPr>
                <w:rFonts w:ascii="Calibri" w:eastAsia="Times New Roman" w:hAnsi="Calibri" w:cs="Times New Roman"/>
                <w:color w:val="000000"/>
                <w:lang w:val="en-US"/>
              </w:rPr>
            </w:pPr>
            <w:r w:rsidRPr="00986309">
              <w:rPr>
                <w:rFonts w:ascii="Calibri" w:eastAsia="Times New Roman" w:hAnsi="Calibri" w:cs="Times New Roman"/>
                <w:color w:val="000000"/>
                <w:lang w:val="en-US"/>
              </w:rPr>
              <w:t>882</w:t>
            </w:r>
          </w:p>
        </w:tc>
        <w:tc>
          <w:tcPr>
            <w:tcW w:w="1080" w:type="dxa"/>
            <w:gridSpan w:val="2"/>
            <w:tcBorders>
              <w:top w:val="nil"/>
              <w:left w:val="nil"/>
              <w:bottom w:val="single" w:sz="4" w:space="0" w:color="auto"/>
              <w:right w:val="single" w:sz="4" w:space="0" w:color="auto"/>
            </w:tcBorders>
            <w:shd w:val="clear" w:color="auto" w:fill="auto"/>
            <w:noWrap/>
            <w:vAlign w:val="bottom"/>
            <w:hideMark/>
          </w:tcPr>
          <w:p w14:paraId="5881C420" w14:textId="77777777" w:rsidR="00986309" w:rsidRPr="00986309" w:rsidRDefault="00986309" w:rsidP="00986309">
            <w:pPr>
              <w:ind w:firstLineChars="200" w:firstLine="480"/>
              <w:jc w:val="right"/>
              <w:rPr>
                <w:rFonts w:ascii="Calibri" w:eastAsia="Times New Roman" w:hAnsi="Calibri" w:cs="Times New Roman"/>
                <w:color w:val="000000"/>
                <w:lang w:val="en-US"/>
              </w:rPr>
            </w:pPr>
            <w:r w:rsidRPr="00986309">
              <w:rPr>
                <w:rFonts w:ascii="Calibri" w:eastAsia="Times New Roman" w:hAnsi="Calibri" w:cs="Times New Roman"/>
                <w:color w:val="000000"/>
                <w:lang w:val="en-US"/>
              </w:rPr>
              <w:t>2488</w:t>
            </w:r>
          </w:p>
        </w:tc>
        <w:tc>
          <w:tcPr>
            <w:tcW w:w="1260" w:type="dxa"/>
            <w:gridSpan w:val="5"/>
            <w:tcBorders>
              <w:top w:val="nil"/>
              <w:left w:val="nil"/>
              <w:bottom w:val="single" w:sz="4" w:space="0" w:color="auto"/>
              <w:right w:val="single" w:sz="4" w:space="0" w:color="auto"/>
            </w:tcBorders>
            <w:shd w:val="clear" w:color="auto" w:fill="auto"/>
            <w:noWrap/>
            <w:vAlign w:val="bottom"/>
            <w:hideMark/>
          </w:tcPr>
          <w:p w14:paraId="054DDC77" w14:textId="77777777" w:rsidR="00986309" w:rsidRPr="00986309" w:rsidRDefault="00986309" w:rsidP="00986309">
            <w:pPr>
              <w:ind w:firstLineChars="200" w:firstLine="480"/>
              <w:jc w:val="right"/>
              <w:rPr>
                <w:rFonts w:ascii="Calibri" w:eastAsia="Times New Roman" w:hAnsi="Calibri" w:cs="Times New Roman"/>
                <w:color w:val="000000"/>
                <w:lang w:val="en-US"/>
              </w:rPr>
            </w:pPr>
            <w:r w:rsidRPr="00986309">
              <w:rPr>
                <w:rFonts w:ascii="Calibri" w:eastAsia="Times New Roman" w:hAnsi="Calibri" w:cs="Times New Roman"/>
                <w:color w:val="000000"/>
                <w:lang w:val="en-US"/>
              </w:rPr>
              <w:t>7792</w:t>
            </w:r>
          </w:p>
        </w:tc>
        <w:tc>
          <w:tcPr>
            <w:tcW w:w="992" w:type="dxa"/>
            <w:gridSpan w:val="6"/>
            <w:tcBorders>
              <w:top w:val="nil"/>
              <w:left w:val="nil"/>
              <w:bottom w:val="single" w:sz="4" w:space="0" w:color="auto"/>
              <w:right w:val="single" w:sz="4" w:space="0" w:color="auto"/>
            </w:tcBorders>
            <w:shd w:val="clear" w:color="auto" w:fill="auto"/>
            <w:noWrap/>
            <w:vAlign w:val="bottom"/>
            <w:hideMark/>
          </w:tcPr>
          <w:p w14:paraId="170F76BB" w14:textId="77777777" w:rsidR="00986309" w:rsidRPr="00986309" w:rsidRDefault="00986309" w:rsidP="00986309">
            <w:pPr>
              <w:ind w:firstLineChars="200" w:firstLine="480"/>
              <w:jc w:val="right"/>
              <w:rPr>
                <w:rFonts w:ascii="Calibri" w:eastAsia="Times New Roman" w:hAnsi="Calibri" w:cs="Times New Roman"/>
                <w:color w:val="000000"/>
                <w:lang w:val="en-US"/>
              </w:rPr>
            </w:pPr>
            <w:r w:rsidRPr="00986309">
              <w:rPr>
                <w:rFonts w:ascii="Calibri" w:eastAsia="Times New Roman" w:hAnsi="Calibri" w:cs="Times New Roman"/>
                <w:color w:val="000000"/>
                <w:lang w:val="en-US"/>
              </w:rPr>
              <w:t>341</w:t>
            </w:r>
          </w:p>
        </w:tc>
        <w:tc>
          <w:tcPr>
            <w:tcW w:w="1170" w:type="dxa"/>
            <w:gridSpan w:val="4"/>
            <w:tcBorders>
              <w:top w:val="nil"/>
              <w:left w:val="nil"/>
              <w:bottom w:val="single" w:sz="4" w:space="0" w:color="auto"/>
              <w:right w:val="single" w:sz="4" w:space="0" w:color="auto"/>
            </w:tcBorders>
            <w:shd w:val="clear" w:color="auto" w:fill="auto"/>
            <w:noWrap/>
            <w:vAlign w:val="bottom"/>
            <w:hideMark/>
          </w:tcPr>
          <w:p w14:paraId="474AB1EF" w14:textId="77777777" w:rsidR="00986309" w:rsidRPr="00986309" w:rsidRDefault="00986309" w:rsidP="00986309">
            <w:pPr>
              <w:ind w:firstLineChars="200" w:firstLine="480"/>
              <w:jc w:val="right"/>
              <w:rPr>
                <w:rFonts w:ascii="Calibri" w:eastAsia="Times New Roman" w:hAnsi="Calibri" w:cs="Times New Roman"/>
                <w:color w:val="000000"/>
                <w:lang w:val="en-US"/>
              </w:rPr>
            </w:pPr>
            <w:r w:rsidRPr="00986309">
              <w:rPr>
                <w:rFonts w:ascii="Calibri" w:eastAsia="Times New Roman" w:hAnsi="Calibri" w:cs="Times New Roman"/>
                <w:color w:val="000000"/>
                <w:lang w:val="en-US"/>
              </w:rPr>
              <w:t>66.4</w:t>
            </w:r>
          </w:p>
        </w:tc>
      </w:tr>
      <w:tr w:rsidR="00313A76" w:rsidRPr="00986309" w14:paraId="12A6FB0E" w14:textId="77777777" w:rsidTr="00313A76">
        <w:trPr>
          <w:gridAfter w:val="4"/>
          <w:wAfter w:w="1889" w:type="dxa"/>
          <w:trHeight w:val="315"/>
        </w:trPr>
        <w:tc>
          <w:tcPr>
            <w:tcW w:w="2625" w:type="dxa"/>
            <w:tcBorders>
              <w:top w:val="nil"/>
              <w:left w:val="single" w:sz="4" w:space="0" w:color="auto"/>
              <w:bottom w:val="single" w:sz="4" w:space="0" w:color="auto"/>
              <w:right w:val="nil"/>
            </w:tcBorders>
            <w:shd w:val="clear" w:color="auto" w:fill="auto"/>
            <w:noWrap/>
            <w:vAlign w:val="bottom"/>
            <w:hideMark/>
          </w:tcPr>
          <w:p w14:paraId="62E3609C" w14:textId="77777777" w:rsidR="00986309" w:rsidRPr="00986309" w:rsidRDefault="00986309" w:rsidP="00986309">
            <w:pPr>
              <w:ind w:firstLineChars="100" w:firstLine="240"/>
              <w:rPr>
                <w:rFonts w:ascii="Calibri" w:eastAsia="Times New Roman" w:hAnsi="Calibri" w:cs="Times New Roman"/>
                <w:color w:val="000000"/>
                <w:lang w:val="en-US"/>
              </w:rPr>
            </w:pPr>
            <w:r w:rsidRPr="00986309">
              <w:rPr>
                <w:rFonts w:ascii="Calibri" w:eastAsia="Times New Roman" w:hAnsi="Calibri" w:cs="Times New Roman"/>
                <w:color w:val="000000"/>
                <w:lang w:val="en-US"/>
              </w:rPr>
              <w:t>Wetlands and water bodies</w:t>
            </w:r>
          </w:p>
        </w:tc>
        <w:tc>
          <w:tcPr>
            <w:tcW w:w="1350" w:type="dxa"/>
            <w:tcBorders>
              <w:top w:val="nil"/>
              <w:left w:val="single" w:sz="4" w:space="0" w:color="auto"/>
              <w:bottom w:val="single" w:sz="4" w:space="0" w:color="auto"/>
              <w:right w:val="single" w:sz="4" w:space="0" w:color="auto"/>
            </w:tcBorders>
            <w:shd w:val="clear" w:color="auto" w:fill="auto"/>
            <w:noWrap/>
            <w:vAlign w:val="bottom"/>
            <w:hideMark/>
          </w:tcPr>
          <w:p w14:paraId="47FE206E" w14:textId="77777777" w:rsidR="00986309" w:rsidRPr="00986309" w:rsidRDefault="00986309" w:rsidP="00986309">
            <w:pPr>
              <w:ind w:firstLineChars="200" w:firstLine="480"/>
              <w:jc w:val="right"/>
              <w:rPr>
                <w:rFonts w:ascii="Calibri" w:eastAsia="Times New Roman" w:hAnsi="Calibri" w:cs="Times New Roman"/>
                <w:color w:val="000000"/>
                <w:lang w:val="en-US"/>
              </w:rPr>
            </w:pPr>
            <w:r w:rsidRPr="00986309">
              <w:rPr>
                <w:rFonts w:ascii="Calibri" w:eastAsia="Times New Roman" w:hAnsi="Calibri" w:cs="Times New Roman"/>
                <w:color w:val="000000"/>
                <w:lang w:val="en-US"/>
              </w:rPr>
              <w:t>5532</w:t>
            </w:r>
          </w:p>
        </w:tc>
        <w:tc>
          <w:tcPr>
            <w:tcW w:w="1528" w:type="dxa"/>
            <w:tcBorders>
              <w:top w:val="nil"/>
              <w:left w:val="nil"/>
              <w:bottom w:val="single" w:sz="4" w:space="0" w:color="auto"/>
              <w:right w:val="single" w:sz="4" w:space="0" w:color="auto"/>
            </w:tcBorders>
            <w:shd w:val="clear" w:color="auto" w:fill="auto"/>
            <w:noWrap/>
            <w:vAlign w:val="bottom"/>
            <w:hideMark/>
          </w:tcPr>
          <w:p w14:paraId="7B2EFB0B" w14:textId="77777777" w:rsidR="00986309" w:rsidRPr="00986309" w:rsidRDefault="00986309" w:rsidP="00986309">
            <w:pPr>
              <w:ind w:firstLineChars="200" w:firstLine="480"/>
              <w:jc w:val="right"/>
              <w:rPr>
                <w:rFonts w:ascii="Calibri" w:eastAsia="Times New Roman" w:hAnsi="Calibri" w:cs="Times New Roman"/>
                <w:color w:val="000000"/>
                <w:lang w:val="en-US"/>
              </w:rPr>
            </w:pPr>
            <w:r w:rsidRPr="00986309">
              <w:rPr>
                <w:rFonts w:ascii="Calibri" w:eastAsia="Times New Roman" w:hAnsi="Calibri" w:cs="Times New Roman"/>
                <w:color w:val="000000"/>
                <w:lang w:val="en-US"/>
              </w:rPr>
              <w:t>5532</w:t>
            </w:r>
          </w:p>
        </w:tc>
        <w:tc>
          <w:tcPr>
            <w:tcW w:w="1260" w:type="dxa"/>
            <w:tcBorders>
              <w:top w:val="nil"/>
              <w:left w:val="nil"/>
              <w:bottom w:val="single" w:sz="4" w:space="0" w:color="auto"/>
              <w:right w:val="nil"/>
            </w:tcBorders>
            <w:shd w:val="clear" w:color="auto" w:fill="auto"/>
            <w:noWrap/>
            <w:vAlign w:val="bottom"/>
            <w:hideMark/>
          </w:tcPr>
          <w:p w14:paraId="5461C217" w14:textId="77777777" w:rsidR="00986309" w:rsidRPr="00986309" w:rsidRDefault="00986309" w:rsidP="00986309">
            <w:pPr>
              <w:ind w:firstLineChars="200" w:firstLine="480"/>
              <w:jc w:val="right"/>
              <w:rPr>
                <w:rFonts w:ascii="Calibri" w:eastAsia="Times New Roman" w:hAnsi="Calibri" w:cs="Times New Roman"/>
                <w:color w:val="000000"/>
                <w:lang w:val="en-US"/>
              </w:rPr>
            </w:pPr>
            <w:r w:rsidRPr="00986309">
              <w:rPr>
                <w:rFonts w:ascii="Calibri" w:eastAsia="Times New Roman" w:hAnsi="Calibri" w:cs="Times New Roman"/>
                <w:color w:val="000000"/>
                <w:lang w:val="en-US"/>
              </w:rPr>
              <w:t>0</w:t>
            </w:r>
          </w:p>
        </w:tc>
        <w:tc>
          <w:tcPr>
            <w:tcW w:w="1170" w:type="dxa"/>
            <w:gridSpan w:val="2"/>
            <w:tcBorders>
              <w:top w:val="nil"/>
              <w:left w:val="single" w:sz="4" w:space="0" w:color="auto"/>
              <w:bottom w:val="single" w:sz="4" w:space="0" w:color="auto"/>
              <w:right w:val="single" w:sz="4" w:space="0" w:color="auto"/>
            </w:tcBorders>
            <w:shd w:val="clear" w:color="auto" w:fill="auto"/>
            <w:noWrap/>
            <w:vAlign w:val="bottom"/>
            <w:hideMark/>
          </w:tcPr>
          <w:p w14:paraId="455FD82D" w14:textId="77777777" w:rsidR="00986309" w:rsidRPr="00986309" w:rsidRDefault="00986309" w:rsidP="00986309">
            <w:pPr>
              <w:ind w:firstLineChars="200" w:firstLine="480"/>
              <w:jc w:val="right"/>
              <w:rPr>
                <w:rFonts w:ascii="Calibri" w:eastAsia="Times New Roman" w:hAnsi="Calibri" w:cs="Times New Roman"/>
                <w:color w:val="000000"/>
                <w:lang w:val="en-US"/>
              </w:rPr>
            </w:pPr>
            <w:r w:rsidRPr="00986309">
              <w:rPr>
                <w:rFonts w:ascii="Calibri" w:eastAsia="Times New Roman" w:hAnsi="Calibri" w:cs="Times New Roman"/>
                <w:color w:val="000000"/>
                <w:lang w:val="en-US"/>
              </w:rPr>
              <w:t>64</w:t>
            </w:r>
          </w:p>
        </w:tc>
        <w:tc>
          <w:tcPr>
            <w:tcW w:w="1260" w:type="dxa"/>
            <w:gridSpan w:val="2"/>
            <w:tcBorders>
              <w:top w:val="nil"/>
              <w:left w:val="nil"/>
              <w:bottom w:val="single" w:sz="4" w:space="0" w:color="auto"/>
              <w:right w:val="single" w:sz="4" w:space="0" w:color="auto"/>
            </w:tcBorders>
            <w:shd w:val="clear" w:color="auto" w:fill="auto"/>
            <w:noWrap/>
            <w:vAlign w:val="bottom"/>
            <w:hideMark/>
          </w:tcPr>
          <w:p w14:paraId="08F51ECD" w14:textId="77777777" w:rsidR="00986309" w:rsidRPr="00986309" w:rsidRDefault="00986309" w:rsidP="00986309">
            <w:pPr>
              <w:ind w:firstLineChars="200" w:firstLine="480"/>
              <w:jc w:val="right"/>
              <w:rPr>
                <w:rFonts w:ascii="Calibri" w:eastAsia="Times New Roman" w:hAnsi="Calibri" w:cs="Times New Roman"/>
                <w:color w:val="000000"/>
                <w:lang w:val="en-US"/>
              </w:rPr>
            </w:pPr>
            <w:r w:rsidRPr="00986309">
              <w:rPr>
                <w:rFonts w:ascii="Calibri" w:eastAsia="Times New Roman" w:hAnsi="Calibri" w:cs="Times New Roman"/>
                <w:color w:val="000000"/>
                <w:lang w:val="en-US"/>
              </w:rPr>
              <w:t>239</w:t>
            </w:r>
          </w:p>
        </w:tc>
        <w:tc>
          <w:tcPr>
            <w:tcW w:w="1170" w:type="dxa"/>
            <w:gridSpan w:val="2"/>
            <w:tcBorders>
              <w:top w:val="nil"/>
              <w:left w:val="nil"/>
              <w:bottom w:val="single" w:sz="4" w:space="0" w:color="auto"/>
              <w:right w:val="single" w:sz="4" w:space="0" w:color="auto"/>
            </w:tcBorders>
            <w:shd w:val="clear" w:color="auto" w:fill="auto"/>
            <w:noWrap/>
            <w:vAlign w:val="bottom"/>
            <w:hideMark/>
          </w:tcPr>
          <w:p w14:paraId="3EAB59E4" w14:textId="77777777" w:rsidR="00986309" w:rsidRPr="00986309" w:rsidRDefault="00986309" w:rsidP="00986309">
            <w:pPr>
              <w:ind w:firstLineChars="200" w:firstLine="480"/>
              <w:jc w:val="right"/>
              <w:rPr>
                <w:rFonts w:ascii="Calibri" w:eastAsia="Times New Roman" w:hAnsi="Calibri" w:cs="Times New Roman"/>
                <w:color w:val="000000"/>
                <w:lang w:val="en-US"/>
              </w:rPr>
            </w:pPr>
            <w:r w:rsidRPr="00986309">
              <w:rPr>
                <w:rFonts w:ascii="Calibri" w:eastAsia="Times New Roman" w:hAnsi="Calibri" w:cs="Times New Roman"/>
                <w:color w:val="000000"/>
                <w:lang w:val="en-US"/>
              </w:rPr>
              <w:t>326</w:t>
            </w:r>
          </w:p>
        </w:tc>
        <w:tc>
          <w:tcPr>
            <w:tcW w:w="1080" w:type="dxa"/>
            <w:gridSpan w:val="2"/>
            <w:tcBorders>
              <w:top w:val="nil"/>
              <w:left w:val="nil"/>
              <w:bottom w:val="single" w:sz="4" w:space="0" w:color="auto"/>
              <w:right w:val="single" w:sz="4" w:space="0" w:color="auto"/>
            </w:tcBorders>
            <w:shd w:val="clear" w:color="auto" w:fill="auto"/>
            <w:noWrap/>
            <w:vAlign w:val="bottom"/>
            <w:hideMark/>
          </w:tcPr>
          <w:p w14:paraId="4EA45B3D" w14:textId="77777777" w:rsidR="00986309" w:rsidRPr="00986309" w:rsidRDefault="00986309" w:rsidP="00986309">
            <w:pPr>
              <w:ind w:firstLineChars="200" w:firstLine="480"/>
              <w:jc w:val="right"/>
              <w:rPr>
                <w:rFonts w:ascii="Calibri" w:eastAsia="Times New Roman" w:hAnsi="Calibri" w:cs="Times New Roman"/>
                <w:color w:val="000000"/>
                <w:lang w:val="en-US"/>
              </w:rPr>
            </w:pPr>
            <w:r w:rsidRPr="00986309">
              <w:rPr>
                <w:rFonts w:ascii="Calibri" w:eastAsia="Times New Roman" w:hAnsi="Calibri" w:cs="Times New Roman"/>
                <w:color w:val="000000"/>
                <w:lang w:val="en-US"/>
              </w:rPr>
              <w:t>2597</w:t>
            </w:r>
          </w:p>
        </w:tc>
        <w:tc>
          <w:tcPr>
            <w:tcW w:w="1260" w:type="dxa"/>
            <w:gridSpan w:val="5"/>
            <w:tcBorders>
              <w:top w:val="nil"/>
              <w:left w:val="nil"/>
              <w:bottom w:val="single" w:sz="4" w:space="0" w:color="auto"/>
              <w:right w:val="single" w:sz="4" w:space="0" w:color="auto"/>
            </w:tcBorders>
            <w:shd w:val="clear" w:color="auto" w:fill="auto"/>
            <w:noWrap/>
            <w:vAlign w:val="bottom"/>
            <w:hideMark/>
          </w:tcPr>
          <w:p w14:paraId="124D2415" w14:textId="77777777" w:rsidR="00986309" w:rsidRPr="00986309" w:rsidRDefault="00986309" w:rsidP="00986309">
            <w:pPr>
              <w:ind w:firstLineChars="200" w:firstLine="480"/>
              <w:jc w:val="right"/>
              <w:rPr>
                <w:rFonts w:ascii="Calibri" w:eastAsia="Times New Roman" w:hAnsi="Calibri" w:cs="Times New Roman"/>
                <w:color w:val="000000"/>
                <w:lang w:val="en-US"/>
              </w:rPr>
            </w:pPr>
            <w:r w:rsidRPr="00986309">
              <w:rPr>
                <w:rFonts w:ascii="Calibri" w:eastAsia="Times New Roman" w:hAnsi="Calibri" w:cs="Times New Roman"/>
                <w:color w:val="000000"/>
                <w:lang w:val="en-US"/>
              </w:rPr>
              <w:t>1764</w:t>
            </w:r>
          </w:p>
        </w:tc>
        <w:tc>
          <w:tcPr>
            <w:tcW w:w="992" w:type="dxa"/>
            <w:gridSpan w:val="6"/>
            <w:tcBorders>
              <w:top w:val="nil"/>
              <w:left w:val="nil"/>
              <w:bottom w:val="single" w:sz="4" w:space="0" w:color="auto"/>
              <w:right w:val="single" w:sz="4" w:space="0" w:color="auto"/>
            </w:tcBorders>
            <w:shd w:val="clear" w:color="auto" w:fill="auto"/>
            <w:noWrap/>
            <w:vAlign w:val="bottom"/>
            <w:hideMark/>
          </w:tcPr>
          <w:p w14:paraId="346DE2D7" w14:textId="77777777" w:rsidR="00986309" w:rsidRPr="00986309" w:rsidRDefault="00986309" w:rsidP="00986309">
            <w:pPr>
              <w:ind w:firstLineChars="200" w:firstLine="480"/>
              <w:jc w:val="right"/>
              <w:rPr>
                <w:rFonts w:ascii="Calibri" w:eastAsia="Times New Roman" w:hAnsi="Calibri" w:cs="Times New Roman"/>
                <w:color w:val="000000"/>
                <w:lang w:val="en-US"/>
              </w:rPr>
            </w:pPr>
            <w:r w:rsidRPr="00986309">
              <w:rPr>
                <w:rFonts w:ascii="Calibri" w:eastAsia="Times New Roman" w:hAnsi="Calibri" w:cs="Times New Roman"/>
                <w:color w:val="000000"/>
                <w:lang w:val="en-US"/>
              </w:rPr>
              <w:t>542</w:t>
            </w:r>
          </w:p>
        </w:tc>
        <w:tc>
          <w:tcPr>
            <w:tcW w:w="1170" w:type="dxa"/>
            <w:gridSpan w:val="4"/>
            <w:tcBorders>
              <w:top w:val="nil"/>
              <w:left w:val="nil"/>
              <w:bottom w:val="single" w:sz="4" w:space="0" w:color="auto"/>
              <w:right w:val="single" w:sz="4" w:space="0" w:color="auto"/>
            </w:tcBorders>
            <w:shd w:val="clear" w:color="auto" w:fill="auto"/>
            <w:noWrap/>
            <w:vAlign w:val="bottom"/>
            <w:hideMark/>
          </w:tcPr>
          <w:p w14:paraId="76A42832" w14:textId="77777777" w:rsidR="00986309" w:rsidRPr="00986309" w:rsidRDefault="00986309" w:rsidP="00986309">
            <w:pPr>
              <w:ind w:firstLineChars="200" w:firstLine="480"/>
              <w:jc w:val="right"/>
              <w:rPr>
                <w:rFonts w:ascii="Calibri" w:eastAsia="Times New Roman" w:hAnsi="Calibri" w:cs="Times New Roman"/>
                <w:color w:val="000000"/>
                <w:lang w:val="en-US"/>
              </w:rPr>
            </w:pPr>
            <w:r w:rsidRPr="00986309">
              <w:rPr>
                <w:rFonts w:ascii="Calibri" w:eastAsia="Times New Roman" w:hAnsi="Calibri" w:cs="Times New Roman"/>
                <w:color w:val="000000"/>
                <w:lang w:val="en-US"/>
              </w:rPr>
              <w:t>63.5</w:t>
            </w:r>
          </w:p>
        </w:tc>
      </w:tr>
      <w:tr w:rsidR="00313A76" w:rsidRPr="00986309" w14:paraId="280411B2" w14:textId="77777777" w:rsidTr="00313A76">
        <w:trPr>
          <w:gridAfter w:val="4"/>
          <w:wAfter w:w="1889" w:type="dxa"/>
          <w:trHeight w:val="315"/>
        </w:trPr>
        <w:tc>
          <w:tcPr>
            <w:tcW w:w="2625" w:type="dxa"/>
            <w:tcBorders>
              <w:top w:val="nil"/>
              <w:left w:val="single" w:sz="4" w:space="0" w:color="auto"/>
              <w:bottom w:val="single" w:sz="4" w:space="0" w:color="auto"/>
              <w:right w:val="nil"/>
            </w:tcBorders>
            <w:shd w:val="clear" w:color="auto" w:fill="auto"/>
            <w:noWrap/>
            <w:vAlign w:val="bottom"/>
            <w:hideMark/>
          </w:tcPr>
          <w:p w14:paraId="2AFA095A" w14:textId="77777777" w:rsidR="00986309" w:rsidRPr="00986309" w:rsidRDefault="00986309" w:rsidP="00986309">
            <w:pPr>
              <w:ind w:firstLineChars="100" w:firstLine="240"/>
              <w:rPr>
                <w:rFonts w:ascii="Calibri" w:eastAsia="Times New Roman" w:hAnsi="Calibri" w:cs="Times New Roman"/>
                <w:color w:val="000000"/>
                <w:lang w:val="en-US"/>
              </w:rPr>
            </w:pPr>
            <w:r w:rsidRPr="00986309">
              <w:rPr>
                <w:rFonts w:ascii="Calibri" w:eastAsia="Times New Roman" w:hAnsi="Calibri" w:cs="Times New Roman"/>
                <w:color w:val="000000"/>
                <w:lang w:val="en-US"/>
              </w:rPr>
              <w:t>Artifical areas</w:t>
            </w:r>
          </w:p>
        </w:tc>
        <w:tc>
          <w:tcPr>
            <w:tcW w:w="1350" w:type="dxa"/>
            <w:tcBorders>
              <w:top w:val="nil"/>
              <w:left w:val="single" w:sz="4" w:space="0" w:color="auto"/>
              <w:bottom w:val="single" w:sz="4" w:space="0" w:color="auto"/>
              <w:right w:val="single" w:sz="4" w:space="0" w:color="auto"/>
            </w:tcBorders>
            <w:shd w:val="clear" w:color="auto" w:fill="auto"/>
            <w:noWrap/>
            <w:vAlign w:val="bottom"/>
            <w:hideMark/>
          </w:tcPr>
          <w:p w14:paraId="55457D30" w14:textId="77777777" w:rsidR="00986309" w:rsidRPr="00986309" w:rsidRDefault="00986309" w:rsidP="00986309">
            <w:pPr>
              <w:ind w:firstLineChars="200" w:firstLine="480"/>
              <w:jc w:val="right"/>
              <w:rPr>
                <w:rFonts w:ascii="Calibri" w:eastAsia="Times New Roman" w:hAnsi="Calibri" w:cs="Times New Roman"/>
                <w:color w:val="000000"/>
                <w:lang w:val="en-US"/>
              </w:rPr>
            </w:pPr>
            <w:r w:rsidRPr="00986309">
              <w:rPr>
                <w:rFonts w:ascii="Calibri" w:eastAsia="Times New Roman" w:hAnsi="Calibri" w:cs="Times New Roman"/>
                <w:color w:val="000000"/>
                <w:lang w:val="en-US"/>
              </w:rPr>
              <w:t>37</w:t>
            </w:r>
          </w:p>
        </w:tc>
        <w:tc>
          <w:tcPr>
            <w:tcW w:w="1528" w:type="dxa"/>
            <w:tcBorders>
              <w:top w:val="nil"/>
              <w:left w:val="nil"/>
              <w:bottom w:val="single" w:sz="4" w:space="0" w:color="auto"/>
              <w:right w:val="single" w:sz="4" w:space="0" w:color="auto"/>
            </w:tcBorders>
            <w:shd w:val="clear" w:color="auto" w:fill="auto"/>
            <w:noWrap/>
            <w:vAlign w:val="bottom"/>
            <w:hideMark/>
          </w:tcPr>
          <w:p w14:paraId="65E07CD1" w14:textId="77777777" w:rsidR="00986309" w:rsidRPr="00986309" w:rsidRDefault="00986309" w:rsidP="00986309">
            <w:pPr>
              <w:ind w:firstLineChars="200" w:firstLine="480"/>
              <w:jc w:val="right"/>
              <w:rPr>
                <w:rFonts w:ascii="Calibri" w:eastAsia="Times New Roman" w:hAnsi="Calibri" w:cs="Times New Roman"/>
                <w:color w:val="000000"/>
                <w:lang w:val="en-US"/>
              </w:rPr>
            </w:pPr>
            <w:r w:rsidRPr="00986309">
              <w:rPr>
                <w:rFonts w:ascii="Calibri" w:eastAsia="Times New Roman" w:hAnsi="Calibri" w:cs="Times New Roman"/>
                <w:color w:val="000000"/>
                <w:lang w:val="en-US"/>
              </w:rPr>
              <w:t>37</w:t>
            </w:r>
          </w:p>
        </w:tc>
        <w:tc>
          <w:tcPr>
            <w:tcW w:w="1260" w:type="dxa"/>
            <w:tcBorders>
              <w:top w:val="nil"/>
              <w:left w:val="nil"/>
              <w:bottom w:val="single" w:sz="4" w:space="0" w:color="auto"/>
              <w:right w:val="nil"/>
            </w:tcBorders>
            <w:shd w:val="clear" w:color="auto" w:fill="auto"/>
            <w:noWrap/>
            <w:vAlign w:val="bottom"/>
            <w:hideMark/>
          </w:tcPr>
          <w:p w14:paraId="70214AB8" w14:textId="77777777" w:rsidR="00986309" w:rsidRPr="00986309" w:rsidRDefault="00986309" w:rsidP="00986309">
            <w:pPr>
              <w:ind w:firstLineChars="200" w:firstLine="480"/>
              <w:jc w:val="right"/>
              <w:rPr>
                <w:rFonts w:ascii="Calibri" w:eastAsia="Times New Roman" w:hAnsi="Calibri" w:cs="Times New Roman"/>
                <w:color w:val="000000"/>
                <w:lang w:val="en-US"/>
              </w:rPr>
            </w:pPr>
            <w:r w:rsidRPr="00986309">
              <w:rPr>
                <w:rFonts w:ascii="Calibri" w:eastAsia="Times New Roman" w:hAnsi="Calibri" w:cs="Times New Roman"/>
                <w:color w:val="000000"/>
                <w:lang w:val="en-US"/>
              </w:rPr>
              <w:t>0</w:t>
            </w:r>
          </w:p>
        </w:tc>
        <w:tc>
          <w:tcPr>
            <w:tcW w:w="1170" w:type="dxa"/>
            <w:gridSpan w:val="2"/>
            <w:tcBorders>
              <w:top w:val="nil"/>
              <w:left w:val="single" w:sz="4" w:space="0" w:color="auto"/>
              <w:bottom w:val="single" w:sz="4" w:space="0" w:color="auto"/>
              <w:right w:val="single" w:sz="4" w:space="0" w:color="auto"/>
            </w:tcBorders>
            <w:shd w:val="clear" w:color="auto" w:fill="auto"/>
            <w:noWrap/>
            <w:vAlign w:val="bottom"/>
            <w:hideMark/>
          </w:tcPr>
          <w:p w14:paraId="483C6B28" w14:textId="77777777" w:rsidR="00986309" w:rsidRPr="00986309" w:rsidRDefault="00986309" w:rsidP="00986309">
            <w:pPr>
              <w:ind w:firstLineChars="200" w:firstLine="480"/>
              <w:jc w:val="right"/>
              <w:rPr>
                <w:rFonts w:ascii="Calibri" w:eastAsia="Times New Roman" w:hAnsi="Calibri" w:cs="Times New Roman"/>
                <w:color w:val="000000"/>
                <w:lang w:val="en-US"/>
              </w:rPr>
            </w:pPr>
            <w:r w:rsidRPr="00986309">
              <w:rPr>
                <w:rFonts w:ascii="Calibri" w:eastAsia="Times New Roman" w:hAnsi="Calibri" w:cs="Times New Roman"/>
                <w:color w:val="000000"/>
                <w:lang w:val="en-US"/>
              </w:rPr>
              <w:t>14</w:t>
            </w:r>
          </w:p>
        </w:tc>
        <w:tc>
          <w:tcPr>
            <w:tcW w:w="1260" w:type="dxa"/>
            <w:gridSpan w:val="2"/>
            <w:tcBorders>
              <w:top w:val="nil"/>
              <w:left w:val="nil"/>
              <w:bottom w:val="single" w:sz="4" w:space="0" w:color="auto"/>
              <w:right w:val="single" w:sz="4" w:space="0" w:color="auto"/>
            </w:tcBorders>
            <w:shd w:val="clear" w:color="auto" w:fill="auto"/>
            <w:noWrap/>
            <w:vAlign w:val="bottom"/>
            <w:hideMark/>
          </w:tcPr>
          <w:p w14:paraId="50E7B02D" w14:textId="77777777" w:rsidR="00986309" w:rsidRPr="00986309" w:rsidRDefault="00986309" w:rsidP="00986309">
            <w:pPr>
              <w:ind w:firstLineChars="200" w:firstLine="480"/>
              <w:jc w:val="right"/>
              <w:rPr>
                <w:rFonts w:ascii="Calibri" w:eastAsia="Times New Roman" w:hAnsi="Calibri" w:cs="Times New Roman"/>
                <w:color w:val="000000"/>
                <w:lang w:val="en-US"/>
              </w:rPr>
            </w:pPr>
            <w:r w:rsidRPr="00986309">
              <w:rPr>
                <w:rFonts w:ascii="Calibri" w:eastAsia="Times New Roman" w:hAnsi="Calibri" w:cs="Times New Roman"/>
                <w:color w:val="000000"/>
                <w:lang w:val="en-US"/>
              </w:rPr>
              <w:t>1</w:t>
            </w:r>
          </w:p>
        </w:tc>
        <w:tc>
          <w:tcPr>
            <w:tcW w:w="1170" w:type="dxa"/>
            <w:gridSpan w:val="2"/>
            <w:tcBorders>
              <w:top w:val="nil"/>
              <w:left w:val="nil"/>
              <w:bottom w:val="single" w:sz="4" w:space="0" w:color="auto"/>
              <w:right w:val="single" w:sz="4" w:space="0" w:color="auto"/>
            </w:tcBorders>
            <w:shd w:val="clear" w:color="auto" w:fill="auto"/>
            <w:noWrap/>
            <w:vAlign w:val="bottom"/>
            <w:hideMark/>
          </w:tcPr>
          <w:p w14:paraId="635E9599" w14:textId="77777777" w:rsidR="00986309" w:rsidRPr="00986309" w:rsidRDefault="00986309" w:rsidP="00986309">
            <w:pPr>
              <w:ind w:firstLineChars="200" w:firstLine="480"/>
              <w:jc w:val="right"/>
              <w:rPr>
                <w:rFonts w:ascii="Calibri" w:eastAsia="Times New Roman" w:hAnsi="Calibri" w:cs="Times New Roman"/>
                <w:color w:val="000000"/>
                <w:lang w:val="en-US"/>
              </w:rPr>
            </w:pPr>
            <w:r w:rsidRPr="00986309">
              <w:rPr>
                <w:rFonts w:ascii="Calibri" w:eastAsia="Times New Roman" w:hAnsi="Calibri" w:cs="Times New Roman"/>
                <w:color w:val="000000"/>
                <w:lang w:val="en-US"/>
              </w:rPr>
              <w:t>2</w:t>
            </w:r>
          </w:p>
        </w:tc>
        <w:tc>
          <w:tcPr>
            <w:tcW w:w="1080" w:type="dxa"/>
            <w:gridSpan w:val="2"/>
            <w:tcBorders>
              <w:top w:val="nil"/>
              <w:left w:val="nil"/>
              <w:bottom w:val="single" w:sz="4" w:space="0" w:color="auto"/>
              <w:right w:val="single" w:sz="4" w:space="0" w:color="auto"/>
            </w:tcBorders>
            <w:shd w:val="clear" w:color="auto" w:fill="auto"/>
            <w:noWrap/>
            <w:vAlign w:val="bottom"/>
            <w:hideMark/>
          </w:tcPr>
          <w:p w14:paraId="3E9DF3F6" w14:textId="77777777" w:rsidR="00986309" w:rsidRPr="00986309" w:rsidRDefault="00986309" w:rsidP="00986309">
            <w:pPr>
              <w:ind w:firstLineChars="200" w:firstLine="480"/>
              <w:jc w:val="right"/>
              <w:rPr>
                <w:rFonts w:ascii="Calibri" w:eastAsia="Times New Roman" w:hAnsi="Calibri" w:cs="Times New Roman"/>
                <w:color w:val="000000"/>
                <w:lang w:val="en-US"/>
              </w:rPr>
            </w:pPr>
            <w:r w:rsidRPr="00986309">
              <w:rPr>
                <w:rFonts w:ascii="Calibri" w:eastAsia="Times New Roman" w:hAnsi="Calibri" w:cs="Times New Roman"/>
                <w:color w:val="000000"/>
                <w:lang w:val="en-US"/>
              </w:rPr>
              <w:t>6</w:t>
            </w:r>
          </w:p>
        </w:tc>
        <w:tc>
          <w:tcPr>
            <w:tcW w:w="1260" w:type="dxa"/>
            <w:gridSpan w:val="5"/>
            <w:tcBorders>
              <w:top w:val="nil"/>
              <w:left w:val="nil"/>
              <w:bottom w:val="single" w:sz="4" w:space="0" w:color="auto"/>
              <w:right w:val="single" w:sz="4" w:space="0" w:color="auto"/>
            </w:tcBorders>
            <w:shd w:val="clear" w:color="auto" w:fill="auto"/>
            <w:noWrap/>
            <w:vAlign w:val="bottom"/>
            <w:hideMark/>
          </w:tcPr>
          <w:p w14:paraId="4CA4F4FD" w14:textId="77777777" w:rsidR="00986309" w:rsidRPr="00986309" w:rsidRDefault="00986309" w:rsidP="00986309">
            <w:pPr>
              <w:ind w:firstLineChars="200" w:firstLine="480"/>
              <w:jc w:val="right"/>
              <w:rPr>
                <w:rFonts w:ascii="Calibri" w:eastAsia="Times New Roman" w:hAnsi="Calibri" w:cs="Times New Roman"/>
                <w:color w:val="000000"/>
                <w:lang w:val="en-US"/>
              </w:rPr>
            </w:pPr>
            <w:r w:rsidRPr="00986309">
              <w:rPr>
                <w:rFonts w:ascii="Calibri" w:eastAsia="Times New Roman" w:hAnsi="Calibri" w:cs="Times New Roman"/>
                <w:color w:val="000000"/>
                <w:lang w:val="en-US"/>
              </w:rPr>
              <w:t>7</w:t>
            </w:r>
          </w:p>
        </w:tc>
        <w:tc>
          <w:tcPr>
            <w:tcW w:w="992" w:type="dxa"/>
            <w:gridSpan w:val="6"/>
            <w:tcBorders>
              <w:top w:val="nil"/>
              <w:left w:val="nil"/>
              <w:bottom w:val="single" w:sz="4" w:space="0" w:color="auto"/>
              <w:right w:val="single" w:sz="4" w:space="0" w:color="auto"/>
            </w:tcBorders>
            <w:shd w:val="clear" w:color="auto" w:fill="auto"/>
            <w:noWrap/>
            <w:vAlign w:val="bottom"/>
            <w:hideMark/>
          </w:tcPr>
          <w:p w14:paraId="6F5778D5" w14:textId="77777777" w:rsidR="00986309" w:rsidRPr="00986309" w:rsidRDefault="00986309" w:rsidP="00986309">
            <w:pPr>
              <w:ind w:firstLineChars="200" w:firstLine="480"/>
              <w:jc w:val="right"/>
              <w:rPr>
                <w:rFonts w:ascii="Calibri" w:eastAsia="Times New Roman" w:hAnsi="Calibri" w:cs="Times New Roman"/>
                <w:color w:val="000000"/>
                <w:lang w:val="en-US"/>
              </w:rPr>
            </w:pPr>
            <w:r w:rsidRPr="00986309">
              <w:rPr>
                <w:rFonts w:ascii="Calibri" w:eastAsia="Times New Roman" w:hAnsi="Calibri" w:cs="Times New Roman"/>
                <w:color w:val="000000"/>
                <w:lang w:val="en-US"/>
              </w:rPr>
              <w:t>7</w:t>
            </w:r>
          </w:p>
        </w:tc>
        <w:tc>
          <w:tcPr>
            <w:tcW w:w="1170" w:type="dxa"/>
            <w:gridSpan w:val="4"/>
            <w:tcBorders>
              <w:top w:val="nil"/>
              <w:left w:val="nil"/>
              <w:bottom w:val="single" w:sz="4" w:space="0" w:color="auto"/>
              <w:right w:val="single" w:sz="4" w:space="0" w:color="auto"/>
            </w:tcBorders>
            <w:shd w:val="clear" w:color="auto" w:fill="auto"/>
            <w:noWrap/>
            <w:vAlign w:val="bottom"/>
            <w:hideMark/>
          </w:tcPr>
          <w:p w14:paraId="09C364F0" w14:textId="77777777" w:rsidR="00986309" w:rsidRPr="00986309" w:rsidRDefault="00986309" w:rsidP="00986309">
            <w:pPr>
              <w:ind w:firstLineChars="200" w:firstLine="480"/>
              <w:jc w:val="right"/>
              <w:rPr>
                <w:rFonts w:ascii="Calibri" w:eastAsia="Times New Roman" w:hAnsi="Calibri" w:cs="Times New Roman"/>
                <w:color w:val="000000"/>
                <w:lang w:val="en-US"/>
              </w:rPr>
            </w:pPr>
            <w:r w:rsidRPr="00986309">
              <w:rPr>
                <w:rFonts w:ascii="Calibri" w:eastAsia="Times New Roman" w:hAnsi="Calibri" w:cs="Times New Roman"/>
                <w:color w:val="000000"/>
                <w:lang w:val="en-US"/>
              </w:rPr>
              <w:t>38.5</w:t>
            </w:r>
          </w:p>
        </w:tc>
      </w:tr>
      <w:tr w:rsidR="00313A76" w:rsidRPr="00986309" w14:paraId="6FA96787" w14:textId="77777777" w:rsidTr="00313A76">
        <w:trPr>
          <w:gridAfter w:val="4"/>
          <w:wAfter w:w="1889" w:type="dxa"/>
          <w:trHeight w:val="315"/>
        </w:trPr>
        <w:tc>
          <w:tcPr>
            <w:tcW w:w="2625" w:type="dxa"/>
            <w:tcBorders>
              <w:top w:val="nil"/>
              <w:left w:val="single" w:sz="4" w:space="0" w:color="auto"/>
              <w:bottom w:val="single" w:sz="4" w:space="0" w:color="auto"/>
              <w:right w:val="nil"/>
            </w:tcBorders>
            <w:shd w:val="clear" w:color="auto" w:fill="auto"/>
            <w:noWrap/>
            <w:vAlign w:val="bottom"/>
            <w:hideMark/>
          </w:tcPr>
          <w:p w14:paraId="3F27B095" w14:textId="77777777" w:rsidR="00986309" w:rsidRPr="00986309" w:rsidRDefault="00986309" w:rsidP="00986309">
            <w:pPr>
              <w:ind w:firstLineChars="100" w:firstLine="240"/>
              <w:rPr>
                <w:rFonts w:ascii="Calibri" w:eastAsia="Times New Roman" w:hAnsi="Calibri" w:cs="Times New Roman"/>
                <w:color w:val="000000"/>
                <w:lang w:val="en-US"/>
              </w:rPr>
            </w:pPr>
            <w:r w:rsidRPr="00986309">
              <w:rPr>
                <w:rFonts w:ascii="Calibri" w:eastAsia="Times New Roman" w:hAnsi="Calibri" w:cs="Times New Roman"/>
                <w:color w:val="000000"/>
                <w:lang w:val="en-US"/>
              </w:rPr>
              <w:t>Bare land and other areas</w:t>
            </w:r>
          </w:p>
        </w:tc>
        <w:tc>
          <w:tcPr>
            <w:tcW w:w="1350" w:type="dxa"/>
            <w:tcBorders>
              <w:top w:val="nil"/>
              <w:left w:val="single" w:sz="4" w:space="0" w:color="auto"/>
              <w:bottom w:val="single" w:sz="4" w:space="0" w:color="auto"/>
              <w:right w:val="single" w:sz="4" w:space="0" w:color="auto"/>
            </w:tcBorders>
            <w:shd w:val="clear" w:color="auto" w:fill="auto"/>
            <w:noWrap/>
            <w:vAlign w:val="bottom"/>
            <w:hideMark/>
          </w:tcPr>
          <w:p w14:paraId="70AE1294" w14:textId="77777777" w:rsidR="00986309" w:rsidRPr="00986309" w:rsidRDefault="00986309" w:rsidP="00986309">
            <w:pPr>
              <w:ind w:firstLineChars="200" w:firstLine="480"/>
              <w:jc w:val="right"/>
              <w:rPr>
                <w:rFonts w:ascii="Calibri" w:eastAsia="Times New Roman" w:hAnsi="Calibri" w:cs="Times New Roman"/>
                <w:color w:val="000000"/>
                <w:lang w:val="en-US"/>
              </w:rPr>
            </w:pPr>
            <w:r w:rsidRPr="00986309">
              <w:rPr>
                <w:rFonts w:ascii="Calibri" w:eastAsia="Times New Roman" w:hAnsi="Calibri" w:cs="Times New Roman"/>
                <w:color w:val="000000"/>
                <w:lang w:val="en-US"/>
              </w:rPr>
              <w:t>12</w:t>
            </w:r>
          </w:p>
        </w:tc>
        <w:tc>
          <w:tcPr>
            <w:tcW w:w="1528" w:type="dxa"/>
            <w:tcBorders>
              <w:top w:val="nil"/>
              <w:left w:val="nil"/>
              <w:bottom w:val="single" w:sz="4" w:space="0" w:color="auto"/>
              <w:right w:val="single" w:sz="4" w:space="0" w:color="auto"/>
            </w:tcBorders>
            <w:shd w:val="clear" w:color="auto" w:fill="auto"/>
            <w:noWrap/>
            <w:vAlign w:val="bottom"/>
            <w:hideMark/>
          </w:tcPr>
          <w:p w14:paraId="610B986C" w14:textId="77777777" w:rsidR="00986309" w:rsidRPr="00986309" w:rsidRDefault="00986309" w:rsidP="00986309">
            <w:pPr>
              <w:ind w:firstLineChars="200" w:firstLine="480"/>
              <w:jc w:val="right"/>
              <w:rPr>
                <w:rFonts w:ascii="Calibri" w:eastAsia="Times New Roman" w:hAnsi="Calibri" w:cs="Times New Roman"/>
                <w:color w:val="000000"/>
                <w:lang w:val="en-US"/>
              </w:rPr>
            </w:pPr>
            <w:r w:rsidRPr="00986309">
              <w:rPr>
                <w:rFonts w:ascii="Calibri" w:eastAsia="Times New Roman" w:hAnsi="Calibri" w:cs="Times New Roman"/>
                <w:color w:val="000000"/>
                <w:lang w:val="en-US"/>
              </w:rPr>
              <w:t>12</w:t>
            </w:r>
          </w:p>
        </w:tc>
        <w:tc>
          <w:tcPr>
            <w:tcW w:w="1260" w:type="dxa"/>
            <w:tcBorders>
              <w:top w:val="nil"/>
              <w:left w:val="nil"/>
              <w:bottom w:val="single" w:sz="4" w:space="0" w:color="auto"/>
              <w:right w:val="nil"/>
            </w:tcBorders>
            <w:shd w:val="clear" w:color="auto" w:fill="auto"/>
            <w:noWrap/>
            <w:vAlign w:val="bottom"/>
            <w:hideMark/>
          </w:tcPr>
          <w:p w14:paraId="14E34D37" w14:textId="77777777" w:rsidR="00986309" w:rsidRPr="00986309" w:rsidRDefault="00986309" w:rsidP="00986309">
            <w:pPr>
              <w:ind w:firstLineChars="200" w:firstLine="480"/>
              <w:jc w:val="right"/>
              <w:rPr>
                <w:rFonts w:ascii="Calibri" w:eastAsia="Times New Roman" w:hAnsi="Calibri" w:cs="Times New Roman"/>
                <w:color w:val="000000"/>
                <w:lang w:val="en-US"/>
              </w:rPr>
            </w:pPr>
            <w:r w:rsidRPr="00986309">
              <w:rPr>
                <w:rFonts w:ascii="Calibri" w:eastAsia="Times New Roman" w:hAnsi="Calibri" w:cs="Times New Roman"/>
                <w:color w:val="000000"/>
                <w:lang w:val="en-US"/>
              </w:rPr>
              <w:t>0</w:t>
            </w:r>
          </w:p>
        </w:tc>
        <w:tc>
          <w:tcPr>
            <w:tcW w:w="1170" w:type="dxa"/>
            <w:gridSpan w:val="2"/>
            <w:tcBorders>
              <w:top w:val="nil"/>
              <w:left w:val="single" w:sz="4" w:space="0" w:color="auto"/>
              <w:bottom w:val="single" w:sz="4" w:space="0" w:color="auto"/>
              <w:right w:val="single" w:sz="4" w:space="0" w:color="auto"/>
            </w:tcBorders>
            <w:shd w:val="clear" w:color="auto" w:fill="auto"/>
            <w:noWrap/>
            <w:vAlign w:val="bottom"/>
            <w:hideMark/>
          </w:tcPr>
          <w:p w14:paraId="6F15F29F" w14:textId="77777777" w:rsidR="00986309" w:rsidRPr="00986309" w:rsidRDefault="00986309" w:rsidP="00986309">
            <w:pPr>
              <w:ind w:firstLineChars="200" w:firstLine="480"/>
              <w:jc w:val="right"/>
              <w:rPr>
                <w:rFonts w:ascii="Calibri" w:eastAsia="Times New Roman" w:hAnsi="Calibri" w:cs="Times New Roman"/>
                <w:color w:val="000000"/>
                <w:lang w:val="en-US"/>
              </w:rPr>
            </w:pPr>
            <w:r w:rsidRPr="00986309">
              <w:rPr>
                <w:rFonts w:ascii="Calibri" w:eastAsia="Times New Roman" w:hAnsi="Calibri" w:cs="Times New Roman"/>
                <w:color w:val="000000"/>
                <w:lang w:val="en-US"/>
              </w:rPr>
              <w:t>1</w:t>
            </w:r>
          </w:p>
        </w:tc>
        <w:tc>
          <w:tcPr>
            <w:tcW w:w="1260" w:type="dxa"/>
            <w:gridSpan w:val="2"/>
            <w:tcBorders>
              <w:top w:val="nil"/>
              <w:left w:val="nil"/>
              <w:bottom w:val="single" w:sz="4" w:space="0" w:color="auto"/>
              <w:right w:val="single" w:sz="4" w:space="0" w:color="auto"/>
            </w:tcBorders>
            <w:shd w:val="clear" w:color="auto" w:fill="auto"/>
            <w:noWrap/>
            <w:vAlign w:val="bottom"/>
            <w:hideMark/>
          </w:tcPr>
          <w:p w14:paraId="3809AE14" w14:textId="77777777" w:rsidR="00986309" w:rsidRPr="00986309" w:rsidRDefault="00986309" w:rsidP="00986309">
            <w:pPr>
              <w:ind w:firstLineChars="200" w:firstLine="480"/>
              <w:jc w:val="right"/>
              <w:rPr>
                <w:rFonts w:ascii="Calibri" w:eastAsia="Times New Roman" w:hAnsi="Calibri" w:cs="Times New Roman"/>
                <w:color w:val="000000"/>
                <w:lang w:val="en-US"/>
              </w:rPr>
            </w:pPr>
            <w:r w:rsidRPr="00986309">
              <w:rPr>
                <w:rFonts w:ascii="Calibri" w:eastAsia="Times New Roman" w:hAnsi="Calibri" w:cs="Times New Roman"/>
                <w:color w:val="000000"/>
                <w:lang w:val="en-US"/>
              </w:rPr>
              <w:t>0</w:t>
            </w:r>
          </w:p>
        </w:tc>
        <w:tc>
          <w:tcPr>
            <w:tcW w:w="1170" w:type="dxa"/>
            <w:gridSpan w:val="2"/>
            <w:tcBorders>
              <w:top w:val="nil"/>
              <w:left w:val="nil"/>
              <w:bottom w:val="single" w:sz="4" w:space="0" w:color="auto"/>
              <w:right w:val="single" w:sz="4" w:space="0" w:color="auto"/>
            </w:tcBorders>
            <w:shd w:val="clear" w:color="auto" w:fill="auto"/>
            <w:noWrap/>
            <w:vAlign w:val="bottom"/>
            <w:hideMark/>
          </w:tcPr>
          <w:p w14:paraId="666819E4" w14:textId="77777777" w:rsidR="00986309" w:rsidRPr="00986309" w:rsidRDefault="00986309" w:rsidP="00986309">
            <w:pPr>
              <w:ind w:firstLineChars="200" w:firstLine="480"/>
              <w:jc w:val="right"/>
              <w:rPr>
                <w:rFonts w:ascii="Calibri" w:eastAsia="Times New Roman" w:hAnsi="Calibri" w:cs="Times New Roman"/>
                <w:color w:val="000000"/>
                <w:lang w:val="en-US"/>
              </w:rPr>
            </w:pPr>
            <w:r w:rsidRPr="00986309">
              <w:rPr>
                <w:rFonts w:ascii="Calibri" w:eastAsia="Times New Roman" w:hAnsi="Calibri" w:cs="Times New Roman"/>
                <w:color w:val="000000"/>
                <w:lang w:val="en-US"/>
              </w:rPr>
              <w:t>0</w:t>
            </w:r>
          </w:p>
        </w:tc>
        <w:tc>
          <w:tcPr>
            <w:tcW w:w="1080" w:type="dxa"/>
            <w:gridSpan w:val="2"/>
            <w:tcBorders>
              <w:top w:val="nil"/>
              <w:left w:val="nil"/>
              <w:bottom w:val="single" w:sz="4" w:space="0" w:color="auto"/>
              <w:right w:val="single" w:sz="4" w:space="0" w:color="auto"/>
            </w:tcBorders>
            <w:shd w:val="clear" w:color="auto" w:fill="auto"/>
            <w:noWrap/>
            <w:vAlign w:val="bottom"/>
            <w:hideMark/>
          </w:tcPr>
          <w:p w14:paraId="42B63DDC" w14:textId="77777777" w:rsidR="00986309" w:rsidRPr="00986309" w:rsidRDefault="00986309" w:rsidP="00986309">
            <w:pPr>
              <w:ind w:firstLineChars="200" w:firstLine="480"/>
              <w:jc w:val="right"/>
              <w:rPr>
                <w:rFonts w:ascii="Calibri" w:eastAsia="Times New Roman" w:hAnsi="Calibri" w:cs="Times New Roman"/>
                <w:color w:val="000000"/>
                <w:lang w:val="en-US"/>
              </w:rPr>
            </w:pPr>
            <w:r w:rsidRPr="00986309">
              <w:rPr>
                <w:rFonts w:ascii="Calibri" w:eastAsia="Times New Roman" w:hAnsi="Calibri" w:cs="Times New Roman"/>
                <w:color w:val="000000"/>
                <w:lang w:val="en-US"/>
              </w:rPr>
              <w:t>10</w:t>
            </w:r>
          </w:p>
        </w:tc>
        <w:tc>
          <w:tcPr>
            <w:tcW w:w="1260" w:type="dxa"/>
            <w:gridSpan w:val="5"/>
            <w:tcBorders>
              <w:top w:val="nil"/>
              <w:left w:val="nil"/>
              <w:bottom w:val="single" w:sz="4" w:space="0" w:color="auto"/>
              <w:right w:val="single" w:sz="4" w:space="0" w:color="auto"/>
            </w:tcBorders>
            <w:shd w:val="clear" w:color="auto" w:fill="auto"/>
            <w:noWrap/>
            <w:vAlign w:val="bottom"/>
            <w:hideMark/>
          </w:tcPr>
          <w:p w14:paraId="646FE854" w14:textId="77777777" w:rsidR="00986309" w:rsidRPr="00986309" w:rsidRDefault="00986309" w:rsidP="00986309">
            <w:pPr>
              <w:ind w:firstLineChars="200" w:firstLine="480"/>
              <w:jc w:val="right"/>
              <w:rPr>
                <w:rFonts w:ascii="Calibri" w:eastAsia="Times New Roman" w:hAnsi="Calibri" w:cs="Times New Roman"/>
                <w:color w:val="000000"/>
                <w:lang w:val="en-US"/>
              </w:rPr>
            </w:pPr>
            <w:r w:rsidRPr="00986309">
              <w:rPr>
                <w:rFonts w:ascii="Calibri" w:eastAsia="Times New Roman" w:hAnsi="Calibri" w:cs="Times New Roman"/>
                <w:color w:val="000000"/>
                <w:lang w:val="en-US"/>
              </w:rPr>
              <w:t>1</w:t>
            </w:r>
          </w:p>
        </w:tc>
        <w:tc>
          <w:tcPr>
            <w:tcW w:w="992" w:type="dxa"/>
            <w:gridSpan w:val="6"/>
            <w:tcBorders>
              <w:top w:val="nil"/>
              <w:left w:val="nil"/>
              <w:bottom w:val="single" w:sz="4" w:space="0" w:color="auto"/>
              <w:right w:val="single" w:sz="4" w:space="0" w:color="auto"/>
            </w:tcBorders>
            <w:shd w:val="clear" w:color="auto" w:fill="auto"/>
            <w:noWrap/>
            <w:vAlign w:val="bottom"/>
            <w:hideMark/>
          </w:tcPr>
          <w:p w14:paraId="3430BC54" w14:textId="77777777" w:rsidR="00986309" w:rsidRPr="00986309" w:rsidRDefault="00986309" w:rsidP="00986309">
            <w:pPr>
              <w:ind w:firstLineChars="200" w:firstLine="480"/>
              <w:jc w:val="right"/>
              <w:rPr>
                <w:rFonts w:ascii="Calibri" w:eastAsia="Times New Roman" w:hAnsi="Calibri" w:cs="Times New Roman"/>
                <w:color w:val="000000"/>
                <w:lang w:val="en-US"/>
              </w:rPr>
            </w:pPr>
            <w:r w:rsidRPr="00986309">
              <w:rPr>
                <w:rFonts w:ascii="Calibri" w:eastAsia="Times New Roman" w:hAnsi="Calibri" w:cs="Times New Roman"/>
                <w:color w:val="000000"/>
                <w:lang w:val="en-US"/>
              </w:rPr>
              <w:t>0</w:t>
            </w:r>
          </w:p>
        </w:tc>
        <w:tc>
          <w:tcPr>
            <w:tcW w:w="1170" w:type="dxa"/>
            <w:gridSpan w:val="4"/>
            <w:tcBorders>
              <w:top w:val="nil"/>
              <w:left w:val="nil"/>
              <w:bottom w:val="single" w:sz="4" w:space="0" w:color="auto"/>
              <w:right w:val="single" w:sz="4" w:space="0" w:color="auto"/>
            </w:tcBorders>
            <w:shd w:val="clear" w:color="auto" w:fill="auto"/>
            <w:noWrap/>
            <w:vAlign w:val="bottom"/>
            <w:hideMark/>
          </w:tcPr>
          <w:p w14:paraId="4CB5A5E0" w14:textId="77777777" w:rsidR="00986309" w:rsidRPr="00986309" w:rsidRDefault="00986309" w:rsidP="00986309">
            <w:pPr>
              <w:ind w:firstLineChars="200" w:firstLine="480"/>
              <w:jc w:val="right"/>
              <w:rPr>
                <w:rFonts w:ascii="Calibri" w:eastAsia="Times New Roman" w:hAnsi="Calibri" w:cs="Times New Roman"/>
                <w:color w:val="000000"/>
                <w:lang w:val="en-US"/>
              </w:rPr>
            </w:pPr>
            <w:r w:rsidRPr="00986309">
              <w:rPr>
                <w:rFonts w:ascii="Calibri" w:eastAsia="Times New Roman" w:hAnsi="Calibri" w:cs="Times New Roman"/>
                <w:color w:val="000000"/>
                <w:lang w:val="en-US"/>
              </w:rPr>
              <w:t>54.6</w:t>
            </w:r>
          </w:p>
        </w:tc>
      </w:tr>
      <w:tr w:rsidR="00313A76" w:rsidRPr="00986309" w14:paraId="61680D4A" w14:textId="77777777" w:rsidTr="00313A76">
        <w:trPr>
          <w:gridAfter w:val="4"/>
          <w:wAfter w:w="1889" w:type="dxa"/>
          <w:trHeight w:val="315"/>
        </w:trPr>
        <w:tc>
          <w:tcPr>
            <w:tcW w:w="262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0F58820" w14:textId="77777777" w:rsidR="00986309" w:rsidRPr="00986309" w:rsidRDefault="00986309" w:rsidP="00986309">
            <w:pPr>
              <w:ind w:firstLineChars="200" w:firstLine="482"/>
              <w:rPr>
                <w:rFonts w:ascii="Calibri" w:eastAsia="Times New Roman" w:hAnsi="Calibri" w:cs="Times New Roman"/>
                <w:b/>
                <w:bCs/>
                <w:color w:val="000000"/>
                <w:lang w:val="en-US"/>
              </w:rPr>
            </w:pPr>
            <w:r w:rsidRPr="00986309">
              <w:rPr>
                <w:rFonts w:ascii="Calibri" w:eastAsia="Times New Roman" w:hAnsi="Calibri" w:cs="Times New Roman"/>
                <w:b/>
                <w:bCs/>
                <w:color w:val="000000"/>
                <w:lang w:val="en-US"/>
              </w:rPr>
              <w:t>SOC average (ton/ha)</w:t>
            </w:r>
          </w:p>
        </w:tc>
        <w:tc>
          <w:tcPr>
            <w:tcW w:w="1350" w:type="dxa"/>
            <w:tcBorders>
              <w:top w:val="nil"/>
              <w:left w:val="nil"/>
              <w:bottom w:val="single" w:sz="4" w:space="0" w:color="auto"/>
              <w:right w:val="single" w:sz="4" w:space="0" w:color="auto"/>
            </w:tcBorders>
            <w:shd w:val="clear" w:color="auto" w:fill="auto"/>
            <w:noWrap/>
            <w:vAlign w:val="bottom"/>
            <w:hideMark/>
          </w:tcPr>
          <w:p w14:paraId="7674049F" w14:textId="77777777" w:rsidR="00986309" w:rsidRPr="00986309" w:rsidRDefault="00986309" w:rsidP="00986309">
            <w:pPr>
              <w:ind w:firstLineChars="200" w:firstLine="482"/>
              <w:jc w:val="right"/>
              <w:rPr>
                <w:rFonts w:ascii="Calibri" w:eastAsia="Times New Roman" w:hAnsi="Calibri" w:cs="Times New Roman"/>
                <w:b/>
                <w:bCs/>
                <w:color w:val="000000"/>
                <w:lang w:val="en-US"/>
              </w:rPr>
            </w:pPr>
            <w:r w:rsidRPr="00986309">
              <w:rPr>
                <w:rFonts w:ascii="Calibri" w:eastAsia="Times New Roman" w:hAnsi="Calibri" w:cs="Times New Roman"/>
                <w:b/>
                <w:bCs/>
                <w:color w:val="000000"/>
                <w:lang w:val="en-US"/>
              </w:rPr>
              <w:t> </w:t>
            </w:r>
          </w:p>
        </w:tc>
        <w:tc>
          <w:tcPr>
            <w:tcW w:w="1528" w:type="dxa"/>
            <w:tcBorders>
              <w:top w:val="nil"/>
              <w:left w:val="nil"/>
              <w:bottom w:val="single" w:sz="4" w:space="0" w:color="auto"/>
              <w:right w:val="single" w:sz="4" w:space="0" w:color="auto"/>
            </w:tcBorders>
            <w:shd w:val="clear" w:color="auto" w:fill="auto"/>
            <w:noWrap/>
            <w:vAlign w:val="bottom"/>
            <w:hideMark/>
          </w:tcPr>
          <w:p w14:paraId="5BE22F29" w14:textId="77777777" w:rsidR="00986309" w:rsidRPr="00986309" w:rsidRDefault="00986309" w:rsidP="00986309">
            <w:pPr>
              <w:ind w:firstLineChars="200" w:firstLine="482"/>
              <w:jc w:val="right"/>
              <w:rPr>
                <w:rFonts w:ascii="Calibri" w:eastAsia="Times New Roman" w:hAnsi="Calibri" w:cs="Times New Roman"/>
                <w:b/>
                <w:bCs/>
                <w:color w:val="000000"/>
                <w:lang w:val="en-US"/>
              </w:rPr>
            </w:pPr>
            <w:r w:rsidRPr="00986309">
              <w:rPr>
                <w:rFonts w:ascii="Calibri" w:eastAsia="Times New Roman" w:hAnsi="Calibri" w:cs="Times New Roman"/>
                <w:b/>
                <w:bCs/>
                <w:color w:val="000000"/>
                <w:lang w:val="en-US"/>
              </w:rPr>
              <w:t> </w:t>
            </w:r>
          </w:p>
        </w:tc>
        <w:tc>
          <w:tcPr>
            <w:tcW w:w="1260" w:type="dxa"/>
            <w:tcBorders>
              <w:top w:val="nil"/>
              <w:left w:val="nil"/>
              <w:bottom w:val="single" w:sz="4" w:space="0" w:color="auto"/>
              <w:right w:val="nil"/>
            </w:tcBorders>
            <w:shd w:val="clear" w:color="auto" w:fill="auto"/>
            <w:noWrap/>
            <w:vAlign w:val="bottom"/>
            <w:hideMark/>
          </w:tcPr>
          <w:p w14:paraId="0F382B36" w14:textId="77777777" w:rsidR="00986309" w:rsidRPr="00986309" w:rsidRDefault="00986309" w:rsidP="00986309">
            <w:pPr>
              <w:ind w:firstLineChars="200" w:firstLine="482"/>
              <w:jc w:val="right"/>
              <w:rPr>
                <w:rFonts w:ascii="Calibri" w:eastAsia="Times New Roman" w:hAnsi="Calibri" w:cs="Times New Roman"/>
                <w:b/>
                <w:bCs/>
                <w:color w:val="000000"/>
                <w:lang w:val="en-US"/>
              </w:rPr>
            </w:pPr>
            <w:r w:rsidRPr="00986309">
              <w:rPr>
                <w:rFonts w:ascii="Calibri" w:eastAsia="Times New Roman" w:hAnsi="Calibri" w:cs="Times New Roman"/>
                <w:b/>
                <w:bCs/>
                <w:color w:val="000000"/>
                <w:lang w:val="en-US"/>
              </w:rPr>
              <w:t> </w:t>
            </w:r>
          </w:p>
        </w:tc>
        <w:tc>
          <w:tcPr>
            <w:tcW w:w="1170" w:type="dxa"/>
            <w:gridSpan w:val="2"/>
            <w:tcBorders>
              <w:top w:val="nil"/>
              <w:left w:val="single" w:sz="4" w:space="0" w:color="auto"/>
              <w:bottom w:val="single" w:sz="4" w:space="0" w:color="auto"/>
              <w:right w:val="single" w:sz="4" w:space="0" w:color="auto"/>
            </w:tcBorders>
            <w:shd w:val="clear" w:color="auto" w:fill="auto"/>
            <w:noWrap/>
            <w:vAlign w:val="bottom"/>
            <w:hideMark/>
          </w:tcPr>
          <w:p w14:paraId="78DE7EFF" w14:textId="77777777" w:rsidR="00986309" w:rsidRPr="00986309" w:rsidRDefault="00986309" w:rsidP="00986309">
            <w:pPr>
              <w:ind w:firstLineChars="200" w:firstLine="482"/>
              <w:jc w:val="right"/>
              <w:rPr>
                <w:rFonts w:ascii="Calibri" w:eastAsia="Times New Roman" w:hAnsi="Calibri" w:cs="Times New Roman"/>
                <w:b/>
                <w:bCs/>
                <w:color w:val="000000"/>
                <w:lang w:val="en-US"/>
              </w:rPr>
            </w:pPr>
            <w:r w:rsidRPr="00986309">
              <w:rPr>
                <w:rFonts w:ascii="Calibri" w:eastAsia="Times New Roman" w:hAnsi="Calibri" w:cs="Times New Roman"/>
                <w:b/>
                <w:bCs/>
                <w:color w:val="000000"/>
                <w:lang w:val="en-US"/>
              </w:rPr>
              <w:t> </w:t>
            </w:r>
          </w:p>
        </w:tc>
        <w:tc>
          <w:tcPr>
            <w:tcW w:w="1260" w:type="dxa"/>
            <w:gridSpan w:val="2"/>
            <w:tcBorders>
              <w:top w:val="nil"/>
              <w:left w:val="nil"/>
              <w:bottom w:val="single" w:sz="4" w:space="0" w:color="auto"/>
              <w:right w:val="single" w:sz="4" w:space="0" w:color="auto"/>
            </w:tcBorders>
            <w:shd w:val="clear" w:color="auto" w:fill="auto"/>
            <w:noWrap/>
            <w:vAlign w:val="bottom"/>
            <w:hideMark/>
          </w:tcPr>
          <w:p w14:paraId="0ABAE850" w14:textId="77777777" w:rsidR="00986309" w:rsidRPr="00986309" w:rsidRDefault="00986309" w:rsidP="00986309">
            <w:pPr>
              <w:ind w:firstLineChars="200" w:firstLine="482"/>
              <w:jc w:val="right"/>
              <w:rPr>
                <w:rFonts w:ascii="Calibri" w:eastAsia="Times New Roman" w:hAnsi="Calibri" w:cs="Times New Roman"/>
                <w:b/>
                <w:bCs/>
                <w:color w:val="000000"/>
                <w:lang w:val="en-US"/>
              </w:rPr>
            </w:pPr>
            <w:r w:rsidRPr="00986309">
              <w:rPr>
                <w:rFonts w:ascii="Calibri" w:eastAsia="Times New Roman" w:hAnsi="Calibri" w:cs="Times New Roman"/>
                <w:b/>
                <w:bCs/>
                <w:color w:val="000000"/>
                <w:lang w:val="en-US"/>
              </w:rPr>
              <w:t> </w:t>
            </w:r>
          </w:p>
        </w:tc>
        <w:tc>
          <w:tcPr>
            <w:tcW w:w="1170" w:type="dxa"/>
            <w:gridSpan w:val="2"/>
            <w:tcBorders>
              <w:top w:val="nil"/>
              <w:left w:val="nil"/>
              <w:bottom w:val="single" w:sz="4" w:space="0" w:color="auto"/>
              <w:right w:val="single" w:sz="4" w:space="0" w:color="auto"/>
            </w:tcBorders>
            <w:shd w:val="clear" w:color="auto" w:fill="auto"/>
            <w:noWrap/>
            <w:vAlign w:val="bottom"/>
            <w:hideMark/>
          </w:tcPr>
          <w:p w14:paraId="3F6EF94A" w14:textId="77777777" w:rsidR="00986309" w:rsidRPr="00986309" w:rsidRDefault="00986309" w:rsidP="00986309">
            <w:pPr>
              <w:ind w:firstLineChars="200" w:firstLine="482"/>
              <w:jc w:val="right"/>
              <w:rPr>
                <w:rFonts w:ascii="Calibri" w:eastAsia="Times New Roman" w:hAnsi="Calibri" w:cs="Times New Roman"/>
                <w:b/>
                <w:bCs/>
                <w:color w:val="000000"/>
                <w:lang w:val="en-US"/>
              </w:rPr>
            </w:pPr>
            <w:r w:rsidRPr="00986309">
              <w:rPr>
                <w:rFonts w:ascii="Calibri" w:eastAsia="Times New Roman" w:hAnsi="Calibri" w:cs="Times New Roman"/>
                <w:b/>
                <w:bCs/>
                <w:color w:val="000000"/>
                <w:lang w:val="en-US"/>
              </w:rPr>
              <w:t> </w:t>
            </w:r>
          </w:p>
        </w:tc>
        <w:tc>
          <w:tcPr>
            <w:tcW w:w="1080" w:type="dxa"/>
            <w:gridSpan w:val="2"/>
            <w:tcBorders>
              <w:top w:val="nil"/>
              <w:left w:val="nil"/>
              <w:bottom w:val="single" w:sz="4" w:space="0" w:color="auto"/>
              <w:right w:val="single" w:sz="4" w:space="0" w:color="auto"/>
            </w:tcBorders>
            <w:shd w:val="clear" w:color="auto" w:fill="auto"/>
            <w:noWrap/>
            <w:vAlign w:val="bottom"/>
            <w:hideMark/>
          </w:tcPr>
          <w:p w14:paraId="1F5E5684" w14:textId="77777777" w:rsidR="00986309" w:rsidRPr="00986309" w:rsidRDefault="00986309" w:rsidP="00986309">
            <w:pPr>
              <w:ind w:firstLineChars="200" w:firstLine="482"/>
              <w:jc w:val="right"/>
              <w:rPr>
                <w:rFonts w:ascii="Calibri" w:eastAsia="Times New Roman" w:hAnsi="Calibri" w:cs="Times New Roman"/>
                <w:b/>
                <w:bCs/>
                <w:color w:val="000000"/>
                <w:lang w:val="en-US"/>
              </w:rPr>
            </w:pPr>
            <w:r w:rsidRPr="00986309">
              <w:rPr>
                <w:rFonts w:ascii="Calibri" w:eastAsia="Times New Roman" w:hAnsi="Calibri" w:cs="Times New Roman"/>
                <w:b/>
                <w:bCs/>
                <w:color w:val="000000"/>
                <w:lang w:val="en-US"/>
              </w:rPr>
              <w:t> </w:t>
            </w:r>
          </w:p>
        </w:tc>
        <w:tc>
          <w:tcPr>
            <w:tcW w:w="1260" w:type="dxa"/>
            <w:gridSpan w:val="5"/>
            <w:tcBorders>
              <w:top w:val="nil"/>
              <w:left w:val="nil"/>
              <w:bottom w:val="single" w:sz="4" w:space="0" w:color="auto"/>
              <w:right w:val="single" w:sz="4" w:space="0" w:color="auto"/>
            </w:tcBorders>
            <w:shd w:val="clear" w:color="auto" w:fill="auto"/>
            <w:noWrap/>
            <w:vAlign w:val="bottom"/>
            <w:hideMark/>
          </w:tcPr>
          <w:p w14:paraId="0129B623" w14:textId="77777777" w:rsidR="00986309" w:rsidRPr="00986309" w:rsidRDefault="00986309" w:rsidP="00986309">
            <w:pPr>
              <w:ind w:firstLineChars="200" w:firstLine="482"/>
              <w:jc w:val="right"/>
              <w:rPr>
                <w:rFonts w:ascii="Calibri" w:eastAsia="Times New Roman" w:hAnsi="Calibri" w:cs="Times New Roman"/>
                <w:b/>
                <w:bCs/>
                <w:color w:val="000000"/>
                <w:lang w:val="en-US"/>
              </w:rPr>
            </w:pPr>
            <w:r w:rsidRPr="00986309">
              <w:rPr>
                <w:rFonts w:ascii="Calibri" w:eastAsia="Times New Roman" w:hAnsi="Calibri" w:cs="Times New Roman"/>
                <w:b/>
                <w:bCs/>
                <w:color w:val="000000"/>
                <w:lang w:val="en-US"/>
              </w:rPr>
              <w:t> </w:t>
            </w:r>
          </w:p>
        </w:tc>
        <w:tc>
          <w:tcPr>
            <w:tcW w:w="992" w:type="dxa"/>
            <w:gridSpan w:val="6"/>
            <w:tcBorders>
              <w:top w:val="nil"/>
              <w:left w:val="nil"/>
              <w:bottom w:val="single" w:sz="4" w:space="0" w:color="auto"/>
              <w:right w:val="single" w:sz="4" w:space="0" w:color="auto"/>
            </w:tcBorders>
            <w:shd w:val="clear" w:color="auto" w:fill="auto"/>
            <w:noWrap/>
            <w:vAlign w:val="bottom"/>
            <w:hideMark/>
          </w:tcPr>
          <w:p w14:paraId="383D0853" w14:textId="77777777" w:rsidR="00986309" w:rsidRPr="00986309" w:rsidRDefault="00986309" w:rsidP="00986309">
            <w:pPr>
              <w:ind w:firstLineChars="200" w:firstLine="482"/>
              <w:jc w:val="right"/>
              <w:rPr>
                <w:rFonts w:ascii="Calibri" w:eastAsia="Times New Roman" w:hAnsi="Calibri" w:cs="Times New Roman"/>
                <w:b/>
                <w:bCs/>
                <w:color w:val="000000"/>
                <w:lang w:val="en-US"/>
              </w:rPr>
            </w:pPr>
            <w:r w:rsidRPr="00986309">
              <w:rPr>
                <w:rFonts w:ascii="Calibri" w:eastAsia="Times New Roman" w:hAnsi="Calibri" w:cs="Times New Roman"/>
                <w:b/>
                <w:bCs/>
                <w:color w:val="000000"/>
                <w:lang w:val="en-US"/>
              </w:rPr>
              <w:t> </w:t>
            </w:r>
          </w:p>
        </w:tc>
        <w:tc>
          <w:tcPr>
            <w:tcW w:w="1170" w:type="dxa"/>
            <w:gridSpan w:val="4"/>
            <w:tcBorders>
              <w:top w:val="nil"/>
              <w:left w:val="nil"/>
              <w:bottom w:val="single" w:sz="4" w:space="0" w:color="auto"/>
              <w:right w:val="single" w:sz="4" w:space="0" w:color="auto"/>
            </w:tcBorders>
            <w:shd w:val="clear" w:color="auto" w:fill="auto"/>
            <w:noWrap/>
            <w:vAlign w:val="bottom"/>
            <w:hideMark/>
          </w:tcPr>
          <w:p w14:paraId="1875270E" w14:textId="77777777" w:rsidR="00986309" w:rsidRPr="00986309" w:rsidRDefault="00986309" w:rsidP="00986309">
            <w:pPr>
              <w:ind w:firstLineChars="200" w:firstLine="482"/>
              <w:jc w:val="right"/>
              <w:rPr>
                <w:rFonts w:ascii="Calibri" w:eastAsia="Times New Roman" w:hAnsi="Calibri" w:cs="Times New Roman"/>
                <w:b/>
                <w:bCs/>
                <w:color w:val="000000"/>
                <w:lang w:val="en-US"/>
              </w:rPr>
            </w:pPr>
            <w:r w:rsidRPr="00986309">
              <w:rPr>
                <w:rFonts w:ascii="Calibri" w:eastAsia="Times New Roman" w:hAnsi="Calibri" w:cs="Times New Roman"/>
                <w:b/>
                <w:bCs/>
                <w:color w:val="000000"/>
                <w:lang w:val="en-US"/>
              </w:rPr>
              <w:t>70.3</w:t>
            </w:r>
          </w:p>
        </w:tc>
      </w:tr>
      <w:tr w:rsidR="00313A76" w:rsidRPr="00986309" w14:paraId="35E56499" w14:textId="77777777" w:rsidTr="00313A76">
        <w:trPr>
          <w:gridAfter w:val="4"/>
          <w:wAfter w:w="1889" w:type="dxa"/>
          <w:trHeight w:val="315"/>
        </w:trPr>
        <w:tc>
          <w:tcPr>
            <w:tcW w:w="2625" w:type="dxa"/>
            <w:tcBorders>
              <w:top w:val="nil"/>
              <w:left w:val="single" w:sz="4" w:space="0" w:color="auto"/>
              <w:bottom w:val="single" w:sz="4" w:space="0" w:color="auto"/>
              <w:right w:val="single" w:sz="4" w:space="0" w:color="auto"/>
            </w:tcBorders>
            <w:shd w:val="clear" w:color="auto" w:fill="auto"/>
            <w:noWrap/>
            <w:vAlign w:val="bottom"/>
            <w:hideMark/>
          </w:tcPr>
          <w:p w14:paraId="6FD2BB7A" w14:textId="77777777" w:rsidR="00986309" w:rsidRPr="00986309" w:rsidRDefault="00986309" w:rsidP="00986309">
            <w:pPr>
              <w:ind w:firstLineChars="200" w:firstLine="482"/>
              <w:rPr>
                <w:rFonts w:ascii="Calibri" w:eastAsia="Times New Roman" w:hAnsi="Calibri" w:cs="Times New Roman"/>
                <w:b/>
                <w:bCs/>
                <w:color w:val="000000"/>
                <w:lang w:val="en-US"/>
              </w:rPr>
            </w:pPr>
            <w:r w:rsidRPr="00986309">
              <w:rPr>
                <w:rFonts w:ascii="Calibri" w:eastAsia="Times New Roman" w:hAnsi="Calibri" w:cs="Times New Roman"/>
                <w:b/>
                <w:bCs/>
                <w:color w:val="000000"/>
                <w:lang w:val="en-US"/>
              </w:rPr>
              <w:t>Percent of total land area</w:t>
            </w:r>
          </w:p>
        </w:tc>
        <w:tc>
          <w:tcPr>
            <w:tcW w:w="1350" w:type="dxa"/>
            <w:tcBorders>
              <w:top w:val="nil"/>
              <w:left w:val="nil"/>
              <w:bottom w:val="single" w:sz="4" w:space="0" w:color="auto"/>
              <w:right w:val="single" w:sz="4" w:space="0" w:color="auto"/>
            </w:tcBorders>
            <w:shd w:val="clear" w:color="auto" w:fill="auto"/>
            <w:noWrap/>
            <w:vAlign w:val="bottom"/>
            <w:hideMark/>
          </w:tcPr>
          <w:p w14:paraId="026F313C" w14:textId="77777777" w:rsidR="00986309" w:rsidRPr="00986309" w:rsidRDefault="00986309" w:rsidP="00986309">
            <w:pPr>
              <w:ind w:firstLineChars="200" w:firstLine="482"/>
              <w:jc w:val="right"/>
              <w:rPr>
                <w:rFonts w:ascii="Calibri" w:eastAsia="Times New Roman" w:hAnsi="Calibri" w:cs="Times New Roman"/>
                <w:b/>
                <w:bCs/>
                <w:color w:val="000000"/>
                <w:lang w:val="en-US"/>
              </w:rPr>
            </w:pPr>
            <w:r w:rsidRPr="00986309">
              <w:rPr>
                <w:rFonts w:ascii="Calibri" w:eastAsia="Times New Roman" w:hAnsi="Calibri" w:cs="Times New Roman"/>
                <w:b/>
                <w:bCs/>
                <w:color w:val="000000"/>
                <w:lang w:val="en-US"/>
              </w:rPr>
              <w:t> </w:t>
            </w:r>
          </w:p>
        </w:tc>
        <w:tc>
          <w:tcPr>
            <w:tcW w:w="1528" w:type="dxa"/>
            <w:tcBorders>
              <w:top w:val="nil"/>
              <w:left w:val="nil"/>
              <w:bottom w:val="single" w:sz="4" w:space="0" w:color="auto"/>
              <w:right w:val="single" w:sz="4" w:space="0" w:color="auto"/>
            </w:tcBorders>
            <w:shd w:val="clear" w:color="auto" w:fill="auto"/>
            <w:noWrap/>
            <w:vAlign w:val="bottom"/>
            <w:hideMark/>
          </w:tcPr>
          <w:p w14:paraId="7EC06C49" w14:textId="77777777" w:rsidR="00986309" w:rsidRPr="00986309" w:rsidRDefault="00986309" w:rsidP="00986309">
            <w:pPr>
              <w:ind w:firstLineChars="200" w:firstLine="482"/>
              <w:jc w:val="right"/>
              <w:rPr>
                <w:rFonts w:ascii="Calibri" w:eastAsia="Times New Roman" w:hAnsi="Calibri" w:cs="Times New Roman"/>
                <w:b/>
                <w:bCs/>
                <w:color w:val="000000"/>
                <w:lang w:val="en-US"/>
              </w:rPr>
            </w:pPr>
            <w:r w:rsidRPr="00986309">
              <w:rPr>
                <w:rFonts w:ascii="Calibri" w:eastAsia="Times New Roman" w:hAnsi="Calibri" w:cs="Times New Roman"/>
                <w:b/>
                <w:bCs/>
                <w:color w:val="000000"/>
                <w:lang w:val="en-US"/>
              </w:rPr>
              <w:t> </w:t>
            </w:r>
          </w:p>
        </w:tc>
        <w:tc>
          <w:tcPr>
            <w:tcW w:w="1260" w:type="dxa"/>
            <w:tcBorders>
              <w:top w:val="nil"/>
              <w:left w:val="nil"/>
              <w:bottom w:val="single" w:sz="4" w:space="0" w:color="auto"/>
              <w:right w:val="nil"/>
            </w:tcBorders>
            <w:shd w:val="clear" w:color="auto" w:fill="auto"/>
            <w:noWrap/>
            <w:vAlign w:val="bottom"/>
            <w:hideMark/>
          </w:tcPr>
          <w:p w14:paraId="37073425" w14:textId="77777777" w:rsidR="00986309" w:rsidRPr="00986309" w:rsidRDefault="00986309" w:rsidP="00986309">
            <w:pPr>
              <w:ind w:firstLineChars="200" w:firstLine="482"/>
              <w:jc w:val="right"/>
              <w:rPr>
                <w:rFonts w:ascii="Calibri" w:eastAsia="Times New Roman" w:hAnsi="Calibri" w:cs="Times New Roman"/>
                <w:b/>
                <w:bCs/>
                <w:color w:val="000000"/>
                <w:lang w:val="en-US"/>
              </w:rPr>
            </w:pPr>
            <w:r w:rsidRPr="00986309">
              <w:rPr>
                <w:rFonts w:ascii="Calibri" w:eastAsia="Times New Roman" w:hAnsi="Calibri" w:cs="Times New Roman"/>
                <w:b/>
                <w:bCs/>
                <w:color w:val="000000"/>
                <w:lang w:val="en-US"/>
              </w:rPr>
              <w:t> </w:t>
            </w:r>
          </w:p>
        </w:tc>
        <w:tc>
          <w:tcPr>
            <w:tcW w:w="1170" w:type="dxa"/>
            <w:gridSpan w:val="2"/>
            <w:tcBorders>
              <w:top w:val="nil"/>
              <w:left w:val="single" w:sz="4" w:space="0" w:color="auto"/>
              <w:bottom w:val="single" w:sz="4" w:space="0" w:color="auto"/>
              <w:right w:val="single" w:sz="4" w:space="0" w:color="auto"/>
            </w:tcBorders>
            <w:shd w:val="clear" w:color="auto" w:fill="auto"/>
            <w:noWrap/>
            <w:vAlign w:val="bottom"/>
            <w:hideMark/>
          </w:tcPr>
          <w:p w14:paraId="2A683101" w14:textId="77777777" w:rsidR="00986309" w:rsidRPr="00986309" w:rsidRDefault="00986309" w:rsidP="00986309">
            <w:pPr>
              <w:ind w:firstLineChars="200" w:firstLine="482"/>
              <w:jc w:val="right"/>
              <w:rPr>
                <w:rFonts w:ascii="Calibri" w:eastAsia="Times New Roman" w:hAnsi="Calibri" w:cs="Times New Roman"/>
                <w:b/>
                <w:bCs/>
                <w:color w:val="000000"/>
                <w:lang w:val="en-US"/>
              </w:rPr>
            </w:pPr>
            <w:r w:rsidRPr="00986309">
              <w:rPr>
                <w:rFonts w:ascii="Calibri" w:eastAsia="Times New Roman" w:hAnsi="Calibri" w:cs="Times New Roman"/>
                <w:b/>
                <w:bCs/>
                <w:color w:val="000000"/>
                <w:lang w:val="en-US"/>
              </w:rPr>
              <w:t>0%</w:t>
            </w:r>
          </w:p>
        </w:tc>
        <w:tc>
          <w:tcPr>
            <w:tcW w:w="1260" w:type="dxa"/>
            <w:gridSpan w:val="2"/>
            <w:tcBorders>
              <w:top w:val="nil"/>
              <w:left w:val="nil"/>
              <w:bottom w:val="single" w:sz="4" w:space="0" w:color="auto"/>
              <w:right w:val="single" w:sz="4" w:space="0" w:color="auto"/>
            </w:tcBorders>
            <w:shd w:val="clear" w:color="auto" w:fill="auto"/>
            <w:noWrap/>
            <w:vAlign w:val="bottom"/>
            <w:hideMark/>
          </w:tcPr>
          <w:p w14:paraId="7A2CCABA" w14:textId="77777777" w:rsidR="00986309" w:rsidRPr="00986309" w:rsidRDefault="00986309" w:rsidP="00986309">
            <w:pPr>
              <w:ind w:firstLineChars="200" w:firstLine="482"/>
              <w:jc w:val="right"/>
              <w:rPr>
                <w:rFonts w:ascii="Calibri" w:eastAsia="Times New Roman" w:hAnsi="Calibri" w:cs="Times New Roman"/>
                <w:b/>
                <w:bCs/>
                <w:color w:val="000000"/>
                <w:lang w:val="en-US"/>
              </w:rPr>
            </w:pPr>
            <w:r w:rsidRPr="00986309">
              <w:rPr>
                <w:rFonts w:ascii="Calibri" w:eastAsia="Times New Roman" w:hAnsi="Calibri" w:cs="Times New Roman"/>
                <w:b/>
                <w:bCs/>
                <w:color w:val="000000"/>
                <w:lang w:val="en-US"/>
              </w:rPr>
              <w:t>3%</w:t>
            </w:r>
          </w:p>
        </w:tc>
        <w:tc>
          <w:tcPr>
            <w:tcW w:w="1170" w:type="dxa"/>
            <w:gridSpan w:val="2"/>
            <w:tcBorders>
              <w:top w:val="nil"/>
              <w:left w:val="nil"/>
              <w:bottom w:val="single" w:sz="4" w:space="0" w:color="auto"/>
              <w:right w:val="single" w:sz="4" w:space="0" w:color="auto"/>
            </w:tcBorders>
            <w:shd w:val="clear" w:color="auto" w:fill="auto"/>
            <w:noWrap/>
            <w:vAlign w:val="bottom"/>
            <w:hideMark/>
          </w:tcPr>
          <w:p w14:paraId="236A39D5" w14:textId="77777777" w:rsidR="00986309" w:rsidRPr="00986309" w:rsidRDefault="00986309" w:rsidP="00986309">
            <w:pPr>
              <w:ind w:firstLineChars="200" w:firstLine="482"/>
              <w:jc w:val="right"/>
              <w:rPr>
                <w:rFonts w:ascii="Calibri" w:eastAsia="Times New Roman" w:hAnsi="Calibri" w:cs="Times New Roman"/>
                <w:b/>
                <w:bCs/>
                <w:color w:val="000000"/>
                <w:lang w:val="en-US"/>
              </w:rPr>
            </w:pPr>
            <w:r w:rsidRPr="00986309">
              <w:rPr>
                <w:rFonts w:ascii="Calibri" w:eastAsia="Times New Roman" w:hAnsi="Calibri" w:cs="Times New Roman"/>
                <w:b/>
                <w:bCs/>
                <w:color w:val="000000"/>
                <w:lang w:val="en-US"/>
              </w:rPr>
              <w:t>9%</w:t>
            </w:r>
          </w:p>
        </w:tc>
        <w:tc>
          <w:tcPr>
            <w:tcW w:w="1080" w:type="dxa"/>
            <w:gridSpan w:val="2"/>
            <w:tcBorders>
              <w:top w:val="nil"/>
              <w:left w:val="nil"/>
              <w:bottom w:val="single" w:sz="4" w:space="0" w:color="auto"/>
              <w:right w:val="single" w:sz="4" w:space="0" w:color="auto"/>
            </w:tcBorders>
            <w:shd w:val="clear" w:color="auto" w:fill="auto"/>
            <w:noWrap/>
            <w:vAlign w:val="bottom"/>
            <w:hideMark/>
          </w:tcPr>
          <w:p w14:paraId="3D396863" w14:textId="77777777" w:rsidR="00986309" w:rsidRPr="00986309" w:rsidRDefault="00986309" w:rsidP="00986309">
            <w:pPr>
              <w:ind w:firstLineChars="200" w:firstLine="482"/>
              <w:jc w:val="right"/>
              <w:rPr>
                <w:rFonts w:ascii="Calibri" w:eastAsia="Times New Roman" w:hAnsi="Calibri" w:cs="Times New Roman"/>
                <w:b/>
                <w:bCs/>
                <w:color w:val="000000"/>
                <w:lang w:val="en-US"/>
              </w:rPr>
            </w:pPr>
            <w:r w:rsidRPr="00986309">
              <w:rPr>
                <w:rFonts w:ascii="Calibri" w:eastAsia="Times New Roman" w:hAnsi="Calibri" w:cs="Times New Roman"/>
                <w:b/>
                <w:bCs/>
                <w:color w:val="000000"/>
                <w:lang w:val="en-US"/>
              </w:rPr>
              <w:t>28%</w:t>
            </w:r>
          </w:p>
        </w:tc>
        <w:tc>
          <w:tcPr>
            <w:tcW w:w="1260" w:type="dxa"/>
            <w:gridSpan w:val="5"/>
            <w:tcBorders>
              <w:top w:val="nil"/>
              <w:left w:val="nil"/>
              <w:bottom w:val="single" w:sz="4" w:space="0" w:color="auto"/>
              <w:right w:val="single" w:sz="4" w:space="0" w:color="auto"/>
            </w:tcBorders>
            <w:shd w:val="clear" w:color="auto" w:fill="auto"/>
            <w:noWrap/>
            <w:vAlign w:val="bottom"/>
            <w:hideMark/>
          </w:tcPr>
          <w:p w14:paraId="5E6666CB" w14:textId="77777777" w:rsidR="00986309" w:rsidRPr="00986309" w:rsidRDefault="00986309" w:rsidP="00986309">
            <w:pPr>
              <w:ind w:firstLineChars="200" w:firstLine="482"/>
              <w:jc w:val="right"/>
              <w:rPr>
                <w:rFonts w:ascii="Calibri" w:eastAsia="Times New Roman" w:hAnsi="Calibri" w:cs="Times New Roman"/>
                <w:b/>
                <w:bCs/>
                <w:color w:val="000000"/>
                <w:lang w:val="en-US"/>
              </w:rPr>
            </w:pPr>
            <w:r w:rsidRPr="00986309">
              <w:rPr>
                <w:rFonts w:ascii="Calibri" w:eastAsia="Times New Roman" w:hAnsi="Calibri" w:cs="Times New Roman"/>
                <w:b/>
                <w:bCs/>
                <w:color w:val="000000"/>
                <w:lang w:val="en-US"/>
              </w:rPr>
              <w:t>57%</w:t>
            </w:r>
          </w:p>
        </w:tc>
        <w:tc>
          <w:tcPr>
            <w:tcW w:w="992" w:type="dxa"/>
            <w:gridSpan w:val="6"/>
            <w:tcBorders>
              <w:top w:val="nil"/>
              <w:left w:val="nil"/>
              <w:bottom w:val="single" w:sz="4" w:space="0" w:color="auto"/>
              <w:right w:val="single" w:sz="4" w:space="0" w:color="auto"/>
            </w:tcBorders>
            <w:shd w:val="clear" w:color="auto" w:fill="auto"/>
            <w:noWrap/>
            <w:vAlign w:val="bottom"/>
            <w:hideMark/>
          </w:tcPr>
          <w:p w14:paraId="198268DE" w14:textId="77777777" w:rsidR="00986309" w:rsidRPr="00986309" w:rsidRDefault="00986309" w:rsidP="00986309">
            <w:pPr>
              <w:ind w:firstLineChars="200" w:firstLine="482"/>
              <w:jc w:val="right"/>
              <w:rPr>
                <w:rFonts w:ascii="Calibri" w:eastAsia="Times New Roman" w:hAnsi="Calibri" w:cs="Times New Roman"/>
                <w:b/>
                <w:bCs/>
                <w:color w:val="000000"/>
                <w:lang w:val="en-US"/>
              </w:rPr>
            </w:pPr>
            <w:r w:rsidRPr="00986309">
              <w:rPr>
                <w:rFonts w:ascii="Calibri" w:eastAsia="Times New Roman" w:hAnsi="Calibri" w:cs="Times New Roman"/>
                <w:b/>
                <w:bCs/>
                <w:color w:val="000000"/>
                <w:lang w:val="en-US"/>
              </w:rPr>
              <w:t>3%</w:t>
            </w:r>
          </w:p>
        </w:tc>
        <w:tc>
          <w:tcPr>
            <w:tcW w:w="1170" w:type="dxa"/>
            <w:gridSpan w:val="4"/>
            <w:tcBorders>
              <w:top w:val="nil"/>
              <w:left w:val="nil"/>
              <w:bottom w:val="single" w:sz="4" w:space="0" w:color="auto"/>
              <w:right w:val="single" w:sz="4" w:space="0" w:color="auto"/>
            </w:tcBorders>
            <w:shd w:val="clear" w:color="auto" w:fill="auto"/>
            <w:noWrap/>
            <w:vAlign w:val="bottom"/>
            <w:hideMark/>
          </w:tcPr>
          <w:p w14:paraId="3AFDCE70" w14:textId="77777777" w:rsidR="00986309" w:rsidRPr="00986309" w:rsidRDefault="00986309" w:rsidP="00986309">
            <w:pPr>
              <w:ind w:firstLineChars="200" w:firstLine="482"/>
              <w:jc w:val="right"/>
              <w:rPr>
                <w:rFonts w:ascii="Calibri" w:eastAsia="Times New Roman" w:hAnsi="Calibri" w:cs="Times New Roman"/>
                <w:b/>
                <w:bCs/>
                <w:color w:val="000000"/>
                <w:lang w:val="en-US"/>
              </w:rPr>
            </w:pPr>
            <w:r w:rsidRPr="00986309">
              <w:rPr>
                <w:rFonts w:ascii="Calibri" w:eastAsia="Times New Roman" w:hAnsi="Calibri" w:cs="Times New Roman"/>
                <w:b/>
                <w:bCs/>
                <w:color w:val="000000"/>
                <w:lang w:val="en-US"/>
              </w:rPr>
              <w:t> </w:t>
            </w:r>
          </w:p>
        </w:tc>
      </w:tr>
      <w:tr w:rsidR="00313A76" w:rsidRPr="00986309" w14:paraId="785D892E" w14:textId="77777777" w:rsidTr="00313A76">
        <w:trPr>
          <w:gridAfter w:val="4"/>
          <w:wAfter w:w="1889" w:type="dxa"/>
          <w:trHeight w:val="315"/>
        </w:trPr>
        <w:tc>
          <w:tcPr>
            <w:tcW w:w="2625" w:type="dxa"/>
            <w:tcBorders>
              <w:top w:val="nil"/>
              <w:left w:val="single" w:sz="4" w:space="0" w:color="auto"/>
              <w:bottom w:val="single" w:sz="4" w:space="0" w:color="auto"/>
              <w:right w:val="single" w:sz="4" w:space="0" w:color="auto"/>
            </w:tcBorders>
            <w:shd w:val="clear" w:color="auto" w:fill="auto"/>
            <w:noWrap/>
            <w:vAlign w:val="bottom"/>
            <w:hideMark/>
          </w:tcPr>
          <w:p w14:paraId="3C51071E" w14:textId="77777777" w:rsidR="00986309" w:rsidRPr="00986309" w:rsidRDefault="00986309" w:rsidP="00986309">
            <w:pPr>
              <w:ind w:firstLineChars="200" w:firstLine="482"/>
              <w:rPr>
                <w:rFonts w:ascii="Calibri" w:eastAsia="Times New Roman" w:hAnsi="Calibri" w:cs="Times New Roman"/>
                <w:b/>
                <w:bCs/>
                <w:color w:val="000000"/>
                <w:lang w:val="en-US"/>
              </w:rPr>
            </w:pPr>
            <w:r w:rsidRPr="00986309">
              <w:rPr>
                <w:rFonts w:ascii="Calibri" w:eastAsia="Times New Roman" w:hAnsi="Calibri" w:cs="Times New Roman"/>
                <w:b/>
                <w:bCs/>
                <w:color w:val="000000"/>
                <w:lang w:val="en-US"/>
              </w:rPr>
              <w:t>Total (sq km)</w:t>
            </w:r>
          </w:p>
        </w:tc>
        <w:tc>
          <w:tcPr>
            <w:tcW w:w="1350" w:type="dxa"/>
            <w:tcBorders>
              <w:top w:val="nil"/>
              <w:left w:val="nil"/>
              <w:bottom w:val="single" w:sz="4" w:space="0" w:color="auto"/>
              <w:right w:val="single" w:sz="4" w:space="0" w:color="auto"/>
            </w:tcBorders>
            <w:shd w:val="clear" w:color="auto" w:fill="auto"/>
            <w:noWrap/>
            <w:vAlign w:val="bottom"/>
            <w:hideMark/>
          </w:tcPr>
          <w:p w14:paraId="0B8AD2F5" w14:textId="77777777" w:rsidR="00986309" w:rsidRPr="00986309" w:rsidRDefault="00986309" w:rsidP="00986309">
            <w:pPr>
              <w:ind w:firstLineChars="200" w:firstLine="482"/>
              <w:jc w:val="right"/>
              <w:rPr>
                <w:rFonts w:ascii="Calibri" w:eastAsia="Times New Roman" w:hAnsi="Calibri" w:cs="Times New Roman"/>
                <w:b/>
                <w:bCs/>
                <w:color w:val="000000"/>
                <w:lang w:val="en-US"/>
              </w:rPr>
            </w:pPr>
            <w:r w:rsidRPr="00986309">
              <w:rPr>
                <w:rFonts w:ascii="Calibri" w:eastAsia="Times New Roman" w:hAnsi="Calibri" w:cs="Times New Roman"/>
                <w:b/>
                <w:bCs/>
                <w:color w:val="000000"/>
                <w:lang w:val="en-US"/>
              </w:rPr>
              <w:t>31773</w:t>
            </w:r>
          </w:p>
        </w:tc>
        <w:tc>
          <w:tcPr>
            <w:tcW w:w="1528" w:type="dxa"/>
            <w:tcBorders>
              <w:top w:val="nil"/>
              <w:left w:val="nil"/>
              <w:bottom w:val="single" w:sz="4" w:space="0" w:color="auto"/>
              <w:right w:val="single" w:sz="4" w:space="0" w:color="auto"/>
            </w:tcBorders>
            <w:shd w:val="clear" w:color="auto" w:fill="auto"/>
            <w:noWrap/>
            <w:vAlign w:val="bottom"/>
            <w:hideMark/>
          </w:tcPr>
          <w:p w14:paraId="67CBB84D" w14:textId="77777777" w:rsidR="00986309" w:rsidRPr="00986309" w:rsidRDefault="00986309" w:rsidP="00986309">
            <w:pPr>
              <w:ind w:firstLineChars="200" w:firstLine="482"/>
              <w:jc w:val="right"/>
              <w:rPr>
                <w:rFonts w:ascii="Calibri" w:eastAsia="Times New Roman" w:hAnsi="Calibri" w:cs="Times New Roman"/>
                <w:b/>
                <w:bCs/>
                <w:color w:val="000000"/>
                <w:lang w:val="en-US"/>
              </w:rPr>
            </w:pPr>
            <w:r w:rsidRPr="00986309">
              <w:rPr>
                <w:rFonts w:ascii="Calibri" w:eastAsia="Times New Roman" w:hAnsi="Calibri" w:cs="Times New Roman"/>
                <w:b/>
                <w:bCs/>
                <w:color w:val="000000"/>
                <w:lang w:val="en-US"/>
              </w:rPr>
              <w:t>31773</w:t>
            </w:r>
          </w:p>
        </w:tc>
        <w:tc>
          <w:tcPr>
            <w:tcW w:w="1260" w:type="dxa"/>
            <w:tcBorders>
              <w:top w:val="nil"/>
              <w:left w:val="nil"/>
              <w:bottom w:val="single" w:sz="4" w:space="0" w:color="auto"/>
              <w:right w:val="nil"/>
            </w:tcBorders>
            <w:shd w:val="clear" w:color="auto" w:fill="auto"/>
            <w:noWrap/>
            <w:vAlign w:val="bottom"/>
            <w:hideMark/>
          </w:tcPr>
          <w:p w14:paraId="0D6A3DC3" w14:textId="77777777" w:rsidR="00986309" w:rsidRPr="00986309" w:rsidRDefault="00986309" w:rsidP="00986309">
            <w:pPr>
              <w:ind w:firstLineChars="200" w:firstLine="482"/>
              <w:jc w:val="right"/>
              <w:rPr>
                <w:rFonts w:ascii="Calibri" w:eastAsia="Times New Roman" w:hAnsi="Calibri" w:cs="Times New Roman"/>
                <w:b/>
                <w:bCs/>
                <w:color w:val="000000"/>
                <w:lang w:val="en-US"/>
              </w:rPr>
            </w:pPr>
            <w:r w:rsidRPr="00986309">
              <w:rPr>
                <w:rFonts w:ascii="Calibri" w:eastAsia="Times New Roman" w:hAnsi="Calibri" w:cs="Times New Roman"/>
                <w:b/>
                <w:bCs/>
                <w:color w:val="000000"/>
                <w:lang w:val="en-US"/>
              </w:rPr>
              <w:t> </w:t>
            </w:r>
          </w:p>
        </w:tc>
        <w:tc>
          <w:tcPr>
            <w:tcW w:w="1170" w:type="dxa"/>
            <w:gridSpan w:val="2"/>
            <w:tcBorders>
              <w:top w:val="nil"/>
              <w:left w:val="single" w:sz="4" w:space="0" w:color="auto"/>
              <w:bottom w:val="single" w:sz="4" w:space="0" w:color="auto"/>
              <w:right w:val="single" w:sz="4" w:space="0" w:color="auto"/>
            </w:tcBorders>
            <w:shd w:val="clear" w:color="auto" w:fill="auto"/>
            <w:noWrap/>
            <w:vAlign w:val="bottom"/>
            <w:hideMark/>
          </w:tcPr>
          <w:p w14:paraId="3FD028DF" w14:textId="77777777" w:rsidR="00986309" w:rsidRPr="00986309" w:rsidRDefault="00986309" w:rsidP="00986309">
            <w:pPr>
              <w:ind w:firstLineChars="200" w:firstLine="482"/>
              <w:jc w:val="right"/>
              <w:rPr>
                <w:rFonts w:ascii="Calibri" w:eastAsia="Times New Roman" w:hAnsi="Calibri" w:cs="Times New Roman"/>
                <w:b/>
                <w:bCs/>
                <w:color w:val="000000"/>
                <w:lang w:val="en-US"/>
              </w:rPr>
            </w:pPr>
            <w:r w:rsidRPr="00986309">
              <w:rPr>
                <w:rFonts w:ascii="Calibri" w:eastAsia="Times New Roman" w:hAnsi="Calibri" w:cs="Times New Roman"/>
                <w:b/>
                <w:bCs/>
                <w:color w:val="000000"/>
                <w:lang w:val="en-US"/>
              </w:rPr>
              <w:t>128</w:t>
            </w:r>
          </w:p>
        </w:tc>
        <w:tc>
          <w:tcPr>
            <w:tcW w:w="1260" w:type="dxa"/>
            <w:gridSpan w:val="2"/>
            <w:tcBorders>
              <w:top w:val="nil"/>
              <w:left w:val="nil"/>
              <w:bottom w:val="single" w:sz="4" w:space="0" w:color="auto"/>
              <w:right w:val="single" w:sz="4" w:space="0" w:color="auto"/>
            </w:tcBorders>
            <w:shd w:val="clear" w:color="auto" w:fill="auto"/>
            <w:noWrap/>
            <w:vAlign w:val="bottom"/>
            <w:hideMark/>
          </w:tcPr>
          <w:p w14:paraId="2FBCD458" w14:textId="77777777" w:rsidR="00986309" w:rsidRPr="00986309" w:rsidRDefault="00986309" w:rsidP="00986309">
            <w:pPr>
              <w:ind w:firstLineChars="200" w:firstLine="482"/>
              <w:jc w:val="right"/>
              <w:rPr>
                <w:rFonts w:ascii="Calibri" w:eastAsia="Times New Roman" w:hAnsi="Calibri" w:cs="Times New Roman"/>
                <w:b/>
                <w:bCs/>
                <w:color w:val="000000"/>
                <w:lang w:val="en-US"/>
              </w:rPr>
            </w:pPr>
            <w:r w:rsidRPr="00986309">
              <w:rPr>
                <w:rFonts w:ascii="Calibri" w:eastAsia="Times New Roman" w:hAnsi="Calibri" w:cs="Times New Roman"/>
                <w:b/>
                <w:bCs/>
                <w:color w:val="000000"/>
                <w:lang w:val="en-US"/>
              </w:rPr>
              <w:t>874</w:t>
            </w:r>
          </w:p>
        </w:tc>
        <w:tc>
          <w:tcPr>
            <w:tcW w:w="1170" w:type="dxa"/>
            <w:gridSpan w:val="2"/>
            <w:tcBorders>
              <w:top w:val="nil"/>
              <w:left w:val="nil"/>
              <w:bottom w:val="single" w:sz="4" w:space="0" w:color="auto"/>
              <w:right w:val="single" w:sz="4" w:space="0" w:color="auto"/>
            </w:tcBorders>
            <w:shd w:val="clear" w:color="auto" w:fill="auto"/>
            <w:noWrap/>
            <w:vAlign w:val="bottom"/>
            <w:hideMark/>
          </w:tcPr>
          <w:p w14:paraId="7A2B0BEE" w14:textId="77777777" w:rsidR="00986309" w:rsidRPr="00986309" w:rsidRDefault="00986309" w:rsidP="00986309">
            <w:pPr>
              <w:ind w:firstLineChars="200" w:firstLine="482"/>
              <w:jc w:val="right"/>
              <w:rPr>
                <w:rFonts w:ascii="Calibri" w:eastAsia="Times New Roman" w:hAnsi="Calibri" w:cs="Times New Roman"/>
                <w:b/>
                <w:bCs/>
                <w:color w:val="000000"/>
                <w:lang w:val="en-US"/>
              </w:rPr>
            </w:pPr>
            <w:r w:rsidRPr="00986309">
              <w:rPr>
                <w:rFonts w:ascii="Calibri" w:eastAsia="Times New Roman" w:hAnsi="Calibri" w:cs="Times New Roman"/>
                <w:b/>
                <w:bCs/>
                <w:color w:val="000000"/>
                <w:lang w:val="en-US"/>
              </w:rPr>
              <w:t>2750</w:t>
            </w:r>
          </w:p>
        </w:tc>
        <w:tc>
          <w:tcPr>
            <w:tcW w:w="1080" w:type="dxa"/>
            <w:gridSpan w:val="2"/>
            <w:tcBorders>
              <w:top w:val="nil"/>
              <w:left w:val="nil"/>
              <w:bottom w:val="single" w:sz="4" w:space="0" w:color="auto"/>
              <w:right w:val="single" w:sz="4" w:space="0" w:color="auto"/>
            </w:tcBorders>
            <w:shd w:val="clear" w:color="auto" w:fill="auto"/>
            <w:noWrap/>
            <w:vAlign w:val="bottom"/>
            <w:hideMark/>
          </w:tcPr>
          <w:p w14:paraId="6075B31A" w14:textId="77777777" w:rsidR="00986309" w:rsidRPr="00986309" w:rsidRDefault="00986309" w:rsidP="00986309">
            <w:pPr>
              <w:ind w:firstLineChars="200" w:firstLine="482"/>
              <w:jc w:val="right"/>
              <w:rPr>
                <w:rFonts w:ascii="Calibri" w:eastAsia="Times New Roman" w:hAnsi="Calibri" w:cs="Times New Roman"/>
                <w:b/>
                <w:bCs/>
                <w:color w:val="000000"/>
                <w:lang w:val="en-US"/>
              </w:rPr>
            </w:pPr>
            <w:r w:rsidRPr="00986309">
              <w:rPr>
                <w:rFonts w:ascii="Calibri" w:eastAsia="Times New Roman" w:hAnsi="Calibri" w:cs="Times New Roman"/>
                <w:b/>
                <w:bCs/>
                <w:color w:val="000000"/>
                <w:lang w:val="en-US"/>
              </w:rPr>
              <w:t>8752</w:t>
            </w:r>
          </w:p>
        </w:tc>
        <w:tc>
          <w:tcPr>
            <w:tcW w:w="1260" w:type="dxa"/>
            <w:gridSpan w:val="5"/>
            <w:tcBorders>
              <w:top w:val="nil"/>
              <w:left w:val="nil"/>
              <w:bottom w:val="single" w:sz="4" w:space="0" w:color="auto"/>
              <w:right w:val="single" w:sz="4" w:space="0" w:color="auto"/>
            </w:tcBorders>
            <w:shd w:val="clear" w:color="auto" w:fill="auto"/>
            <w:noWrap/>
            <w:vAlign w:val="bottom"/>
            <w:hideMark/>
          </w:tcPr>
          <w:p w14:paraId="1E64E036" w14:textId="77777777" w:rsidR="00986309" w:rsidRPr="00986309" w:rsidRDefault="00986309" w:rsidP="00986309">
            <w:pPr>
              <w:ind w:firstLineChars="200" w:firstLine="482"/>
              <w:jc w:val="right"/>
              <w:rPr>
                <w:rFonts w:ascii="Calibri" w:eastAsia="Times New Roman" w:hAnsi="Calibri" w:cs="Times New Roman"/>
                <w:b/>
                <w:bCs/>
                <w:color w:val="000000"/>
                <w:lang w:val="en-US"/>
              </w:rPr>
            </w:pPr>
            <w:r w:rsidRPr="00986309">
              <w:rPr>
                <w:rFonts w:ascii="Calibri" w:eastAsia="Times New Roman" w:hAnsi="Calibri" w:cs="Times New Roman"/>
                <w:b/>
                <w:bCs/>
                <w:color w:val="000000"/>
                <w:lang w:val="en-US"/>
              </w:rPr>
              <w:t>18173</w:t>
            </w:r>
          </w:p>
        </w:tc>
        <w:tc>
          <w:tcPr>
            <w:tcW w:w="992" w:type="dxa"/>
            <w:gridSpan w:val="6"/>
            <w:tcBorders>
              <w:top w:val="nil"/>
              <w:left w:val="nil"/>
              <w:bottom w:val="single" w:sz="4" w:space="0" w:color="auto"/>
              <w:right w:val="single" w:sz="4" w:space="0" w:color="auto"/>
            </w:tcBorders>
            <w:shd w:val="clear" w:color="auto" w:fill="auto"/>
            <w:noWrap/>
            <w:vAlign w:val="bottom"/>
            <w:hideMark/>
          </w:tcPr>
          <w:p w14:paraId="1EFA4372" w14:textId="77777777" w:rsidR="00986309" w:rsidRPr="00986309" w:rsidRDefault="00986309" w:rsidP="00986309">
            <w:pPr>
              <w:ind w:firstLineChars="200" w:firstLine="482"/>
              <w:jc w:val="right"/>
              <w:rPr>
                <w:rFonts w:ascii="Calibri" w:eastAsia="Times New Roman" w:hAnsi="Calibri" w:cs="Times New Roman"/>
                <w:b/>
                <w:bCs/>
                <w:color w:val="000000"/>
                <w:lang w:val="en-US"/>
              </w:rPr>
            </w:pPr>
            <w:r w:rsidRPr="00986309">
              <w:rPr>
                <w:rFonts w:ascii="Calibri" w:eastAsia="Times New Roman" w:hAnsi="Calibri" w:cs="Times New Roman"/>
                <w:b/>
                <w:bCs/>
                <w:color w:val="000000"/>
                <w:lang w:val="en-US"/>
              </w:rPr>
              <w:t>1095</w:t>
            </w:r>
          </w:p>
        </w:tc>
        <w:tc>
          <w:tcPr>
            <w:tcW w:w="1170" w:type="dxa"/>
            <w:gridSpan w:val="4"/>
            <w:tcBorders>
              <w:top w:val="nil"/>
              <w:left w:val="nil"/>
              <w:bottom w:val="single" w:sz="4" w:space="0" w:color="auto"/>
              <w:right w:val="single" w:sz="4" w:space="0" w:color="auto"/>
            </w:tcBorders>
            <w:shd w:val="clear" w:color="auto" w:fill="auto"/>
            <w:noWrap/>
            <w:vAlign w:val="bottom"/>
            <w:hideMark/>
          </w:tcPr>
          <w:p w14:paraId="01FA3F5D" w14:textId="77777777" w:rsidR="00986309" w:rsidRPr="00986309" w:rsidRDefault="00986309" w:rsidP="00986309">
            <w:pPr>
              <w:ind w:firstLineChars="200" w:firstLine="482"/>
              <w:jc w:val="right"/>
              <w:rPr>
                <w:rFonts w:ascii="Calibri" w:eastAsia="Times New Roman" w:hAnsi="Calibri" w:cs="Times New Roman"/>
                <w:b/>
                <w:bCs/>
                <w:color w:val="000000"/>
                <w:lang w:val="en-US"/>
              </w:rPr>
            </w:pPr>
            <w:r w:rsidRPr="00986309">
              <w:rPr>
                <w:rFonts w:ascii="Calibri" w:eastAsia="Times New Roman" w:hAnsi="Calibri" w:cs="Times New Roman"/>
                <w:b/>
                <w:bCs/>
                <w:color w:val="000000"/>
                <w:lang w:val="en-US"/>
              </w:rPr>
              <w:t> </w:t>
            </w:r>
          </w:p>
        </w:tc>
      </w:tr>
      <w:tr w:rsidR="00313A76" w:rsidRPr="00986309" w14:paraId="212D661E" w14:textId="77777777" w:rsidTr="00313A76">
        <w:trPr>
          <w:gridAfter w:val="4"/>
          <w:wAfter w:w="1889" w:type="dxa"/>
          <w:trHeight w:val="315"/>
        </w:trPr>
        <w:tc>
          <w:tcPr>
            <w:tcW w:w="2625" w:type="dxa"/>
            <w:tcBorders>
              <w:top w:val="nil"/>
              <w:left w:val="nil"/>
              <w:bottom w:val="nil"/>
              <w:right w:val="nil"/>
            </w:tcBorders>
            <w:shd w:val="clear" w:color="auto" w:fill="auto"/>
            <w:noWrap/>
            <w:vAlign w:val="bottom"/>
            <w:hideMark/>
          </w:tcPr>
          <w:p w14:paraId="3764A4F9" w14:textId="77777777" w:rsidR="00986309" w:rsidRPr="00986309" w:rsidRDefault="00986309" w:rsidP="00986309">
            <w:pPr>
              <w:ind w:firstLineChars="200" w:firstLine="482"/>
              <w:rPr>
                <w:rFonts w:ascii="Calibri" w:eastAsia="Times New Roman" w:hAnsi="Calibri" w:cs="Times New Roman"/>
                <w:b/>
                <w:bCs/>
                <w:color w:val="000000"/>
                <w:lang w:val="en-US"/>
              </w:rPr>
            </w:pPr>
          </w:p>
        </w:tc>
        <w:tc>
          <w:tcPr>
            <w:tcW w:w="1350" w:type="dxa"/>
            <w:tcBorders>
              <w:top w:val="nil"/>
              <w:left w:val="nil"/>
              <w:bottom w:val="nil"/>
              <w:right w:val="nil"/>
            </w:tcBorders>
            <w:shd w:val="clear" w:color="auto" w:fill="auto"/>
            <w:noWrap/>
            <w:vAlign w:val="bottom"/>
            <w:hideMark/>
          </w:tcPr>
          <w:p w14:paraId="2B19A738" w14:textId="77777777" w:rsidR="00986309" w:rsidRPr="00986309" w:rsidRDefault="00986309" w:rsidP="00986309">
            <w:pPr>
              <w:ind w:firstLineChars="100" w:firstLine="240"/>
              <w:jc w:val="right"/>
              <w:rPr>
                <w:rFonts w:ascii="Calibri" w:eastAsia="Times New Roman" w:hAnsi="Calibri" w:cs="Times New Roman"/>
                <w:color w:val="000000"/>
                <w:lang w:val="en-US"/>
              </w:rPr>
            </w:pPr>
          </w:p>
        </w:tc>
        <w:tc>
          <w:tcPr>
            <w:tcW w:w="1528" w:type="dxa"/>
            <w:tcBorders>
              <w:top w:val="nil"/>
              <w:left w:val="nil"/>
              <w:bottom w:val="nil"/>
              <w:right w:val="nil"/>
            </w:tcBorders>
            <w:shd w:val="clear" w:color="auto" w:fill="auto"/>
            <w:noWrap/>
            <w:vAlign w:val="bottom"/>
            <w:hideMark/>
          </w:tcPr>
          <w:p w14:paraId="1230E31E" w14:textId="77777777" w:rsidR="00986309" w:rsidRPr="00986309" w:rsidRDefault="00986309" w:rsidP="00986309">
            <w:pPr>
              <w:ind w:firstLineChars="100" w:firstLine="240"/>
              <w:jc w:val="right"/>
              <w:rPr>
                <w:rFonts w:ascii="Calibri" w:eastAsia="Times New Roman" w:hAnsi="Calibri" w:cs="Times New Roman"/>
                <w:color w:val="000000"/>
                <w:lang w:val="en-US"/>
              </w:rPr>
            </w:pPr>
          </w:p>
        </w:tc>
        <w:tc>
          <w:tcPr>
            <w:tcW w:w="1260" w:type="dxa"/>
            <w:tcBorders>
              <w:top w:val="nil"/>
              <w:left w:val="nil"/>
              <w:bottom w:val="nil"/>
              <w:right w:val="nil"/>
            </w:tcBorders>
            <w:shd w:val="clear" w:color="auto" w:fill="auto"/>
            <w:noWrap/>
            <w:vAlign w:val="bottom"/>
            <w:hideMark/>
          </w:tcPr>
          <w:p w14:paraId="7885AC38" w14:textId="77777777" w:rsidR="00986309" w:rsidRPr="00986309" w:rsidRDefault="00986309" w:rsidP="00986309">
            <w:pPr>
              <w:ind w:firstLineChars="100" w:firstLine="240"/>
              <w:jc w:val="right"/>
              <w:rPr>
                <w:rFonts w:ascii="Calibri" w:eastAsia="Times New Roman" w:hAnsi="Calibri" w:cs="Times New Roman"/>
                <w:color w:val="000000"/>
                <w:lang w:val="en-US"/>
              </w:rPr>
            </w:pPr>
          </w:p>
        </w:tc>
        <w:tc>
          <w:tcPr>
            <w:tcW w:w="1170" w:type="dxa"/>
            <w:gridSpan w:val="2"/>
            <w:tcBorders>
              <w:top w:val="nil"/>
              <w:left w:val="nil"/>
              <w:bottom w:val="nil"/>
              <w:right w:val="nil"/>
            </w:tcBorders>
            <w:shd w:val="clear" w:color="auto" w:fill="auto"/>
            <w:noWrap/>
            <w:vAlign w:val="bottom"/>
            <w:hideMark/>
          </w:tcPr>
          <w:p w14:paraId="3B2CD4A2" w14:textId="77777777" w:rsidR="00986309" w:rsidRPr="00986309" w:rsidRDefault="00986309" w:rsidP="00986309">
            <w:pPr>
              <w:ind w:firstLineChars="100" w:firstLine="240"/>
              <w:jc w:val="right"/>
              <w:rPr>
                <w:rFonts w:ascii="Calibri" w:eastAsia="Times New Roman" w:hAnsi="Calibri" w:cs="Times New Roman"/>
                <w:color w:val="000000"/>
                <w:lang w:val="en-US"/>
              </w:rPr>
            </w:pPr>
          </w:p>
        </w:tc>
        <w:tc>
          <w:tcPr>
            <w:tcW w:w="1260" w:type="dxa"/>
            <w:gridSpan w:val="2"/>
            <w:tcBorders>
              <w:top w:val="nil"/>
              <w:left w:val="nil"/>
              <w:bottom w:val="nil"/>
              <w:right w:val="nil"/>
            </w:tcBorders>
            <w:shd w:val="clear" w:color="auto" w:fill="auto"/>
            <w:noWrap/>
            <w:vAlign w:val="bottom"/>
            <w:hideMark/>
          </w:tcPr>
          <w:p w14:paraId="41E62118" w14:textId="77777777" w:rsidR="00986309" w:rsidRPr="00986309" w:rsidRDefault="00986309" w:rsidP="00986309">
            <w:pPr>
              <w:ind w:firstLineChars="100" w:firstLine="240"/>
              <w:jc w:val="right"/>
              <w:rPr>
                <w:rFonts w:ascii="Calibri" w:eastAsia="Times New Roman" w:hAnsi="Calibri" w:cs="Times New Roman"/>
                <w:color w:val="000000"/>
                <w:lang w:val="en-US"/>
              </w:rPr>
            </w:pPr>
          </w:p>
        </w:tc>
        <w:tc>
          <w:tcPr>
            <w:tcW w:w="1170" w:type="dxa"/>
            <w:gridSpan w:val="2"/>
            <w:tcBorders>
              <w:top w:val="nil"/>
              <w:left w:val="nil"/>
              <w:bottom w:val="nil"/>
              <w:right w:val="nil"/>
            </w:tcBorders>
            <w:shd w:val="clear" w:color="auto" w:fill="auto"/>
            <w:noWrap/>
            <w:vAlign w:val="bottom"/>
            <w:hideMark/>
          </w:tcPr>
          <w:p w14:paraId="3490722E" w14:textId="77777777" w:rsidR="00986309" w:rsidRPr="00986309" w:rsidRDefault="00986309" w:rsidP="00986309">
            <w:pPr>
              <w:ind w:firstLineChars="100" w:firstLine="240"/>
              <w:jc w:val="right"/>
              <w:rPr>
                <w:rFonts w:ascii="Calibri" w:eastAsia="Times New Roman" w:hAnsi="Calibri" w:cs="Times New Roman"/>
                <w:color w:val="000000"/>
                <w:lang w:val="en-US"/>
              </w:rPr>
            </w:pPr>
          </w:p>
        </w:tc>
        <w:tc>
          <w:tcPr>
            <w:tcW w:w="1080" w:type="dxa"/>
            <w:gridSpan w:val="2"/>
            <w:tcBorders>
              <w:top w:val="nil"/>
              <w:left w:val="nil"/>
              <w:bottom w:val="nil"/>
              <w:right w:val="nil"/>
            </w:tcBorders>
            <w:shd w:val="clear" w:color="auto" w:fill="auto"/>
            <w:noWrap/>
            <w:vAlign w:val="bottom"/>
            <w:hideMark/>
          </w:tcPr>
          <w:p w14:paraId="24792E19" w14:textId="77777777" w:rsidR="00986309" w:rsidRPr="00986309" w:rsidRDefault="00986309" w:rsidP="00986309">
            <w:pPr>
              <w:ind w:firstLineChars="100" w:firstLine="240"/>
              <w:jc w:val="right"/>
              <w:rPr>
                <w:rFonts w:ascii="Calibri" w:eastAsia="Times New Roman" w:hAnsi="Calibri" w:cs="Times New Roman"/>
                <w:color w:val="000000"/>
                <w:lang w:val="en-US"/>
              </w:rPr>
            </w:pPr>
          </w:p>
        </w:tc>
        <w:tc>
          <w:tcPr>
            <w:tcW w:w="1260" w:type="dxa"/>
            <w:gridSpan w:val="5"/>
            <w:tcBorders>
              <w:top w:val="nil"/>
              <w:left w:val="nil"/>
              <w:bottom w:val="nil"/>
              <w:right w:val="nil"/>
            </w:tcBorders>
            <w:shd w:val="clear" w:color="auto" w:fill="auto"/>
            <w:noWrap/>
            <w:vAlign w:val="bottom"/>
            <w:hideMark/>
          </w:tcPr>
          <w:p w14:paraId="57EA3153" w14:textId="77777777" w:rsidR="00986309" w:rsidRPr="00986309" w:rsidRDefault="00986309" w:rsidP="00986309">
            <w:pPr>
              <w:ind w:firstLineChars="100" w:firstLine="240"/>
              <w:jc w:val="right"/>
              <w:rPr>
                <w:rFonts w:ascii="Calibri" w:eastAsia="Times New Roman" w:hAnsi="Calibri" w:cs="Times New Roman"/>
                <w:color w:val="000000"/>
                <w:lang w:val="en-US"/>
              </w:rPr>
            </w:pPr>
          </w:p>
        </w:tc>
        <w:tc>
          <w:tcPr>
            <w:tcW w:w="992" w:type="dxa"/>
            <w:gridSpan w:val="6"/>
            <w:tcBorders>
              <w:top w:val="nil"/>
              <w:left w:val="nil"/>
              <w:bottom w:val="nil"/>
              <w:right w:val="nil"/>
            </w:tcBorders>
            <w:shd w:val="clear" w:color="auto" w:fill="auto"/>
            <w:noWrap/>
            <w:vAlign w:val="bottom"/>
            <w:hideMark/>
          </w:tcPr>
          <w:p w14:paraId="4E73187D" w14:textId="77777777" w:rsidR="00986309" w:rsidRPr="00986309" w:rsidRDefault="00986309" w:rsidP="00986309">
            <w:pPr>
              <w:ind w:firstLineChars="100" w:firstLine="240"/>
              <w:jc w:val="right"/>
              <w:rPr>
                <w:rFonts w:ascii="Calibri" w:eastAsia="Times New Roman" w:hAnsi="Calibri" w:cs="Times New Roman"/>
                <w:color w:val="000000"/>
                <w:lang w:val="en-US"/>
              </w:rPr>
            </w:pPr>
          </w:p>
        </w:tc>
        <w:tc>
          <w:tcPr>
            <w:tcW w:w="1170" w:type="dxa"/>
            <w:gridSpan w:val="4"/>
            <w:tcBorders>
              <w:top w:val="nil"/>
              <w:left w:val="nil"/>
              <w:bottom w:val="nil"/>
              <w:right w:val="nil"/>
            </w:tcBorders>
            <w:shd w:val="clear" w:color="auto" w:fill="auto"/>
            <w:noWrap/>
            <w:vAlign w:val="bottom"/>
            <w:hideMark/>
          </w:tcPr>
          <w:p w14:paraId="307F5D5C" w14:textId="77777777" w:rsidR="00986309" w:rsidRPr="00986309" w:rsidRDefault="00986309" w:rsidP="00986309">
            <w:pPr>
              <w:ind w:firstLineChars="100" w:firstLine="241"/>
              <w:jc w:val="right"/>
              <w:rPr>
                <w:rFonts w:ascii="Calibri" w:eastAsia="Times New Roman" w:hAnsi="Calibri" w:cs="Times New Roman"/>
                <w:b/>
                <w:bCs/>
                <w:color w:val="000000"/>
                <w:lang w:val="en-US"/>
              </w:rPr>
            </w:pPr>
          </w:p>
        </w:tc>
      </w:tr>
      <w:tr w:rsidR="00986309" w:rsidRPr="00F57438" w14:paraId="35733E3A" w14:textId="77777777" w:rsidTr="00313A76">
        <w:trPr>
          <w:gridAfter w:val="4"/>
          <w:wAfter w:w="1889" w:type="dxa"/>
          <w:trHeight w:val="315"/>
        </w:trPr>
        <w:tc>
          <w:tcPr>
            <w:tcW w:w="2625" w:type="dxa"/>
            <w:vMerge w:val="restart"/>
            <w:tcBorders>
              <w:top w:val="single" w:sz="4" w:space="0" w:color="auto"/>
              <w:left w:val="single" w:sz="4" w:space="0" w:color="auto"/>
              <w:bottom w:val="nil"/>
              <w:right w:val="nil"/>
            </w:tcBorders>
            <w:shd w:val="clear" w:color="000000" w:fill="F2F2F2"/>
            <w:noWrap/>
            <w:vAlign w:val="center"/>
            <w:hideMark/>
          </w:tcPr>
          <w:p w14:paraId="61F14F2B" w14:textId="77777777" w:rsidR="00986309" w:rsidRPr="00986309" w:rsidRDefault="00986309" w:rsidP="00986309">
            <w:pPr>
              <w:rPr>
                <w:rFonts w:ascii="Calibri" w:eastAsia="Times New Roman" w:hAnsi="Calibri" w:cs="Times New Roman"/>
                <w:b/>
                <w:bCs/>
                <w:color w:val="000000"/>
                <w:lang w:val="en-US"/>
              </w:rPr>
            </w:pPr>
            <w:r w:rsidRPr="00986309">
              <w:rPr>
                <w:rFonts w:ascii="Calibri" w:eastAsia="Times New Roman" w:hAnsi="Calibri" w:cs="Times New Roman"/>
                <w:b/>
                <w:bCs/>
                <w:color w:val="000000"/>
                <w:lang w:val="en-US"/>
              </w:rPr>
              <w:t xml:space="preserve">   Changing Land Use/Cover Category</w:t>
            </w:r>
          </w:p>
        </w:tc>
        <w:tc>
          <w:tcPr>
            <w:tcW w:w="7738" w:type="dxa"/>
            <w:gridSpan w:val="9"/>
            <w:tcBorders>
              <w:top w:val="single" w:sz="4" w:space="0" w:color="auto"/>
              <w:left w:val="single" w:sz="4" w:space="0" w:color="auto"/>
              <w:bottom w:val="single" w:sz="4" w:space="0" w:color="auto"/>
              <w:right w:val="single" w:sz="4" w:space="0" w:color="000000"/>
            </w:tcBorders>
            <w:shd w:val="clear" w:color="000000" w:fill="F2F2F2"/>
            <w:vAlign w:val="center"/>
            <w:hideMark/>
          </w:tcPr>
          <w:p w14:paraId="01771DEF" w14:textId="77777777" w:rsidR="00986309" w:rsidRPr="00986309" w:rsidRDefault="00986309" w:rsidP="00986309">
            <w:pPr>
              <w:jc w:val="center"/>
              <w:rPr>
                <w:rFonts w:ascii="Calibri" w:eastAsia="Times New Roman" w:hAnsi="Calibri" w:cs="Times New Roman"/>
                <w:b/>
                <w:bCs/>
                <w:color w:val="000000"/>
                <w:lang w:val="en-US"/>
              </w:rPr>
            </w:pPr>
            <w:r w:rsidRPr="00986309">
              <w:rPr>
                <w:rFonts w:ascii="Calibri" w:eastAsia="Times New Roman" w:hAnsi="Calibri" w:cs="Times New Roman"/>
                <w:b/>
                <w:bCs/>
                <w:color w:val="000000"/>
                <w:lang w:val="en-US"/>
              </w:rPr>
              <w:t>Net land productivity dynamics (NetLPD) trend 2000-2010 (sq km)</w:t>
            </w:r>
          </w:p>
        </w:tc>
        <w:tc>
          <w:tcPr>
            <w:tcW w:w="1080" w:type="dxa"/>
            <w:gridSpan w:val="2"/>
            <w:tcBorders>
              <w:top w:val="nil"/>
              <w:left w:val="nil"/>
              <w:bottom w:val="nil"/>
              <w:right w:val="nil"/>
            </w:tcBorders>
            <w:shd w:val="clear" w:color="auto" w:fill="auto"/>
            <w:noWrap/>
            <w:vAlign w:val="bottom"/>
            <w:hideMark/>
          </w:tcPr>
          <w:p w14:paraId="51C41039" w14:textId="77777777" w:rsidR="00986309" w:rsidRPr="00986309" w:rsidRDefault="00986309" w:rsidP="00986309">
            <w:pPr>
              <w:rPr>
                <w:rFonts w:ascii="Calibri" w:eastAsia="Times New Roman" w:hAnsi="Calibri" w:cs="Times New Roman"/>
                <w:color w:val="000000"/>
                <w:lang w:val="en-US"/>
              </w:rPr>
            </w:pPr>
          </w:p>
        </w:tc>
        <w:tc>
          <w:tcPr>
            <w:tcW w:w="1260" w:type="dxa"/>
            <w:gridSpan w:val="5"/>
            <w:tcBorders>
              <w:top w:val="nil"/>
              <w:left w:val="nil"/>
              <w:bottom w:val="nil"/>
              <w:right w:val="nil"/>
            </w:tcBorders>
            <w:shd w:val="clear" w:color="auto" w:fill="auto"/>
            <w:noWrap/>
            <w:vAlign w:val="bottom"/>
            <w:hideMark/>
          </w:tcPr>
          <w:p w14:paraId="69AF2F9A" w14:textId="77777777" w:rsidR="00986309" w:rsidRPr="00986309" w:rsidRDefault="00986309" w:rsidP="00986309">
            <w:pPr>
              <w:rPr>
                <w:rFonts w:ascii="Calibri" w:eastAsia="Times New Roman" w:hAnsi="Calibri" w:cs="Times New Roman"/>
                <w:color w:val="000000"/>
                <w:lang w:val="en-US"/>
              </w:rPr>
            </w:pPr>
          </w:p>
        </w:tc>
        <w:tc>
          <w:tcPr>
            <w:tcW w:w="992" w:type="dxa"/>
            <w:gridSpan w:val="6"/>
            <w:tcBorders>
              <w:top w:val="nil"/>
              <w:left w:val="nil"/>
              <w:bottom w:val="nil"/>
              <w:right w:val="nil"/>
            </w:tcBorders>
            <w:shd w:val="clear" w:color="auto" w:fill="auto"/>
            <w:noWrap/>
            <w:vAlign w:val="bottom"/>
            <w:hideMark/>
          </w:tcPr>
          <w:p w14:paraId="00C20489" w14:textId="77777777" w:rsidR="00986309" w:rsidRPr="00986309" w:rsidRDefault="00986309" w:rsidP="00986309">
            <w:pPr>
              <w:rPr>
                <w:rFonts w:ascii="Calibri" w:eastAsia="Times New Roman" w:hAnsi="Calibri" w:cs="Times New Roman"/>
                <w:color w:val="000000"/>
                <w:lang w:val="en-US"/>
              </w:rPr>
            </w:pPr>
          </w:p>
        </w:tc>
        <w:tc>
          <w:tcPr>
            <w:tcW w:w="1170" w:type="dxa"/>
            <w:gridSpan w:val="4"/>
            <w:tcBorders>
              <w:top w:val="nil"/>
              <w:left w:val="nil"/>
              <w:bottom w:val="nil"/>
              <w:right w:val="nil"/>
            </w:tcBorders>
            <w:shd w:val="clear" w:color="auto" w:fill="auto"/>
            <w:noWrap/>
            <w:vAlign w:val="bottom"/>
            <w:hideMark/>
          </w:tcPr>
          <w:p w14:paraId="2E34AA3A" w14:textId="77777777" w:rsidR="00986309" w:rsidRPr="00986309" w:rsidRDefault="00986309" w:rsidP="00986309">
            <w:pPr>
              <w:rPr>
                <w:rFonts w:ascii="Calibri" w:eastAsia="Times New Roman" w:hAnsi="Calibri" w:cs="Times New Roman"/>
                <w:color w:val="000000"/>
                <w:lang w:val="en-US"/>
              </w:rPr>
            </w:pPr>
          </w:p>
        </w:tc>
      </w:tr>
      <w:tr w:rsidR="00986309" w:rsidRPr="00986309" w14:paraId="14DF996F" w14:textId="77777777" w:rsidTr="00313A76">
        <w:trPr>
          <w:gridAfter w:val="5"/>
          <w:wAfter w:w="2070" w:type="dxa"/>
          <w:trHeight w:val="630"/>
        </w:trPr>
        <w:tc>
          <w:tcPr>
            <w:tcW w:w="2625" w:type="dxa"/>
            <w:vMerge/>
            <w:tcBorders>
              <w:top w:val="single" w:sz="4" w:space="0" w:color="auto"/>
              <w:left w:val="single" w:sz="4" w:space="0" w:color="auto"/>
              <w:bottom w:val="nil"/>
              <w:right w:val="nil"/>
            </w:tcBorders>
            <w:vAlign w:val="center"/>
            <w:hideMark/>
          </w:tcPr>
          <w:p w14:paraId="2126FD2B" w14:textId="77777777" w:rsidR="00986309" w:rsidRPr="00986309" w:rsidRDefault="00986309" w:rsidP="00986309">
            <w:pPr>
              <w:rPr>
                <w:rFonts w:ascii="Calibri" w:eastAsia="Times New Roman" w:hAnsi="Calibri" w:cs="Times New Roman"/>
                <w:b/>
                <w:bCs/>
                <w:color w:val="000000"/>
                <w:lang w:val="en-US"/>
              </w:rPr>
            </w:pPr>
          </w:p>
        </w:tc>
        <w:tc>
          <w:tcPr>
            <w:tcW w:w="4273" w:type="dxa"/>
            <w:gridSpan w:val="4"/>
            <w:tcBorders>
              <w:top w:val="nil"/>
              <w:left w:val="single" w:sz="4" w:space="0" w:color="auto"/>
              <w:bottom w:val="single" w:sz="4" w:space="0" w:color="auto"/>
              <w:right w:val="single" w:sz="4" w:space="0" w:color="auto"/>
            </w:tcBorders>
            <w:shd w:val="clear" w:color="000000" w:fill="F2F2F2"/>
            <w:vAlign w:val="center"/>
            <w:hideMark/>
          </w:tcPr>
          <w:p w14:paraId="6FCB1E6E" w14:textId="77777777" w:rsidR="00986309" w:rsidRPr="00986309" w:rsidRDefault="00986309" w:rsidP="00986309">
            <w:pPr>
              <w:jc w:val="center"/>
              <w:rPr>
                <w:rFonts w:ascii="Calibri" w:eastAsia="Times New Roman" w:hAnsi="Calibri" w:cs="Times New Roman"/>
                <w:b/>
                <w:bCs/>
                <w:color w:val="000000"/>
                <w:lang w:val="en-US"/>
              </w:rPr>
            </w:pPr>
            <w:r w:rsidRPr="00986309">
              <w:rPr>
                <w:rFonts w:ascii="Calibri" w:eastAsia="Times New Roman" w:hAnsi="Calibri" w:cs="Times New Roman"/>
                <w:b/>
                <w:bCs/>
                <w:color w:val="000000"/>
                <w:lang w:val="en-US"/>
              </w:rPr>
              <w:t>Declining</w:t>
            </w:r>
          </w:p>
        </w:tc>
        <w:tc>
          <w:tcPr>
            <w:tcW w:w="1180" w:type="dxa"/>
            <w:gridSpan w:val="2"/>
            <w:tcBorders>
              <w:top w:val="nil"/>
              <w:left w:val="nil"/>
              <w:bottom w:val="single" w:sz="4" w:space="0" w:color="auto"/>
              <w:right w:val="single" w:sz="4" w:space="0" w:color="auto"/>
            </w:tcBorders>
            <w:shd w:val="clear" w:color="000000" w:fill="F2F2F2"/>
            <w:vAlign w:val="center"/>
            <w:hideMark/>
          </w:tcPr>
          <w:p w14:paraId="5E5B4A8F" w14:textId="77777777" w:rsidR="00986309" w:rsidRPr="00986309" w:rsidRDefault="00986309" w:rsidP="00986309">
            <w:pPr>
              <w:jc w:val="center"/>
              <w:rPr>
                <w:rFonts w:ascii="Calibri" w:eastAsia="Times New Roman" w:hAnsi="Calibri" w:cs="Times New Roman"/>
                <w:b/>
                <w:bCs/>
                <w:color w:val="000000"/>
                <w:lang w:val="en-US"/>
              </w:rPr>
            </w:pPr>
            <w:r w:rsidRPr="00986309">
              <w:rPr>
                <w:rFonts w:ascii="Calibri" w:eastAsia="Times New Roman" w:hAnsi="Calibri" w:cs="Times New Roman"/>
                <w:b/>
                <w:bCs/>
                <w:color w:val="000000"/>
                <w:lang w:val="en-US"/>
              </w:rPr>
              <w:t>Early signs of decline</w:t>
            </w:r>
          </w:p>
        </w:tc>
        <w:tc>
          <w:tcPr>
            <w:tcW w:w="1260" w:type="dxa"/>
            <w:gridSpan w:val="2"/>
            <w:tcBorders>
              <w:top w:val="nil"/>
              <w:left w:val="nil"/>
              <w:bottom w:val="single" w:sz="4" w:space="0" w:color="auto"/>
              <w:right w:val="single" w:sz="4" w:space="0" w:color="auto"/>
            </w:tcBorders>
            <w:shd w:val="clear" w:color="000000" w:fill="F2F2F2"/>
            <w:vAlign w:val="center"/>
            <w:hideMark/>
          </w:tcPr>
          <w:p w14:paraId="6F483FAA" w14:textId="77777777" w:rsidR="00986309" w:rsidRPr="00986309" w:rsidRDefault="00986309" w:rsidP="00986309">
            <w:pPr>
              <w:jc w:val="center"/>
              <w:rPr>
                <w:rFonts w:ascii="Calibri" w:eastAsia="Times New Roman" w:hAnsi="Calibri" w:cs="Times New Roman"/>
                <w:b/>
                <w:bCs/>
                <w:color w:val="000000"/>
                <w:lang w:val="en-US"/>
              </w:rPr>
            </w:pPr>
            <w:r w:rsidRPr="00986309">
              <w:rPr>
                <w:rFonts w:ascii="Calibri" w:eastAsia="Times New Roman" w:hAnsi="Calibri" w:cs="Times New Roman"/>
                <w:b/>
                <w:bCs/>
                <w:color w:val="000000"/>
                <w:lang w:val="en-US"/>
              </w:rPr>
              <w:t>Stable but stressed</w:t>
            </w:r>
          </w:p>
        </w:tc>
        <w:tc>
          <w:tcPr>
            <w:tcW w:w="1025" w:type="dxa"/>
            <w:tcBorders>
              <w:top w:val="nil"/>
              <w:left w:val="nil"/>
              <w:bottom w:val="single" w:sz="4" w:space="0" w:color="auto"/>
              <w:right w:val="single" w:sz="4" w:space="0" w:color="auto"/>
            </w:tcBorders>
            <w:shd w:val="clear" w:color="000000" w:fill="F2F2F2"/>
            <w:vAlign w:val="center"/>
            <w:hideMark/>
          </w:tcPr>
          <w:p w14:paraId="41BF564B" w14:textId="77777777" w:rsidR="00986309" w:rsidRPr="00986309" w:rsidRDefault="00986309" w:rsidP="00986309">
            <w:pPr>
              <w:jc w:val="center"/>
              <w:rPr>
                <w:rFonts w:ascii="Calibri" w:eastAsia="Times New Roman" w:hAnsi="Calibri" w:cs="Times New Roman"/>
                <w:b/>
                <w:bCs/>
                <w:color w:val="000000"/>
                <w:lang w:val="en-US"/>
              </w:rPr>
            </w:pPr>
            <w:r w:rsidRPr="00986309">
              <w:rPr>
                <w:rFonts w:ascii="Calibri" w:eastAsia="Times New Roman" w:hAnsi="Calibri" w:cs="Times New Roman"/>
                <w:b/>
                <w:bCs/>
                <w:color w:val="000000"/>
                <w:lang w:val="en-US"/>
              </w:rPr>
              <w:t>Stable not stressed</w:t>
            </w:r>
          </w:p>
        </w:tc>
        <w:tc>
          <w:tcPr>
            <w:tcW w:w="1575" w:type="dxa"/>
            <w:gridSpan w:val="3"/>
            <w:tcBorders>
              <w:top w:val="nil"/>
              <w:left w:val="nil"/>
              <w:bottom w:val="single" w:sz="4" w:space="0" w:color="auto"/>
              <w:right w:val="single" w:sz="4" w:space="0" w:color="auto"/>
            </w:tcBorders>
            <w:shd w:val="clear" w:color="000000" w:fill="F2F2F2"/>
            <w:vAlign w:val="center"/>
            <w:hideMark/>
          </w:tcPr>
          <w:p w14:paraId="645E468C" w14:textId="77777777" w:rsidR="00986309" w:rsidRPr="00986309" w:rsidRDefault="00986309" w:rsidP="00986309">
            <w:pPr>
              <w:jc w:val="center"/>
              <w:rPr>
                <w:rFonts w:ascii="Calibri" w:eastAsia="Times New Roman" w:hAnsi="Calibri" w:cs="Times New Roman"/>
                <w:b/>
                <w:bCs/>
                <w:color w:val="000000"/>
                <w:lang w:val="en-US"/>
              </w:rPr>
            </w:pPr>
            <w:r w:rsidRPr="00986309">
              <w:rPr>
                <w:rFonts w:ascii="Calibri" w:eastAsia="Times New Roman" w:hAnsi="Calibri" w:cs="Times New Roman"/>
                <w:b/>
                <w:bCs/>
                <w:color w:val="000000"/>
                <w:lang w:val="en-US"/>
              </w:rPr>
              <w:t xml:space="preserve">Increasing </w:t>
            </w:r>
          </w:p>
        </w:tc>
        <w:tc>
          <w:tcPr>
            <w:tcW w:w="946" w:type="dxa"/>
            <w:gridSpan w:val="6"/>
            <w:tcBorders>
              <w:top w:val="nil"/>
              <w:left w:val="nil"/>
              <w:bottom w:val="single" w:sz="4" w:space="0" w:color="auto"/>
              <w:right w:val="single" w:sz="4" w:space="0" w:color="auto"/>
            </w:tcBorders>
            <w:shd w:val="clear" w:color="000000" w:fill="F2F2F2"/>
            <w:vAlign w:val="center"/>
            <w:hideMark/>
          </w:tcPr>
          <w:p w14:paraId="0FC557C2" w14:textId="77777777" w:rsidR="00986309" w:rsidRPr="00986309" w:rsidRDefault="00986309" w:rsidP="00986309">
            <w:pPr>
              <w:jc w:val="center"/>
              <w:rPr>
                <w:rFonts w:ascii="Calibri" w:eastAsia="Times New Roman" w:hAnsi="Calibri" w:cs="Times New Roman"/>
                <w:b/>
                <w:bCs/>
                <w:color w:val="000000"/>
                <w:lang w:val="en-US"/>
              </w:rPr>
            </w:pPr>
            <w:r w:rsidRPr="00986309">
              <w:rPr>
                <w:rFonts w:ascii="Calibri" w:eastAsia="Times New Roman" w:hAnsi="Calibri" w:cs="Times New Roman"/>
                <w:b/>
                <w:bCs/>
                <w:color w:val="000000"/>
                <w:lang w:val="en-US"/>
              </w:rPr>
              <w:t>Total^</w:t>
            </w:r>
          </w:p>
        </w:tc>
        <w:tc>
          <w:tcPr>
            <w:tcW w:w="236" w:type="dxa"/>
            <w:tcBorders>
              <w:top w:val="nil"/>
              <w:left w:val="nil"/>
              <w:bottom w:val="nil"/>
              <w:right w:val="nil"/>
            </w:tcBorders>
            <w:shd w:val="clear" w:color="auto" w:fill="auto"/>
            <w:noWrap/>
            <w:vAlign w:val="bottom"/>
            <w:hideMark/>
          </w:tcPr>
          <w:p w14:paraId="20C45A5C" w14:textId="77777777" w:rsidR="00986309" w:rsidRPr="00986309" w:rsidRDefault="00986309" w:rsidP="00986309">
            <w:pPr>
              <w:rPr>
                <w:rFonts w:ascii="Calibri" w:eastAsia="Times New Roman" w:hAnsi="Calibri" w:cs="Times New Roman"/>
                <w:color w:val="000000"/>
                <w:lang w:val="en-US"/>
              </w:rPr>
            </w:pPr>
          </w:p>
        </w:tc>
        <w:tc>
          <w:tcPr>
            <w:tcW w:w="236" w:type="dxa"/>
            <w:tcBorders>
              <w:top w:val="nil"/>
              <w:left w:val="nil"/>
              <w:bottom w:val="nil"/>
              <w:right w:val="nil"/>
            </w:tcBorders>
            <w:shd w:val="clear" w:color="auto" w:fill="auto"/>
            <w:noWrap/>
            <w:vAlign w:val="bottom"/>
            <w:hideMark/>
          </w:tcPr>
          <w:p w14:paraId="27CB4DB2" w14:textId="77777777" w:rsidR="00986309" w:rsidRPr="00986309" w:rsidRDefault="00986309" w:rsidP="00986309">
            <w:pPr>
              <w:rPr>
                <w:rFonts w:ascii="Calibri" w:eastAsia="Times New Roman" w:hAnsi="Calibri" w:cs="Times New Roman"/>
                <w:color w:val="000000"/>
                <w:lang w:val="en-US"/>
              </w:rPr>
            </w:pPr>
          </w:p>
        </w:tc>
        <w:tc>
          <w:tcPr>
            <w:tcW w:w="236" w:type="dxa"/>
            <w:tcBorders>
              <w:top w:val="nil"/>
              <w:left w:val="nil"/>
              <w:bottom w:val="nil"/>
              <w:right w:val="nil"/>
            </w:tcBorders>
            <w:shd w:val="clear" w:color="auto" w:fill="auto"/>
            <w:noWrap/>
            <w:vAlign w:val="bottom"/>
            <w:hideMark/>
          </w:tcPr>
          <w:p w14:paraId="3D706A13" w14:textId="77777777" w:rsidR="00986309" w:rsidRPr="00986309" w:rsidRDefault="00986309" w:rsidP="00986309">
            <w:pPr>
              <w:rPr>
                <w:rFonts w:ascii="Calibri" w:eastAsia="Times New Roman" w:hAnsi="Calibri" w:cs="Times New Roman"/>
                <w:color w:val="000000"/>
                <w:lang w:val="en-US"/>
              </w:rPr>
            </w:pPr>
          </w:p>
        </w:tc>
        <w:tc>
          <w:tcPr>
            <w:tcW w:w="1092" w:type="dxa"/>
            <w:gridSpan w:val="4"/>
            <w:tcBorders>
              <w:top w:val="nil"/>
              <w:left w:val="nil"/>
              <w:bottom w:val="nil"/>
              <w:right w:val="nil"/>
            </w:tcBorders>
            <w:shd w:val="clear" w:color="auto" w:fill="auto"/>
            <w:noWrap/>
            <w:vAlign w:val="bottom"/>
            <w:hideMark/>
          </w:tcPr>
          <w:p w14:paraId="1CA22E86" w14:textId="77777777" w:rsidR="00986309" w:rsidRPr="00986309" w:rsidRDefault="00986309" w:rsidP="00986309">
            <w:pPr>
              <w:rPr>
                <w:rFonts w:ascii="Calibri" w:eastAsia="Times New Roman" w:hAnsi="Calibri" w:cs="Times New Roman"/>
                <w:color w:val="000000"/>
                <w:lang w:val="en-US"/>
              </w:rPr>
            </w:pPr>
          </w:p>
        </w:tc>
      </w:tr>
      <w:tr w:rsidR="00986309" w:rsidRPr="00986309" w14:paraId="5A5F67D2" w14:textId="77777777" w:rsidTr="00313A76">
        <w:trPr>
          <w:gridAfter w:val="5"/>
          <w:wAfter w:w="2070" w:type="dxa"/>
          <w:trHeight w:val="315"/>
        </w:trPr>
        <w:tc>
          <w:tcPr>
            <w:tcW w:w="2625" w:type="dxa"/>
            <w:tcBorders>
              <w:top w:val="single" w:sz="4" w:space="0" w:color="auto"/>
              <w:left w:val="single" w:sz="4" w:space="0" w:color="auto"/>
              <w:bottom w:val="single" w:sz="4" w:space="0" w:color="auto"/>
              <w:right w:val="nil"/>
            </w:tcBorders>
            <w:shd w:val="clear" w:color="auto" w:fill="auto"/>
            <w:noWrap/>
            <w:vAlign w:val="bottom"/>
            <w:hideMark/>
          </w:tcPr>
          <w:p w14:paraId="610DE720" w14:textId="77777777" w:rsidR="00986309" w:rsidRPr="00986309" w:rsidRDefault="00986309" w:rsidP="00986309">
            <w:pPr>
              <w:rPr>
                <w:rFonts w:ascii="Calibri" w:eastAsia="Times New Roman" w:hAnsi="Calibri" w:cs="Times New Roman"/>
                <w:b/>
                <w:bCs/>
                <w:color w:val="000000"/>
                <w:sz w:val="22"/>
                <w:szCs w:val="22"/>
                <w:lang w:val="en-US"/>
              </w:rPr>
            </w:pPr>
            <w:r w:rsidRPr="00986309">
              <w:rPr>
                <w:rFonts w:ascii="Calibri" w:eastAsia="Times New Roman" w:hAnsi="Calibri" w:cs="Times New Roman"/>
                <w:b/>
                <w:bCs/>
                <w:color w:val="000000"/>
                <w:sz w:val="22"/>
                <w:szCs w:val="22"/>
                <w:lang w:val="en-US"/>
              </w:rPr>
              <w:t>Forest to Cropland</w:t>
            </w:r>
          </w:p>
        </w:tc>
        <w:tc>
          <w:tcPr>
            <w:tcW w:w="4273" w:type="dxa"/>
            <w:gridSpan w:val="4"/>
            <w:tcBorders>
              <w:top w:val="nil"/>
              <w:left w:val="single" w:sz="4" w:space="0" w:color="auto"/>
              <w:bottom w:val="single" w:sz="4" w:space="0" w:color="auto"/>
              <w:right w:val="single" w:sz="4" w:space="0" w:color="auto"/>
            </w:tcBorders>
            <w:shd w:val="clear" w:color="auto" w:fill="auto"/>
            <w:noWrap/>
            <w:vAlign w:val="bottom"/>
            <w:hideMark/>
          </w:tcPr>
          <w:p w14:paraId="6D68B27B" w14:textId="77777777" w:rsidR="00986309" w:rsidRPr="00986309" w:rsidRDefault="00986309" w:rsidP="00986309">
            <w:pPr>
              <w:ind w:firstLineChars="300" w:firstLine="720"/>
              <w:jc w:val="right"/>
              <w:rPr>
                <w:rFonts w:ascii="Calibri" w:eastAsia="Times New Roman" w:hAnsi="Calibri" w:cs="Times New Roman"/>
                <w:color w:val="000000"/>
                <w:lang w:val="en-US"/>
              </w:rPr>
            </w:pPr>
            <w:r w:rsidRPr="00986309">
              <w:rPr>
                <w:rFonts w:ascii="Calibri" w:eastAsia="Times New Roman" w:hAnsi="Calibri" w:cs="Times New Roman"/>
                <w:color w:val="000000"/>
                <w:lang w:val="en-US"/>
              </w:rPr>
              <w:t>0.3</w:t>
            </w:r>
          </w:p>
        </w:tc>
        <w:tc>
          <w:tcPr>
            <w:tcW w:w="1180" w:type="dxa"/>
            <w:gridSpan w:val="2"/>
            <w:tcBorders>
              <w:top w:val="nil"/>
              <w:left w:val="nil"/>
              <w:bottom w:val="single" w:sz="4" w:space="0" w:color="auto"/>
              <w:right w:val="single" w:sz="4" w:space="0" w:color="auto"/>
            </w:tcBorders>
            <w:shd w:val="clear" w:color="auto" w:fill="auto"/>
            <w:noWrap/>
            <w:vAlign w:val="bottom"/>
            <w:hideMark/>
          </w:tcPr>
          <w:p w14:paraId="6493FC30" w14:textId="77777777" w:rsidR="00986309" w:rsidRPr="00986309" w:rsidRDefault="00986309" w:rsidP="00986309">
            <w:pPr>
              <w:ind w:firstLineChars="300" w:firstLine="720"/>
              <w:jc w:val="right"/>
              <w:rPr>
                <w:rFonts w:ascii="Calibri" w:eastAsia="Times New Roman" w:hAnsi="Calibri" w:cs="Times New Roman"/>
                <w:color w:val="000000"/>
                <w:lang w:val="en-US"/>
              </w:rPr>
            </w:pPr>
            <w:r w:rsidRPr="00986309">
              <w:rPr>
                <w:rFonts w:ascii="Calibri" w:eastAsia="Times New Roman" w:hAnsi="Calibri" w:cs="Times New Roman"/>
                <w:color w:val="000000"/>
                <w:lang w:val="en-US"/>
              </w:rPr>
              <w:t>3.0</w:t>
            </w:r>
          </w:p>
        </w:tc>
        <w:tc>
          <w:tcPr>
            <w:tcW w:w="1260" w:type="dxa"/>
            <w:gridSpan w:val="2"/>
            <w:tcBorders>
              <w:top w:val="nil"/>
              <w:left w:val="nil"/>
              <w:bottom w:val="single" w:sz="4" w:space="0" w:color="auto"/>
              <w:right w:val="single" w:sz="4" w:space="0" w:color="auto"/>
            </w:tcBorders>
            <w:shd w:val="clear" w:color="auto" w:fill="auto"/>
            <w:noWrap/>
            <w:vAlign w:val="bottom"/>
            <w:hideMark/>
          </w:tcPr>
          <w:p w14:paraId="1C3E9FAC" w14:textId="77777777" w:rsidR="00986309" w:rsidRPr="00986309" w:rsidRDefault="00986309" w:rsidP="00986309">
            <w:pPr>
              <w:ind w:firstLineChars="300" w:firstLine="720"/>
              <w:jc w:val="right"/>
              <w:rPr>
                <w:rFonts w:ascii="Calibri" w:eastAsia="Times New Roman" w:hAnsi="Calibri" w:cs="Times New Roman"/>
                <w:color w:val="000000"/>
                <w:lang w:val="en-US"/>
              </w:rPr>
            </w:pPr>
            <w:r w:rsidRPr="00986309">
              <w:rPr>
                <w:rFonts w:ascii="Calibri" w:eastAsia="Times New Roman" w:hAnsi="Calibri" w:cs="Times New Roman"/>
                <w:color w:val="000000"/>
                <w:lang w:val="en-US"/>
              </w:rPr>
              <w:t>5.3</w:t>
            </w:r>
          </w:p>
        </w:tc>
        <w:tc>
          <w:tcPr>
            <w:tcW w:w="1025" w:type="dxa"/>
            <w:tcBorders>
              <w:top w:val="nil"/>
              <w:left w:val="nil"/>
              <w:bottom w:val="single" w:sz="4" w:space="0" w:color="auto"/>
              <w:right w:val="single" w:sz="4" w:space="0" w:color="auto"/>
            </w:tcBorders>
            <w:shd w:val="clear" w:color="auto" w:fill="auto"/>
            <w:noWrap/>
            <w:vAlign w:val="bottom"/>
            <w:hideMark/>
          </w:tcPr>
          <w:p w14:paraId="298041FB" w14:textId="77777777" w:rsidR="00986309" w:rsidRPr="00986309" w:rsidRDefault="00986309" w:rsidP="00986309">
            <w:pPr>
              <w:ind w:firstLineChars="300" w:firstLine="720"/>
              <w:jc w:val="right"/>
              <w:rPr>
                <w:rFonts w:ascii="Calibri" w:eastAsia="Times New Roman" w:hAnsi="Calibri" w:cs="Times New Roman"/>
                <w:color w:val="000000"/>
                <w:lang w:val="en-US"/>
              </w:rPr>
            </w:pPr>
            <w:r w:rsidRPr="00986309">
              <w:rPr>
                <w:rFonts w:ascii="Calibri" w:eastAsia="Times New Roman" w:hAnsi="Calibri" w:cs="Times New Roman"/>
                <w:color w:val="000000"/>
                <w:lang w:val="en-US"/>
              </w:rPr>
              <w:t>14.1</w:t>
            </w:r>
          </w:p>
        </w:tc>
        <w:tc>
          <w:tcPr>
            <w:tcW w:w="1575" w:type="dxa"/>
            <w:gridSpan w:val="3"/>
            <w:tcBorders>
              <w:top w:val="nil"/>
              <w:left w:val="nil"/>
              <w:bottom w:val="single" w:sz="4" w:space="0" w:color="auto"/>
              <w:right w:val="single" w:sz="4" w:space="0" w:color="auto"/>
            </w:tcBorders>
            <w:shd w:val="clear" w:color="auto" w:fill="auto"/>
            <w:noWrap/>
            <w:vAlign w:val="bottom"/>
            <w:hideMark/>
          </w:tcPr>
          <w:p w14:paraId="38701260" w14:textId="77777777" w:rsidR="00986309" w:rsidRPr="00986309" w:rsidRDefault="00986309" w:rsidP="00986309">
            <w:pPr>
              <w:ind w:firstLineChars="300" w:firstLine="720"/>
              <w:jc w:val="right"/>
              <w:rPr>
                <w:rFonts w:ascii="Calibri" w:eastAsia="Times New Roman" w:hAnsi="Calibri" w:cs="Times New Roman"/>
                <w:color w:val="000000"/>
                <w:lang w:val="en-US"/>
              </w:rPr>
            </w:pPr>
            <w:r w:rsidRPr="00986309">
              <w:rPr>
                <w:rFonts w:ascii="Calibri" w:eastAsia="Times New Roman" w:hAnsi="Calibri" w:cs="Times New Roman"/>
                <w:color w:val="000000"/>
                <w:lang w:val="en-US"/>
              </w:rPr>
              <w:t>40.3</w:t>
            </w:r>
          </w:p>
        </w:tc>
        <w:tc>
          <w:tcPr>
            <w:tcW w:w="946" w:type="dxa"/>
            <w:gridSpan w:val="6"/>
            <w:tcBorders>
              <w:top w:val="nil"/>
              <w:left w:val="nil"/>
              <w:bottom w:val="single" w:sz="4" w:space="0" w:color="auto"/>
              <w:right w:val="single" w:sz="4" w:space="0" w:color="auto"/>
            </w:tcBorders>
            <w:shd w:val="clear" w:color="auto" w:fill="auto"/>
            <w:noWrap/>
            <w:vAlign w:val="bottom"/>
            <w:hideMark/>
          </w:tcPr>
          <w:p w14:paraId="3E7DBEB2" w14:textId="77777777" w:rsidR="00986309" w:rsidRPr="00986309" w:rsidRDefault="00986309" w:rsidP="00986309">
            <w:pPr>
              <w:ind w:firstLineChars="100" w:firstLine="241"/>
              <w:jc w:val="right"/>
              <w:rPr>
                <w:rFonts w:ascii="Calibri" w:eastAsia="Times New Roman" w:hAnsi="Calibri" w:cs="Times New Roman"/>
                <w:b/>
                <w:bCs/>
                <w:color w:val="000000"/>
                <w:lang w:val="en-US"/>
              </w:rPr>
            </w:pPr>
            <w:r w:rsidRPr="00986309">
              <w:rPr>
                <w:rFonts w:ascii="Calibri" w:eastAsia="Times New Roman" w:hAnsi="Calibri" w:cs="Times New Roman"/>
                <w:b/>
                <w:bCs/>
                <w:color w:val="000000"/>
                <w:lang w:val="en-US"/>
              </w:rPr>
              <w:t>63.0</w:t>
            </w:r>
          </w:p>
        </w:tc>
        <w:tc>
          <w:tcPr>
            <w:tcW w:w="236" w:type="dxa"/>
            <w:tcBorders>
              <w:top w:val="nil"/>
              <w:left w:val="nil"/>
              <w:bottom w:val="nil"/>
              <w:right w:val="nil"/>
            </w:tcBorders>
            <w:shd w:val="clear" w:color="auto" w:fill="auto"/>
            <w:noWrap/>
            <w:vAlign w:val="bottom"/>
            <w:hideMark/>
          </w:tcPr>
          <w:p w14:paraId="790999FD" w14:textId="77777777" w:rsidR="00986309" w:rsidRPr="00986309" w:rsidRDefault="00986309" w:rsidP="00986309">
            <w:pPr>
              <w:rPr>
                <w:rFonts w:ascii="Calibri" w:eastAsia="Times New Roman" w:hAnsi="Calibri" w:cs="Times New Roman"/>
                <w:color w:val="000000"/>
                <w:lang w:val="en-US"/>
              </w:rPr>
            </w:pPr>
          </w:p>
        </w:tc>
        <w:tc>
          <w:tcPr>
            <w:tcW w:w="236" w:type="dxa"/>
            <w:tcBorders>
              <w:top w:val="nil"/>
              <w:left w:val="nil"/>
              <w:bottom w:val="nil"/>
              <w:right w:val="nil"/>
            </w:tcBorders>
            <w:shd w:val="clear" w:color="auto" w:fill="auto"/>
            <w:noWrap/>
            <w:vAlign w:val="bottom"/>
            <w:hideMark/>
          </w:tcPr>
          <w:p w14:paraId="00656B43" w14:textId="77777777" w:rsidR="00986309" w:rsidRPr="00986309" w:rsidRDefault="00986309" w:rsidP="00986309">
            <w:pPr>
              <w:rPr>
                <w:rFonts w:ascii="Calibri" w:eastAsia="Times New Roman" w:hAnsi="Calibri" w:cs="Times New Roman"/>
                <w:color w:val="000000"/>
                <w:lang w:val="en-US"/>
              </w:rPr>
            </w:pPr>
          </w:p>
        </w:tc>
        <w:tc>
          <w:tcPr>
            <w:tcW w:w="236" w:type="dxa"/>
            <w:tcBorders>
              <w:top w:val="nil"/>
              <w:left w:val="nil"/>
              <w:bottom w:val="nil"/>
              <w:right w:val="nil"/>
            </w:tcBorders>
            <w:shd w:val="clear" w:color="auto" w:fill="auto"/>
            <w:noWrap/>
            <w:vAlign w:val="bottom"/>
            <w:hideMark/>
          </w:tcPr>
          <w:p w14:paraId="4DD08F7A" w14:textId="77777777" w:rsidR="00986309" w:rsidRPr="00986309" w:rsidRDefault="00986309" w:rsidP="00986309">
            <w:pPr>
              <w:rPr>
                <w:rFonts w:ascii="Calibri" w:eastAsia="Times New Roman" w:hAnsi="Calibri" w:cs="Times New Roman"/>
                <w:color w:val="000000"/>
                <w:lang w:val="en-US"/>
              </w:rPr>
            </w:pPr>
          </w:p>
        </w:tc>
        <w:tc>
          <w:tcPr>
            <w:tcW w:w="1092" w:type="dxa"/>
            <w:gridSpan w:val="4"/>
            <w:tcBorders>
              <w:top w:val="nil"/>
              <w:left w:val="nil"/>
              <w:bottom w:val="nil"/>
              <w:right w:val="nil"/>
            </w:tcBorders>
            <w:shd w:val="clear" w:color="auto" w:fill="auto"/>
            <w:noWrap/>
            <w:vAlign w:val="bottom"/>
            <w:hideMark/>
          </w:tcPr>
          <w:p w14:paraId="551D269E" w14:textId="77777777" w:rsidR="00986309" w:rsidRPr="00986309" w:rsidRDefault="00986309" w:rsidP="00986309">
            <w:pPr>
              <w:rPr>
                <w:rFonts w:ascii="Calibri" w:eastAsia="Times New Roman" w:hAnsi="Calibri" w:cs="Times New Roman"/>
                <w:color w:val="000000"/>
                <w:lang w:val="en-US"/>
              </w:rPr>
            </w:pPr>
          </w:p>
        </w:tc>
      </w:tr>
      <w:tr w:rsidR="00986309" w:rsidRPr="00986309" w14:paraId="4E844C27" w14:textId="77777777" w:rsidTr="00313A76">
        <w:trPr>
          <w:gridAfter w:val="5"/>
          <w:wAfter w:w="2070" w:type="dxa"/>
          <w:trHeight w:val="315"/>
        </w:trPr>
        <w:tc>
          <w:tcPr>
            <w:tcW w:w="2625" w:type="dxa"/>
            <w:tcBorders>
              <w:top w:val="nil"/>
              <w:left w:val="nil"/>
              <w:bottom w:val="single" w:sz="4" w:space="0" w:color="auto"/>
              <w:right w:val="nil"/>
            </w:tcBorders>
            <w:shd w:val="clear" w:color="auto" w:fill="auto"/>
            <w:noWrap/>
            <w:vAlign w:val="bottom"/>
            <w:hideMark/>
          </w:tcPr>
          <w:p w14:paraId="191EB6C3" w14:textId="77777777" w:rsidR="00986309" w:rsidRPr="00986309" w:rsidRDefault="00986309" w:rsidP="00986309">
            <w:pPr>
              <w:rPr>
                <w:rFonts w:ascii="Calibri" w:eastAsia="Times New Roman" w:hAnsi="Calibri" w:cs="Times New Roman"/>
                <w:b/>
                <w:bCs/>
                <w:color w:val="000000"/>
                <w:sz w:val="22"/>
                <w:szCs w:val="22"/>
                <w:lang w:val="en-US"/>
              </w:rPr>
            </w:pPr>
            <w:r w:rsidRPr="00986309">
              <w:rPr>
                <w:rFonts w:ascii="Calibri" w:eastAsia="Times New Roman" w:hAnsi="Calibri" w:cs="Times New Roman"/>
                <w:b/>
                <w:bCs/>
                <w:color w:val="000000"/>
                <w:sz w:val="22"/>
                <w:szCs w:val="22"/>
                <w:lang w:val="en-US"/>
              </w:rPr>
              <w:t>Forest to Shrubs, grasslands and sparsely vegetated areas</w:t>
            </w:r>
          </w:p>
        </w:tc>
        <w:tc>
          <w:tcPr>
            <w:tcW w:w="4273" w:type="dxa"/>
            <w:gridSpan w:val="4"/>
            <w:tcBorders>
              <w:top w:val="nil"/>
              <w:left w:val="single" w:sz="4" w:space="0" w:color="auto"/>
              <w:bottom w:val="single" w:sz="4" w:space="0" w:color="auto"/>
              <w:right w:val="single" w:sz="4" w:space="0" w:color="auto"/>
            </w:tcBorders>
            <w:shd w:val="clear" w:color="auto" w:fill="auto"/>
            <w:noWrap/>
            <w:vAlign w:val="bottom"/>
            <w:hideMark/>
          </w:tcPr>
          <w:p w14:paraId="4A5617A7" w14:textId="77777777" w:rsidR="00986309" w:rsidRPr="00986309" w:rsidRDefault="00986309" w:rsidP="00986309">
            <w:pPr>
              <w:ind w:firstLineChars="300" w:firstLine="720"/>
              <w:jc w:val="right"/>
              <w:rPr>
                <w:rFonts w:ascii="Calibri" w:eastAsia="Times New Roman" w:hAnsi="Calibri" w:cs="Times New Roman"/>
                <w:color w:val="000000"/>
                <w:lang w:val="en-US"/>
              </w:rPr>
            </w:pPr>
            <w:r w:rsidRPr="00986309">
              <w:rPr>
                <w:rFonts w:ascii="Calibri" w:eastAsia="Times New Roman" w:hAnsi="Calibri" w:cs="Times New Roman"/>
                <w:color w:val="000000"/>
                <w:lang w:val="en-US"/>
              </w:rPr>
              <w:t> </w:t>
            </w:r>
          </w:p>
        </w:tc>
        <w:tc>
          <w:tcPr>
            <w:tcW w:w="1180" w:type="dxa"/>
            <w:gridSpan w:val="2"/>
            <w:tcBorders>
              <w:top w:val="nil"/>
              <w:left w:val="nil"/>
              <w:bottom w:val="single" w:sz="4" w:space="0" w:color="auto"/>
              <w:right w:val="single" w:sz="4" w:space="0" w:color="auto"/>
            </w:tcBorders>
            <w:shd w:val="clear" w:color="auto" w:fill="auto"/>
            <w:noWrap/>
            <w:vAlign w:val="bottom"/>
            <w:hideMark/>
          </w:tcPr>
          <w:p w14:paraId="63D64013" w14:textId="77777777" w:rsidR="00986309" w:rsidRPr="00986309" w:rsidRDefault="00986309" w:rsidP="00986309">
            <w:pPr>
              <w:ind w:firstLineChars="300" w:firstLine="720"/>
              <w:jc w:val="right"/>
              <w:rPr>
                <w:rFonts w:ascii="Calibri" w:eastAsia="Times New Roman" w:hAnsi="Calibri" w:cs="Times New Roman"/>
                <w:color w:val="000000"/>
                <w:lang w:val="en-US"/>
              </w:rPr>
            </w:pPr>
            <w:r w:rsidRPr="00986309">
              <w:rPr>
                <w:rFonts w:ascii="Calibri" w:eastAsia="Times New Roman" w:hAnsi="Calibri" w:cs="Times New Roman"/>
                <w:color w:val="000000"/>
                <w:lang w:val="en-US"/>
              </w:rPr>
              <w:t>1.3</w:t>
            </w:r>
          </w:p>
        </w:tc>
        <w:tc>
          <w:tcPr>
            <w:tcW w:w="1260" w:type="dxa"/>
            <w:gridSpan w:val="2"/>
            <w:tcBorders>
              <w:top w:val="nil"/>
              <w:left w:val="nil"/>
              <w:bottom w:val="single" w:sz="4" w:space="0" w:color="auto"/>
              <w:right w:val="single" w:sz="4" w:space="0" w:color="auto"/>
            </w:tcBorders>
            <w:shd w:val="clear" w:color="auto" w:fill="auto"/>
            <w:noWrap/>
            <w:vAlign w:val="bottom"/>
            <w:hideMark/>
          </w:tcPr>
          <w:p w14:paraId="2D651403" w14:textId="77777777" w:rsidR="00986309" w:rsidRPr="00986309" w:rsidRDefault="00986309" w:rsidP="00986309">
            <w:pPr>
              <w:ind w:firstLineChars="300" w:firstLine="720"/>
              <w:jc w:val="right"/>
              <w:rPr>
                <w:rFonts w:ascii="Calibri" w:eastAsia="Times New Roman" w:hAnsi="Calibri" w:cs="Times New Roman"/>
                <w:color w:val="000000"/>
                <w:lang w:val="en-US"/>
              </w:rPr>
            </w:pPr>
            <w:r w:rsidRPr="00986309">
              <w:rPr>
                <w:rFonts w:ascii="Calibri" w:eastAsia="Times New Roman" w:hAnsi="Calibri" w:cs="Times New Roman"/>
                <w:color w:val="000000"/>
                <w:lang w:val="en-US"/>
              </w:rPr>
              <w:t>3.0</w:t>
            </w:r>
          </w:p>
        </w:tc>
        <w:tc>
          <w:tcPr>
            <w:tcW w:w="1025" w:type="dxa"/>
            <w:tcBorders>
              <w:top w:val="nil"/>
              <w:left w:val="nil"/>
              <w:bottom w:val="single" w:sz="4" w:space="0" w:color="auto"/>
              <w:right w:val="single" w:sz="4" w:space="0" w:color="auto"/>
            </w:tcBorders>
            <w:shd w:val="clear" w:color="auto" w:fill="auto"/>
            <w:noWrap/>
            <w:vAlign w:val="bottom"/>
            <w:hideMark/>
          </w:tcPr>
          <w:p w14:paraId="19BD7B47" w14:textId="77777777" w:rsidR="00986309" w:rsidRPr="00986309" w:rsidRDefault="00986309" w:rsidP="00986309">
            <w:pPr>
              <w:ind w:firstLineChars="300" w:firstLine="720"/>
              <w:jc w:val="right"/>
              <w:rPr>
                <w:rFonts w:ascii="Calibri" w:eastAsia="Times New Roman" w:hAnsi="Calibri" w:cs="Times New Roman"/>
                <w:color w:val="000000"/>
                <w:lang w:val="en-US"/>
              </w:rPr>
            </w:pPr>
            <w:r w:rsidRPr="00986309">
              <w:rPr>
                <w:rFonts w:ascii="Calibri" w:eastAsia="Times New Roman" w:hAnsi="Calibri" w:cs="Times New Roman"/>
                <w:color w:val="000000"/>
                <w:lang w:val="en-US"/>
              </w:rPr>
              <w:t>4.1</w:t>
            </w:r>
          </w:p>
        </w:tc>
        <w:tc>
          <w:tcPr>
            <w:tcW w:w="1575" w:type="dxa"/>
            <w:gridSpan w:val="3"/>
            <w:tcBorders>
              <w:top w:val="nil"/>
              <w:left w:val="nil"/>
              <w:bottom w:val="single" w:sz="4" w:space="0" w:color="auto"/>
              <w:right w:val="single" w:sz="4" w:space="0" w:color="auto"/>
            </w:tcBorders>
            <w:shd w:val="clear" w:color="auto" w:fill="auto"/>
            <w:noWrap/>
            <w:vAlign w:val="bottom"/>
            <w:hideMark/>
          </w:tcPr>
          <w:p w14:paraId="152F1183" w14:textId="77777777" w:rsidR="00986309" w:rsidRPr="00986309" w:rsidRDefault="00986309" w:rsidP="00986309">
            <w:pPr>
              <w:ind w:firstLineChars="300" w:firstLine="720"/>
              <w:jc w:val="right"/>
              <w:rPr>
                <w:rFonts w:ascii="Calibri" w:eastAsia="Times New Roman" w:hAnsi="Calibri" w:cs="Times New Roman"/>
                <w:color w:val="000000"/>
                <w:lang w:val="en-US"/>
              </w:rPr>
            </w:pPr>
            <w:r w:rsidRPr="00986309">
              <w:rPr>
                <w:rFonts w:ascii="Calibri" w:eastAsia="Times New Roman" w:hAnsi="Calibri" w:cs="Times New Roman"/>
                <w:color w:val="000000"/>
                <w:lang w:val="en-US"/>
              </w:rPr>
              <w:t>16.7</w:t>
            </w:r>
          </w:p>
        </w:tc>
        <w:tc>
          <w:tcPr>
            <w:tcW w:w="946" w:type="dxa"/>
            <w:gridSpan w:val="6"/>
            <w:tcBorders>
              <w:top w:val="nil"/>
              <w:left w:val="nil"/>
              <w:bottom w:val="single" w:sz="4" w:space="0" w:color="auto"/>
              <w:right w:val="single" w:sz="4" w:space="0" w:color="auto"/>
            </w:tcBorders>
            <w:shd w:val="clear" w:color="auto" w:fill="auto"/>
            <w:noWrap/>
            <w:vAlign w:val="bottom"/>
            <w:hideMark/>
          </w:tcPr>
          <w:p w14:paraId="49BF8357" w14:textId="77777777" w:rsidR="00986309" w:rsidRPr="00986309" w:rsidRDefault="00986309" w:rsidP="00986309">
            <w:pPr>
              <w:ind w:firstLineChars="100" w:firstLine="241"/>
              <w:jc w:val="right"/>
              <w:rPr>
                <w:rFonts w:ascii="Calibri" w:eastAsia="Times New Roman" w:hAnsi="Calibri" w:cs="Times New Roman"/>
                <w:b/>
                <w:bCs/>
                <w:color w:val="000000"/>
                <w:lang w:val="en-US"/>
              </w:rPr>
            </w:pPr>
            <w:r w:rsidRPr="00986309">
              <w:rPr>
                <w:rFonts w:ascii="Calibri" w:eastAsia="Times New Roman" w:hAnsi="Calibri" w:cs="Times New Roman"/>
                <w:b/>
                <w:bCs/>
                <w:color w:val="000000"/>
                <w:lang w:val="en-US"/>
              </w:rPr>
              <w:t>25.1</w:t>
            </w:r>
          </w:p>
        </w:tc>
        <w:tc>
          <w:tcPr>
            <w:tcW w:w="236" w:type="dxa"/>
            <w:tcBorders>
              <w:top w:val="nil"/>
              <w:left w:val="nil"/>
              <w:bottom w:val="nil"/>
              <w:right w:val="nil"/>
            </w:tcBorders>
            <w:shd w:val="clear" w:color="auto" w:fill="auto"/>
            <w:noWrap/>
            <w:vAlign w:val="bottom"/>
            <w:hideMark/>
          </w:tcPr>
          <w:p w14:paraId="531E75A6" w14:textId="77777777" w:rsidR="00986309" w:rsidRPr="00986309" w:rsidRDefault="00986309" w:rsidP="00986309">
            <w:pPr>
              <w:rPr>
                <w:rFonts w:ascii="Calibri" w:eastAsia="Times New Roman" w:hAnsi="Calibri" w:cs="Times New Roman"/>
                <w:color w:val="000000"/>
                <w:lang w:val="en-US"/>
              </w:rPr>
            </w:pPr>
          </w:p>
        </w:tc>
        <w:tc>
          <w:tcPr>
            <w:tcW w:w="236" w:type="dxa"/>
            <w:tcBorders>
              <w:top w:val="nil"/>
              <w:left w:val="nil"/>
              <w:bottom w:val="nil"/>
              <w:right w:val="nil"/>
            </w:tcBorders>
            <w:shd w:val="clear" w:color="auto" w:fill="auto"/>
            <w:noWrap/>
            <w:vAlign w:val="bottom"/>
            <w:hideMark/>
          </w:tcPr>
          <w:p w14:paraId="5294415D" w14:textId="77777777" w:rsidR="00986309" w:rsidRPr="00986309" w:rsidRDefault="00986309" w:rsidP="00986309">
            <w:pPr>
              <w:rPr>
                <w:rFonts w:ascii="Calibri" w:eastAsia="Times New Roman" w:hAnsi="Calibri" w:cs="Times New Roman"/>
                <w:color w:val="000000"/>
                <w:lang w:val="en-US"/>
              </w:rPr>
            </w:pPr>
          </w:p>
        </w:tc>
        <w:tc>
          <w:tcPr>
            <w:tcW w:w="236" w:type="dxa"/>
            <w:tcBorders>
              <w:top w:val="nil"/>
              <w:left w:val="nil"/>
              <w:bottom w:val="nil"/>
              <w:right w:val="nil"/>
            </w:tcBorders>
            <w:shd w:val="clear" w:color="auto" w:fill="auto"/>
            <w:noWrap/>
            <w:vAlign w:val="bottom"/>
            <w:hideMark/>
          </w:tcPr>
          <w:p w14:paraId="1C9C6162" w14:textId="77777777" w:rsidR="00986309" w:rsidRPr="00986309" w:rsidRDefault="00986309" w:rsidP="00986309">
            <w:pPr>
              <w:rPr>
                <w:rFonts w:ascii="Calibri" w:eastAsia="Times New Roman" w:hAnsi="Calibri" w:cs="Times New Roman"/>
                <w:color w:val="000000"/>
                <w:lang w:val="en-US"/>
              </w:rPr>
            </w:pPr>
          </w:p>
        </w:tc>
        <w:tc>
          <w:tcPr>
            <w:tcW w:w="1092" w:type="dxa"/>
            <w:gridSpan w:val="4"/>
            <w:tcBorders>
              <w:top w:val="nil"/>
              <w:left w:val="nil"/>
              <w:bottom w:val="nil"/>
              <w:right w:val="nil"/>
            </w:tcBorders>
            <w:shd w:val="clear" w:color="auto" w:fill="auto"/>
            <w:noWrap/>
            <w:vAlign w:val="bottom"/>
            <w:hideMark/>
          </w:tcPr>
          <w:p w14:paraId="3650A2DA" w14:textId="77777777" w:rsidR="00986309" w:rsidRPr="00986309" w:rsidRDefault="00986309" w:rsidP="00986309">
            <w:pPr>
              <w:rPr>
                <w:rFonts w:ascii="Calibri" w:eastAsia="Times New Roman" w:hAnsi="Calibri" w:cs="Times New Roman"/>
                <w:color w:val="000000"/>
                <w:lang w:val="en-US"/>
              </w:rPr>
            </w:pPr>
          </w:p>
        </w:tc>
      </w:tr>
      <w:tr w:rsidR="00986309" w:rsidRPr="00986309" w14:paraId="353518DD" w14:textId="77777777" w:rsidTr="00313A76">
        <w:trPr>
          <w:gridAfter w:val="5"/>
          <w:wAfter w:w="2070" w:type="dxa"/>
          <w:trHeight w:val="315"/>
        </w:trPr>
        <w:tc>
          <w:tcPr>
            <w:tcW w:w="2625" w:type="dxa"/>
            <w:tcBorders>
              <w:top w:val="nil"/>
              <w:left w:val="nil"/>
              <w:bottom w:val="nil"/>
              <w:right w:val="nil"/>
            </w:tcBorders>
            <w:shd w:val="clear" w:color="auto" w:fill="auto"/>
            <w:noWrap/>
            <w:vAlign w:val="bottom"/>
            <w:hideMark/>
          </w:tcPr>
          <w:p w14:paraId="446A4E88" w14:textId="77777777" w:rsidR="00986309" w:rsidRPr="00986309" w:rsidRDefault="00986309" w:rsidP="00986309">
            <w:pPr>
              <w:ind w:firstLineChars="100" w:firstLine="240"/>
              <w:rPr>
                <w:rFonts w:ascii="Calibri" w:eastAsia="Times New Roman" w:hAnsi="Calibri" w:cs="Times New Roman"/>
                <w:color w:val="000000"/>
                <w:lang w:val="en-US"/>
              </w:rPr>
            </w:pPr>
          </w:p>
        </w:tc>
        <w:tc>
          <w:tcPr>
            <w:tcW w:w="4273" w:type="dxa"/>
            <w:gridSpan w:val="4"/>
            <w:tcBorders>
              <w:top w:val="nil"/>
              <w:left w:val="nil"/>
              <w:bottom w:val="nil"/>
              <w:right w:val="nil"/>
            </w:tcBorders>
            <w:shd w:val="clear" w:color="auto" w:fill="auto"/>
            <w:noWrap/>
            <w:vAlign w:val="bottom"/>
            <w:hideMark/>
          </w:tcPr>
          <w:p w14:paraId="3D53937E" w14:textId="77777777" w:rsidR="00986309" w:rsidRPr="00986309" w:rsidRDefault="00986309" w:rsidP="00986309">
            <w:pPr>
              <w:rPr>
                <w:rFonts w:ascii="Calibri" w:eastAsia="Times New Roman" w:hAnsi="Calibri" w:cs="Times New Roman"/>
                <w:color w:val="000000"/>
                <w:lang w:val="en-US"/>
              </w:rPr>
            </w:pPr>
          </w:p>
        </w:tc>
        <w:tc>
          <w:tcPr>
            <w:tcW w:w="1180" w:type="dxa"/>
            <w:gridSpan w:val="2"/>
            <w:tcBorders>
              <w:top w:val="nil"/>
              <w:left w:val="nil"/>
              <w:bottom w:val="nil"/>
              <w:right w:val="nil"/>
            </w:tcBorders>
            <w:shd w:val="clear" w:color="auto" w:fill="auto"/>
            <w:noWrap/>
            <w:vAlign w:val="bottom"/>
            <w:hideMark/>
          </w:tcPr>
          <w:p w14:paraId="4A4E2BAE" w14:textId="77777777" w:rsidR="00986309" w:rsidRPr="00986309" w:rsidRDefault="00986309" w:rsidP="00986309">
            <w:pPr>
              <w:rPr>
                <w:rFonts w:ascii="Calibri" w:eastAsia="Times New Roman" w:hAnsi="Calibri" w:cs="Times New Roman"/>
                <w:color w:val="000000"/>
                <w:lang w:val="en-US"/>
              </w:rPr>
            </w:pPr>
          </w:p>
        </w:tc>
        <w:tc>
          <w:tcPr>
            <w:tcW w:w="1260" w:type="dxa"/>
            <w:gridSpan w:val="2"/>
            <w:tcBorders>
              <w:top w:val="nil"/>
              <w:left w:val="nil"/>
              <w:bottom w:val="nil"/>
              <w:right w:val="nil"/>
            </w:tcBorders>
            <w:shd w:val="clear" w:color="auto" w:fill="auto"/>
            <w:noWrap/>
            <w:vAlign w:val="bottom"/>
            <w:hideMark/>
          </w:tcPr>
          <w:p w14:paraId="33EE830F" w14:textId="77777777" w:rsidR="00986309" w:rsidRPr="00986309" w:rsidRDefault="00986309" w:rsidP="00986309">
            <w:pPr>
              <w:rPr>
                <w:rFonts w:ascii="Calibri" w:eastAsia="Times New Roman" w:hAnsi="Calibri" w:cs="Times New Roman"/>
                <w:color w:val="000000"/>
                <w:lang w:val="en-US"/>
              </w:rPr>
            </w:pPr>
          </w:p>
        </w:tc>
        <w:tc>
          <w:tcPr>
            <w:tcW w:w="1025" w:type="dxa"/>
            <w:tcBorders>
              <w:top w:val="nil"/>
              <w:left w:val="nil"/>
              <w:bottom w:val="nil"/>
              <w:right w:val="nil"/>
            </w:tcBorders>
            <w:shd w:val="clear" w:color="auto" w:fill="auto"/>
            <w:noWrap/>
            <w:vAlign w:val="bottom"/>
            <w:hideMark/>
          </w:tcPr>
          <w:p w14:paraId="6026AFE9" w14:textId="77777777" w:rsidR="00986309" w:rsidRPr="00986309" w:rsidRDefault="00986309" w:rsidP="00986309">
            <w:pPr>
              <w:rPr>
                <w:rFonts w:ascii="Calibri" w:eastAsia="Times New Roman" w:hAnsi="Calibri" w:cs="Times New Roman"/>
                <w:color w:val="000000"/>
                <w:lang w:val="en-US"/>
              </w:rPr>
            </w:pPr>
          </w:p>
        </w:tc>
        <w:tc>
          <w:tcPr>
            <w:tcW w:w="1575" w:type="dxa"/>
            <w:gridSpan w:val="3"/>
            <w:tcBorders>
              <w:top w:val="nil"/>
              <w:left w:val="nil"/>
              <w:bottom w:val="nil"/>
              <w:right w:val="nil"/>
            </w:tcBorders>
            <w:shd w:val="clear" w:color="auto" w:fill="auto"/>
            <w:noWrap/>
            <w:vAlign w:val="bottom"/>
            <w:hideMark/>
          </w:tcPr>
          <w:p w14:paraId="47377933" w14:textId="77777777" w:rsidR="00986309" w:rsidRPr="00986309" w:rsidRDefault="00986309" w:rsidP="00986309">
            <w:pPr>
              <w:rPr>
                <w:rFonts w:ascii="Calibri" w:eastAsia="Times New Roman" w:hAnsi="Calibri" w:cs="Times New Roman"/>
                <w:color w:val="000000"/>
                <w:lang w:val="en-US"/>
              </w:rPr>
            </w:pPr>
          </w:p>
        </w:tc>
        <w:tc>
          <w:tcPr>
            <w:tcW w:w="946" w:type="dxa"/>
            <w:gridSpan w:val="6"/>
            <w:tcBorders>
              <w:top w:val="nil"/>
              <w:left w:val="nil"/>
              <w:bottom w:val="nil"/>
              <w:right w:val="nil"/>
            </w:tcBorders>
            <w:shd w:val="clear" w:color="auto" w:fill="auto"/>
            <w:noWrap/>
            <w:vAlign w:val="bottom"/>
            <w:hideMark/>
          </w:tcPr>
          <w:p w14:paraId="36318786" w14:textId="77777777" w:rsidR="00986309" w:rsidRPr="00986309" w:rsidRDefault="00986309" w:rsidP="00986309">
            <w:pPr>
              <w:rPr>
                <w:rFonts w:ascii="Calibri" w:eastAsia="Times New Roman" w:hAnsi="Calibri" w:cs="Times New Roman"/>
                <w:color w:val="000000"/>
                <w:lang w:val="en-US"/>
              </w:rPr>
            </w:pPr>
          </w:p>
        </w:tc>
        <w:tc>
          <w:tcPr>
            <w:tcW w:w="236" w:type="dxa"/>
            <w:tcBorders>
              <w:top w:val="nil"/>
              <w:left w:val="nil"/>
              <w:bottom w:val="nil"/>
              <w:right w:val="nil"/>
            </w:tcBorders>
            <w:shd w:val="clear" w:color="auto" w:fill="auto"/>
            <w:noWrap/>
            <w:vAlign w:val="bottom"/>
            <w:hideMark/>
          </w:tcPr>
          <w:p w14:paraId="2528EC09" w14:textId="77777777" w:rsidR="00986309" w:rsidRPr="00986309" w:rsidRDefault="00986309" w:rsidP="00986309">
            <w:pPr>
              <w:rPr>
                <w:rFonts w:ascii="Calibri" w:eastAsia="Times New Roman" w:hAnsi="Calibri" w:cs="Times New Roman"/>
                <w:color w:val="000000"/>
                <w:lang w:val="en-US"/>
              </w:rPr>
            </w:pPr>
          </w:p>
        </w:tc>
        <w:tc>
          <w:tcPr>
            <w:tcW w:w="236" w:type="dxa"/>
            <w:tcBorders>
              <w:top w:val="nil"/>
              <w:left w:val="nil"/>
              <w:bottom w:val="nil"/>
              <w:right w:val="nil"/>
            </w:tcBorders>
            <w:shd w:val="clear" w:color="auto" w:fill="auto"/>
            <w:noWrap/>
            <w:vAlign w:val="bottom"/>
            <w:hideMark/>
          </w:tcPr>
          <w:p w14:paraId="2DF3CC45" w14:textId="77777777" w:rsidR="00986309" w:rsidRPr="00986309" w:rsidRDefault="00986309" w:rsidP="00986309">
            <w:pPr>
              <w:rPr>
                <w:rFonts w:ascii="Calibri" w:eastAsia="Times New Roman" w:hAnsi="Calibri" w:cs="Times New Roman"/>
                <w:color w:val="000000"/>
                <w:lang w:val="en-US"/>
              </w:rPr>
            </w:pPr>
          </w:p>
        </w:tc>
        <w:tc>
          <w:tcPr>
            <w:tcW w:w="236" w:type="dxa"/>
            <w:tcBorders>
              <w:top w:val="nil"/>
              <w:left w:val="nil"/>
              <w:bottom w:val="nil"/>
              <w:right w:val="nil"/>
            </w:tcBorders>
            <w:shd w:val="clear" w:color="auto" w:fill="auto"/>
            <w:noWrap/>
            <w:vAlign w:val="bottom"/>
            <w:hideMark/>
          </w:tcPr>
          <w:p w14:paraId="7CF032FA" w14:textId="77777777" w:rsidR="00986309" w:rsidRPr="00986309" w:rsidRDefault="00986309" w:rsidP="00986309">
            <w:pPr>
              <w:rPr>
                <w:rFonts w:ascii="Calibri" w:eastAsia="Times New Roman" w:hAnsi="Calibri" w:cs="Times New Roman"/>
                <w:color w:val="000000"/>
                <w:lang w:val="en-US"/>
              </w:rPr>
            </w:pPr>
          </w:p>
        </w:tc>
        <w:tc>
          <w:tcPr>
            <w:tcW w:w="1092" w:type="dxa"/>
            <w:gridSpan w:val="4"/>
            <w:tcBorders>
              <w:top w:val="nil"/>
              <w:left w:val="nil"/>
              <w:bottom w:val="nil"/>
              <w:right w:val="nil"/>
            </w:tcBorders>
            <w:shd w:val="clear" w:color="auto" w:fill="auto"/>
            <w:noWrap/>
            <w:vAlign w:val="bottom"/>
            <w:hideMark/>
          </w:tcPr>
          <w:p w14:paraId="25E09EB4" w14:textId="77777777" w:rsidR="00986309" w:rsidRPr="00986309" w:rsidRDefault="00986309" w:rsidP="00986309">
            <w:pPr>
              <w:rPr>
                <w:rFonts w:ascii="Calibri" w:eastAsia="Times New Roman" w:hAnsi="Calibri" w:cs="Times New Roman"/>
                <w:color w:val="000000"/>
                <w:lang w:val="en-US"/>
              </w:rPr>
            </w:pPr>
            <w:r w:rsidRPr="00986309">
              <w:rPr>
                <w:rFonts w:ascii="Calibri" w:eastAsia="Times New Roman" w:hAnsi="Calibri" w:cs="Times New Roman"/>
                <w:color w:val="000000"/>
                <w:lang w:val="en-US"/>
              </w:rPr>
              <w:t>.</w:t>
            </w:r>
          </w:p>
        </w:tc>
      </w:tr>
      <w:tr w:rsidR="00986309" w:rsidRPr="00986309" w14:paraId="39977637" w14:textId="77777777" w:rsidTr="00313A76">
        <w:trPr>
          <w:gridAfter w:val="7"/>
          <w:wAfter w:w="2937" w:type="dxa"/>
          <w:trHeight w:val="1260"/>
        </w:trPr>
        <w:tc>
          <w:tcPr>
            <w:tcW w:w="2625" w:type="dxa"/>
            <w:vMerge w:val="restart"/>
            <w:tcBorders>
              <w:top w:val="single" w:sz="4" w:space="0" w:color="auto"/>
              <w:left w:val="single" w:sz="4" w:space="0" w:color="auto"/>
              <w:bottom w:val="nil"/>
              <w:right w:val="nil"/>
            </w:tcBorders>
            <w:shd w:val="clear" w:color="000000" w:fill="F2F2F2"/>
            <w:vAlign w:val="center"/>
            <w:hideMark/>
          </w:tcPr>
          <w:p w14:paraId="5689436C" w14:textId="77777777" w:rsidR="00986309" w:rsidRPr="00986309" w:rsidRDefault="00986309" w:rsidP="00986309">
            <w:pPr>
              <w:ind w:firstLineChars="100" w:firstLine="241"/>
              <w:rPr>
                <w:rFonts w:ascii="Calibri" w:eastAsia="Times New Roman" w:hAnsi="Calibri" w:cs="Times New Roman"/>
                <w:b/>
                <w:bCs/>
                <w:color w:val="000000"/>
                <w:lang w:val="en-US"/>
              </w:rPr>
            </w:pPr>
            <w:r w:rsidRPr="00986309">
              <w:rPr>
                <w:rFonts w:ascii="Calibri" w:eastAsia="Times New Roman" w:hAnsi="Calibri" w:cs="Times New Roman"/>
                <w:b/>
                <w:bCs/>
                <w:color w:val="000000"/>
                <w:lang w:val="en-US"/>
              </w:rPr>
              <w:t>Changing Land Use/Cover Category</w:t>
            </w:r>
          </w:p>
        </w:tc>
        <w:tc>
          <w:tcPr>
            <w:tcW w:w="4273" w:type="dxa"/>
            <w:gridSpan w:val="4"/>
            <w:tcBorders>
              <w:top w:val="single" w:sz="4" w:space="0" w:color="auto"/>
              <w:left w:val="single" w:sz="4" w:space="0" w:color="auto"/>
              <w:bottom w:val="single" w:sz="4" w:space="0" w:color="auto"/>
              <w:right w:val="single" w:sz="4" w:space="0" w:color="auto"/>
            </w:tcBorders>
            <w:shd w:val="clear" w:color="000000" w:fill="F2F2F2"/>
            <w:vAlign w:val="center"/>
            <w:hideMark/>
          </w:tcPr>
          <w:p w14:paraId="6AEC6DB5" w14:textId="77777777" w:rsidR="00986309" w:rsidRPr="00986309" w:rsidRDefault="00986309" w:rsidP="00986309">
            <w:pPr>
              <w:jc w:val="center"/>
              <w:rPr>
                <w:rFonts w:ascii="Calibri" w:eastAsia="Times New Roman" w:hAnsi="Calibri" w:cs="Times New Roman"/>
                <w:b/>
                <w:bCs/>
                <w:color w:val="000000"/>
                <w:lang w:val="en-US"/>
              </w:rPr>
            </w:pPr>
            <w:r w:rsidRPr="00986309">
              <w:rPr>
                <w:rFonts w:ascii="Calibri" w:eastAsia="Times New Roman" w:hAnsi="Calibri" w:cs="Times New Roman"/>
                <w:b/>
                <w:bCs/>
                <w:color w:val="000000"/>
                <w:lang w:val="en-US"/>
              </w:rPr>
              <w:t>Net area change (2000-2010)</w:t>
            </w:r>
          </w:p>
        </w:tc>
        <w:tc>
          <w:tcPr>
            <w:tcW w:w="5087" w:type="dxa"/>
            <w:gridSpan w:val="9"/>
            <w:tcBorders>
              <w:top w:val="single" w:sz="4" w:space="0" w:color="auto"/>
              <w:left w:val="nil"/>
              <w:bottom w:val="single" w:sz="4" w:space="0" w:color="auto"/>
              <w:right w:val="single" w:sz="4" w:space="0" w:color="000000"/>
            </w:tcBorders>
            <w:shd w:val="clear" w:color="000000" w:fill="F2F2F2"/>
            <w:vAlign w:val="center"/>
            <w:hideMark/>
          </w:tcPr>
          <w:p w14:paraId="0B39B30A" w14:textId="77777777" w:rsidR="00986309" w:rsidRPr="00986309" w:rsidRDefault="00986309" w:rsidP="00986309">
            <w:pPr>
              <w:jc w:val="center"/>
              <w:rPr>
                <w:rFonts w:ascii="Calibri" w:eastAsia="Times New Roman" w:hAnsi="Calibri" w:cs="Times New Roman"/>
                <w:b/>
                <w:bCs/>
                <w:color w:val="000000"/>
                <w:lang w:val="en-US"/>
              </w:rPr>
            </w:pPr>
            <w:r w:rsidRPr="00986309">
              <w:rPr>
                <w:rFonts w:ascii="Calibri" w:eastAsia="Times New Roman" w:hAnsi="Calibri" w:cs="Times New Roman"/>
                <w:b/>
                <w:bCs/>
                <w:color w:val="000000"/>
                <w:lang w:val="en-US"/>
              </w:rPr>
              <w:t>Soil organic carbon 0 - 30 cm (2000-2010)</w:t>
            </w:r>
          </w:p>
        </w:tc>
        <w:tc>
          <w:tcPr>
            <w:tcW w:w="268" w:type="dxa"/>
            <w:tcBorders>
              <w:top w:val="nil"/>
              <w:left w:val="nil"/>
              <w:bottom w:val="nil"/>
              <w:right w:val="nil"/>
            </w:tcBorders>
            <w:shd w:val="clear" w:color="auto" w:fill="auto"/>
            <w:noWrap/>
            <w:vAlign w:val="bottom"/>
            <w:hideMark/>
          </w:tcPr>
          <w:p w14:paraId="3F964AE5" w14:textId="77777777" w:rsidR="00986309" w:rsidRPr="00986309" w:rsidRDefault="00986309" w:rsidP="00986309">
            <w:pPr>
              <w:rPr>
                <w:rFonts w:ascii="Calibri" w:eastAsia="Times New Roman" w:hAnsi="Calibri" w:cs="Times New Roman"/>
                <w:color w:val="000000"/>
                <w:lang w:val="en-US"/>
              </w:rPr>
            </w:pPr>
          </w:p>
        </w:tc>
        <w:tc>
          <w:tcPr>
            <w:tcW w:w="236" w:type="dxa"/>
            <w:tcBorders>
              <w:top w:val="nil"/>
              <w:left w:val="nil"/>
              <w:bottom w:val="nil"/>
              <w:right w:val="nil"/>
            </w:tcBorders>
            <w:shd w:val="clear" w:color="auto" w:fill="auto"/>
            <w:noWrap/>
            <w:vAlign w:val="bottom"/>
            <w:hideMark/>
          </w:tcPr>
          <w:p w14:paraId="03C3F8E1" w14:textId="77777777" w:rsidR="00986309" w:rsidRPr="00986309" w:rsidRDefault="00986309" w:rsidP="00986309">
            <w:pPr>
              <w:rPr>
                <w:rFonts w:ascii="Calibri" w:eastAsia="Times New Roman" w:hAnsi="Calibri" w:cs="Times New Roman"/>
                <w:color w:val="000000"/>
                <w:lang w:val="en-US"/>
              </w:rPr>
            </w:pPr>
          </w:p>
        </w:tc>
        <w:tc>
          <w:tcPr>
            <w:tcW w:w="236" w:type="dxa"/>
            <w:gridSpan w:val="2"/>
            <w:tcBorders>
              <w:top w:val="nil"/>
              <w:left w:val="nil"/>
              <w:bottom w:val="nil"/>
              <w:right w:val="nil"/>
            </w:tcBorders>
            <w:shd w:val="clear" w:color="auto" w:fill="auto"/>
            <w:noWrap/>
            <w:vAlign w:val="bottom"/>
            <w:hideMark/>
          </w:tcPr>
          <w:p w14:paraId="102F805F" w14:textId="77777777" w:rsidR="00986309" w:rsidRPr="00986309" w:rsidRDefault="00986309" w:rsidP="00986309">
            <w:pPr>
              <w:rPr>
                <w:rFonts w:ascii="Calibri" w:eastAsia="Times New Roman" w:hAnsi="Calibri" w:cs="Times New Roman"/>
                <w:color w:val="000000"/>
                <w:lang w:val="en-US"/>
              </w:rPr>
            </w:pPr>
          </w:p>
        </w:tc>
        <w:tc>
          <w:tcPr>
            <w:tcW w:w="1092" w:type="dxa"/>
            <w:gridSpan w:val="6"/>
            <w:tcBorders>
              <w:top w:val="nil"/>
              <w:left w:val="nil"/>
              <w:bottom w:val="nil"/>
              <w:right w:val="nil"/>
            </w:tcBorders>
            <w:shd w:val="clear" w:color="auto" w:fill="auto"/>
            <w:noWrap/>
            <w:vAlign w:val="bottom"/>
            <w:hideMark/>
          </w:tcPr>
          <w:p w14:paraId="095C6B92" w14:textId="77777777" w:rsidR="00986309" w:rsidRPr="00986309" w:rsidRDefault="00986309" w:rsidP="00986309">
            <w:pPr>
              <w:rPr>
                <w:rFonts w:ascii="Calibri" w:eastAsia="Times New Roman" w:hAnsi="Calibri" w:cs="Times New Roman"/>
                <w:color w:val="000000"/>
                <w:lang w:val="en-US"/>
              </w:rPr>
            </w:pPr>
          </w:p>
        </w:tc>
      </w:tr>
      <w:tr w:rsidR="00986309" w:rsidRPr="00986309" w14:paraId="546EF811" w14:textId="77777777" w:rsidTr="00313A76">
        <w:trPr>
          <w:gridAfter w:val="5"/>
          <w:wAfter w:w="2070" w:type="dxa"/>
          <w:trHeight w:val="630"/>
        </w:trPr>
        <w:tc>
          <w:tcPr>
            <w:tcW w:w="2625" w:type="dxa"/>
            <w:vMerge/>
            <w:tcBorders>
              <w:top w:val="single" w:sz="4" w:space="0" w:color="auto"/>
              <w:left w:val="single" w:sz="4" w:space="0" w:color="auto"/>
              <w:bottom w:val="nil"/>
              <w:right w:val="nil"/>
            </w:tcBorders>
            <w:vAlign w:val="center"/>
            <w:hideMark/>
          </w:tcPr>
          <w:p w14:paraId="029EDBF9" w14:textId="77777777" w:rsidR="00986309" w:rsidRPr="00986309" w:rsidRDefault="00986309" w:rsidP="00986309">
            <w:pPr>
              <w:rPr>
                <w:rFonts w:ascii="Calibri" w:eastAsia="Times New Roman" w:hAnsi="Calibri" w:cs="Times New Roman"/>
                <w:b/>
                <w:bCs/>
                <w:color w:val="000000"/>
                <w:lang w:val="en-US"/>
              </w:rPr>
            </w:pPr>
          </w:p>
        </w:tc>
        <w:tc>
          <w:tcPr>
            <w:tcW w:w="4273" w:type="dxa"/>
            <w:gridSpan w:val="4"/>
            <w:tcBorders>
              <w:top w:val="nil"/>
              <w:left w:val="single" w:sz="4" w:space="0" w:color="auto"/>
              <w:bottom w:val="nil"/>
              <w:right w:val="single" w:sz="4" w:space="0" w:color="auto"/>
            </w:tcBorders>
            <w:shd w:val="clear" w:color="000000" w:fill="F2F2F2"/>
            <w:noWrap/>
            <w:vAlign w:val="center"/>
            <w:hideMark/>
          </w:tcPr>
          <w:p w14:paraId="23699795" w14:textId="77777777" w:rsidR="00986309" w:rsidRPr="00986309" w:rsidRDefault="00986309" w:rsidP="00986309">
            <w:pPr>
              <w:jc w:val="center"/>
              <w:rPr>
                <w:rFonts w:ascii="Calibri" w:eastAsia="Times New Roman" w:hAnsi="Calibri" w:cs="Times New Roman"/>
                <w:b/>
                <w:bCs/>
                <w:color w:val="000000"/>
                <w:lang w:val="en-US"/>
              </w:rPr>
            </w:pPr>
            <w:r w:rsidRPr="00986309">
              <w:rPr>
                <w:rFonts w:ascii="Calibri" w:eastAsia="Times New Roman" w:hAnsi="Calibri" w:cs="Times New Roman"/>
                <w:b/>
                <w:bCs/>
                <w:color w:val="000000"/>
                <w:lang w:val="en-US"/>
              </w:rPr>
              <w:t>sq km</w:t>
            </w:r>
          </w:p>
        </w:tc>
        <w:tc>
          <w:tcPr>
            <w:tcW w:w="1180" w:type="dxa"/>
            <w:gridSpan w:val="2"/>
            <w:tcBorders>
              <w:top w:val="nil"/>
              <w:left w:val="nil"/>
              <w:bottom w:val="single" w:sz="4" w:space="0" w:color="auto"/>
              <w:right w:val="single" w:sz="4" w:space="0" w:color="auto"/>
            </w:tcBorders>
            <w:shd w:val="clear" w:color="000000" w:fill="F2F2F2"/>
            <w:vAlign w:val="center"/>
            <w:hideMark/>
          </w:tcPr>
          <w:p w14:paraId="24E8E47B" w14:textId="77777777" w:rsidR="00986309" w:rsidRPr="00986309" w:rsidRDefault="00986309" w:rsidP="00986309">
            <w:pPr>
              <w:jc w:val="center"/>
              <w:rPr>
                <w:rFonts w:ascii="Calibri" w:eastAsia="Times New Roman" w:hAnsi="Calibri" w:cs="Times New Roman"/>
                <w:b/>
                <w:bCs/>
                <w:color w:val="000000"/>
                <w:lang w:val="en-US"/>
              </w:rPr>
            </w:pPr>
            <w:r w:rsidRPr="00986309">
              <w:rPr>
                <w:rFonts w:ascii="Calibri" w:eastAsia="Times New Roman" w:hAnsi="Calibri" w:cs="Times New Roman"/>
                <w:b/>
                <w:bCs/>
                <w:color w:val="000000"/>
                <w:lang w:val="en-US"/>
              </w:rPr>
              <w:t>2000 ton/ha</w:t>
            </w:r>
          </w:p>
        </w:tc>
        <w:tc>
          <w:tcPr>
            <w:tcW w:w="1260" w:type="dxa"/>
            <w:gridSpan w:val="2"/>
            <w:tcBorders>
              <w:top w:val="nil"/>
              <w:left w:val="nil"/>
              <w:bottom w:val="single" w:sz="4" w:space="0" w:color="auto"/>
              <w:right w:val="single" w:sz="4" w:space="0" w:color="auto"/>
            </w:tcBorders>
            <w:shd w:val="clear" w:color="000000" w:fill="F2F2F2"/>
            <w:vAlign w:val="center"/>
            <w:hideMark/>
          </w:tcPr>
          <w:p w14:paraId="159219C1" w14:textId="77777777" w:rsidR="00986309" w:rsidRPr="00986309" w:rsidRDefault="00986309" w:rsidP="00986309">
            <w:pPr>
              <w:jc w:val="center"/>
              <w:rPr>
                <w:rFonts w:ascii="Calibri" w:eastAsia="Times New Roman" w:hAnsi="Calibri" w:cs="Times New Roman"/>
                <w:b/>
                <w:bCs/>
                <w:color w:val="000000"/>
                <w:lang w:val="en-US"/>
              </w:rPr>
            </w:pPr>
            <w:r w:rsidRPr="00986309">
              <w:rPr>
                <w:rFonts w:ascii="Calibri" w:eastAsia="Times New Roman" w:hAnsi="Calibri" w:cs="Times New Roman"/>
                <w:b/>
                <w:bCs/>
                <w:color w:val="000000"/>
                <w:lang w:val="en-US"/>
              </w:rPr>
              <w:t>2010 ton/ha</w:t>
            </w:r>
          </w:p>
        </w:tc>
        <w:tc>
          <w:tcPr>
            <w:tcW w:w="1240" w:type="dxa"/>
            <w:gridSpan w:val="2"/>
            <w:tcBorders>
              <w:top w:val="nil"/>
              <w:left w:val="nil"/>
              <w:bottom w:val="single" w:sz="4" w:space="0" w:color="auto"/>
              <w:right w:val="single" w:sz="4" w:space="0" w:color="auto"/>
            </w:tcBorders>
            <w:shd w:val="clear" w:color="000000" w:fill="F2F2F2"/>
            <w:vAlign w:val="center"/>
            <w:hideMark/>
          </w:tcPr>
          <w:p w14:paraId="20F2B724" w14:textId="77777777" w:rsidR="00986309" w:rsidRPr="00986309" w:rsidRDefault="00986309" w:rsidP="00986309">
            <w:pPr>
              <w:jc w:val="center"/>
              <w:rPr>
                <w:rFonts w:ascii="Calibri" w:eastAsia="Times New Roman" w:hAnsi="Calibri" w:cs="Times New Roman"/>
                <w:b/>
                <w:bCs/>
                <w:color w:val="000000"/>
                <w:lang w:val="en-US"/>
              </w:rPr>
            </w:pPr>
            <w:r w:rsidRPr="00986309">
              <w:rPr>
                <w:rFonts w:ascii="Calibri" w:eastAsia="Times New Roman" w:hAnsi="Calibri" w:cs="Times New Roman"/>
                <w:b/>
                <w:bCs/>
                <w:color w:val="000000"/>
                <w:lang w:val="en-US"/>
              </w:rPr>
              <w:t>2000    total (ton)</w:t>
            </w:r>
          </w:p>
        </w:tc>
        <w:tc>
          <w:tcPr>
            <w:tcW w:w="1360" w:type="dxa"/>
            <w:gridSpan w:val="2"/>
            <w:tcBorders>
              <w:top w:val="nil"/>
              <w:left w:val="nil"/>
              <w:bottom w:val="single" w:sz="4" w:space="0" w:color="auto"/>
              <w:right w:val="single" w:sz="4" w:space="0" w:color="auto"/>
            </w:tcBorders>
            <w:shd w:val="clear" w:color="000000" w:fill="F2F2F2"/>
            <w:vAlign w:val="center"/>
            <w:hideMark/>
          </w:tcPr>
          <w:p w14:paraId="1A689222" w14:textId="77777777" w:rsidR="00986309" w:rsidRPr="00986309" w:rsidRDefault="00986309" w:rsidP="00986309">
            <w:pPr>
              <w:jc w:val="center"/>
              <w:rPr>
                <w:rFonts w:ascii="Calibri" w:eastAsia="Times New Roman" w:hAnsi="Calibri" w:cs="Times New Roman"/>
                <w:b/>
                <w:bCs/>
                <w:color w:val="000000"/>
                <w:lang w:val="en-US"/>
              </w:rPr>
            </w:pPr>
            <w:r w:rsidRPr="00986309">
              <w:rPr>
                <w:rFonts w:ascii="Calibri" w:eastAsia="Times New Roman" w:hAnsi="Calibri" w:cs="Times New Roman"/>
                <w:b/>
                <w:bCs/>
                <w:color w:val="000000"/>
                <w:lang w:val="en-US"/>
              </w:rPr>
              <w:t>2010 total (ton)****</w:t>
            </w:r>
          </w:p>
        </w:tc>
        <w:tc>
          <w:tcPr>
            <w:tcW w:w="946" w:type="dxa"/>
            <w:gridSpan w:val="6"/>
            <w:tcBorders>
              <w:top w:val="nil"/>
              <w:left w:val="nil"/>
              <w:bottom w:val="single" w:sz="4" w:space="0" w:color="auto"/>
              <w:right w:val="single" w:sz="4" w:space="0" w:color="auto"/>
            </w:tcBorders>
            <w:shd w:val="clear" w:color="000000" w:fill="F2F2F2"/>
            <w:vAlign w:val="center"/>
            <w:hideMark/>
          </w:tcPr>
          <w:p w14:paraId="38BAE2B7" w14:textId="77777777" w:rsidR="00986309" w:rsidRPr="00986309" w:rsidRDefault="00986309" w:rsidP="00986309">
            <w:pPr>
              <w:jc w:val="center"/>
              <w:rPr>
                <w:rFonts w:ascii="Calibri" w:eastAsia="Times New Roman" w:hAnsi="Calibri" w:cs="Times New Roman"/>
                <w:b/>
                <w:bCs/>
                <w:color w:val="000000"/>
                <w:lang w:val="en-US"/>
              </w:rPr>
            </w:pPr>
            <w:r w:rsidRPr="00986309">
              <w:rPr>
                <w:rFonts w:ascii="Calibri" w:eastAsia="Times New Roman" w:hAnsi="Calibri" w:cs="Times New Roman"/>
                <w:b/>
                <w:bCs/>
                <w:color w:val="000000"/>
                <w:lang w:val="en-US"/>
              </w:rPr>
              <w:t>2000-2010 loss (ton)</w:t>
            </w:r>
          </w:p>
        </w:tc>
        <w:tc>
          <w:tcPr>
            <w:tcW w:w="236" w:type="dxa"/>
            <w:tcBorders>
              <w:top w:val="nil"/>
              <w:left w:val="nil"/>
              <w:bottom w:val="nil"/>
              <w:right w:val="nil"/>
            </w:tcBorders>
            <w:shd w:val="clear" w:color="auto" w:fill="auto"/>
            <w:noWrap/>
            <w:vAlign w:val="bottom"/>
            <w:hideMark/>
          </w:tcPr>
          <w:p w14:paraId="74986171" w14:textId="77777777" w:rsidR="00986309" w:rsidRPr="00986309" w:rsidRDefault="00986309" w:rsidP="00986309">
            <w:pPr>
              <w:rPr>
                <w:rFonts w:ascii="Calibri" w:eastAsia="Times New Roman" w:hAnsi="Calibri" w:cs="Times New Roman"/>
                <w:color w:val="000000"/>
                <w:lang w:val="en-US"/>
              </w:rPr>
            </w:pPr>
          </w:p>
        </w:tc>
        <w:tc>
          <w:tcPr>
            <w:tcW w:w="236" w:type="dxa"/>
            <w:tcBorders>
              <w:top w:val="nil"/>
              <w:left w:val="nil"/>
              <w:bottom w:val="nil"/>
              <w:right w:val="nil"/>
            </w:tcBorders>
            <w:shd w:val="clear" w:color="auto" w:fill="auto"/>
            <w:noWrap/>
            <w:vAlign w:val="bottom"/>
            <w:hideMark/>
          </w:tcPr>
          <w:p w14:paraId="14DF1986" w14:textId="77777777" w:rsidR="00986309" w:rsidRPr="00986309" w:rsidRDefault="00986309" w:rsidP="00986309">
            <w:pPr>
              <w:rPr>
                <w:rFonts w:ascii="Calibri" w:eastAsia="Times New Roman" w:hAnsi="Calibri" w:cs="Times New Roman"/>
                <w:color w:val="000000"/>
                <w:lang w:val="en-US"/>
              </w:rPr>
            </w:pPr>
          </w:p>
        </w:tc>
        <w:tc>
          <w:tcPr>
            <w:tcW w:w="236" w:type="dxa"/>
            <w:tcBorders>
              <w:top w:val="nil"/>
              <w:left w:val="nil"/>
              <w:bottom w:val="nil"/>
              <w:right w:val="nil"/>
            </w:tcBorders>
            <w:shd w:val="clear" w:color="auto" w:fill="auto"/>
            <w:noWrap/>
            <w:vAlign w:val="bottom"/>
            <w:hideMark/>
          </w:tcPr>
          <w:p w14:paraId="4DE2EBB1" w14:textId="77777777" w:rsidR="00986309" w:rsidRPr="00986309" w:rsidRDefault="00986309" w:rsidP="00986309">
            <w:pPr>
              <w:rPr>
                <w:rFonts w:ascii="Calibri" w:eastAsia="Times New Roman" w:hAnsi="Calibri" w:cs="Times New Roman"/>
                <w:color w:val="000000"/>
                <w:lang w:val="en-US"/>
              </w:rPr>
            </w:pPr>
          </w:p>
        </w:tc>
        <w:tc>
          <w:tcPr>
            <w:tcW w:w="1092" w:type="dxa"/>
            <w:gridSpan w:val="4"/>
            <w:tcBorders>
              <w:top w:val="nil"/>
              <w:left w:val="nil"/>
              <w:bottom w:val="nil"/>
              <w:right w:val="nil"/>
            </w:tcBorders>
            <w:shd w:val="clear" w:color="auto" w:fill="auto"/>
            <w:noWrap/>
            <w:vAlign w:val="bottom"/>
            <w:hideMark/>
          </w:tcPr>
          <w:p w14:paraId="1578C01E" w14:textId="77777777" w:rsidR="00986309" w:rsidRPr="00986309" w:rsidRDefault="00986309" w:rsidP="00986309">
            <w:pPr>
              <w:rPr>
                <w:rFonts w:ascii="Calibri" w:eastAsia="Times New Roman" w:hAnsi="Calibri" w:cs="Times New Roman"/>
                <w:color w:val="000000"/>
                <w:lang w:val="en-US"/>
              </w:rPr>
            </w:pPr>
          </w:p>
        </w:tc>
      </w:tr>
      <w:tr w:rsidR="00986309" w:rsidRPr="00986309" w14:paraId="75DBF501" w14:textId="77777777" w:rsidTr="00313A76">
        <w:trPr>
          <w:gridAfter w:val="5"/>
          <w:wAfter w:w="2070" w:type="dxa"/>
          <w:trHeight w:val="315"/>
        </w:trPr>
        <w:tc>
          <w:tcPr>
            <w:tcW w:w="2625" w:type="dxa"/>
            <w:tcBorders>
              <w:top w:val="single" w:sz="4" w:space="0" w:color="auto"/>
              <w:left w:val="single" w:sz="4" w:space="0" w:color="auto"/>
              <w:bottom w:val="single" w:sz="4" w:space="0" w:color="auto"/>
              <w:right w:val="nil"/>
            </w:tcBorders>
            <w:shd w:val="clear" w:color="auto" w:fill="auto"/>
            <w:noWrap/>
            <w:vAlign w:val="bottom"/>
            <w:hideMark/>
          </w:tcPr>
          <w:p w14:paraId="402F94B8" w14:textId="77777777" w:rsidR="00986309" w:rsidRPr="00986309" w:rsidRDefault="00986309" w:rsidP="00986309">
            <w:pPr>
              <w:rPr>
                <w:rFonts w:ascii="Calibri" w:eastAsia="Times New Roman" w:hAnsi="Calibri" w:cs="Times New Roman"/>
                <w:b/>
                <w:bCs/>
                <w:color w:val="000000"/>
                <w:sz w:val="22"/>
                <w:szCs w:val="22"/>
                <w:lang w:val="en-US"/>
              </w:rPr>
            </w:pPr>
            <w:r w:rsidRPr="00986309">
              <w:rPr>
                <w:rFonts w:ascii="Calibri" w:eastAsia="Times New Roman" w:hAnsi="Calibri" w:cs="Times New Roman"/>
                <w:b/>
                <w:bCs/>
                <w:color w:val="000000"/>
                <w:sz w:val="22"/>
                <w:szCs w:val="22"/>
                <w:lang w:val="en-US"/>
              </w:rPr>
              <w:t>Forest to Cropland</w:t>
            </w:r>
          </w:p>
        </w:tc>
        <w:tc>
          <w:tcPr>
            <w:tcW w:w="4273"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C6929F0" w14:textId="77777777" w:rsidR="00986309" w:rsidRPr="00986309" w:rsidRDefault="00986309" w:rsidP="00986309">
            <w:pPr>
              <w:ind w:firstLineChars="200" w:firstLine="480"/>
              <w:jc w:val="right"/>
              <w:rPr>
                <w:rFonts w:ascii="Calibri" w:eastAsia="Times New Roman" w:hAnsi="Calibri" w:cs="Times New Roman"/>
                <w:color w:val="000000"/>
                <w:lang w:val="en-US"/>
              </w:rPr>
            </w:pPr>
            <w:r w:rsidRPr="00986309">
              <w:rPr>
                <w:rFonts w:ascii="Calibri" w:eastAsia="Times New Roman" w:hAnsi="Calibri" w:cs="Times New Roman"/>
                <w:color w:val="000000"/>
                <w:lang w:val="en-US"/>
              </w:rPr>
              <w:t>63.9</w:t>
            </w:r>
          </w:p>
        </w:tc>
        <w:tc>
          <w:tcPr>
            <w:tcW w:w="1180" w:type="dxa"/>
            <w:gridSpan w:val="2"/>
            <w:tcBorders>
              <w:top w:val="nil"/>
              <w:left w:val="nil"/>
              <w:bottom w:val="single" w:sz="4" w:space="0" w:color="auto"/>
              <w:right w:val="single" w:sz="4" w:space="0" w:color="auto"/>
            </w:tcBorders>
            <w:shd w:val="clear" w:color="auto" w:fill="auto"/>
            <w:noWrap/>
            <w:vAlign w:val="bottom"/>
            <w:hideMark/>
          </w:tcPr>
          <w:p w14:paraId="697AC6E2" w14:textId="77777777" w:rsidR="00986309" w:rsidRPr="00986309" w:rsidRDefault="00986309" w:rsidP="00986309">
            <w:pPr>
              <w:ind w:firstLineChars="200" w:firstLine="480"/>
              <w:jc w:val="right"/>
              <w:rPr>
                <w:rFonts w:ascii="Calibri" w:eastAsia="Times New Roman" w:hAnsi="Calibri" w:cs="Times New Roman"/>
                <w:color w:val="000000"/>
                <w:lang w:val="en-US"/>
              </w:rPr>
            </w:pPr>
            <w:r w:rsidRPr="00986309">
              <w:rPr>
                <w:rFonts w:ascii="Calibri" w:eastAsia="Times New Roman" w:hAnsi="Calibri" w:cs="Times New Roman"/>
                <w:color w:val="000000"/>
                <w:lang w:val="en-US"/>
              </w:rPr>
              <w:t>66.0</w:t>
            </w:r>
          </w:p>
        </w:tc>
        <w:tc>
          <w:tcPr>
            <w:tcW w:w="1260" w:type="dxa"/>
            <w:gridSpan w:val="2"/>
            <w:tcBorders>
              <w:top w:val="nil"/>
              <w:left w:val="nil"/>
              <w:bottom w:val="single" w:sz="4" w:space="0" w:color="auto"/>
              <w:right w:val="single" w:sz="4" w:space="0" w:color="auto"/>
            </w:tcBorders>
            <w:shd w:val="clear" w:color="auto" w:fill="auto"/>
            <w:noWrap/>
            <w:vAlign w:val="bottom"/>
            <w:hideMark/>
          </w:tcPr>
          <w:p w14:paraId="262CBF1E" w14:textId="77777777" w:rsidR="00986309" w:rsidRPr="00986309" w:rsidRDefault="00986309" w:rsidP="00986309">
            <w:pPr>
              <w:ind w:firstLineChars="200" w:firstLine="480"/>
              <w:jc w:val="right"/>
              <w:rPr>
                <w:rFonts w:ascii="Calibri" w:eastAsia="Times New Roman" w:hAnsi="Calibri" w:cs="Times New Roman"/>
                <w:color w:val="000000"/>
                <w:lang w:val="en-US"/>
              </w:rPr>
            </w:pPr>
            <w:r w:rsidRPr="00986309">
              <w:rPr>
                <w:rFonts w:ascii="Calibri" w:eastAsia="Times New Roman" w:hAnsi="Calibri" w:cs="Times New Roman"/>
                <w:color w:val="000000"/>
                <w:lang w:val="en-US"/>
              </w:rPr>
              <w:t>50.2</w:t>
            </w:r>
          </w:p>
        </w:tc>
        <w:tc>
          <w:tcPr>
            <w:tcW w:w="1240" w:type="dxa"/>
            <w:gridSpan w:val="2"/>
            <w:tcBorders>
              <w:top w:val="nil"/>
              <w:left w:val="nil"/>
              <w:bottom w:val="single" w:sz="4" w:space="0" w:color="auto"/>
              <w:right w:val="single" w:sz="4" w:space="0" w:color="auto"/>
            </w:tcBorders>
            <w:shd w:val="clear" w:color="auto" w:fill="auto"/>
            <w:noWrap/>
            <w:vAlign w:val="bottom"/>
            <w:hideMark/>
          </w:tcPr>
          <w:p w14:paraId="1DACB4C6" w14:textId="77777777" w:rsidR="00986309" w:rsidRPr="00986309" w:rsidRDefault="00986309" w:rsidP="00986309">
            <w:pPr>
              <w:ind w:firstLineChars="200" w:firstLine="480"/>
              <w:jc w:val="right"/>
              <w:rPr>
                <w:rFonts w:ascii="Calibri" w:eastAsia="Times New Roman" w:hAnsi="Calibri" w:cs="Times New Roman"/>
                <w:color w:val="000000"/>
                <w:lang w:val="en-US"/>
              </w:rPr>
            </w:pPr>
            <w:r w:rsidRPr="00986309">
              <w:rPr>
                <w:rFonts w:ascii="Calibri" w:eastAsia="Times New Roman" w:hAnsi="Calibri" w:cs="Times New Roman"/>
                <w:color w:val="000000"/>
                <w:lang w:val="en-US"/>
              </w:rPr>
              <w:t>422010</w:t>
            </w:r>
          </w:p>
        </w:tc>
        <w:tc>
          <w:tcPr>
            <w:tcW w:w="1360" w:type="dxa"/>
            <w:gridSpan w:val="2"/>
            <w:tcBorders>
              <w:top w:val="nil"/>
              <w:left w:val="nil"/>
              <w:bottom w:val="single" w:sz="4" w:space="0" w:color="auto"/>
              <w:right w:val="single" w:sz="4" w:space="0" w:color="auto"/>
            </w:tcBorders>
            <w:shd w:val="clear" w:color="auto" w:fill="auto"/>
            <w:noWrap/>
            <w:vAlign w:val="bottom"/>
            <w:hideMark/>
          </w:tcPr>
          <w:p w14:paraId="059FBF5D" w14:textId="77777777" w:rsidR="00986309" w:rsidRPr="00986309" w:rsidRDefault="00986309" w:rsidP="00986309">
            <w:pPr>
              <w:ind w:firstLineChars="200" w:firstLine="480"/>
              <w:jc w:val="right"/>
              <w:rPr>
                <w:rFonts w:ascii="Calibri" w:eastAsia="Times New Roman" w:hAnsi="Calibri" w:cs="Times New Roman"/>
                <w:color w:val="000000"/>
                <w:lang w:val="en-US"/>
              </w:rPr>
            </w:pPr>
            <w:r w:rsidRPr="00986309">
              <w:rPr>
                <w:rFonts w:ascii="Calibri" w:eastAsia="Times New Roman" w:hAnsi="Calibri" w:cs="Times New Roman"/>
                <w:color w:val="000000"/>
                <w:lang w:val="en-US"/>
              </w:rPr>
              <w:t>320634</w:t>
            </w:r>
          </w:p>
        </w:tc>
        <w:tc>
          <w:tcPr>
            <w:tcW w:w="946" w:type="dxa"/>
            <w:gridSpan w:val="6"/>
            <w:tcBorders>
              <w:top w:val="nil"/>
              <w:left w:val="nil"/>
              <w:bottom w:val="single" w:sz="4" w:space="0" w:color="auto"/>
              <w:right w:val="single" w:sz="4" w:space="0" w:color="auto"/>
            </w:tcBorders>
            <w:shd w:val="clear" w:color="auto" w:fill="auto"/>
            <w:noWrap/>
            <w:vAlign w:val="bottom"/>
            <w:hideMark/>
          </w:tcPr>
          <w:p w14:paraId="5C7D056F" w14:textId="77777777" w:rsidR="00986309" w:rsidRPr="00986309" w:rsidRDefault="00986309" w:rsidP="00986309">
            <w:pPr>
              <w:ind w:firstLineChars="200" w:firstLine="480"/>
              <w:jc w:val="right"/>
              <w:rPr>
                <w:rFonts w:ascii="Calibri" w:eastAsia="Times New Roman" w:hAnsi="Calibri" w:cs="Times New Roman"/>
                <w:color w:val="000000"/>
                <w:lang w:val="en-US"/>
              </w:rPr>
            </w:pPr>
            <w:r w:rsidRPr="00986309">
              <w:rPr>
                <w:rFonts w:ascii="Calibri" w:eastAsia="Times New Roman" w:hAnsi="Calibri" w:cs="Times New Roman"/>
                <w:color w:val="000000"/>
                <w:lang w:val="en-US"/>
              </w:rPr>
              <w:t>-101376</w:t>
            </w:r>
          </w:p>
        </w:tc>
        <w:tc>
          <w:tcPr>
            <w:tcW w:w="236" w:type="dxa"/>
            <w:tcBorders>
              <w:top w:val="nil"/>
              <w:left w:val="nil"/>
              <w:bottom w:val="nil"/>
              <w:right w:val="nil"/>
            </w:tcBorders>
            <w:shd w:val="clear" w:color="auto" w:fill="auto"/>
            <w:noWrap/>
            <w:vAlign w:val="bottom"/>
            <w:hideMark/>
          </w:tcPr>
          <w:p w14:paraId="43466B6F" w14:textId="77777777" w:rsidR="00986309" w:rsidRPr="00986309" w:rsidRDefault="00986309" w:rsidP="00986309">
            <w:pPr>
              <w:rPr>
                <w:rFonts w:ascii="Calibri" w:eastAsia="Times New Roman" w:hAnsi="Calibri" w:cs="Times New Roman"/>
                <w:color w:val="000000"/>
                <w:lang w:val="en-US"/>
              </w:rPr>
            </w:pPr>
          </w:p>
        </w:tc>
        <w:tc>
          <w:tcPr>
            <w:tcW w:w="236" w:type="dxa"/>
            <w:tcBorders>
              <w:top w:val="nil"/>
              <w:left w:val="nil"/>
              <w:bottom w:val="nil"/>
              <w:right w:val="nil"/>
            </w:tcBorders>
            <w:shd w:val="clear" w:color="auto" w:fill="auto"/>
            <w:noWrap/>
            <w:vAlign w:val="bottom"/>
            <w:hideMark/>
          </w:tcPr>
          <w:p w14:paraId="7F9461AE" w14:textId="77777777" w:rsidR="00986309" w:rsidRPr="00986309" w:rsidRDefault="00986309" w:rsidP="00986309">
            <w:pPr>
              <w:rPr>
                <w:rFonts w:ascii="Calibri" w:eastAsia="Times New Roman" w:hAnsi="Calibri" w:cs="Times New Roman"/>
                <w:color w:val="000000"/>
                <w:sz w:val="22"/>
                <w:szCs w:val="22"/>
                <w:lang w:val="en-US"/>
              </w:rPr>
            </w:pPr>
          </w:p>
        </w:tc>
        <w:tc>
          <w:tcPr>
            <w:tcW w:w="236" w:type="dxa"/>
            <w:tcBorders>
              <w:top w:val="nil"/>
              <w:left w:val="nil"/>
              <w:bottom w:val="nil"/>
              <w:right w:val="nil"/>
            </w:tcBorders>
            <w:shd w:val="clear" w:color="auto" w:fill="auto"/>
            <w:noWrap/>
            <w:vAlign w:val="bottom"/>
            <w:hideMark/>
          </w:tcPr>
          <w:p w14:paraId="7A7440AD" w14:textId="77777777" w:rsidR="00986309" w:rsidRPr="00986309" w:rsidRDefault="00986309" w:rsidP="00986309">
            <w:pPr>
              <w:rPr>
                <w:rFonts w:ascii="Calibri" w:eastAsia="Times New Roman" w:hAnsi="Calibri" w:cs="Times New Roman"/>
                <w:color w:val="000000"/>
                <w:sz w:val="22"/>
                <w:szCs w:val="22"/>
                <w:lang w:val="en-US"/>
              </w:rPr>
            </w:pPr>
          </w:p>
        </w:tc>
        <w:tc>
          <w:tcPr>
            <w:tcW w:w="1092" w:type="dxa"/>
            <w:gridSpan w:val="4"/>
            <w:tcBorders>
              <w:top w:val="nil"/>
              <w:left w:val="nil"/>
              <w:bottom w:val="nil"/>
              <w:right w:val="nil"/>
            </w:tcBorders>
            <w:shd w:val="clear" w:color="auto" w:fill="auto"/>
            <w:noWrap/>
            <w:vAlign w:val="bottom"/>
            <w:hideMark/>
          </w:tcPr>
          <w:p w14:paraId="58E21F69" w14:textId="77777777" w:rsidR="00986309" w:rsidRPr="00986309" w:rsidRDefault="00986309" w:rsidP="00986309">
            <w:pPr>
              <w:rPr>
                <w:rFonts w:ascii="Calibri" w:eastAsia="Times New Roman" w:hAnsi="Calibri" w:cs="Times New Roman"/>
                <w:color w:val="000000"/>
                <w:sz w:val="22"/>
                <w:szCs w:val="22"/>
                <w:lang w:val="en-US"/>
              </w:rPr>
            </w:pPr>
          </w:p>
        </w:tc>
      </w:tr>
      <w:tr w:rsidR="00986309" w:rsidRPr="00986309" w14:paraId="080411F1" w14:textId="77777777" w:rsidTr="00313A76">
        <w:trPr>
          <w:gridAfter w:val="5"/>
          <w:wAfter w:w="2070" w:type="dxa"/>
          <w:trHeight w:val="315"/>
        </w:trPr>
        <w:tc>
          <w:tcPr>
            <w:tcW w:w="2625" w:type="dxa"/>
            <w:tcBorders>
              <w:top w:val="nil"/>
              <w:left w:val="single" w:sz="4" w:space="0" w:color="auto"/>
              <w:bottom w:val="single" w:sz="4" w:space="0" w:color="auto"/>
              <w:right w:val="nil"/>
            </w:tcBorders>
            <w:shd w:val="clear" w:color="auto" w:fill="auto"/>
            <w:noWrap/>
            <w:vAlign w:val="bottom"/>
            <w:hideMark/>
          </w:tcPr>
          <w:p w14:paraId="12531CDB" w14:textId="77777777" w:rsidR="00986309" w:rsidRPr="00986309" w:rsidRDefault="00986309" w:rsidP="00986309">
            <w:pPr>
              <w:rPr>
                <w:rFonts w:ascii="Calibri" w:eastAsia="Times New Roman" w:hAnsi="Calibri" w:cs="Times New Roman"/>
                <w:b/>
                <w:bCs/>
                <w:color w:val="000000"/>
                <w:sz w:val="22"/>
                <w:szCs w:val="22"/>
                <w:lang w:val="en-US"/>
              </w:rPr>
            </w:pPr>
            <w:r w:rsidRPr="00986309">
              <w:rPr>
                <w:rFonts w:ascii="Calibri" w:eastAsia="Times New Roman" w:hAnsi="Calibri" w:cs="Times New Roman"/>
                <w:b/>
                <w:bCs/>
                <w:color w:val="000000"/>
                <w:sz w:val="22"/>
                <w:szCs w:val="22"/>
                <w:lang w:val="en-US"/>
              </w:rPr>
              <w:t>Forest to Shrubs, grasslands and sparsely vegetated areas</w:t>
            </w:r>
          </w:p>
        </w:tc>
        <w:tc>
          <w:tcPr>
            <w:tcW w:w="4273" w:type="dxa"/>
            <w:gridSpan w:val="4"/>
            <w:tcBorders>
              <w:top w:val="nil"/>
              <w:left w:val="single" w:sz="4" w:space="0" w:color="auto"/>
              <w:bottom w:val="single" w:sz="4" w:space="0" w:color="auto"/>
              <w:right w:val="single" w:sz="4" w:space="0" w:color="auto"/>
            </w:tcBorders>
            <w:shd w:val="clear" w:color="auto" w:fill="auto"/>
            <w:noWrap/>
            <w:vAlign w:val="bottom"/>
            <w:hideMark/>
          </w:tcPr>
          <w:p w14:paraId="1986A9D8" w14:textId="77777777" w:rsidR="00986309" w:rsidRPr="00986309" w:rsidRDefault="00986309" w:rsidP="00986309">
            <w:pPr>
              <w:ind w:firstLineChars="200" w:firstLine="480"/>
              <w:jc w:val="right"/>
              <w:rPr>
                <w:rFonts w:ascii="Calibri" w:eastAsia="Times New Roman" w:hAnsi="Calibri" w:cs="Times New Roman"/>
                <w:color w:val="000000"/>
                <w:lang w:val="en-US"/>
              </w:rPr>
            </w:pPr>
            <w:r w:rsidRPr="00986309">
              <w:rPr>
                <w:rFonts w:ascii="Calibri" w:eastAsia="Times New Roman" w:hAnsi="Calibri" w:cs="Times New Roman"/>
                <w:color w:val="000000"/>
                <w:lang w:val="en-US"/>
              </w:rPr>
              <w:t>25.1</w:t>
            </w:r>
          </w:p>
        </w:tc>
        <w:tc>
          <w:tcPr>
            <w:tcW w:w="1180" w:type="dxa"/>
            <w:gridSpan w:val="2"/>
            <w:tcBorders>
              <w:top w:val="nil"/>
              <w:left w:val="nil"/>
              <w:bottom w:val="single" w:sz="4" w:space="0" w:color="auto"/>
              <w:right w:val="single" w:sz="4" w:space="0" w:color="auto"/>
            </w:tcBorders>
            <w:shd w:val="clear" w:color="auto" w:fill="auto"/>
            <w:noWrap/>
            <w:vAlign w:val="bottom"/>
            <w:hideMark/>
          </w:tcPr>
          <w:p w14:paraId="5E2E845B" w14:textId="77777777" w:rsidR="00986309" w:rsidRPr="00986309" w:rsidRDefault="00986309" w:rsidP="00986309">
            <w:pPr>
              <w:ind w:firstLineChars="200" w:firstLine="480"/>
              <w:jc w:val="right"/>
              <w:rPr>
                <w:rFonts w:ascii="Calibri" w:eastAsia="Times New Roman" w:hAnsi="Calibri" w:cs="Times New Roman"/>
                <w:color w:val="000000"/>
                <w:lang w:val="en-US"/>
              </w:rPr>
            </w:pPr>
            <w:r w:rsidRPr="00986309">
              <w:rPr>
                <w:rFonts w:ascii="Calibri" w:eastAsia="Times New Roman" w:hAnsi="Calibri" w:cs="Times New Roman"/>
                <w:color w:val="000000"/>
                <w:lang w:val="en-US"/>
              </w:rPr>
              <w:t>84.4</w:t>
            </w:r>
          </w:p>
        </w:tc>
        <w:tc>
          <w:tcPr>
            <w:tcW w:w="1260" w:type="dxa"/>
            <w:gridSpan w:val="2"/>
            <w:tcBorders>
              <w:top w:val="nil"/>
              <w:left w:val="nil"/>
              <w:bottom w:val="single" w:sz="4" w:space="0" w:color="auto"/>
              <w:right w:val="single" w:sz="4" w:space="0" w:color="auto"/>
            </w:tcBorders>
            <w:shd w:val="clear" w:color="auto" w:fill="auto"/>
            <w:noWrap/>
            <w:vAlign w:val="bottom"/>
            <w:hideMark/>
          </w:tcPr>
          <w:p w14:paraId="39987C70" w14:textId="77777777" w:rsidR="00986309" w:rsidRPr="00986309" w:rsidRDefault="00986309" w:rsidP="00986309">
            <w:pPr>
              <w:ind w:firstLineChars="200" w:firstLine="480"/>
              <w:jc w:val="right"/>
              <w:rPr>
                <w:rFonts w:ascii="Calibri" w:eastAsia="Times New Roman" w:hAnsi="Calibri" w:cs="Times New Roman"/>
                <w:color w:val="000000"/>
                <w:lang w:val="en-US"/>
              </w:rPr>
            </w:pPr>
            <w:r w:rsidRPr="00986309">
              <w:rPr>
                <w:rFonts w:ascii="Calibri" w:eastAsia="Times New Roman" w:hAnsi="Calibri" w:cs="Times New Roman"/>
                <w:color w:val="000000"/>
                <w:lang w:val="en-US"/>
              </w:rPr>
              <w:t>84.4</w:t>
            </w:r>
          </w:p>
        </w:tc>
        <w:tc>
          <w:tcPr>
            <w:tcW w:w="1240" w:type="dxa"/>
            <w:gridSpan w:val="2"/>
            <w:tcBorders>
              <w:top w:val="nil"/>
              <w:left w:val="nil"/>
              <w:bottom w:val="single" w:sz="4" w:space="0" w:color="auto"/>
              <w:right w:val="single" w:sz="4" w:space="0" w:color="auto"/>
            </w:tcBorders>
            <w:shd w:val="clear" w:color="auto" w:fill="auto"/>
            <w:noWrap/>
            <w:vAlign w:val="bottom"/>
            <w:hideMark/>
          </w:tcPr>
          <w:p w14:paraId="29EAA550" w14:textId="77777777" w:rsidR="00986309" w:rsidRPr="00986309" w:rsidRDefault="00986309" w:rsidP="00986309">
            <w:pPr>
              <w:ind w:firstLineChars="200" w:firstLine="480"/>
              <w:jc w:val="right"/>
              <w:rPr>
                <w:rFonts w:ascii="Calibri" w:eastAsia="Times New Roman" w:hAnsi="Calibri" w:cs="Times New Roman"/>
                <w:color w:val="000000"/>
                <w:lang w:val="en-US"/>
              </w:rPr>
            </w:pPr>
            <w:r w:rsidRPr="00986309">
              <w:rPr>
                <w:rFonts w:ascii="Calibri" w:eastAsia="Times New Roman" w:hAnsi="Calibri" w:cs="Times New Roman"/>
                <w:color w:val="000000"/>
                <w:lang w:val="en-US"/>
              </w:rPr>
              <w:t>211806</w:t>
            </w:r>
          </w:p>
        </w:tc>
        <w:tc>
          <w:tcPr>
            <w:tcW w:w="1360" w:type="dxa"/>
            <w:gridSpan w:val="2"/>
            <w:tcBorders>
              <w:top w:val="nil"/>
              <w:left w:val="nil"/>
              <w:bottom w:val="single" w:sz="4" w:space="0" w:color="auto"/>
              <w:right w:val="single" w:sz="4" w:space="0" w:color="auto"/>
            </w:tcBorders>
            <w:shd w:val="clear" w:color="auto" w:fill="auto"/>
            <w:noWrap/>
            <w:vAlign w:val="bottom"/>
            <w:hideMark/>
          </w:tcPr>
          <w:p w14:paraId="29D4B2A0" w14:textId="77777777" w:rsidR="00986309" w:rsidRPr="00986309" w:rsidRDefault="00986309" w:rsidP="00986309">
            <w:pPr>
              <w:ind w:firstLineChars="200" w:firstLine="480"/>
              <w:jc w:val="right"/>
              <w:rPr>
                <w:rFonts w:ascii="Calibri" w:eastAsia="Times New Roman" w:hAnsi="Calibri" w:cs="Times New Roman"/>
                <w:color w:val="000000"/>
                <w:lang w:val="en-US"/>
              </w:rPr>
            </w:pPr>
            <w:r w:rsidRPr="00986309">
              <w:rPr>
                <w:rFonts w:ascii="Calibri" w:eastAsia="Times New Roman" w:hAnsi="Calibri" w:cs="Times New Roman"/>
                <w:color w:val="000000"/>
                <w:lang w:val="en-US"/>
              </w:rPr>
              <w:t>211806</w:t>
            </w:r>
          </w:p>
        </w:tc>
        <w:tc>
          <w:tcPr>
            <w:tcW w:w="946" w:type="dxa"/>
            <w:gridSpan w:val="6"/>
            <w:tcBorders>
              <w:top w:val="nil"/>
              <w:left w:val="nil"/>
              <w:bottom w:val="single" w:sz="4" w:space="0" w:color="auto"/>
              <w:right w:val="single" w:sz="4" w:space="0" w:color="auto"/>
            </w:tcBorders>
            <w:shd w:val="clear" w:color="auto" w:fill="auto"/>
            <w:noWrap/>
            <w:vAlign w:val="bottom"/>
            <w:hideMark/>
          </w:tcPr>
          <w:p w14:paraId="5FD55F51" w14:textId="77777777" w:rsidR="00986309" w:rsidRPr="00986309" w:rsidRDefault="00986309" w:rsidP="00986309">
            <w:pPr>
              <w:ind w:firstLineChars="200" w:firstLine="480"/>
              <w:jc w:val="right"/>
              <w:rPr>
                <w:rFonts w:ascii="Calibri" w:eastAsia="Times New Roman" w:hAnsi="Calibri" w:cs="Times New Roman"/>
                <w:color w:val="000000"/>
                <w:lang w:val="en-US"/>
              </w:rPr>
            </w:pPr>
            <w:r w:rsidRPr="00986309">
              <w:rPr>
                <w:rFonts w:ascii="Calibri" w:eastAsia="Times New Roman" w:hAnsi="Calibri" w:cs="Times New Roman"/>
                <w:color w:val="000000"/>
                <w:lang w:val="en-US"/>
              </w:rPr>
              <w:t>0</w:t>
            </w:r>
          </w:p>
        </w:tc>
        <w:tc>
          <w:tcPr>
            <w:tcW w:w="236" w:type="dxa"/>
            <w:tcBorders>
              <w:top w:val="nil"/>
              <w:left w:val="nil"/>
              <w:bottom w:val="nil"/>
              <w:right w:val="nil"/>
            </w:tcBorders>
            <w:shd w:val="clear" w:color="auto" w:fill="auto"/>
            <w:noWrap/>
            <w:vAlign w:val="bottom"/>
            <w:hideMark/>
          </w:tcPr>
          <w:p w14:paraId="17B6934D" w14:textId="77777777" w:rsidR="00986309" w:rsidRPr="00986309" w:rsidRDefault="00986309" w:rsidP="00986309">
            <w:pPr>
              <w:rPr>
                <w:rFonts w:ascii="Calibri" w:eastAsia="Times New Roman" w:hAnsi="Calibri" w:cs="Times New Roman"/>
                <w:color w:val="000000"/>
                <w:lang w:val="en-US"/>
              </w:rPr>
            </w:pPr>
          </w:p>
        </w:tc>
        <w:tc>
          <w:tcPr>
            <w:tcW w:w="236" w:type="dxa"/>
            <w:tcBorders>
              <w:top w:val="nil"/>
              <w:left w:val="nil"/>
              <w:bottom w:val="nil"/>
              <w:right w:val="nil"/>
            </w:tcBorders>
            <w:shd w:val="clear" w:color="auto" w:fill="auto"/>
            <w:noWrap/>
            <w:vAlign w:val="bottom"/>
            <w:hideMark/>
          </w:tcPr>
          <w:p w14:paraId="523DA187" w14:textId="77777777" w:rsidR="00986309" w:rsidRPr="00986309" w:rsidRDefault="00986309" w:rsidP="00986309">
            <w:pPr>
              <w:rPr>
                <w:rFonts w:ascii="Calibri" w:eastAsia="Times New Roman" w:hAnsi="Calibri" w:cs="Times New Roman"/>
                <w:color w:val="000000"/>
                <w:sz w:val="22"/>
                <w:szCs w:val="22"/>
                <w:lang w:val="en-US"/>
              </w:rPr>
            </w:pPr>
          </w:p>
        </w:tc>
        <w:tc>
          <w:tcPr>
            <w:tcW w:w="236" w:type="dxa"/>
            <w:tcBorders>
              <w:top w:val="nil"/>
              <w:left w:val="nil"/>
              <w:bottom w:val="nil"/>
              <w:right w:val="nil"/>
            </w:tcBorders>
            <w:shd w:val="clear" w:color="auto" w:fill="auto"/>
            <w:noWrap/>
            <w:vAlign w:val="bottom"/>
            <w:hideMark/>
          </w:tcPr>
          <w:p w14:paraId="216A867F" w14:textId="77777777" w:rsidR="00986309" w:rsidRPr="00986309" w:rsidRDefault="00986309" w:rsidP="00986309">
            <w:pPr>
              <w:rPr>
                <w:rFonts w:ascii="Calibri" w:eastAsia="Times New Roman" w:hAnsi="Calibri" w:cs="Times New Roman"/>
                <w:color w:val="000000"/>
                <w:sz w:val="22"/>
                <w:szCs w:val="22"/>
                <w:lang w:val="en-US"/>
              </w:rPr>
            </w:pPr>
          </w:p>
        </w:tc>
        <w:tc>
          <w:tcPr>
            <w:tcW w:w="1092" w:type="dxa"/>
            <w:gridSpan w:val="4"/>
            <w:tcBorders>
              <w:top w:val="nil"/>
              <w:left w:val="nil"/>
              <w:bottom w:val="nil"/>
              <w:right w:val="nil"/>
            </w:tcBorders>
            <w:shd w:val="clear" w:color="auto" w:fill="auto"/>
            <w:noWrap/>
            <w:vAlign w:val="bottom"/>
            <w:hideMark/>
          </w:tcPr>
          <w:p w14:paraId="0EB6706F" w14:textId="77777777" w:rsidR="00986309" w:rsidRPr="00986309" w:rsidRDefault="00986309" w:rsidP="00986309">
            <w:pPr>
              <w:rPr>
                <w:rFonts w:ascii="Calibri" w:eastAsia="Times New Roman" w:hAnsi="Calibri" w:cs="Times New Roman"/>
                <w:color w:val="000000"/>
                <w:sz w:val="22"/>
                <w:szCs w:val="22"/>
                <w:lang w:val="en-US"/>
              </w:rPr>
            </w:pPr>
          </w:p>
        </w:tc>
      </w:tr>
      <w:tr w:rsidR="00986309" w:rsidRPr="00986309" w14:paraId="0D0ACF27" w14:textId="77777777" w:rsidTr="00313A76">
        <w:trPr>
          <w:gridAfter w:val="5"/>
          <w:wAfter w:w="2070" w:type="dxa"/>
          <w:trHeight w:val="315"/>
        </w:trPr>
        <w:tc>
          <w:tcPr>
            <w:tcW w:w="2625" w:type="dxa"/>
            <w:tcBorders>
              <w:top w:val="nil"/>
              <w:left w:val="single" w:sz="4" w:space="0" w:color="auto"/>
              <w:bottom w:val="nil"/>
              <w:right w:val="nil"/>
            </w:tcBorders>
            <w:shd w:val="clear" w:color="auto" w:fill="auto"/>
            <w:noWrap/>
            <w:vAlign w:val="bottom"/>
            <w:hideMark/>
          </w:tcPr>
          <w:p w14:paraId="1F310632" w14:textId="77777777" w:rsidR="00986309" w:rsidRPr="00986309" w:rsidRDefault="00986309" w:rsidP="00986309">
            <w:pPr>
              <w:ind w:firstLineChars="100" w:firstLine="240"/>
              <w:rPr>
                <w:rFonts w:ascii="Calibri" w:eastAsia="Times New Roman" w:hAnsi="Calibri" w:cs="Times New Roman"/>
                <w:color w:val="000000"/>
                <w:lang w:val="en-US"/>
              </w:rPr>
            </w:pPr>
            <w:r w:rsidRPr="00986309">
              <w:rPr>
                <w:rFonts w:ascii="Calibri" w:eastAsia="Times New Roman" w:hAnsi="Calibri" w:cs="Times New Roman"/>
                <w:color w:val="000000"/>
                <w:lang w:val="en-US"/>
              </w:rPr>
              <w:t> </w:t>
            </w:r>
          </w:p>
        </w:tc>
        <w:tc>
          <w:tcPr>
            <w:tcW w:w="4273" w:type="dxa"/>
            <w:gridSpan w:val="4"/>
            <w:tcBorders>
              <w:top w:val="nil"/>
              <w:left w:val="single" w:sz="4" w:space="0" w:color="auto"/>
              <w:bottom w:val="single" w:sz="4" w:space="0" w:color="auto"/>
              <w:right w:val="single" w:sz="4" w:space="0" w:color="auto"/>
            </w:tcBorders>
            <w:shd w:val="clear" w:color="auto" w:fill="auto"/>
            <w:noWrap/>
            <w:vAlign w:val="bottom"/>
            <w:hideMark/>
          </w:tcPr>
          <w:p w14:paraId="36C7761F" w14:textId="77777777" w:rsidR="00986309" w:rsidRPr="00986309" w:rsidRDefault="00986309" w:rsidP="00986309">
            <w:pPr>
              <w:ind w:firstLineChars="200" w:firstLine="480"/>
              <w:jc w:val="right"/>
              <w:rPr>
                <w:rFonts w:ascii="Calibri" w:eastAsia="Times New Roman" w:hAnsi="Calibri" w:cs="Times New Roman"/>
                <w:color w:val="000000"/>
                <w:lang w:val="en-US"/>
              </w:rPr>
            </w:pPr>
            <w:r w:rsidRPr="00986309">
              <w:rPr>
                <w:rFonts w:ascii="Calibri" w:eastAsia="Times New Roman" w:hAnsi="Calibri" w:cs="Times New Roman"/>
                <w:color w:val="000000"/>
                <w:lang w:val="en-US"/>
              </w:rPr>
              <w:t> </w:t>
            </w:r>
          </w:p>
        </w:tc>
        <w:tc>
          <w:tcPr>
            <w:tcW w:w="1180" w:type="dxa"/>
            <w:gridSpan w:val="2"/>
            <w:tcBorders>
              <w:top w:val="nil"/>
              <w:left w:val="nil"/>
              <w:bottom w:val="single" w:sz="4" w:space="0" w:color="auto"/>
              <w:right w:val="single" w:sz="4" w:space="0" w:color="auto"/>
            </w:tcBorders>
            <w:shd w:val="clear" w:color="auto" w:fill="auto"/>
            <w:noWrap/>
            <w:vAlign w:val="bottom"/>
            <w:hideMark/>
          </w:tcPr>
          <w:p w14:paraId="1D0B4174" w14:textId="77777777" w:rsidR="00986309" w:rsidRPr="00986309" w:rsidRDefault="00986309" w:rsidP="00986309">
            <w:pPr>
              <w:ind w:firstLineChars="200" w:firstLine="480"/>
              <w:jc w:val="right"/>
              <w:rPr>
                <w:rFonts w:ascii="Calibri" w:eastAsia="Times New Roman" w:hAnsi="Calibri" w:cs="Times New Roman"/>
                <w:color w:val="000000"/>
                <w:lang w:val="en-US"/>
              </w:rPr>
            </w:pPr>
            <w:r w:rsidRPr="00986309">
              <w:rPr>
                <w:rFonts w:ascii="Calibri" w:eastAsia="Times New Roman" w:hAnsi="Calibri" w:cs="Times New Roman"/>
                <w:color w:val="000000"/>
                <w:lang w:val="en-US"/>
              </w:rPr>
              <w:t> </w:t>
            </w:r>
          </w:p>
        </w:tc>
        <w:tc>
          <w:tcPr>
            <w:tcW w:w="1260" w:type="dxa"/>
            <w:gridSpan w:val="2"/>
            <w:tcBorders>
              <w:top w:val="nil"/>
              <w:left w:val="nil"/>
              <w:bottom w:val="single" w:sz="4" w:space="0" w:color="auto"/>
              <w:right w:val="single" w:sz="4" w:space="0" w:color="auto"/>
            </w:tcBorders>
            <w:shd w:val="clear" w:color="auto" w:fill="auto"/>
            <w:noWrap/>
            <w:vAlign w:val="bottom"/>
            <w:hideMark/>
          </w:tcPr>
          <w:p w14:paraId="53DACFD6" w14:textId="77777777" w:rsidR="00986309" w:rsidRPr="00986309" w:rsidRDefault="00986309" w:rsidP="00986309">
            <w:pPr>
              <w:ind w:firstLineChars="200" w:firstLine="480"/>
              <w:jc w:val="right"/>
              <w:rPr>
                <w:rFonts w:ascii="Calibri" w:eastAsia="Times New Roman" w:hAnsi="Calibri" w:cs="Times New Roman"/>
                <w:color w:val="000000"/>
                <w:lang w:val="en-US"/>
              </w:rPr>
            </w:pPr>
            <w:r w:rsidRPr="00986309">
              <w:rPr>
                <w:rFonts w:ascii="Calibri" w:eastAsia="Times New Roman" w:hAnsi="Calibri" w:cs="Times New Roman"/>
                <w:color w:val="000000"/>
                <w:lang w:val="en-US"/>
              </w:rPr>
              <w:t> </w:t>
            </w:r>
          </w:p>
        </w:tc>
        <w:tc>
          <w:tcPr>
            <w:tcW w:w="1240" w:type="dxa"/>
            <w:gridSpan w:val="2"/>
            <w:tcBorders>
              <w:top w:val="nil"/>
              <w:left w:val="nil"/>
              <w:bottom w:val="single" w:sz="4" w:space="0" w:color="auto"/>
              <w:right w:val="single" w:sz="4" w:space="0" w:color="auto"/>
            </w:tcBorders>
            <w:shd w:val="clear" w:color="auto" w:fill="auto"/>
            <w:noWrap/>
            <w:vAlign w:val="bottom"/>
            <w:hideMark/>
          </w:tcPr>
          <w:p w14:paraId="0C6436A3" w14:textId="77777777" w:rsidR="00986309" w:rsidRPr="00986309" w:rsidRDefault="00986309" w:rsidP="00986309">
            <w:pPr>
              <w:ind w:firstLineChars="200" w:firstLine="480"/>
              <w:jc w:val="right"/>
              <w:rPr>
                <w:rFonts w:ascii="Calibri" w:eastAsia="Times New Roman" w:hAnsi="Calibri" w:cs="Times New Roman"/>
                <w:color w:val="000000"/>
                <w:lang w:val="en-US"/>
              </w:rPr>
            </w:pPr>
            <w:r w:rsidRPr="00986309">
              <w:rPr>
                <w:rFonts w:ascii="Calibri" w:eastAsia="Times New Roman" w:hAnsi="Calibri" w:cs="Times New Roman"/>
                <w:color w:val="000000"/>
                <w:lang w:val="en-US"/>
              </w:rPr>
              <w:t> </w:t>
            </w:r>
          </w:p>
        </w:tc>
        <w:tc>
          <w:tcPr>
            <w:tcW w:w="1360" w:type="dxa"/>
            <w:gridSpan w:val="2"/>
            <w:tcBorders>
              <w:top w:val="nil"/>
              <w:left w:val="nil"/>
              <w:bottom w:val="single" w:sz="4" w:space="0" w:color="auto"/>
              <w:right w:val="single" w:sz="4" w:space="0" w:color="auto"/>
            </w:tcBorders>
            <w:shd w:val="clear" w:color="auto" w:fill="auto"/>
            <w:noWrap/>
            <w:vAlign w:val="bottom"/>
            <w:hideMark/>
          </w:tcPr>
          <w:p w14:paraId="7B90C249" w14:textId="77777777" w:rsidR="00986309" w:rsidRPr="00986309" w:rsidRDefault="00986309" w:rsidP="00986309">
            <w:pPr>
              <w:ind w:firstLineChars="200" w:firstLine="480"/>
              <w:jc w:val="right"/>
              <w:rPr>
                <w:rFonts w:ascii="Calibri" w:eastAsia="Times New Roman" w:hAnsi="Calibri" w:cs="Times New Roman"/>
                <w:color w:val="000000"/>
                <w:lang w:val="en-US"/>
              </w:rPr>
            </w:pPr>
            <w:r w:rsidRPr="00986309">
              <w:rPr>
                <w:rFonts w:ascii="Calibri" w:eastAsia="Times New Roman" w:hAnsi="Calibri" w:cs="Times New Roman"/>
                <w:color w:val="000000"/>
                <w:lang w:val="en-US"/>
              </w:rPr>
              <w:t> </w:t>
            </w:r>
          </w:p>
        </w:tc>
        <w:tc>
          <w:tcPr>
            <w:tcW w:w="946" w:type="dxa"/>
            <w:gridSpan w:val="6"/>
            <w:tcBorders>
              <w:top w:val="nil"/>
              <w:left w:val="nil"/>
              <w:bottom w:val="single" w:sz="4" w:space="0" w:color="auto"/>
              <w:right w:val="single" w:sz="4" w:space="0" w:color="auto"/>
            </w:tcBorders>
            <w:shd w:val="clear" w:color="auto" w:fill="auto"/>
            <w:noWrap/>
            <w:vAlign w:val="bottom"/>
            <w:hideMark/>
          </w:tcPr>
          <w:p w14:paraId="7B7A57C3" w14:textId="77777777" w:rsidR="00986309" w:rsidRPr="00986309" w:rsidRDefault="00986309" w:rsidP="00986309">
            <w:pPr>
              <w:ind w:firstLineChars="200" w:firstLine="480"/>
              <w:jc w:val="right"/>
              <w:rPr>
                <w:rFonts w:ascii="Calibri" w:eastAsia="Times New Roman" w:hAnsi="Calibri" w:cs="Times New Roman"/>
                <w:color w:val="000000"/>
                <w:lang w:val="en-US"/>
              </w:rPr>
            </w:pPr>
            <w:r w:rsidRPr="00986309">
              <w:rPr>
                <w:rFonts w:ascii="Calibri" w:eastAsia="Times New Roman" w:hAnsi="Calibri" w:cs="Times New Roman"/>
                <w:color w:val="000000"/>
                <w:lang w:val="en-US"/>
              </w:rPr>
              <w:t> </w:t>
            </w:r>
          </w:p>
        </w:tc>
        <w:tc>
          <w:tcPr>
            <w:tcW w:w="236" w:type="dxa"/>
            <w:tcBorders>
              <w:top w:val="nil"/>
              <w:left w:val="nil"/>
              <w:bottom w:val="nil"/>
              <w:right w:val="nil"/>
            </w:tcBorders>
            <w:shd w:val="clear" w:color="auto" w:fill="auto"/>
            <w:noWrap/>
            <w:vAlign w:val="bottom"/>
            <w:hideMark/>
          </w:tcPr>
          <w:p w14:paraId="1F85CD9A" w14:textId="77777777" w:rsidR="00986309" w:rsidRPr="00986309" w:rsidRDefault="00986309" w:rsidP="00986309">
            <w:pPr>
              <w:rPr>
                <w:rFonts w:ascii="Calibri" w:eastAsia="Times New Roman" w:hAnsi="Calibri" w:cs="Times New Roman"/>
                <w:color w:val="000000"/>
                <w:lang w:val="en-US"/>
              </w:rPr>
            </w:pPr>
          </w:p>
        </w:tc>
        <w:tc>
          <w:tcPr>
            <w:tcW w:w="236" w:type="dxa"/>
            <w:tcBorders>
              <w:top w:val="nil"/>
              <w:left w:val="nil"/>
              <w:bottom w:val="nil"/>
              <w:right w:val="nil"/>
            </w:tcBorders>
            <w:shd w:val="clear" w:color="auto" w:fill="auto"/>
            <w:noWrap/>
            <w:vAlign w:val="bottom"/>
            <w:hideMark/>
          </w:tcPr>
          <w:p w14:paraId="6B2D46DD" w14:textId="77777777" w:rsidR="00986309" w:rsidRPr="00986309" w:rsidRDefault="00986309" w:rsidP="00986309">
            <w:pPr>
              <w:rPr>
                <w:rFonts w:ascii="Calibri" w:eastAsia="Times New Roman" w:hAnsi="Calibri" w:cs="Times New Roman"/>
                <w:color w:val="000000"/>
                <w:sz w:val="22"/>
                <w:szCs w:val="22"/>
                <w:lang w:val="en-US"/>
              </w:rPr>
            </w:pPr>
          </w:p>
        </w:tc>
        <w:tc>
          <w:tcPr>
            <w:tcW w:w="236" w:type="dxa"/>
            <w:tcBorders>
              <w:top w:val="nil"/>
              <w:left w:val="nil"/>
              <w:bottom w:val="nil"/>
              <w:right w:val="nil"/>
            </w:tcBorders>
            <w:shd w:val="clear" w:color="auto" w:fill="auto"/>
            <w:noWrap/>
            <w:vAlign w:val="bottom"/>
            <w:hideMark/>
          </w:tcPr>
          <w:p w14:paraId="430475C9" w14:textId="77777777" w:rsidR="00986309" w:rsidRPr="00986309" w:rsidRDefault="00986309" w:rsidP="00986309">
            <w:pPr>
              <w:rPr>
                <w:rFonts w:ascii="Calibri" w:eastAsia="Times New Roman" w:hAnsi="Calibri" w:cs="Times New Roman"/>
                <w:color w:val="000000"/>
                <w:sz w:val="22"/>
                <w:szCs w:val="22"/>
                <w:lang w:val="en-US"/>
              </w:rPr>
            </w:pPr>
          </w:p>
        </w:tc>
        <w:tc>
          <w:tcPr>
            <w:tcW w:w="1092" w:type="dxa"/>
            <w:gridSpan w:val="4"/>
            <w:tcBorders>
              <w:top w:val="nil"/>
              <w:left w:val="nil"/>
              <w:bottom w:val="nil"/>
              <w:right w:val="nil"/>
            </w:tcBorders>
            <w:shd w:val="clear" w:color="auto" w:fill="auto"/>
            <w:noWrap/>
            <w:vAlign w:val="bottom"/>
            <w:hideMark/>
          </w:tcPr>
          <w:p w14:paraId="1D277045" w14:textId="77777777" w:rsidR="00986309" w:rsidRPr="00986309" w:rsidRDefault="00986309" w:rsidP="00986309">
            <w:pPr>
              <w:rPr>
                <w:rFonts w:ascii="Calibri" w:eastAsia="Times New Roman" w:hAnsi="Calibri" w:cs="Times New Roman"/>
                <w:color w:val="000000"/>
                <w:sz w:val="22"/>
                <w:szCs w:val="22"/>
                <w:lang w:val="en-US"/>
              </w:rPr>
            </w:pPr>
          </w:p>
        </w:tc>
      </w:tr>
      <w:tr w:rsidR="00986309" w:rsidRPr="00986309" w14:paraId="724F3FAE" w14:textId="77777777" w:rsidTr="00313A76">
        <w:trPr>
          <w:gridAfter w:val="5"/>
          <w:wAfter w:w="2070" w:type="dxa"/>
          <w:trHeight w:val="315"/>
        </w:trPr>
        <w:tc>
          <w:tcPr>
            <w:tcW w:w="2625" w:type="dxa"/>
            <w:tcBorders>
              <w:top w:val="single" w:sz="4" w:space="0" w:color="auto"/>
              <w:left w:val="single" w:sz="4" w:space="0" w:color="auto"/>
              <w:bottom w:val="single" w:sz="4" w:space="0" w:color="auto"/>
              <w:right w:val="nil"/>
            </w:tcBorders>
            <w:shd w:val="clear" w:color="auto" w:fill="auto"/>
            <w:noWrap/>
            <w:vAlign w:val="bottom"/>
            <w:hideMark/>
          </w:tcPr>
          <w:p w14:paraId="72B9B49A" w14:textId="77777777" w:rsidR="00986309" w:rsidRPr="00986309" w:rsidRDefault="00986309" w:rsidP="00986309">
            <w:pPr>
              <w:ind w:firstLineChars="200" w:firstLine="482"/>
              <w:rPr>
                <w:rFonts w:ascii="Calibri" w:eastAsia="Times New Roman" w:hAnsi="Calibri" w:cs="Times New Roman"/>
                <w:b/>
                <w:bCs/>
                <w:color w:val="000000"/>
                <w:lang w:val="en-US"/>
              </w:rPr>
            </w:pPr>
            <w:r w:rsidRPr="00986309">
              <w:rPr>
                <w:rFonts w:ascii="Calibri" w:eastAsia="Times New Roman" w:hAnsi="Calibri" w:cs="Times New Roman"/>
                <w:b/>
                <w:bCs/>
                <w:color w:val="000000"/>
                <w:lang w:val="en-US"/>
              </w:rPr>
              <w:t>Total</w:t>
            </w:r>
          </w:p>
        </w:tc>
        <w:tc>
          <w:tcPr>
            <w:tcW w:w="4273" w:type="dxa"/>
            <w:gridSpan w:val="4"/>
            <w:tcBorders>
              <w:top w:val="nil"/>
              <w:left w:val="single" w:sz="4" w:space="0" w:color="auto"/>
              <w:bottom w:val="single" w:sz="4" w:space="0" w:color="auto"/>
              <w:right w:val="single" w:sz="4" w:space="0" w:color="auto"/>
            </w:tcBorders>
            <w:shd w:val="clear" w:color="auto" w:fill="auto"/>
            <w:noWrap/>
            <w:vAlign w:val="bottom"/>
            <w:hideMark/>
          </w:tcPr>
          <w:p w14:paraId="595262F1" w14:textId="77777777" w:rsidR="00986309" w:rsidRPr="00986309" w:rsidRDefault="00986309" w:rsidP="00986309">
            <w:pPr>
              <w:ind w:firstLineChars="200" w:firstLine="482"/>
              <w:jc w:val="right"/>
              <w:rPr>
                <w:rFonts w:ascii="Calibri" w:eastAsia="Times New Roman" w:hAnsi="Calibri" w:cs="Times New Roman"/>
                <w:b/>
                <w:bCs/>
                <w:color w:val="000000"/>
                <w:lang w:val="en-US"/>
              </w:rPr>
            </w:pPr>
            <w:r w:rsidRPr="00986309">
              <w:rPr>
                <w:rFonts w:ascii="Calibri" w:eastAsia="Times New Roman" w:hAnsi="Calibri" w:cs="Times New Roman"/>
                <w:b/>
                <w:bCs/>
                <w:color w:val="000000"/>
                <w:lang w:val="en-US"/>
              </w:rPr>
              <w:t>89.0</w:t>
            </w:r>
          </w:p>
        </w:tc>
        <w:tc>
          <w:tcPr>
            <w:tcW w:w="1180" w:type="dxa"/>
            <w:gridSpan w:val="2"/>
            <w:tcBorders>
              <w:top w:val="nil"/>
              <w:left w:val="nil"/>
              <w:bottom w:val="single" w:sz="4" w:space="0" w:color="auto"/>
              <w:right w:val="single" w:sz="4" w:space="0" w:color="auto"/>
            </w:tcBorders>
            <w:shd w:val="clear" w:color="auto" w:fill="auto"/>
            <w:noWrap/>
            <w:vAlign w:val="bottom"/>
            <w:hideMark/>
          </w:tcPr>
          <w:p w14:paraId="48AAA013" w14:textId="77777777" w:rsidR="00986309" w:rsidRPr="00986309" w:rsidRDefault="00986309" w:rsidP="00986309">
            <w:pPr>
              <w:ind w:firstLineChars="200" w:firstLine="482"/>
              <w:jc w:val="right"/>
              <w:rPr>
                <w:rFonts w:ascii="Calibri" w:eastAsia="Times New Roman" w:hAnsi="Calibri" w:cs="Times New Roman"/>
                <w:b/>
                <w:bCs/>
                <w:color w:val="000000"/>
                <w:lang w:val="en-US"/>
              </w:rPr>
            </w:pPr>
            <w:r w:rsidRPr="00986309">
              <w:rPr>
                <w:rFonts w:ascii="Calibri" w:eastAsia="Times New Roman" w:hAnsi="Calibri" w:cs="Times New Roman"/>
                <w:b/>
                <w:bCs/>
                <w:color w:val="000000"/>
                <w:lang w:val="en-US"/>
              </w:rPr>
              <w:t> </w:t>
            </w:r>
          </w:p>
        </w:tc>
        <w:tc>
          <w:tcPr>
            <w:tcW w:w="1260" w:type="dxa"/>
            <w:gridSpan w:val="2"/>
            <w:tcBorders>
              <w:top w:val="nil"/>
              <w:left w:val="nil"/>
              <w:bottom w:val="single" w:sz="4" w:space="0" w:color="auto"/>
              <w:right w:val="single" w:sz="4" w:space="0" w:color="auto"/>
            </w:tcBorders>
            <w:shd w:val="clear" w:color="auto" w:fill="auto"/>
            <w:noWrap/>
            <w:vAlign w:val="bottom"/>
            <w:hideMark/>
          </w:tcPr>
          <w:p w14:paraId="54CBE1A7" w14:textId="77777777" w:rsidR="00986309" w:rsidRPr="00986309" w:rsidRDefault="00986309" w:rsidP="00986309">
            <w:pPr>
              <w:ind w:firstLineChars="200" w:firstLine="482"/>
              <w:jc w:val="right"/>
              <w:rPr>
                <w:rFonts w:ascii="Calibri" w:eastAsia="Times New Roman" w:hAnsi="Calibri" w:cs="Times New Roman"/>
                <w:b/>
                <w:bCs/>
                <w:color w:val="000000"/>
                <w:lang w:val="en-US"/>
              </w:rPr>
            </w:pPr>
            <w:r w:rsidRPr="00986309">
              <w:rPr>
                <w:rFonts w:ascii="Calibri" w:eastAsia="Times New Roman" w:hAnsi="Calibri" w:cs="Times New Roman"/>
                <w:b/>
                <w:bCs/>
                <w:color w:val="000000"/>
                <w:lang w:val="en-US"/>
              </w:rPr>
              <w:t> </w:t>
            </w:r>
          </w:p>
        </w:tc>
        <w:tc>
          <w:tcPr>
            <w:tcW w:w="1240" w:type="dxa"/>
            <w:gridSpan w:val="2"/>
            <w:tcBorders>
              <w:top w:val="nil"/>
              <w:left w:val="nil"/>
              <w:bottom w:val="single" w:sz="4" w:space="0" w:color="auto"/>
              <w:right w:val="single" w:sz="4" w:space="0" w:color="auto"/>
            </w:tcBorders>
            <w:shd w:val="clear" w:color="auto" w:fill="auto"/>
            <w:noWrap/>
            <w:vAlign w:val="bottom"/>
            <w:hideMark/>
          </w:tcPr>
          <w:p w14:paraId="2C9C9AF6" w14:textId="77777777" w:rsidR="00986309" w:rsidRPr="00986309" w:rsidRDefault="00986309" w:rsidP="00986309">
            <w:pPr>
              <w:ind w:firstLineChars="200" w:firstLine="482"/>
              <w:jc w:val="right"/>
              <w:rPr>
                <w:rFonts w:ascii="Calibri" w:eastAsia="Times New Roman" w:hAnsi="Calibri" w:cs="Times New Roman"/>
                <w:b/>
                <w:bCs/>
                <w:color w:val="000000"/>
                <w:lang w:val="en-US"/>
              </w:rPr>
            </w:pPr>
            <w:r w:rsidRPr="00986309">
              <w:rPr>
                <w:rFonts w:ascii="Calibri" w:eastAsia="Times New Roman" w:hAnsi="Calibri" w:cs="Times New Roman"/>
                <w:b/>
                <w:bCs/>
                <w:color w:val="000000"/>
                <w:lang w:val="en-US"/>
              </w:rPr>
              <w:t>633816</w:t>
            </w:r>
          </w:p>
        </w:tc>
        <w:tc>
          <w:tcPr>
            <w:tcW w:w="1360" w:type="dxa"/>
            <w:gridSpan w:val="2"/>
            <w:tcBorders>
              <w:top w:val="nil"/>
              <w:left w:val="nil"/>
              <w:bottom w:val="single" w:sz="4" w:space="0" w:color="auto"/>
              <w:right w:val="single" w:sz="4" w:space="0" w:color="auto"/>
            </w:tcBorders>
            <w:shd w:val="clear" w:color="auto" w:fill="auto"/>
            <w:noWrap/>
            <w:vAlign w:val="bottom"/>
            <w:hideMark/>
          </w:tcPr>
          <w:p w14:paraId="0EF19A4C" w14:textId="77777777" w:rsidR="00986309" w:rsidRPr="00986309" w:rsidRDefault="00986309" w:rsidP="00986309">
            <w:pPr>
              <w:ind w:firstLineChars="200" w:firstLine="482"/>
              <w:jc w:val="right"/>
              <w:rPr>
                <w:rFonts w:ascii="Calibri" w:eastAsia="Times New Roman" w:hAnsi="Calibri" w:cs="Times New Roman"/>
                <w:b/>
                <w:bCs/>
                <w:color w:val="000000"/>
                <w:lang w:val="en-US"/>
              </w:rPr>
            </w:pPr>
            <w:r w:rsidRPr="00986309">
              <w:rPr>
                <w:rFonts w:ascii="Calibri" w:eastAsia="Times New Roman" w:hAnsi="Calibri" w:cs="Times New Roman"/>
                <w:b/>
                <w:bCs/>
                <w:color w:val="000000"/>
                <w:lang w:val="en-US"/>
              </w:rPr>
              <w:t>532440</w:t>
            </w:r>
          </w:p>
        </w:tc>
        <w:tc>
          <w:tcPr>
            <w:tcW w:w="946" w:type="dxa"/>
            <w:gridSpan w:val="6"/>
            <w:tcBorders>
              <w:top w:val="nil"/>
              <w:left w:val="nil"/>
              <w:bottom w:val="single" w:sz="4" w:space="0" w:color="auto"/>
              <w:right w:val="single" w:sz="4" w:space="0" w:color="auto"/>
            </w:tcBorders>
            <w:shd w:val="clear" w:color="auto" w:fill="auto"/>
            <w:noWrap/>
            <w:vAlign w:val="bottom"/>
            <w:hideMark/>
          </w:tcPr>
          <w:p w14:paraId="65B921A9" w14:textId="77777777" w:rsidR="00986309" w:rsidRPr="00986309" w:rsidRDefault="00986309" w:rsidP="00986309">
            <w:pPr>
              <w:ind w:firstLineChars="200" w:firstLine="482"/>
              <w:jc w:val="right"/>
              <w:rPr>
                <w:rFonts w:ascii="Calibri" w:eastAsia="Times New Roman" w:hAnsi="Calibri" w:cs="Times New Roman"/>
                <w:b/>
                <w:bCs/>
                <w:color w:val="000000"/>
                <w:lang w:val="en-US"/>
              </w:rPr>
            </w:pPr>
            <w:r w:rsidRPr="00986309">
              <w:rPr>
                <w:rFonts w:ascii="Calibri" w:eastAsia="Times New Roman" w:hAnsi="Calibri" w:cs="Times New Roman"/>
                <w:b/>
                <w:bCs/>
                <w:color w:val="000000"/>
                <w:lang w:val="en-US"/>
              </w:rPr>
              <w:t>-101376</w:t>
            </w:r>
          </w:p>
        </w:tc>
        <w:tc>
          <w:tcPr>
            <w:tcW w:w="236" w:type="dxa"/>
            <w:tcBorders>
              <w:top w:val="nil"/>
              <w:left w:val="nil"/>
              <w:bottom w:val="nil"/>
              <w:right w:val="nil"/>
            </w:tcBorders>
            <w:shd w:val="clear" w:color="auto" w:fill="auto"/>
            <w:noWrap/>
            <w:vAlign w:val="bottom"/>
            <w:hideMark/>
          </w:tcPr>
          <w:p w14:paraId="0A4D3840" w14:textId="77777777" w:rsidR="00986309" w:rsidRPr="00986309" w:rsidRDefault="00986309" w:rsidP="00986309">
            <w:pPr>
              <w:rPr>
                <w:rFonts w:ascii="Calibri" w:eastAsia="Times New Roman" w:hAnsi="Calibri" w:cs="Times New Roman"/>
                <w:color w:val="000000"/>
                <w:lang w:val="en-US"/>
              </w:rPr>
            </w:pPr>
          </w:p>
        </w:tc>
        <w:tc>
          <w:tcPr>
            <w:tcW w:w="236" w:type="dxa"/>
            <w:tcBorders>
              <w:top w:val="nil"/>
              <w:left w:val="nil"/>
              <w:bottom w:val="nil"/>
              <w:right w:val="nil"/>
            </w:tcBorders>
            <w:shd w:val="clear" w:color="auto" w:fill="auto"/>
            <w:noWrap/>
            <w:vAlign w:val="bottom"/>
            <w:hideMark/>
          </w:tcPr>
          <w:p w14:paraId="4F739949" w14:textId="77777777" w:rsidR="00986309" w:rsidRPr="00986309" w:rsidRDefault="00986309" w:rsidP="00986309">
            <w:pPr>
              <w:rPr>
                <w:rFonts w:ascii="Calibri" w:eastAsia="Times New Roman" w:hAnsi="Calibri" w:cs="Times New Roman"/>
                <w:color w:val="000000"/>
                <w:sz w:val="22"/>
                <w:szCs w:val="22"/>
                <w:lang w:val="en-US"/>
              </w:rPr>
            </w:pPr>
          </w:p>
        </w:tc>
        <w:tc>
          <w:tcPr>
            <w:tcW w:w="236" w:type="dxa"/>
            <w:tcBorders>
              <w:top w:val="nil"/>
              <w:left w:val="nil"/>
              <w:bottom w:val="nil"/>
              <w:right w:val="nil"/>
            </w:tcBorders>
            <w:shd w:val="clear" w:color="auto" w:fill="auto"/>
            <w:noWrap/>
            <w:vAlign w:val="bottom"/>
            <w:hideMark/>
          </w:tcPr>
          <w:p w14:paraId="20CC5B8A" w14:textId="77777777" w:rsidR="00986309" w:rsidRPr="00986309" w:rsidRDefault="00986309" w:rsidP="00986309">
            <w:pPr>
              <w:rPr>
                <w:rFonts w:ascii="Calibri" w:eastAsia="Times New Roman" w:hAnsi="Calibri" w:cs="Times New Roman"/>
                <w:color w:val="000000"/>
                <w:sz w:val="22"/>
                <w:szCs w:val="22"/>
                <w:lang w:val="en-US"/>
              </w:rPr>
            </w:pPr>
          </w:p>
        </w:tc>
        <w:tc>
          <w:tcPr>
            <w:tcW w:w="1092" w:type="dxa"/>
            <w:gridSpan w:val="4"/>
            <w:tcBorders>
              <w:top w:val="nil"/>
              <w:left w:val="nil"/>
              <w:bottom w:val="nil"/>
              <w:right w:val="nil"/>
            </w:tcBorders>
            <w:shd w:val="clear" w:color="auto" w:fill="auto"/>
            <w:noWrap/>
            <w:vAlign w:val="bottom"/>
            <w:hideMark/>
          </w:tcPr>
          <w:p w14:paraId="5AE084B0" w14:textId="77777777" w:rsidR="00986309" w:rsidRPr="00986309" w:rsidRDefault="00986309" w:rsidP="00986309">
            <w:pPr>
              <w:rPr>
                <w:rFonts w:ascii="Calibri" w:eastAsia="Times New Roman" w:hAnsi="Calibri" w:cs="Times New Roman"/>
                <w:color w:val="000000"/>
                <w:sz w:val="22"/>
                <w:szCs w:val="22"/>
                <w:lang w:val="en-US"/>
              </w:rPr>
            </w:pPr>
          </w:p>
        </w:tc>
      </w:tr>
      <w:tr w:rsidR="00986309" w:rsidRPr="00986309" w14:paraId="3D62EE0A" w14:textId="77777777" w:rsidTr="00313A76">
        <w:trPr>
          <w:gridAfter w:val="5"/>
          <w:wAfter w:w="2070" w:type="dxa"/>
          <w:trHeight w:val="315"/>
        </w:trPr>
        <w:tc>
          <w:tcPr>
            <w:tcW w:w="2625" w:type="dxa"/>
            <w:tcBorders>
              <w:top w:val="nil"/>
              <w:left w:val="single" w:sz="4" w:space="0" w:color="auto"/>
              <w:bottom w:val="single" w:sz="4" w:space="0" w:color="auto"/>
              <w:right w:val="nil"/>
            </w:tcBorders>
            <w:shd w:val="clear" w:color="auto" w:fill="auto"/>
            <w:noWrap/>
            <w:vAlign w:val="bottom"/>
            <w:hideMark/>
          </w:tcPr>
          <w:p w14:paraId="654AFE0E" w14:textId="77777777" w:rsidR="00986309" w:rsidRPr="00986309" w:rsidRDefault="00986309" w:rsidP="00986309">
            <w:pPr>
              <w:ind w:firstLineChars="200" w:firstLine="482"/>
              <w:rPr>
                <w:rFonts w:ascii="Calibri" w:eastAsia="Times New Roman" w:hAnsi="Calibri" w:cs="Times New Roman"/>
                <w:b/>
                <w:bCs/>
                <w:color w:val="000000"/>
                <w:lang w:val="en-US"/>
              </w:rPr>
            </w:pPr>
            <w:r w:rsidRPr="00986309">
              <w:rPr>
                <w:rFonts w:ascii="Calibri" w:eastAsia="Times New Roman" w:hAnsi="Calibri" w:cs="Times New Roman"/>
                <w:b/>
                <w:bCs/>
                <w:color w:val="000000"/>
                <w:lang w:val="en-US"/>
              </w:rPr>
              <w:t>Percent loss total SOC stock (country)</w:t>
            </w:r>
          </w:p>
        </w:tc>
        <w:tc>
          <w:tcPr>
            <w:tcW w:w="4273" w:type="dxa"/>
            <w:gridSpan w:val="4"/>
            <w:tcBorders>
              <w:top w:val="nil"/>
              <w:left w:val="single" w:sz="4" w:space="0" w:color="auto"/>
              <w:bottom w:val="single" w:sz="4" w:space="0" w:color="auto"/>
              <w:right w:val="single" w:sz="4" w:space="0" w:color="auto"/>
            </w:tcBorders>
            <w:shd w:val="clear" w:color="auto" w:fill="auto"/>
            <w:noWrap/>
            <w:vAlign w:val="bottom"/>
            <w:hideMark/>
          </w:tcPr>
          <w:p w14:paraId="09014511" w14:textId="77777777" w:rsidR="00986309" w:rsidRPr="00986309" w:rsidRDefault="00986309" w:rsidP="00986309">
            <w:pPr>
              <w:ind w:firstLineChars="200" w:firstLine="480"/>
              <w:jc w:val="right"/>
              <w:rPr>
                <w:rFonts w:ascii="Calibri" w:eastAsia="Times New Roman" w:hAnsi="Calibri" w:cs="Times New Roman"/>
                <w:color w:val="000000"/>
                <w:lang w:val="en-US"/>
              </w:rPr>
            </w:pPr>
            <w:r w:rsidRPr="00986309">
              <w:rPr>
                <w:rFonts w:ascii="Calibri" w:eastAsia="Times New Roman" w:hAnsi="Calibri" w:cs="Times New Roman"/>
                <w:color w:val="000000"/>
                <w:lang w:val="en-US"/>
              </w:rPr>
              <w:t> </w:t>
            </w:r>
          </w:p>
        </w:tc>
        <w:tc>
          <w:tcPr>
            <w:tcW w:w="1180" w:type="dxa"/>
            <w:gridSpan w:val="2"/>
            <w:tcBorders>
              <w:top w:val="nil"/>
              <w:left w:val="nil"/>
              <w:bottom w:val="single" w:sz="4" w:space="0" w:color="auto"/>
              <w:right w:val="single" w:sz="4" w:space="0" w:color="auto"/>
            </w:tcBorders>
            <w:shd w:val="clear" w:color="auto" w:fill="auto"/>
            <w:noWrap/>
            <w:vAlign w:val="bottom"/>
            <w:hideMark/>
          </w:tcPr>
          <w:p w14:paraId="10C358D2" w14:textId="77777777" w:rsidR="00986309" w:rsidRPr="00986309" w:rsidRDefault="00986309" w:rsidP="00986309">
            <w:pPr>
              <w:ind w:firstLineChars="200" w:firstLine="482"/>
              <w:jc w:val="right"/>
              <w:rPr>
                <w:rFonts w:ascii="Calibri" w:eastAsia="Times New Roman" w:hAnsi="Calibri" w:cs="Times New Roman"/>
                <w:b/>
                <w:bCs/>
                <w:color w:val="000000"/>
                <w:lang w:val="en-US"/>
              </w:rPr>
            </w:pPr>
            <w:r w:rsidRPr="00986309">
              <w:rPr>
                <w:rFonts w:ascii="Calibri" w:eastAsia="Times New Roman" w:hAnsi="Calibri" w:cs="Times New Roman"/>
                <w:b/>
                <w:bCs/>
                <w:color w:val="000000"/>
                <w:lang w:val="en-US"/>
              </w:rPr>
              <w:t> </w:t>
            </w:r>
          </w:p>
        </w:tc>
        <w:tc>
          <w:tcPr>
            <w:tcW w:w="1260" w:type="dxa"/>
            <w:gridSpan w:val="2"/>
            <w:tcBorders>
              <w:top w:val="nil"/>
              <w:left w:val="nil"/>
              <w:bottom w:val="single" w:sz="4" w:space="0" w:color="auto"/>
              <w:right w:val="single" w:sz="4" w:space="0" w:color="auto"/>
            </w:tcBorders>
            <w:shd w:val="clear" w:color="auto" w:fill="auto"/>
            <w:noWrap/>
            <w:vAlign w:val="bottom"/>
            <w:hideMark/>
          </w:tcPr>
          <w:p w14:paraId="31333A3F" w14:textId="77777777" w:rsidR="00986309" w:rsidRPr="00986309" w:rsidRDefault="00986309" w:rsidP="00986309">
            <w:pPr>
              <w:ind w:firstLineChars="200" w:firstLine="482"/>
              <w:jc w:val="right"/>
              <w:rPr>
                <w:rFonts w:ascii="Calibri" w:eastAsia="Times New Roman" w:hAnsi="Calibri" w:cs="Times New Roman"/>
                <w:b/>
                <w:bCs/>
                <w:color w:val="000000"/>
                <w:lang w:val="en-US"/>
              </w:rPr>
            </w:pPr>
            <w:r w:rsidRPr="00986309">
              <w:rPr>
                <w:rFonts w:ascii="Calibri" w:eastAsia="Times New Roman" w:hAnsi="Calibri" w:cs="Times New Roman"/>
                <w:b/>
                <w:bCs/>
                <w:color w:val="000000"/>
                <w:lang w:val="en-US"/>
              </w:rPr>
              <w:t> </w:t>
            </w:r>
          </w:p>
        </w:tc>
        <w:tc>
          <w:tcPr>
            <w:tcW w:w="1240" w:type="dxa"/>
            <w:gridSpan w:val="2"/>
            <w:tcBorders>
              <w:top w:val="nil"/>
              <w:left w:val="nil"/>
              <w:bottom w:val="single" w:sz="4" w:space="0" w:color="auto"/>
              <w:right w:val="single" w:sz="4" w:space="0" w:color="auto"/>
            </w:tcBorders>
            <w:shd w:val="clear" w:color="auto" w:fill="auto"/>
            <w:noWrap/>
            <w:vAlign w:val="bottom"/>
            <w:hideMark/>
          </w:tcPr>
          <w:p w14:paraId="154E4115" w14:textId="77777777" w:rsidR="00986309" w:rsidRPr="00986309" w:rsidRDefault="00986309" w:rsidP="00986309">
            <w:pPr>
              <w:ind w:firstLineChars="200" w:firstLine="482"/>
              <w:jc w:val="right"/>
              <w:rPr>
                <w:rFonts w:ascii="Calibri" w:eastAsia="Times New Roman" w:hAnsi="Calibri" w:cs="Times New Roman"/>
                <w:b/>
                <w:bCs/>
                <w:color w:val="000000"/>
                <w:lang w:val="en-US"/>
              </w:rPr>
            </w:pPr>
            <w:r w:rsidRPr="00986309">
              <w:rPr>
                <w:rFonts w:ascii="Calibri" w:eastAsia="Times New Roman" w:hAnsi="Calibri" w:cs="Times New Roman"/>
                <w:b/>
                <w:bCs/>
                <w:color w:val="000000"/>
                <w:lang w:val="en-US"/>
              </w:rPr>
              <w:t> </w:t>
            </w:r>
          </w:p>
        </w:tc>
        <w:tc>
          <w:tcPr>
            <w:tcW w:w="1360" w:type="dxa"/>
            <w:gridSpan w:val="2"/>
            <w:tcBorders>
              <w:top w:val="nil"/>
              <w:left w:val="nil"/>
              <w:bottom w:val="single" w:sz="4" w:space="0" w:color="auto"/>
              <w:right w:val="single" w:sz="4" w:space="0" w:color="auto"/>
            </w:tcBorders>
            <w:shd w:val="clear" w:color="auto" w:fill="auto"/>
            <w:noWrap/>
            <w:vAlign w:val="bottom"/>
            <w:hideMark/>
          </w:tcPr>
          <w:p w14:paraId="76236CF6" w14:textId="77777777" w:rsidR="00986309" w:rsidRPr="00986309" w:rsidRDefault="00986309" w:rsidP="00986309">
            <w:pPr>
              <w:ind w:firstLineChars="200" w:firstLine="482"/>
              <w:jc w:val="right"/>
              <w:rPr>
                <w:rFonts w:ascii="Calibri" w:eastAsia="Times New Roman" w:hAnsi="Calibri" w:cs="Times New Roman"/>
                <w:b/>
                <w:bCs/>
                <w:color w:val="000000"/>
                <w:lang w:val="en-US"/>
              </w:rPr>
            </w:pPr>
            <w:r w:rsidRPr="00986309">
              <w:rPr>
                <w:rFonts w:ascii="Calibri" w:eastAsia="Times New Roman" w:hAnsi="Calibri" w:cs="Times New Roman"/>
                <w:b/>
                <w:bCs/>
                <w:color w:val="000000"/>
                <w:lang w:val="en-US"/>
              </w:rPr>
              <w:t> </w:t>
            </w:r>
          </w:p>
        </w:tc>
        <w:tc>
          <w:tcPr>
            <w:tcW w:w="946" w:type="dxa"/>
            <w:gridSpan w:val="6"/>
            <w:tcBorders>
              <w:top w:val="nil"/>
              <w:left w:val="nil"/>
              <w:bottom w:val="single" w:sz="4" w:space="0" w:color="auto"/>
              <w:right w:val="single" w:sz="4" w:space="0" w:color="auto"/>
            </w:tcBorders>
            <w:shd w:val="clear" w:color="auto" w:fill="auto"/>
            <w:noWrap/>
            <w:vAlign w:val="bottom"/>
            <w:hideMark/>
          </w:tcPr>
          <w:p w14:paraId="48180B42" w14:textId="77777777" w:rsidR="00986309" w:rsidRPr="00986309" w:rsidRDefault="00986309" w:rsidP="00986309">
            <w:pPr>
              <w:ind w:firstLineChars="200" w:firstLine="482"/>
              <w:jc w:val="right"/>
              <w:rPr>
                <w:rFonts w:ascii="Calibri" w:eastAsia="Times New Roman" w:hAnsi="Calibri" w:cs="Times New Roman"/>
                <w:b/>
                <w:bCs/>
                <w:color w:val="000000"/>
                <w:lang w:val="en-US"/>
              </w:rPr>
            </w:pPr>
            <w:r w:rsidRPr="00986309">
              <w:rPr>
                <w:rFonts w:ascii="Calibri" w:eastAsia="Times New Roman" w:hAnsi="Calibri" w:cs="Times New Roman"/>
                <w:b/>
                <w:bCs/>
                <w:color w:val="000000"/>
                <w:lang w:val="en-US"/>
              </w:rPr>
              <w:t>-0.045%</w:t>
            </w:r>
          </w:p>
        </w:tc>
        <w:tc>
          <w:tcPr>
            <w:tcW w:w="236" w:type="dxa"/>
            <w:tcBorders>
              <w:top w:val="nil"/>
              <w:left w:val="nil"/>
              <w:bottom w:val="nil"/>
              <w:right w:val="nil"/>
            </w:tcBorders>
            <w:shd w:val="clear" w:color="auto" w:fill="auto"/>
            <w:noWrap/>
            <w:vAlign w:val="bottom"/>
            <w:hideMark/>
          </w:tcPr>
          <w:p w14:paraId="5D74C069" w14:textId="77777777" w:rsidR="00986309" w:rsidRPr="00986309" w:rsidRDefault="00986309" w:rsidP="00986309">
            <w:pPr>
              <w:rPr>
                <w:rFonts w:ascii="Calibri" w:eastAsia="Times New Roman" w:hAnsi="Calibri" w:cs="Times New Roman"/>
                <w:color w:val="000000"/>
                <w:lang w:val="en-US"/>
              </w:rPr>
            </w:pPr>
          </w:p>
        </w:tc>
        <w:tc>
          <w:tcPr>
            <w:tcW w:w="236" w:type="dxa"/>
            <w:tcBorders>
              <w:top w:val="nil"/>
              <w:left w:val="nil"/>
              <w:bottom w:val="nil"/>
              <w:right w:val="nil"/>
            </w:tcBorders>
            <w:shd w:val="clear" w:color="auto" w:fill="auto"/>
            <w:noWrap/>
            <w:vAlign w:val="bottom"/>
            <w:hideMark/>
          </w:tcPr>
          <w:p w14:paraId="63066963" w14:textId="77777777" w:rsidR="00986309" w:rsidRPr="00986309" w:rsidRDefault="00986309" w:rsidP="00986309">
            <w:pPr>
              <w:rPr>
                <w:rFonts w:ascii="Calibri" w:eastAsia="Times New Roman" w:hAnsi="Calibri" w:cs="Times New Roman"/>
                <w:color w:val="000000"/>
                <w:sz w:val="22"/>
                <w:szCs w:val="22"/>
                <w:lang w:val="en-US"/>
              </w:rPr>
            </w:pPr>
          </w:p>
        </w:tc>
        <w:tc>
          <w:tcPr>
            <w:tcW w:w="236" w:type="dxa"/>
            <w:tcBorders>
              <w:top w:val="nil"/>
              <w:left w:val="nil"/>
              <w:bottom w:val="nil"/>
              <w:right w:val="nil"/>
            </w:tcBorders>
            <w:shd w:val="clear" w:color="auto" w:fill="auto"/>
            <w:noWrap/>
            <w:vAlign w:val="bottom"/>
            <w:hideMark/>
          </w:tcPr>
          <w:p w14:paraId="0805F4BA" w14:textId="77777777" w:rsidR="00986309" w:rsidRPr="00986309" w:rsidRDefault="00986309" w:rsidP="00986309">
            <w:pPr>
              <w:rPr>
                <w:rFonts w:ascii="Calibri" w:eastAsia="Times New Roman" w:hAnsi="Calibri" w:cs="Times New Roman"/>
                <w:color w:val="000000"/>
                <w:sz w:val="22"/>
                <w:szCs w:val="22"/>
                <w:lang w:val="en-US"/>
              </w:rPr>
            </w:pPr>
          </w:p>
        </w:tc>
        <w:tc>
          <w:tcPr>
            <w:tcW w:w="1092" w:type="dxa"/>
            <w:gridSpan w:val="4"/>
            <w:tcBorders>
              <w:top w:val="nil"/>
              <w:left w:val="nil"/>
              <w:bottom w:val="nil"/>
              <w:right w:val="nil"/>
            </w:tcBorders>
            <w:shd w:val="clear" w:color="auto" w:fill="auto"/>
            <w:noWrap/>
            <w:vAlign w:val="bottom"/>
            <w:hideMark/>
          </w:tcPr>
          <w:p w14:paraId="678A3D6A" w14:textId="77777777" w:rsidR="00986309" w:rsidRPr="00986309" w:rsidRDefault="00986309" w:rsidP="00986309">
            <w:pPr>
              <w:rPr>
                <w:rFonts w:ascii="Calibri" w:eastAsia="Times New Roman" w:hAnsi="Calibri" w:cs="Times New Roman"/>
                <w:color w:val="000000"/>
                <w:sz w:val="22"/>
                <w:szCs w:val="22"/>
                <w:lang w:val="en-US"/>
              </w:rPr>
            </w:pPr>
          </w:p>
        </w:tc>
      </w:tr>
    </w:tbl>
    <w:p w14:paraId="15B21948" w14:textId="77777777" w:rsidR="00986309" w:rsidRDefault="00986309" w:rsidP="00986309">
      <w:pPr>
        <w:rPr>
          <w:lang w:val="en-US"/>
        </w:rPr>
        <w:sectPr w:rsidR="00986309" w:rsidSect="00986309">
          <w:pgSz w:w="16840" w:h="11900" w:orient="landscape"/>
          <w:pgMar w:top="1440" w:right="1440" w:bottom="1440" w:left="1440" w:header="706" w:footer="706" w:gutter="0"/>
          <w:cols w:space="708"/>
          <w:docGrid w:linePitch="360"/>
        </w:sectPr>
      </w:pPr>
    </w:p>
    <w:p w14:paraId="1EA2223C" w14:textId="7FB8B78B" w:rsidR="00986309" w:rsidRDefault="00313A76" w:rsidP="00313A76">
      <w:pPr>
        <w:pStyle w:val="Heading1"/>
        <w:jc w:val="both"/>
        <w:rPr>
          <w:rFonts w:ascii="Arial" w:hAnsi="Arial" w:cs="Arial"/>
          <w:sz w:val="20"/>
          <w:szCs w:val="20"/>
        </w:rPr>
      </w:pPr>
      <w:bookmarkStart w:id="47" w:name="_Toc516736792"/>
      <w:r w:rsidRPr="00313A76">
        <w:rPr>
          <w:rFonts w:ascii="Arial" w:hAnsi="Arial" w:cs="Arial"/>
          <w:sz w:val="20"/>
          <w:szCs w:val="20"/>
        </w:rPr>
        <w:t>Anexo 4. Lista dos documentos</w:t>
      </w:r>
      <w:bookmarkEnd w:id="47"/>
    </w:p>
    <w:p w14:paraId="646C2056" w14:textId="77777777" w:rsidR="00313A76" w:rsidRDefault="00313A76" w:rsidP="00313A76"/>
    <w:p w14:paraId="23216F24" w14:textId="07393498" w:rsidR="00313A76" w:rsidRDefault="00313A76" w:rsidP="00313A76">
      <w:pPr>
        <w:pStyle w:val="ListParagraph"/>
        <w:numPr>
          <w:ilvl w:val="0"/>
          <w:numId w:val="47"/>
        </w:numPr>
      </w:pPr>
      <w:r>
        <w:t>Plano de alavancagem</w:t>
      </w:r>
    </w:p>
    <w:p w14:paraId="2AC5F448" w14:textId="6CF93568" w:rsidR="00313A76" w:rsidRDefault="00313A76" w:rsidP="00313A76">
      <w:pPr>
        <w:pStyle w:val="ListParagraph"/>
        <w:numPr>
          <w:ilvl w:val="0"/>
          <w:numId w:val="47"/>
        </w:numPr>
      </w:pPr>
      <w:r>
        <w:t>Lista do grupo de trabalho</w:t>
      </w:r>
    </w:p>
    <w:p w14:paraId="38A354CE" w14:textId="4E65876C" w:rsidR="00313A76" w:rsidRDefault="007D2136" w:rsidP="00313A76">
      <w:pPr>
        <w:pStyle w:val="ListParagraph"/>
        <w:numPr>
          <w:ilvl w:val="0"/>
          <w:numId w:val="47"/>
        </w:numPr>
      </w:pPr>
      <w:r>
        <w:t>Análise</w:t>
      </w:r>
      <w:r w:rsidR="00313A76">
        <w:t xml:space="preserve"> do quadro legal e institucional</w:t>
      </w:r>
    </w:p>
    <w:p w14:paraId="2F82B711" w14:textId="0D0292FE" w:rsidR="00313A76" w:rsidRDefault="00313A76" w:rsidP="00313A76">
      <w:pPr>
        <w:pStyle w:val="ListParagraph"/>
        <w:numPr>
          <w:ilvl w:val="0"/>
          <w:numId w:val="47"/>
        </w:numPr>
      </w:pPr>
      <w:r>
        <w:t>Analise das tendências e causas da degradação das terras</w:t>
      </w:r>
    </w:p>
    <w:p w14:paraId="171147F7" w14:textId="13159100" w:rsidR="00313A76" w:rsidRDefault="00313A76" w:rsidP="00313A76">
      <w:pPr>
        <w:pStyle w:val="ListParagraph"/>
        <w:numPr>
          <w:ilvl w:val="0"/>
          <w:numId w:val="47"/>
        </w:numPr>
      </w:pPr>
      <w:r>
        <w:t>Linha de base</w:t>
      </w:r>
    </w:p>
    <w:p w14:paraId="36CDDFF5" w14:textId="7199BAE1" w:rsidR="00313A76" w:rsidRPr="00313A76" w:rsidRDefault="007D2136" w:rsidP="00313A76">
      <w:pPr>
        <w:pStyle w:val="ListParagraph"/>
        <w:numPr>
          <w:ilvl w:val="0"/>
          <w:numId w:val="47"/>
        </w:numPr>
      </w:pPr>
      <w:r>
        <w:t>Nota polití</w:t>
      </w:r>
      <w:r w:rsidR="00313A76">
        <w:t>ca de alto nivel</w:t>
      </w:r>
    </w:p>
    <w:sectPr w:rsidR="00313A76" w:rsidRPr="00313A76" w:rsidSect="00DA529F">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E3CD714" w14:textId="77777777" w:rsidR="004F0E22" w:rsidRDefault="004F0E22" w:rsidP="004A5DA9">
      <w:r>
        <w:separator/>
      </w:r>
    </w:p>
  </w:endnote>
  <w:endnote w:type="continuationSeparator" w:id="0">
    <w:p w14:paraId="1E70FFFD" w14:textId="77777777" w:rsidR="004F0E22" w:rsidRDefault="004F0E22" w:rsidP="004A5D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Lucida Grande">
    <w:altName w:val="Arial"/>
    <w:charset w:val="00"/>
    <w:family w:val="auto"/>
    <w:pitch w:val="variable"/>
    <w:sig w:usb0="00000000" w:usb1="5000A1FF" w:usb2="00000000" w:usb3="00000000" w:csb0="000001BF" w:csb1="00000000"/>
  </w:font>
  <w:font w:name="Consolas">
    <w:panose1 w:val="020B0609020204030204"/>
    <w:charset w:val="00"/>
    <w:family w:val="modern"/>
    <w:pitch w:val="fixed"/>
    <w:sig w:usb0="E10002FF" w:usb1="4000FCFF" w:usb2="00000009" w:usb3="00000000" w:csb0="0000019F" w:csb1="00000000"/>
  </w:font>
  <w:font w:name="American Typewriter">
    <w:altName w:val="Arial"/>
    <w:charset w:val="00"/>
    <w:family w:val="auto"/>
    <w:pitch w:val="variable"/>
    <w:sig w:usb0="00000001" w:usb1="00000019" w:usb2="00000000" w:usb3="00000000" w:csb0="00000111" w:csb1="00000000"/>
  </w:font>
  <w:font w:name="Times">
    <w:altName w:val="Times New Roman"/>
    <w:panose1 w:val="02020603050405020304"/>
    <w:charset w:val="00"/>
    <w:family w:val="roman"/>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5AF4BE6" w14:textId="77777777" w:rsidR="005B210F" w:rsidRDefault="005B210F" w:rsidP="004D6C8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30FF5786" w14:textId="77777777" w:rsidR="005B210F" w:rsidRDefault="005B210F" w:rsidP="004D6C84">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DAE8A29" w14:textId="77777777" w:rsidR="005B210F" w:rsidRDefault="005B210F" w:rsidP="004D6C8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E24F14">
      <w:rPr>
        <w:rStyle w:val="PageNumber"/>
        <w:noProof/>
      </w:rPr>
      <w:t>2</w:t>
    </w:r>
    <w:r>
      <w:rPr>
        <w:rStyle w:val="PageNumber"/>
      </w:rPr>
      <w:fldChar w:fldCharType="end"/>
    </w:r>
  </w:p>
  <w:p w14:paraId="6BF72BAC" w14:textId="77777777" w:rsidR="005B210F" w:rsidRDefault="005B210F" w:rsidP="004D6C84">
    <w:pPr>
      <w:pStyle w:val="Footer"/>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07C800F" w14:textId="77777777" w:rsidR="005B210F" w:rsidRPr="008D4E1A" w:rsidRDefault="005B210F" w:rsidP="004D6C84">
    <w:pPr>
      <w:pStyle w:val="Footer"/>
    </w:pPr>
    <w:r w:rsidRPr="008D4E1A">
      <w:rPr>
        <w:noProof/>
        <w:lang w:val="fr-FR" w:eastAsia="fr-FR"/>
      </w:rPr>
      <w:drawing>
        <wp:inline distT="0" distB="0" distL="0" distR="0" wp14:anchorId="485D1BB1" wp14:editId="36FC2660">
          <wp:extent cx="6741576" cy="1207206"/>
          <wp:effectExtent l="0" t="0" r="0" b="1206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a:ext>
                    </a:extLst>
                  </a:blip>
                  <a:srcRect/>
                  <a:stretch>
                    <a:fillRect/>
                  </a:stretch>
                </pic:blipFill>
                <pic:spPr bwMode="auto">
                  <a:xfrm>
                    <a:off x="0" y="0"/>
                    <a:ext cx="6753219" cy="1209291"/>
                  </a:xfrm>
                  <a:prstGeom prst="rect">
                    <a:avLst/>
                  </a:prstGeom>
                  <a:noFill/>
                  <a:ln>
                    <a:noFill/>
                  </a:ln>
                </pic:spPr>
              </pic:pic>
            </a:graphicData>
          </a:graphic>
        </wp:inline>
      </w:drawing>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F14F033" w14:textId="77777777" w:rsidR="005B210F" w:rsidRDefault="005B210F" w:rsidP="003F3F9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614FCD89" w14:textId="77777777" w:rsidR="005B210F" w:rsidRDefault="005B210F" w:rsidP="003F3F9F">
    <w:pPr>
      <w:pStyle w:val="Footer"/>
      <w:ind w:right="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1B0CD11" w14:textId="77777777" w:rsidR="005B210F" w:rsidRDefault="005B210F" w:rsidP="003F3F9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F57438">
      <w:rPr>
        <w:rStyle w:val="PageNumber"/>
        <w:noProof/>
      </w:rPr>
      <w:t>26</w:t>
    </w:r>
    <w:r>
      <w:rPr>
        <w:rStyle w:val="PageNumber"/>
      </w:rPr>
      <w:fldChar w:fldCharType="end"/>
    </w:r>
  </w:p>
  <w:p w14:paraId="66B7D1AD" w14:textId="77777777" w:rsidR="005B210F" w:rsidRDefault="005B210F" w:rsidP="003F3F9F">
    <w:pPr>
      <w:pStyle w:val="Footer"/>
      <w:ind w:right="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D63D49" w14:textId="6B125A02" w:rsidR="005B210F" w:rsidRPr="008D4E1A" w:rsidRDefault="005B210F" w:rsidP="003F3F9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282BB0A" w14:textId="77777777" w:rsidR="004F0E22" w:rsidRDefault="004F0E22" w:rsidP="004A5DA9">
      <w:r>
        <w:separator/>
      </w:r>
    </w:p>
  </w:footnote>
  <w:footnote w:type="continuationSeparator" w:id="0">
    <w:p w14:paraId="03F9C7CB" w14:textId="77777777" w:rsidR="004F0E22" w:rsidRDefault="004F0E22" w:rsidP="004A5DA9">
      <w:r>
        <w:continuationSeparator/>
      </w:r>
    </w:p>
  </w:footnote>
  <w:footnote w:id="1">
    <w:p w14:paraId="33AD4DA5" w14:textId="77777777" w:rsidR="005B210F" w:rsidRPr="000B579A" w:rsidRDefault="005B210F" w:rsidP="004A5DA9">
      <w:pPr>
        <w:pStyle w:val="FootnoteText"/>
        <w:rPr>
          <w:sz w:val="16"/>
          <w:szCs w:val="16"/>
          <w:lang w:val="fr-FR"/>
        </w:rPr>
      </w:pPr>
      <w:r w:rsidRPr="006C6926">
        <w:rPr>
          <w:rStyle w:val="FootnoteReference"/>
          <w:sz w:val="16"/>
          <w:szCs w:val="16"/>
        </w:rPr>
        <w:footnoteRef/>
      </w:r>
      <w:r w:rsidRPr="000B579A">
        <w:rPr>
          <w:sz w:val="16"/>
          <w:szCs w:val="16"/>
          <w:lang w:val="fr-FR"/>
        </w:rPr>
        <w:t xml:space="preserve"> Rapport de Diagnóstic, , “Etude Diagnostic de la Filière Anacarde en Guine-Bissau”, Fevereiro, 2017, pp.175</w:t>
      </w:r>
    </w:p>
  </w:footnote>
  <w:footnote w:id="2">
    <w:p w14:paraId="746B203B" w14:textId="77777777" w:rsidR="005B210F" w:rsidRPr="002C1150" w:rsidRDefault="005B210F" w:rsidP="00ED6081">
      <w:pPr>
        <w:pStyle w:val="FootnoteText"/>
        <w:rPr>
          <w:lang w:val="pt-BR"/>
        </w:rPr>
      </w:pPr>
      <w:r w:rsidRPr="002C1150">
        <w:rPr>
          <w:rStyle w:val="FootnoteReference"/>
          <w:sz w:val="16"/>
          <w:szCs w:val="16"/>
        </w:rPr>
        <w:footnoteRef/>
      </w:r>
      <w:r w:rsidRPr="002C1150">
        <w:rPr>
          <w:sz w:val="16"/>
          <w:szCs w:val="16"/>
        </w:rPr>
        <w:t xml:space="preserve"> </w:t>
      </w:r>
      <w:r w:rsidRPr="002C1150">
        <w:rPr>
          <w:sz w:val="16"/>
          <w:szCs w:val="16"/>
          <w:lang w:val="pt-BR"/>
        </w:rPr>
        <w:t>CARBOVEG-GB, Relatório Final, Fevereiro de 2011</w:t>
      </w:r>
    </w:p>
  </w:footnote>
  <w:footnote w:id="3">
    <w:p w14:paraId="4CC067D3" w14:textId="77777777" w:rsidR="005B210F" w:rsidRPr="00C7569D" w:rsidRDefault="005B210F" w:rsidP="00ED6081">
      <w:pPr>
        <w:pStyle w:val="FootnoteText"/>
        <w:rPr>
          <w:lang w:val="pt-BR"/>
        </w:rPr>
      </w:pPr>
      <w:r w:rsidRPr="00C7569D">
        <w:rPr>
          <w:rStyle w:val="FootnoteReference"/>
          <w:sz w:val="16"/>
          <w:szCs w:val="16"/>
        </w:rPr>
        <w:footnoteRef/>
      </w:r>
      <w:r w:rsidRPr="00C7569D">
        <w:rPr>
          <w:sz w:val="16"/>
          <w:szCs w:val="16"/>
        </w:rPr>
        <w:t xml:space="preserve"> </w:t>
      </w:r>
      <w:r w:rsidRPr="00C7569D">
        <w:rPr>
          <w:sz w:val="16"/>
          <w:szCs w:val="16"/>
          <w:lang w:val="pt-BR"/>
        </w:rPr>
        <w:t>Conforme se pode ver no anexo a este relatório</w:t>
      </w:r>
    </w:p>
  </w:footnote>
  <w:footnote w:id="4">
    <w:p w14:paraId="497A4054" w14:textId="13DF2FD6" w:rsidR="005B210F" w:rsidRPr="00985D18" w:rsidRDefault="005B210F" w:rsidP="004A5DA9">
      <w:pPr>
        <w:pStyle w:val="FootnoteText"/>
        <w:rPr>
          <w:sz w:val="16"/>
          <w:szCs w:val="16"/>
          <w:lang w:val="pt-BR"/>
        </w:rPr>
      </w:pPr>
      <w:r w:rsidRPr="00985D18">
        <w:rPr>
          <w:rStyle w:val="FootnoteReference"/>
          <w:sz w:val="16"/>
          <w:szCs w:val="16"/>
        </w:rPr>
        <w:footnoteRef/>
      </w:r>
      <w:r w:rsidRPr="00985D18">
        <w:rPr>
          <w:sz w:val="16"/>
          <w:szCs w:val="16"/>
        </w:rPr>
        <w:t xml:space="preserve"> </w:t>
      </w:r>
      <w:r w:rsidRPr="00985D18">
        <w:rPr>
          <w:sz w:val="16"/>
          <w:szCs w:val="16"/>
          <w:lang w:val="pt-BR"/>
        </w:rPr>
        <w:t>E relação a esta zona de cultivo, é importante referir que, é a primeira vez que se conseguem dados sobre a totalidade da superfície em uso para fins agrícolas</w:t>
      </w:r>
    </w:p>
  </w:footnote>
  <w:footnote w:id="5">
    <w:p w14:paraId="00C01CAD" w14:textId="77777777" w:rsidR="005B210F" w:rsidRPr="000359A9" w:rsidRDefault="005B210F" w:rsidP="002F5BE1">
      <w:pPr>
        <w:pStyle w:val="FootnoteText"/>
        <w:rPr>
          <w:sz w:val="16"/>
          <w:szCs w:val="16"/>
          <w:lang w:val="pt-BR"/>
        </w:rPr>
      </w:pPr>
      <w:r w:rsidRPr="000359A9">
        <w:rPr>
          <w:rStyle w:val="FootnoteReference"/>
          <w:sz w:val="16"/>
          <w:szCs w:val="16"/>
        </w:rPr>
        <w:footnoteRef/>
      </w:r>
      <w:r w:rsidRPr="000359A9">
        <w:rPr>
          <w:sz w:val="16"/>
          <w:szCs w:val="16"/>
        </w:rPr>
        <w:t xml:space="preserve"> </w:t>
      </w:r>
      <w:r w:rsidRPr="000359A9">
        <w:rPr>
          <w:sz w:val="16"/>
          <w:szCs w:val="16"/>
          <w:lang w:val="pt-BR"/>
        </w:rPr>
        <w:t>Sobre os detalhes quanto as especificações destas classificações, completar com as informaçõ</w:t>
      </w:r>
      <w:r>
        <w:rPr>
          <w:sz w:val="16"/>
          <w:szCs w:val="16"/>
          <w:lang w:val="pt-BR"/>
        </w:rPr>
        <w:t xml:space="preserve">es contidas no anexo I </w:t>
      </w:r>
      <w:r w:rsidRPr="000359A9">
        <w:rPr>
          <w:sz w:val="16"/>
          <w:szCs w:val="16"/>
          <w:lang w:val="pt-BR"/>
        </w:rPr>
        <w:t>a este documento.</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C380EDF" w14:textId="6D9F894B" w:rsidR="005B210F" w:rsidRPr="005C337E" w:rsidRDefault="005B210F" w:rsidP="004D6C84">
    <w:pPr>
      <w:widowControl w:val="0"/>
      <w:tabs>
        <w:tab w:val="left" w:pos="320"/>
        <w:tab w:val="left" w:pos="720"/>
        <w:tab w:val="left" w:pos="1200"/>
        <w:tab w:val="left" w:pos="1440"/>
        <w:tab w:val="left" w:pos="2160"/>
        <w:tab w:val="left" w:pos="2880"/>
        <w:tab w:val="left" w:pos="3600"/>
        <w:tab w:val="left" w:pos="4320"/>
        <w:tab w:val="left" w:pos="5040"/>
      </w:tabs>
      <w:autoSpaceDE w:val="0"/>
      <w:autoSpaceDN w:val="0"/>
      <w:adjustRightInd w:val="0"/>
      <w:rPr>
        <w:rFonts w:ascii="Times" w:hAnsi="Times" w:cs="Times"/>
        <w:lang w:val="en-US"/>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747086" w14:textId="332BCFCB" w:rsidR="005B210F" w:rsidRDefault="005B210F">
    <w:pPr>
      <w:pStyle w:val="Header"/>
    </w:pPr>
    <w:r>
      <w:rPr>
        <w:noProof/>
        <w:lang w:val="fr-FR" w:eastAsia="fr-FR"/>
      </w:rPr>
      <mc:AlternateContent>
        <mc:Choice Requires="wps">
          <w:drawing>
            <wp:anchor distT="0" distB="0" distL="114300" distR="114300" simplePos="0" relativeHeight="251663360" behindDoc="0" locked="0" layoutInCell="1" allowOverlap="1" wp14:anchorId="702C6C1E" wp14:editId="5F6751CA">
              <wp:simplePos x="0" y="0"/>
              <wp:positionH relativeFrom="column">
                <wp:posOffset>2743200</wp:posOffset>
              </wp:positionH>
              <wp:positionV relativeFrom="paragraph">
                <wp:posOffset>-194945</wp:posOffset>
              </wp:positionV>
              <wp:extent cx="800100" cy="800100"/>
              <wp:effectExtent l="0" t="0" r="0" b="12700"/>
              <wp:wrapNone/>
              <wp:docPr id="19" name="Text Box 19"/>
              <wp:cNvGraphicFramePr/>
              <a:graphic xmlns:a="http://schemas.openxmlformats.org/drawingml/2006/main">
                <a:graphicData uri="http://schemas.microsoft.com/office/word/2010/wordprocessingShape">
                  <wps:wsp>
                    <wps:cNvSpPr txBox="1"/>
                    <wps:spPr>
                      <a:xfrm>
                        <a:off x="0" y="0"/>
                        <a:ext cx="800100" cy="800100"/>
                      </a:xfrm>
                      <a:prstGeom prst="rect">
                        <a:avLst/>
                      </a:prstGeom>
                      <a:noFill/>
                      <a:ln>
                        <a:noFill/>
                      </a:ln>
                      <a:effectLst/>
                      <a:extLst>
                        <a:ext uri="{C572A759-6A51-4108-AA02-DFA0A04FC94B}">
                          <ma14:wrappingTextBoxFla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0A78BDB6" w14:textId="6255D899" w:rsidR="005B210F" w:rsidRDefault="005B210F">
                          <w:pPr>
                            <w:rPr>
                              <w:noProof/>
                              <w:lang w:val="en-US"/>
                            </w:rPr>
                          </w:pPr>
                        </w:p>
                        <w:p w14:paraId="6791A78D" w14:textId="77777777" w:rsidR="005B210F" w:rsidRDefault="005B210F"/>
                        <w:p w14:paraId="19601C96" w14:textId="434136C6" w:rsidR="005B210F" w:rsidRDefault="005B210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9" o:spid="_x0000_s1027" type="#_x0000_t202" style="position:absolute;margin-left:3in;margin-top:-15.35pt;width:63pt;height:6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erNpAIAAKQFAAAOAAAAZHJzL2Uyb0RvYy54bWysVMtu2zAQvBfoPxC8O5IN52EhcqA4cFEg&#10;SIMmRc40RcZCJZIlaVtu0X/vkJIcN+0lRS/Scne43J19XF61TU22wrpKq5yOT1JKhOK6rNRzTr88&#10;LkcXlDjPVMlqrURO98LRq/n7d5c7k4mJXuu6FJbAiXLZzuR07b3JksTxtWiYO9FGKBiltg3zONrn&#10;pLRsB+9NnUzS9CzZaVsaq7lwDtqbzkjn0b+UgvtPUjrhSZ1TxObj18bvKnyT+SXLni0z64r3YbB/&#10;iKJhlcKjB1c3zDOysdUfrpqKW+209CdcN4mWsuIi5oBsxumrbB7WzIiYC8hx5kCT+39u+d323pKq&#10;RO1mlCjWoEaPovXkWrcEKvCzMy4D7MEA6FvogR30DsqQdittE/5IiMAOpvcHdoM3DuVFigxh4TD1&#10;MrwnL5eNdf6D0A0JQk4tihc5Zdtb5zvoAAlvKb2s6joWsFa/KeCz04jYAd1tliEQiAEZQorV+bE4&#10;PZ8U56ez0VlxOh5Nx+nFqCjSyehmWaRFOl0uZtPrnyFb+BzuJ4GRLvMo+X0tgtdafRYSXEYCgiJ2&#10;sVjUlmwZ+o9xLpSP3MUIgQ4oiSzecrHHxzxifm+53DEyvKyVP1xuKqVt5PtV2OXXIWTZ4UHGUd5B&#10;9O2qBUdBXOlyj0axuhs1Z/iyQjlvmfP3zGK20AHYF/4TPrLWu5zqXqJkre33v+kDHi0PKyU7zGpO&#10;3bcNs4KS+qPCMMzG02kY7niYoqI42GPL6tiiNs1CoxxjbCbDoxjwvh5EaXXzhLVShFdhYorj7Zz6&#10;QVz4boNgLXFRFBGEcTbM36oHw4PrUJ3QrI/tE7Om72iPDrrTw1Sz7FVjd9hwU+li47WsYte/sNoT&#10;j1UQ+7FfW2HXHJ8j6mW5zn8BAAD//wMAUEsDBBQABgAIAAAAIQCATLQ73wAAAAoBAAAPAAAAZHJz&#10;L2Rvd25yZXYueG1sTI/BTsMwEETvSPyDtUjcWpumgTZkUyEQVxCFVuLmJtskIl5HsduEv2c5wXF2&#10;RrNv8s3kOnWmIbSeEW7mBhRx6auWa4SP9+fZClSIlivbeSaEbwqwKS4vcptVfuQ3Om9jraSEQ2YR&#10;mhj7TOtQNuRsmPueWLyjH5yNIodaV4Mdpdx1emHMrXa2ZfnQ2J4eGyq/tieHsHs5fu6X5rV+cmk/&#10;+slodmuNeH01PdyDijTFvzD84gs6FMJ08CeuguoQlslCtkSEWWLuQEkiTVdyOSCs0wR0kev/E4of&#10;AAAA//8DAFBLAQItABQABgAIAAAAIQC2gziS/gAAAOEBAAATAAAAAAAAAAAAAAAAAAAAAABbQ29u&#10;dGVudF9UeXBlc10ueG1sUEsBAi0AFAAGAAgAAAAhADj9If/WAAAAlAEAAAsAAAAAAAAAAAAAAAAA&#10;LwEAAF9yZWxzLy5yZWxzUEsBAi0AFAAGAAgAAAAhAKBN6s2kAgAApAUAAA4AAAAAAAAAAAAAAAAA&#10;LgIAAGRycy9lMm9Eb2MueG1sUEsBAi0AFAAGAAgAAAAhAIBMtDvfAAAACgEAAA8AAAAAAAAAAAAA&#10;AAAA/gQAAGRycy9kb3ducmV2LnhtbFBLBQYAAAAABAAEAPMAAAAKBgAAAAA=&#10;" filled="f" stroked="f">
              <v:textbox>
                <w:txbxContent>
                  <w:p w14:paraId="0A78BDB6" w14:textId="6255D899" w:rsidR="005B210F" w:rsidRDefault="005B210F">
                    <w:pPr>
                      <w:rPr>
                        <w:noProof/>
                        <w:lang w:val="en-US"/>
                      </w:rPr>
                    </w:pPr>
                  </w:p>
                  <w:p w14:paraId="6791A78D" w14:textId="77777777" w:rsidR="005B210F" w:rsidRDefault="005B210F"/>
                  <w:p w14:paraId="19601C96" w14:textId="434136C6" w:rsidR="005B210F" w:rsidRDefault="005B210F"/>
                </w:txbxContent>
              </v:textbox>
            </v:shape>
          </w:pict>
        </mc:Fallback>
      </mc:AlternateContent>
    </w:r>
    <w:r>
      <w:rPr>
        <w:noProof/>
        <w:lang w:val="fr-FR" w:eastAsia="fr-FR"/>
      </w:rPr>
      <mc:AlternateContent>
        <mc:Choice Requires="wps">
          <w:drawing>
            <wp:anchor distT="0" distB="0" distL="114300" distR="114300" simplePos="0" relativeHeight="251661312" behindDoc="0" locked="0" layoutInCell="1" allowOverlap="1" wp14:anchorId="26D91229" wp14:editId="098C7AED">
              <wp:simplePos x="0" y="0"/>
              <wp:positionH relativeFrom="column">
                <wp:posOffset>1165860</wp:posOffset>
              </wp:positionH>
              <wp:positionV relativeFrom="paragraph">
                <wp:posOffset>452119</wp:posOffset>
              </wp:positionV>
              <wp:extent cx="4026535" cy="610235"/>
              <wp:effectExtent l="0" t="0" r="0" b="0"/>
              <wp:wrapNone/>
              <wp:docPr id="2" name="Text Box 2"/>
              <wp:cNvGraphicFramePr/>
              <a:graphic xmlns:a="http://schemas.openxmlformats.org/drawingml/2006/main">
                <a:graphicData uri="http://schemas.microsoft.com/office/word/2010/wordprocessingShape">
                  <wps:wsp>
                    <wps:cNvSpPr txBox="1"/>
                    <wps:spPr>
                      <a:xfrm>
                        <a:off x="0" y="0"/>
                        <a:ext cx="4026535" cy="610235"/>
                      </a:xfrm>
                      <a:prstGeom prst="rect">
                        <a:avLst/>
                      </a:prstGeom>
                      <a:noFill/>
                      <a:ln>
                        <a:noFill/>
                      </a:ln>
                      <a:effectLst/>
                      <a:extLst>
                        <a:ext uri="{C572A759-6A51-4108-AA02-DFA0A04FC94B}">
                          <ma14:wrappingTextBoxFla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420B8D01" w14:textId="77777777" w:rsidR="005B210F" w:rsidRDefault="005B210F" w:rsidP="004D6C84">
                          <w:pPr>
                            <w:jc w:val="center"/>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margin-left:91.8pt;margin-top:35.6pt;width:317.05pt;height:48.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VomqwIAAKoFAAAOAAAAZHJzL2Uyb0RvYy54bWysVEtv2zAMvg/YfxB0T/1YkrZGncJNkWFA&#10;0RZrh54VWWqM2aImKbGzYf99lGynWbdLh11sivxEkR8fF5ddU5OdMLYCldPkJKZEKA5lpZ5z+uVx&#10;NTmjxDqmSlaDEjndC0svF+/fXbQ6EylsoC6FIehE2azVOd04p7MosnwjGmZPQAuFRgmmYQ6P5jkq&#10;DWvRe1NHaRzPoxZMqQ1wYS1qr3sjXQT/Ugru7qS0wpE6pxibC18Tvmv/jRYXLHs2TG8qPoTB/iGK&#10;hlUKHz24umaOka2p/nDVVNyABelOODQRSFlxEXLAbJL4VTYPG6ZFyAXJsfpAk/1/bvnt7t6Qqsxp&#10;SoliDZboUXSOXEFHUs9Oq22GoAeNMNehGqs86i0qfdKdNI3/YzoE7cjz/sCtd8ZROY3T+ezDjBKO&#10;tnkSpyij++jltjbWfRTQEC/k1GDtAqVsd2NdDx0h/jEFq6quQ/1q9ZsCffYaERqgv80yjARFj/Qx&#10;heL8WM5O0+J0dj6ZF7NkMk3is0lRxOnkelXERTxdLc+nVz+HOMf7kaekTz1Ibl8L77VWn4VEKgMD&#10;XhGaWCxrQ3YM249xLpQL5IUIEe1RErN4y8UBH/II+b3lcs/I+DIod7jcVApM4PtV2OXXMWTZ47Fo&#10;R3l70XXrLvTQoTPWUO6xYQz0A2c1X1VY1Rtm3T0zOGHYI7g13B1+ZA1tTmGQKNmA+f43vcdj46OV&#10;khYnNqf225YZQUn9SeFInCfTqR/xcJhiYfFgji3rY4vaNkvAqiS4nzQPose7ehSlgeYJl0vhX0UT&#10;UxzfzqkbxaXr9wguJy6KIoBwqDVzN+pBc+/aF8n37GP3xIweGtthI93CONsse9XfPdbfVFBsHcgq&#10;NL/nuWd14B8XQhifYXn5jXN8DqiXFbv4BQAA//8DAFBLAwQUAAYACAAAACEA2L+XTt0AAAAKAQAA&#10;DwAAAGRycy9kb3ducmV2LnhtbEyPwU7DMBBE70j8g7VI3KidFpIQ4lQIxBXUApV6c+NtEhGvo9ht&#10;wt+znOA4mqfZt+V6dr044xg6TxqShQKBVHvbUaPh4/3lJgcRoiFrek+o4RsDrKvLi9IU1k+0wfM2&#10;NoJHKBRGQxvjUEgZ6hadCQs/IHF39KMzkePYSDuaicddL5dKpdKZjvhCawZ8arH+2p6chs/X4353&#10;q96aZ3c3TH5Wkty91Pr6an58ABFxjn8w/OqzOlTsdPAnskH0nPNVyqiGLFmCYCBPsgzEgZs0W4Gs&#10;Svn/heoHAAD//wMAUEsBAi0AFAAGAAgAAAAhALaDOJL+AAAA4QEAABMAAAAAAAAAAAAAAAAAAAAA&#10;AFtDb250ZW50X1R5cGVzXS54bWxQSwECLQAUAAYACAAAACEAOP0h/9YAAACUAQAACwAAAAAAAAAA&#10;AAAAAAAvAQAAX3JlbHMvLnJlbHNQSwECLQAUAAYACAAAACEAEBFaJqsCAACqBQAADgAAAAAAAAAA&#10;AAAAAAAuAgAAZHJzL2Uyb0RvYy54bWxQSwECLQAUAAYACAAAACEA2L+XTt0AAAAKAQAADwAAAAAA&#10;AAAAAAAAAAAFBQAAZHJzL2Rvd25yZXYueG1sUEsFBgAAAAAEAAQA8wAAAA8GAAAAAA==&#10;" filled="f" stroked="f">
              <v:textbox>
                <w:txbxContent>
                  <w:p w14:paraId="420B8D01" w14:textId="77777777" w:rsidR="005B210F" w:rsidRDefault="005B210F" w:rsidP="004D6C84">
                    <w:pPr>
                      <w:jc w:val="center"/>
                      <w:rPr>
                        <w:b/>
                      </w:rPr>
                    </w:pPr>
                  </w:p>
                </w:txbxContent>
              </v:textbox>
            </v:shape>
          </w:pict>
        </mc:Fallback>
      </mc:AlternateContent>
    </w:r>
    <w:r>
      <w:rPr>
        <w:noProof/>
        <w:lang w:val="fr-FR" w:eastAsia="fr-FR"/>
      </w:rPr>
      <mc:AlternateContent>
        <mc:Choice Requires="wps">
          <w:drawing>
            <wp:anchor distT="0" distB="0" distL="114300" distR="114300" simplePos="0" relativeHeight="251664384" behindDoc="0" locked="0" layoutInCell="1" allowOverlap="1" wp14:anchorId="67FAEED7" wp14:editId="32CF6508">
              <wp:simplePos x="0" y="0"/>
              <wp:positionH relativeFrom="column">
                <wp:posOffset>228600</wp:posOffset>
              </wp:positionH>
              <wp:positionV relativeFrom="paragraph">
                <wp:posOffset>-233680</wp:posOffset>
              </wp:positionV>
              <wp:extent cx="800100" cy="800100"/>
              <wp:effectExtent l="0" t="0" r="0" b="12700"/>
              <wp:wrapNone/>
              <wp:docPr id="24" name="Text Box 24"/>
              <wp:cNvGraphicFramePr/>
              <a:graphic xmlns:a="http://schemas.openxmlformats.org/drawingml/2006/main">
                <a:graphicData uri="http://schemas.microsoft.com/office/word/2010/wordprocessingShape">
                  <wps:wsp>
                    <wps:cNvSpPr txBox="1"/>
                    <wps:spPr>
                      <a:xfrm>
                        <a:off x="0" y="0"/>
                        <a:ext cx="800100" cy="800100"/>
                      </a:xfrm>
                      <a:prstGeom prst="rect">
                        <a:avLst/>
                      </a:prstGeom>
                      <a:noFill/>
                      <a:ln>
                        <a:noFill/>
                      </a:ln>
                      <a:effectLst/>
                      <a:extLst>
                        <a:ext uri="{C572A759-6A51-4108-AA02-DFA0A04FC94B}">
                          <ma14:wrappingTextBoxFla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634B68E1" w14:textId="2E54D700" w:rsidR="005B210F" w:rsidRDefault="005B210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4" o:spid="_x0000_s1029" type="#_x0000_t202" style="position:absolute;margin-left:18pt;margin-top:-18.4pt;width:63pt;height:6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Jc3TqAIAAKsFAAAOAAAAZHJzL2Uyb0RvYy54bWysVE1v2zAMvQ/YfxB0T+0E7pdRp3BTZBhQ&#10;tMXaoWdFlhpjsqhJSuxs6H8fJdtp1u3SYRebIimKfHzkxWXXKLIV1tWgCzo9SikRmkNV6+eCfn1c&#10;Ts4ocZ7piinQoqA74ejl/OOHi9bkYgZrUJWwBINol7emoGvvTZ4kjq9Fw9wRGKHRKME2zOPRPieV&#10;ZS1Gb1QyS9OTpAVbGQtcOIfa695I5zG+lIL7Oymd8EQVFHPz8WvjdxW+yfyC5c+WmXXNhzTYP2TR&#10;sFrjo/tQ18wzsrH1H6GamltwIP0RhyYBKWsuYg1YzTR9U83DmhkRa0FwnNnD5P5fWH67vbekrgo6&#10;yyjRrMEePYrOkyvoCKoQn9a4HN0eDDr6DvXY51HvUBnK7qRtwh8LImhHpHd7dEM0jsqzFCtEC0fT&#10;IGP05PWysc5/EtCQIBTUYvMipmx743zvOrqEtzQsa6ViA5X+TYExe42IDOhvsxwTQTF4hpRid34u&#10;jk9n5enx+eSkPJ5Osml6NinLdDa5XpZpmWbLxXl29RKqxZjj/SQg0lceJb9TIkRV+ouQiGUEICgi&#10;i8VCWbJlyD/GudA+YhczRO/gJbGK91wc/GMdsb73XO4RGV8G7feXm1qDjXi/Sbv6NqYse38E46Du&#10;IPpu1fUkGomxgmqHfLHQT5wzfFljV2+Y8/fM4oghEXBt+Dv8SAVtQWGQKFmD/fE3ffBH5qOVkhZH&#10;tqDu+4ZZQYn6rHEmzqdZFmY8HjJsLB7soWV1aNGbZgHYlSkuKMOjGPy9GkVpoXnC7VKGV9HENMe3&#10;C+pHceH7RYLbiYuyjE441Yb5G/1geAgdmhQ4+9g9MWsGYnsk0i2Mw83yN/zufcNNDeXGg6wj+QPO&#10;PaoD/rgRIi2H7RVWzuE5er3u2PkvAAAA//8DAFBLAwQUAAYACAAAACEAv6h/r90AAAAJAQAADwAA&#10;AGRycy9kb3ducmV2LnhtbEyPTU/DMAyG70j8h8hI3LaEDqqtqzshEFcQ40PaLWu9tqJxqiZby7/H&#10;O7Gj7VevnyffTK5TJxpC6xnhbm5AEZe+arlG+Px4mS1BhWi5sp1nQvilAJvi+iq3WeVHfqfTNtZK&#10;SjhkFqGJsc+0DmVDzoa574nldvCDs1HGodbVYEcpd51OjEm1sy3Lh8b29NRQ+bM9OoSv18Pu+968&#10;1c/uoR/9ZDS7lUa8vZke16AiTfE/DGd8QYdCmPb+yFVQHcIiFZWIMFukonAOpIls9gjLVQK6yPWl&#10;QfEHAAD//wMAUEsBAi0AFAAGAAgAAAAhALaDOJL+AAAA4QEAABMAAAAAAAAAAAAAAAAAAAAAAFtD&#10;b250ZW50X1R5cGVzXS54bWxQSwECLQAUAAYACAAAACEAOP0h/9YAAACUAQAACwAAAAAAAAAAAAAA&#10;AAAvAQAAX3JlbHMvLnJlbHNQSwECLQAUAAYACAAAACEA/CXN06gCAACrBQAADgAAAAAAAAAAAAAA&#10;AAAuAgAAZHJzL2Uyb0RvYy54bWxQSwECLQAUAAYACAAAACEAv6h/r90AAAAJAQAADwAAAAAAAAAA&#10;AAAAAAACBQAAZHJzL2Rvd25yZXYueG1sUEsFBgAAAAAEAAQA8wAAAAwGAAAAAA==&#10;" filled="f" stroked="f">
              <v:textbox>
                <w:txbxContent>
                  <w:p w14:paraId="634B68E1" w14:textId="2E54D700" w:rsidR="005B210F" w:rsidRDefault="005B210F"/>
                </w:txbxContent>
              </v:textbox>
            </v:shape>
          </w:pict>
        </mc:Fallback>
      </mc:AlternateContent>
    </w:r>
    <w:r>
      <w:rPr>
        <w:noProof/>
        <w:lang w:val="fr-FR" w:eastAsia="fr-FR"/>
      </w:rPr>
      <mc:AlternateContent>
        <mc:Choice Requires="wps">
          <w:drawing>
            <wp:anchor distT="0" distB="0" distL="114300" distR="114300" simplePos="0" relativeHeight="251662336" behindDoc="0" locked="0" layoutInCell="1" allowOverlap="1" wp14:anchorId="7A0B3B66" wp14:editId="1BF2B02B">
              <wp:simplePos x="0" y="0"/>
              <wp:positionH relativeFrom="column">
                <wp:posOffset>5029200</wp:posOffset>
              </wp:positionH>
              <wp:positionV relativeFrom="paragraph">
                <wp:posOffset>-302895</wp:posOffset>
              </wp:positionV>
              <wp:extent cx="1714500" cy="800100"/>
              <wp:effectExtent l="0" t="0" r="0" b="12700"/>
              <wp:wrapNone/>
              <wp:docPr id="3" name="Text Box 3"/>
              <wp:cNvGraphicFramePr/>
              <a:graphic xmlns:a="http://schemas.openxmlformats.org/drawingml/2006/main">
                <a:graphicData uri="http://schemas.microsoft.com/office/word/2010/wordprocessingShape">
                  <wps:wsp>
                    <wps:cNvSpPr txBox="1"/>
                    <wps:spPr>
                      <a:xfrm>
                        <a:off x="0" y="0"/>
                        <a:ext cx="1714500" cy="800100"/>
                      </a:xfrm>
                      <a:prstGeom prst="rect">
                        <a:avLst/>
                      </a:prstGeom>
                      <a:noFill/>
                      <a:ln>
                        <a:noFill/>
                      </a:ln>
                      <a:effectLst/>
                      <a:extLst>
                        <a:ext uri="{C572A759-6A51-4108-AA02-DFA0A04FC94B}">
                          <ma14:wrappingTextBoxFla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0D64EC86" w14:textId="07C8E81B" w:rsidR="005B210F" w:rsidRDefault="005B210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 o:spid="_x0000_s1030" type="#_x0000_t202" style="position:absolute;margin-left:396pt;margin-top:-23.85pt;width:135pt;height:6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YIKrAIAAKoFAAAOAAAAZHJzL2Uyb0RvYy54bWysVE1v2zAMvQ/YfxB0T22nTj+MOoWbIsOA&#10;oi3WDj0rstQYs0VNUmJnxf77KNlOs26XDrvYFPlIkY8ULy67piZbYWwFKqfJUUyJUBzKSj3n9Ovj&#10;cnJGiXVMlawGJXK6E5Zezj9+uGh1JqawhroUhmAQZbNW53TtnM6iyPK1aJg9Ai0UGiWYhjk8mueo&#10;NKzF6E0dTeP4JGrBlNoAF9ai9ro30nmIL6Xg7k5KKxypc4q5ufA14bvy32h+wbJnw/S64kMa7B+y&#10;aFil8NJ9qGvmGNmY6o9QTcUNWJDuiEMTgZQVF6EGrCaJ31TzsGZahFqQHKv3NNn/F5bfbu8Nqcqc&#10;HlOiWIMtehSdI1fQkWPPTqtthqAHjTDXoRq7POotKn3RnTSN/2M5BO3I827PrQ/GvdNpks5iNHG0&#10;ncVYbCA/evXWxrpPAhrihZwa7F2glG1vrMNMEDpC/GUKllVdh/7V6jcFAnuNCAPQe7MMM0HRI31O&#10;oTkvi9nptDidnU9OilkySZP4bFIU8XRyvSziIk6Xi/P06qcvF2OO/pGnpC89SG5XCx+1Vl+ERCoD&#10;A14RhlgsakO2DMePcS6UC+SFDBHtURKreI/jgA91hPre49wzMt4Myu2dm0qBCXy/Sbv8NqYsezyS&#10;cVC3F1236oYZGiZmBeUOB8ZA/+Cs5ssKu3rDrLtnBl8YDgJuDXeHH1lDm1MYJErWYH78Te/xOPho&#10;paTFF5tT+33DjKCk/qzwSZwnaeqfeDik2Fg8mEPL6tCiNs0CsCsJ7ifNg+jxrh5FaaB5wuVS+FvR&#10;xBTHu3PqRnHh+j2Cy4mLogggfNSauRv1oLkP7ZvkZ/axe2JGD4PtcJBuYXzbLHsz3z3WeyooNg5k&#10;FYbf89yzOvCPCyGM5bC8/MY5PAfU64qd/wIAAP//AwBQSwMEFAAGAAgAAAAhAOiEdTDeAAAACwEA&#10;AA8AAABkcnMvZG93bnJldi54bWxMj8FOwzAQRO9I/IO1SNxam1KaNmRTVSCuoLaAxM2Nt0nUeB3F&#10;bhP+HudEjzszmn2TrQfbiAt1vnaM8DBVIIgLZ2ouET73b5MlCB80G904JoRf8rDOb28ynRrX85Yu&#10;u1CKWMI+1QhVCG0qpS8qstpPXUscvaPrrA7x7EppOt3HctvImVILaXXN8UOlW3qpqDjtzhbh6/34&#10;8z1XH+WrfWp7NyjJdiUR7++GzTOIQEP4D8OIH9Ehj0wHd2bjRYOQrGZxS0CYzJMExJhQi1E6RG/5&#10;CDLP5PWG/A8AAP//AwBQSwECLQAUAAYACAAAACEAtoM4kv4AAADhAQAAEwAAAAAAAAAAAAAAAAAA&#10;AAAAW0NvbnRlbnRfVHlwZXNdLnhtbFBLAQItABQABgAIAAAAIQA4/SH/1gAAAJQBAAALAAAAAAAA&#10;AAAAAAAAAC8BAABfcmVscy8ucmVsc1BLAQItABQABgAIAAAAIQCp2YIKrAIAAKoFAAAOAAAAAAAA&#10;AAAAAAAAAC4CAABkcnMvZTJvRG9jLnhtbFBLAQItABQABgAIAAAAIQDohHUw3gAAAAsBAAAPAAAA&#10;AAAAAAAAAAAAAAYFAABkcnMvZG93bnJldi54bWxQSwUGAAAAAAQABADzAAAAEQYAAAAA&#10;" filled="f" stroked="f">
              <v:textbox>
                <w:txbxContent>
                  <w:p w14:paraId="0D64EC86" w14:textId="07C8E81B" w:rsidR="005B210F" w:rsidRDefault="005B210F"/>
                </w:txbxContent>
              </v:textbox>
            </v:shape>
          </w:pict>
        </mc:Fallback>
      </mc:AlternateContent>
    </w:r>
    <w:r>
      <w:rPr>
        <w:noProof/>
        <w:lang w:val="en-US"/>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C79FCF3" w14:textId="77777777" w:rsidR="005B210F" w:rsidRPr="005C337E" w:rsidRDefault="005B210F" w:rsidP="003F3F9F">
    <w:pPr>
      <w:widowControl w:val="0"/>
      <w:tabs>
        <w:tab w:val="left" w:pos="320"/>
        <w:tab w:val="left" w:pos="720"/>
        <w:tab w:val="left" w:pos="1200"/>
        <w:tab w:val="left" w:pos="1440"/>
        <w:tab w:val="left" w:pos="2160"/>
        <w:tab w:val="left" w:pos="2880"/>
        <w:tab w:val="left" w:pos="3600"/>
        <w:tab w:val="left" w:pos="4320"/>
        <w:tab w:val="left" w:pos="5040"/>
      </w:tabs>
      <w:autoSpaceDE w:val="0"/>
      <w:autoSpaceDN w:val="0"/>
      <w:adjustRightInd w:val="0"/>
      <w:rPr>
        <w:rFonts w:ascii="Times" w:hAnsi="Times" w:cs="Times"/>
        <w:lang w:val="en-US"/>
      </w:rPr>
    </w:pPr>
    <w:r>
      <w:rPr>
        <w:rFonts w:ascii="Times" w:hAnsi="Times" w:cs="Times"/>
        <w:noProof/>
        <w:lang w:val="fr-FR" w:eastAsia="fr-FR"/>
      </w:rPr>
      <mc:AlternateContent>
        <mc:Choice Requires="wps">
          <w:drawing>
            <wp:anchor distT="0" distB="0" distL="114300" distR="114300" simplePos="0" relativeHeight="251667456" behindDoc="0" locked="0" layoutInCell="1" allowOverlap="1" wp14:anchorId="11A17425" wp14:editId="79F1786B">
              <wp:simplePos x="0" y="0"/>
              <wp:positionH relativeFrom="column">
                <wp:posOffset>5029200</wp:posOffset>
              </wp:positionH>
              <wp:positionV relativeFrom="paragraph">
                <wp:posOffset>-450215</wp:posOffset>
              </wp:positionV>
              <wp:extent cx="1943100" cy="800100"/>
              <wp:effectExtent l="0" t="0" r="0" b="12700"/>
              <wp:wrapNone/>
              <wp:docPr id="5" name="Text Box 5"/>
              <wp:cNvGraphicFramePr/>
              <a:graphic xmlns:a="http://schemas.openxmlformats.org/drawingml/2006/main">
                <a:graphicData uri="http://schemas.microsoft.com/office/word/2010/wordprocessingShape">
                  <wps:wsp>
                    <wps:cNvSpPr txBox="1"/>
                    <wps:spPr>
                      <a:xfrm>
                        <a:off x="0" y="0"/>
                        <a:ext cx="1943100" cy="800100"/>
                      </a:xfrm>
                      <a:prstGeom prst="rect">
                        <a:avLst/>
                      </a:prstGeom>
                      <a:noFill/>
                      <a:ln>
                        <a:noFill/>
                      </a:ln>
                      <a:effectLst/>
                      <a:extLst>
                        <a:ext uri="{C572A759-6A51-4108-AA02-DFA0A04FC94B}">
                          <ma14:wrappingTextBoxFla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3BBEFB0B" w14:textId="77777777" w:rsidR="005B210F" w:rsidRDefault="005B210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shapetype w14:anchorId="11A17425" id="_x0000_t202" coordsize="21600,21600" o:spt="202" path="m,l,21600r21600,l21600,xe">
              <v:stroke joinstyle="miter"/>
              <v:path gradientshapeok="t" o:connecttype="rect"/>
            </v:shapetype>
            <v:shape id="Text Box 5" o:spid="_x0000_s1031" type="#_x0000_t202" style="position:absolute;margin-left:396pt;margin-top:-35.45pt;width:153pt;height:63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irfrAIAAKoFAAAOAAAAZHJzL2Uyb0RvYy54bWysVMFu2zAMvQ/YPwi6p7Yzp22MOoWbIsOA&#10;oi3WDj0rstQYk0VNUhJnw/59lBynWbdLh11sinykyEeKF5ddq8hGWNeALml2klIiNIe60c8l/fK4&#10;GJ1T4jzTNVOgRUl3wtHL2ft3F1tTiDGsQNXCEgyiXbE1JV15b4okcXwlWuZOwAiNRgm2ZR6P9jmp&#10;Ldti9FYl4zQ9TbZga2OBC+dQe90b6SzGl1JwfyelE56okmJuPn5t/C7DN5ldsOLZMrNq+D4N9g9Z&#10;tKzReOkh1DXzjKxt80eotuEWHEh/wqFNQMqGi1gDVpOlr6p5WDEjYi1IjjMHmtz/C8tvN/eWNHVJ&#10;J5Ro1mKLHkXnyRV0ZBLY2RpXIOjBIMx3qMYuD3qHylB0J20b/lgOQTvyvDtwG4Lx4DTNP2Qpmjja&#10;zlMsNpKfvHgb6/xHAS0JQkkt9i5SyjY3zmMmCB0g4TINi0ap2D+lf1MgsNeIOAC9NyswExQDMuQU&#10;m/NjPjkbV2eT6ei0mmSjPEvPR1WVjkfXiyqt0nwxn+ZXP0O5GHPwTwIlfelR8jslQlSlPwuJVEYG&#10;giIOsZgrSzYMx49xLrSP5MUMER1QEqt4i+MeH+uI9b3FuWdkuBm0Pzi3jQYb+X6Vdv11SFn2eCTj&#10;qO4g+m7ZxRnKh8lYQr3DgbHQPzhn+KLBrt4w5++ZxReGg4Bbw9/hRyrYlhT2EiUrsN//pg94HHy0&#10;UrLFF1tS923NrKBEfdL4JKZZnocnHg85NhYP9tiyPLbodTsH7EqG+8nwKAa8V4MoLbRPuFyqcCua&#10;mOZ4d0n9IM59v0dwOXFRVRGEj9owf6MfDA+hQ5PCzD52T8ya/WB7HKRbGN42K17Nd48NnhqqtQfZ&#10;xOEPPPes7vnHhRDHcr+8wsY5PkfUy4qd/QIAAP//AwBQSwMEFAAGAAgAAAAhAG1pjenfAAAACwEA&#10;AA8AAABkcnMvZG93bnJldi54bWxMj81uwjAQhO+VeAdrkXoDG9QUkmaDEFWvRaU/Um8mXpKo8TqK&#10;DUnfHnNqj7Mzmv0m34y2FRfqfeMYYTFXIIhLZxquED7eX2ZrED5oNrp1TAi/5GFTTO5ynRk38Btd&#10;DqESsYR9phHqELpMSl/WZLWfu444eifXWx2i7Ctpej3EctvKpVKP0uqG44dad7Srqfw5nC3C5+vp&#10;++tB7atnm3SDG5Vkm0rE++m4fQIRaAx/YbjhR3QoItPRndl40SKs0mXcEhBmK5WCuCVUuo6nI0KS&#10;LEAWufy/obgCAAD//wMAUEsBAi0AFAAGAAgAAAAhALaDOJL+AAAA4QEAABMAAAAAAAAAAAAAAAAA&#10;AAAAAFtDb250ZW50X1R5cGVzXS54bWxQSwECLQAUAAYACAAAACEAOP0h/9YAAACUAQAACwAAAAAA&#10;AAAAAAAAAAAvAQAAX3JlbHMvLnJlbHNQSwECLQAUAAYACAAAACEAJ8oq36wCAACqBQAADgAAAAAA&#10;AAAAAAAAAAAuAgAAZHJzL2Uyb0RvYy54bWxQSwECLQAUAAYACAAAACEAbWmN6d8AAAALAQAADwAA&#10;AAAAAAAAAAAAAAAGBQAAZHJzL2Rvd25yZXYueG1sUEsFBgAAAAAEAAQA8wAAABIGAAAAAA==&#10;" filled="f" stroked="f">
              <v:textbox>
                <w:txbxContent>
                  <w:p w14:paraId="3BBEFB0B" w14:textId="77777777" w:rsidR="005B210F" w:rsidRDefault="005B210F"/>
                </w:txbxContent>
              </v:textbox>
            </v:shape>
          </w:pict>
        </mc:Fallback>
      </mc:AlternateContent>
    </w:r>
    <w:r>
      <w:rPr>
        <w:rFonts w:ascii="Times" w:hAnsi="Times" w:cs="Times"/>
        <w:noProof/>
        <w:lang w:val="fr-FR" w:eastAsia="fr-FR"/>
      </w:rPr>
      <mc:AlternateContent>
        <mc:Choice Requires="wps">
          <w:drawing>
            <wp:anchor distT="0" distB="0" distL="114300" distR="114300" simplePos="0" relativeHeight="251666432" behindDoc="0" locked="0" layoutInCell="1" allowOverlap="1" wp14:anchorId="3FA59DED" wp14:editId="4FA86D15">
              <wp:simplePos x="0" y="0"/>
              <wp:positionH relativeFrom="column">
                <wp:posOffset>6400800</wp:posOffset>
              </wp:positionH>
              <wp:positionV relativeFrom="paragraph">
                <wp:posOffset>-221615</wp:posOffset>
              </wp:positionV>
              <wp:extent cx="297815" cy="91440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297815" cy="914400"/>
                      </a:xfrm>
                      <a:prstGeom prst="rect">
                        <a:avLst/>
                      </a:prstGeom>
                      <a:noFill/>
                      <a:ln>
                        <a:noFill/>
                      </a:ln>
                      <a:effectLst/>
                      <a:extLst>
                        <a:ext uri="{C572A759-6A51-4108-AA02-DFA0A04FC94B}">
                          <ma14:wrappingTextBoxFla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4042DF4F" w14:textId="77777777" w:rsidR="005B210F" w:rsidRDefault="005B210F"/>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shape w14:anchorId="3FA59DED" id="Text Box 15" o:spid="_x0000_s1032" type="#_x0000_t202" style="position:absolute;margin-left:7in;margin-top:-17.45pt;width:23.45pt;height:1in;z-index:25166643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2qQIAAKkFAAAOAAAAZHJzL2Uyb0RvYy54bWysVN9P2zAQfp+0/8Hye0latUAjUhSKOk1C&#10;gAYTz65j02iJbdmmSTftf99npykd2wvTXpzL3efz3Xc/Li67piZbYV2lVU7HJyklQnFdVuo5p18f&#10;V6NzSpxnqmS1ViKnO+Ho5eLjh4vWZGKiN7ouhSVwolzWmpxuvDdZkji+EQ1zJ9oIBaPUtmEev/Y5&#10;KS1r4b2pk0maniattqWxmgvnoL3ujXQR/UspuL+T0glP6pwiNh9PG891OJPFBcueLTObiu/DYP8Q&#10;RcMqhUcPrq6ZZ+TFVn+4aiputdPSn3DdJFrKiouYA7IZp2+yedgwI2IuIMeZA03u/7nlt9t7S6oS&#10;tZtRoliDGj2KzpMr3RGowE9rXAbYgwHQd9ADO+gdlCHtTtomfJEQgR1M7w7sBm8cysn87Dw8wmGa&#10;j6fTNLKfvF421vlPQjckCDm1KF7klG1vnEcggA6Q8JbSq6quYwFr9ZsCwF4jYgf0t1mGQCAGZAgp&#10;VufHcnY2Kc5m89FpMRuPpuP0fFQU6WR0vSrSIp2ulvPp1c+QLXwO95PASJ95lPyuFsFrrb4ICS4j&#10;AUERu1gsa0u2DP3HOBfKR+5ihEAHlEQW77m4x8c8Yn7vudwzMryslT9cbiqlbeT7TdjltyFk2eNB&#10;xlHeQfTduotNdGiYtS536Ber+4lzhq8qVPWGOX/PLEYMLYK14e9wyFq3OdV7iZKNtt//pg94dD6s&#10;lLQY2Zwq7BRK6s8KExFbChMef6YoK16wx5b1sUW9NEuNmoyxngyPYsD7ehCl1c0TdksR3oSJKY6X&#10;c+oHcen7NYLdxEVRRBBm2jB/ox4MD65DiULHPnZPzJp9W3u00a0eRptlb7q7x4abShcvXssqtn5g&#10;ued0zz72QWzK/e4KC+f4P6JeN+ziFwAAAP//AwBQSwMEFAAGAAgAAAAhAI2wcJviAAAADQEAAA8A&#10;AABkcnMvZG93bnJldi54bWxMj8FOwzAQRO9I/IO1SFxQayeFqg1xKgSCC1URLQeOTrwkgXgd2W4a&#10;+HqcE9xmtKPZN/lmNB0b0PnWkoRkLoAhVVa3VEt4OzzOVsB8UKRVZwklfKOHTXF+lqtM2xO94rAP&#10;NYsl5DMloQmhzzj3VYNG+bntkeLtwzqjQrSu5tqpUyw3HU+FWHKjWoofGtXjfYPV1/5oJPy8uK1N&#10;0+1TUr4v2iE8XH3unndSXl6Md7fAAo7hLwwTfkSHIjKV9kjasy56IVZxTJAwW1yvgU0RcTOpclLr&#10;BHiR8/8ril8AAAD//wMAUEsBAi0AFAAGAAgAAAAhALaDOJL+AAAA4QEAABMAAAAAAAAAAAAAAAAA&#10;AAAAAFtDb250ZW50X1R5cGVzXS54bWxQSwECLQAUAAYACAAAACEAOP0h/9YAAACUAQAACwAAAAAA&#10;AAAAAAAAAAAvAQAAX3JlbHMvLnJlbHNQSwECLQAUAAYACAAAACEAKodP9qkCAACpBQAADgAAAAAA&#10;AAAAAAAAAAAuAgAAZHJzL2Uyb0RvYy54bWxQSwECLQAUAAYACAAAACEAjbBwm+IAAAANAQAADwAA&#10;AAAAAAAAAAAAAAADBQAAZHJzL2Rvd25yZXYueG1sUEsFBgAAAAAEAAQA8wAAABIGAAAAAA==&#10;" filled="f" stroked="f">
              <v:textbox>
                <w:txbxContent>
                  <w:p w14:paraId="4042DF4F" w14:textId="77777777" w:rsidR="005B210F" w:rsidRDefault="005B210F"/>
                </w:txbxContent>
              </v:textbox>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6DEFA7B" w14:textId="2009AA03" w:rsidR="005B210F" w:rsidRPr="003F3F9F" w:rsidRDefault="005B210F" w:rsidP="003F3F9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E3276"/>
    <w:multiLevelType w:val="hybridMultilevel"/>
    <w:tmpl w:val="1DA6B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2E71400"/>
    <w:multiLevelType w:val="hybridMultilevel"/>
    <w:tmpl w:val="013A54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67310E5"/>
    <w:multiLevelType w:val="hybridMultilevel"/>
    <w:tmpl w:val="E3DE4620"/>
    <w:lvl w:ilvl="0" w:tplc="0816000F">
      <w:start w:val="1"/>
      <w:numFmt w:val="decimal"/>
      <w:lvlText w:val="%1."/>
      <w:lvlJc w:val="left"/>
      <w:pPr>
        <w:ind w:left="360" w:hanging="360"/>
      </w:pPr>
      <w:rPr>
        <w:rFonts w:hint="default"/>
      </w:r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3">
    <w:nsid w:val="0689553A"/>
    <w:multiLevelType w:val="hybridMultilevel"/>
    <w:tmpl w:val="919A3F8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nsid w:val="0D261FA9"/>
    <w:multiLevelType w:val="hybridMultilevel"/>
    <w:tmpl w:val="DD98BF9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D3D03C7"/>
    <w:multiLevelType w:val="hybridMultilevel"/>
    <w:tmpl w:val="2FA641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0F42277"/>
    <w:multiLevelType w:val="hybridMultilevel"/>
    <w:tmpl w:val="FCE0B9AE"/>
    <w:lvl w:ilvl="0" w:tplc="20EA233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13C04EB6"/>
    <w:multiLevelType w:val="hybridMultilevel"/>
    <w:tmpl w:val="B9708B1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
    <w:nsid w:val="16305EAB"/>
    <w:multiLevelType w:val="hybridMultilevel"/>
    <w:tmpl w:val="343EBF7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9E637AF"/>
    <w:multiLevelType w:val="hybridMultilevel"/>
    <w:tmpl w:val="EC9E0CDE"/>
    <w:lvl w:ilvl="0" w:tplc="0409000D">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
    <w:nsid w:val="1A15548F"/>
    <w:multiLevelType w:val="hybridMultilevel"/>
    <w:tmpl w:val="66541B02"/>
    <w:lvl w:ilvl="0" w:tplc="7E225C96">
      <w:start w:val="4"/>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A751E06"/>
    <w:multiLevelType w:val="hybridMultilevel"/>
    <w:tmpl w:val="E1565B16"/>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2">
    <w:nsid w:val="1BAB16E6"/>
    <w:multiLevelType w:val="hybridMultilevel"/>
    <w:tmpl w:val="FE105B86"/>
    <w:lvl w:ilvl="0" w:tplc="0816000F">
      <w:start w:val="1"/>
      <w:numFmt w:val="decimal"/>
      <w:lvlText w:val="%1."/>
      <w:lvlJc w:val="left"/>
      <w:pPr>
        <w:ind w:left="360" w:hanging="360"/>
      </w:pPr>
      <w:rPr>
        <w:rFonts w:hint="default"/>
      </w:r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13">
    <w:nsid w:val="20411AE4"/>
    <w:multiLevelType w:val="hybridMultilevel"/>
    <w:tmpl w:val="CA20BCA2"/>
    <w:lvl w:ilvl="0" w:tplc="08160019">
      <w:start w:val="1"/>
      <w:numFmt w:val="lowerLetter"/>
      <w:lvlText w:val="%1."/>
      <w:lvlJc w:val="left"/>
      <w:pPr>
        <w:ind w:left="1287" w:hanging="360"/>
      </w:pPr>
      <w:rPr>
        <w:rFonts w:hint="default"/>
      </w:rPr>
    </w:lvl>
    <w:lvl w:ilvl="1" w:tplc="04090003" w:tentative="1">
      <w:start w:val="1"/>
      <w:numFmt w:val="bullet"/>
      <w:lvlText w:val="o"/>
      <w:lvlJc w:val="left"/>
      <w:pPr>
        <w:ind w:left="2007" w:hanging="360"/>
      </w:pPr>
      <w:rPr>
        <w:rFonts w:ascii="Courier New" w:hAnsi="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
    <w:nsid w:val="2A1650C7"/>
    <w:multiLevelType w:val="hybridMultilevel"/>
    <w:tmpl w:val="36884D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B324C4A"/>
    <w:multiLevelType w:val="hybridMultilevel"/>
    <w:tmpl w:val="EE7CBCFE"/>
    <w:lvl w:ilvl="0" w:tplc="CFDA7460">
      <w:start w:val="1"/>
      <w:numFmt w:val="lowerRoman"/>
      <w:lvlText w:val="%1."/>
      <w:lvlJc w:val="right"/>
      <w:pPr>
        <w:tabs>
          <w:tab w:val="num" w:pos="720"/>
        </w:tabs>
        <w:ind w:left="720" w:hanging="360"/>
      </w:pPr>
    </w:lvl>
    <w:lvl w:ilvl="1" w:tplc="EA925FDA" w:tentative="1">
      <w:start w:val="1"/>
      <w:numFmt w:val="lowerRoman"/>
      <w:lvlText w:val="%2."/>
      <w:lvlJc w:val="right"/>
      <w:pPr>
        <w:tabs>
          <w:tab w:val="num" w:pos="1440"/>
        </w:tabs>
        <w:ind w:left="1440" w:hanging="360"/>
      </w:pPr>
    </w:lvl>
    <w:lvl w:ilvl="2" w:tplc="A68859AC" w:tentative="1">
      <w:start w:val="1"/>
      <w:numFmt w:val="lowerRoman"/>
      <w:lvlText w:val="%3."/>
      <w:lvlJc w:val="right"/>
      <w:pPr>
        <w:tabs>
          <w:tab w:val="num" w:pos="2160"/>
        </w:tabs>
        <w:ind w:left="2160" w:hanging="360"/>
      </w:pPr>
    </w:lvl>
    <w:lvl w:ilvl="3" w:tplc="78D048C2" w:tentative="1">
      <w:start w:val="1"/>
      <w:numFmt w:val="lowerRoman"/>
      <w:lvlText w:val="%4."/>
      <w:lvlJc w:val="right"/>
      <w:pPr>
        <w:tabs>
          <w:tab w:val="num" w:pos="2880"/>
        </w:tabs>
        <w:ind w:left="2880" w:hanging="360"/>
      </w:pPr>
    </w:lvl>
    <w:lvl w:ilvl="4" w:tplc="B2A2759C" w:tentative="1">
      <w:start w:val="1"/>
      <w:numFmt w:val="lowerRoman"/>
      <w:lvlText w:val="%5."/>
      <w:lvlJc w:val="right"/>
      <w:pPr>
        <w:tabs>
          <w:tab w:val="num" w:pos="3600"/>
        </w:tabs>
        <w:ind w:left="3600" w:hanging="360"/>
      </w:pPr>
    </w:lvl>
    <w:lvl w:ilvl="5" w:tplc="4232F81C" w:tentative="1">
      <w:start w:val="1"/>
      <w:numFmt w:val="lowerRoman"/>
      <w:lvlText w:val="%6."/>
      <w:lvlJc w:val="right"/>
      <w:pPr>
        <w:tabs>
          <w:tab w:val="num" w:pos="4320"/>
        </w:tabs>
        <w:ind w:left="4320" w:hanging="360"/>
      </w:pPr>
    </w:lvl>
    <w:lvl w:ilvl="6" w:tplc="F6F48196" w:tentative="1">
      <w:start w:val="1"/>
      <w:numFmt w:val="lowerRoman"/>
      <w:lvlText w:val="%7."/>
      <w:lvlJc w:val="right"/>
      <w:pPr>
        <w:tabs>
          <w:tab w:val="num" w:pos="5040"/>
        </w:tabs>
        <w:ind w:left="5040" w:hanging="360"/>
      </w:pPr>
    </w:lvl>
    <w:lvl w:ilvl="7" w:tplc="FB440290" w:tentative="1">
      <w:start w:val="1"/>
      <w:numFmt w:val="lowerRoman"/>
      <w:lvlText w:val="%8."/>
      <w:lvlJc w:val="right"/>
      <w:pPr>
        <w:tabs>
          <w:tab w:val="num" w:pos="5760"/>
        </w:tabs>
        <w:ind w:left="5760" w:hanging="360"/>
      </w:pPr>
    </w:lvl>
    <w:lvl w:ilvl="8" w:tplc="8F761DB6" w:tentative="1">
      <w:start w:val="1"/>
      <w:numFmt w:val="lowerRoman"/>
      <w:lvlText w:val="%9."/>
      <w:lvlJc w:val="right"/>
      <w:pPr>
        <w:tabs>
          <w:tab w:val="num" w:pos="6480"/>
        </w:tabs>
        <w:ind w:left="6480" w:hanging="360"/>
      </w:pPr>
    </w:lvl>
  </w:abstractNum>
  <w:abstractNum w:abstractNumId="16">
    <w:nsid w:val="3073730D"/>
    <w:multiLevelType w:val="hybridMultilevel"/>
    <w:tmpl w:val="16B0B3D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3EB731B"/>
    <w:multiLevelType w:val="hybridMultilevel"/>
    <w:tmpl w:val="615C979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8">
    <w:nsid w:val="36F1732E"/>
    <w:multiLevelType w:val="hybridMultilevel"/>
    <w:tmpl w:val="15FA93D8"/>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9">
    <w:nsid w:val="375C05F3"/>
    <w:multiLevelType w:val="hybridMultilevel"/>
    <w:tmpl w:val="4D1C79BE"/>
    <w:lvl w:ilvl="0" w:tplc="C1509EA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046781B"/>
    <w:multiLevelType w:val="hybridMultilevel"/>
    <w:tmpl w:val="F8767EE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nsid w:val="500C164D"/>
    <w:multiLevelType w:val="hybridMultilevel"/>
    <w:tmpl w:val="9F7CFBD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DCB0289"/>
    <w:multiLevelType w:val="hybridMultilevel"/>
    <w:tmpl w:val="D54450F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5B21D8F"/>
    <w:multiLevelType w:val="hybridMultilevel"/>
    <w:tmpl w:val="314E06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C4844B1"/>
    <w:multiLevelType w:val="hybridMultilevel"/>
    <w:tmpl w:val="E5F0BB6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4FE174D"/>
    <w:multiLevelType w:val="hybridMultilevel"/>
    <w:tmpl w:val="496076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5225EF0"/>
    <w:multiLevelType w:val="hybridMultilevel"/>
    <w:tmpl w:val="876EEA7E"/>
    <w:lvl w:ilvl="0" w:tplc="2FB20C9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nsid w:val="79795C70"/>
    <w:multiLevelType w:val="hybridMultilevel"/>
    <w:tmpl w:val="EFBEEF22"/>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8">
    <w:nsid w:val="79EB7B35"/>
    <w:multiLevelType w:val="hybridMultilevel"/>
    <w:tmpl w:val="BD46AFA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C7D1FB7"/>
    <w:multiLevelType w:val="multilevel"/>
    <w:tmpl w:val="C97634E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0">
    <w:nsid w:val="7F512554"/>
    <w:multiLevelType w:val="hybridMultilevel"/>
    <w:tmpl w:val="C944D80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28"/>
  </w:num>
  <w:num w:numId="3">
    <w:abstractNumId w:val="10"/>
  </w:num>
  <w:num w:numId="4">
    <w:abstractNumId w:val="11"/>
  </w:num>
  <w:num w:numId="5">
    <w:abstractNumId w:val="8"/>
  </w:num>
  <w:num w:numId="6">
    <w:abstractNumId w:val="19"/>
  </w:num>
  <w:num w:numId="7">
    <w:abstractNumId w:val="15"/>
  </w:num>
  <w:num w:numId="8">
    <w:abstractNumId w:val="6"/>
  </w:num>
  <w:num w:numId="9">
    <w:abstractNumId w:val="30"/>
  </w:num>
  <w:num w:numId="10">
    <w:abstractNumId w:val="3"/>
  </w:num>
  <w:num w:numId="11">
    <w:abstractNumId w:val="4"/>
  </w:num>
  <w:num w:numId="12">
    <w:abstractNumId w:val="0"/>
  </w:num>
  <w:num w:numId="13">
    <w:abstractNumId w:val="9"/>
  </w:num>
  <w:num w:numId="14">
    <w:abstractNumId w:val="18"/>
  </w:num>
  <w:num w:numId="15">
    <w:abstractNumId w:val="26"/>
  </w:num>
  <w:num w:numId="16">
    <w:abstractNumId w:val="25"/>
  </w:num>
  <w:num w:numId="17">
    <w:abstractNumId w:val="21"/>
  </w:num>
  <w:num w:numId="18">
    <w:abstractNumId w:val="13"/>
  </w:num>
  <w:num w:numId="19">
    <w:abstractNumId w:val="7"/>
  </w:num>
  <w:num w:numId="20">
    <w:abstractNumId w:val="17"/>
  </w:num>
  <w:num w:numId="21">
    <w:abstractNumId w:val="27"/>
  </w:num>
  <w:num w:numId="22">
    <w:abstractNumId w:val="22"/>
  </w:num>
  <w:num w:numId="23">
    <w:abstractNumId w:val="5"/>
  </w:num>
  <w:num w:numId="24">
    <w:abstractNumId w:val="24"/>
  </w:num>
  <w:num w:numId="25">
    <w:abstractNumId w:val="1"/>
  </w:num>
  <w:num w:numId="26">
    <w:abstractNumId w:val="29"/>
  </w:num>
  <w:num w:numId="2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12"/>
  </w:num>
  <w:num w:numId="46">
    <w:abstractNumId w:val="2"/>
  </w:num>
  <w:num w:numId="47">
    <w:abstractNumId w:val="23"/>
  </w:num>
  <w:num w:numId="48">
    <w:abstractNumId w:val="14"/>
  </w:num>
  <w:num w:numId="49">
    <w:abstractNumId w:val="20"/>
  </w:num>
  <w:numIdMacAtCleanup w:val="2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Esteban">
    <w15:presenceInfo w15:providerId="None" w15:userId="Esteba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trackRevisions/>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2114D"/>
    <w:rsid w:val="00014291"/>
    <w:rsid w:val="00036F3F"/>
    <w:rsid w:val="00052308"/>
    <w:rsid w:val="00070463"/>
    <w:rsid w:val="00081240"/>
    <w:rsid w:val="000B579A"/>
    <w:rsid w:val="000F2E4F"/>
    <w:rsid w:val="000F45F4"/>
    <w:rsid w:val="001322F4"/>
    <w:rsid w:val="00132A0B"/>
    <w:rsid w:val="00133BFA"/>
    <w:rsid w:val="00141DAD"/>
    <w:rsid w:val="001439FF"/>
    <w:rsid w:val="00150576"/>
    <w:rsid w:val="001509FA"/>
    <w:rsid w:val="00154200"/>
    <w:rsid w:val="001573E7"/>
    <w:rsid w:val="001766BB"/>
    <w:rsid w:val="001816C4"/>
    <w:rsid w:val="00193C96"/>
    <w:rsid w:val="001954DD"/>
    <w:rsid w:val="001C0614"/>
    <w:rsid w:val="001D0E31"/>
    <w:rsid w:val="001E0FF9"/>
    <w:rsid w:val="00200D34"/>
    <w:rsid w:val="00201EA3"/>
    <w:rsid w:val="00207B8E"/>
    <w:rsid w:val="002139D7"/>
    <w:rsid w:val="00216DA2"/>
    <w:rsid w:val="002174C4"/>
    <w:rsid w:val="00217582"/>
    <w:rsid w:val="002251C7"/>
    <w:rsid w:val="00242241"/>
    <w:rsid w:val="00245C51"/>
    <w:rsid w:val="00276EF2"/>
    <w:rsid w:val="002A786B"/>
    <w:rsid w:val="002C1E66"/>
    <w:rsid w:val="002C419C"/>
    <w:rsid w:val="002C67FC"/>
    <w:rsid w:val="002E0CAA"/>
    <w:rsid w:val="002E0D0B"/>
    <w:rsid w:val="002F5BE1"/>
    <w:rsid w:val="00313A76"/>
    <w:rsid w:val="00352FD3"/>
    <w:rsid w:val="00356B4B"/>
    <w:rsid w:val="003957BA"/>
    <w:rsid w:val="00397054"/>
    <w:rsid w:val="003B0A01"/>
    <w:rsid w:val="003D44B9"/>
    <w:rsid w:val="003E0C3B"/>
    <w:rsid w:val="003E1276"/>
    <w:rsid w:val="003E3220"/>
    <w:rsid w:val="003E437D"/>
    <w:rsid w:val="003E7457"/>
    <w:rsid w:val="003F3F9F"/>
    <w:rsid w:val="00400235"/>
    <w:rsid w:val="00400F63"/>
    <w:rsid w:val="004106B7"/>
    <w:rsid w:val="004376F2"/>
    <w:rsid w:val="00447EFB"/>
    <w:rsid w:val="00454D78"/>
    <w:rsid w:val="00466378"/>
    <w:rsid w:val="00490872"/>
    <w:rsid w:val="004A10EB"/>
    <w:rsid w:val="004A5DA9"/>
    <w:rsid w:val="004A7E86"/>
    <w:rsid w:val="004C0788"/>
    <w:rsid w:val="004C4C34"/>
    <w:rsid w:val="004D2F85"/>
    <w:rsid w:val="004D3009"/>
    <w:rsid w:val="004D6C84"/>
    <w:rsid w:val="004F0E22"/>
    <w:rsid w:val="004F10A7"/>
    <w:rsid w:val="004F2F62"/>
    <w:rsid w:val="004F36BF"/>
    <w:rsid w:val="004F5548"/>
    <w:rsid w:val="0051481F"/>
    <w:rsid w:val="00524EBF"/>
    <w:rsid w:val="00585EB2"/>
    <w:rsid w:val="00586CB3"/>
    <w:rsid w:val="00590F87"/>
    <w:rsid w:val="005A76ED"/>
    <w:rsid w:val="005B210F"/>
    <w:rsid w:val="005B2DEE"/>
    <w:rsid w:val="005B5F0A"/>
    <w:rsid w:val="005C5AD9"/>
    <w:rsid w:val="005E24D4"/>
    <w:rsid w:val="005F14E0"/>
    <w:rsid w:val="006104A5"/>
    <w:rsid w:val="0063479C"/>
    <w:rsid w:val="00641B13"/>
    <w:rsid w:val="00667D82"/>
    <w:rsid w:val="0067482E"/>
    <w:rsid w:val="00676A58"/>
    <w:rsid w:val="006843B9"/>
    <w:rsid w:val="006963B1"/>
    <w:rsid w:val="006A3321"/>
    <w:rsid w:val="006B2EB3"/>
    <w:rsid w:val="006C4432"/>
    <w:rsid w:val="006C72F8"/>
    <w:rsid w:val="006C7BBB"/>
    <w:rsid w:val="006F1321"/>
    <w:rsid w:val="006F5C13"/>
    <w:rsid w:val="00710C52"/>
    <w:rsid w:val="00717503"/>
    <w:rsid w:val="00727B55"/>
    <w:rsid w:val="00743225"/>
    <w:rsid w:val="0074779B"/>
    <w:rsid w:val="0075588B"/>
    <w:rsid w:val="007739B7"/>
    <w:rsid w:val="00787B44"/>
    <w:rsid w:val="007967DA"/>
    <w:rsid w:val="007A1944"/>
    <w:rsid w:val="007A1AF1"/>
    <w:rsid w:val="007D2136"/>
    <w:rsid w:val="007E4624"/>
    <w:rsid w:val="007E5C15"/>
    <w:rsid w:val="008025DE"/>
    <w:rsid w:val="00804B4A"/>
    <w:rsid w:val="00816AF3"/>
    <w:rsid w:val="008172F9"/>
    <w:rsid w:val="00852DC3"/>
    <w:rsid w:val="00857FE6"/>
    <w:rsid w:val="00870EF3"/>
    <w:rsid w:val="0087269E"/>
    <w:rsid w:val="008759C4"/>
    <w:rsid w:val="008A51CE"/>
    <w:rsid w:val="008B7FFE"/>
    <w:rsid w:val="008C0A75"/>
    <w:rsid w:val="008C521F"/>
    <w:rsid w:val="008E65E7"/>
    <w:rsid w:val="009121B6"/>
    <w:rsid w:val="009212D9"/>
    <w:rsid w:val="009325AF"/>
    <w:rsid w:val="0093781A"/>
    <w:rsid w:val="00937CC0"/>
    <w:rsid w:val="00951158"/>
    <w:rsid w:val="009541B7"/>
    <w:rsid w:val="00965B02"/>
    <w:rsid w:val="00966D64"/>
    <w:rsid w:val="00986309"/>
    <w:rsid w:val="009B027E"/>
    <w:rsid w:val="009C13AB"/>
    <w:rsid w:val="009C6EEF"/>
    <w:rsid w:val="009E47CA"/>
    <w:rsid w:val="009F62EC"/>
    <w:rsid w:val="00A05D08"/>
    <w:rsid w:val="00A11C04"/>
    <w:rsid w:val="00A12529"/>
    <w:rsid w:val="00A200B5"/>
    <w:rsid w:val="00A20977"/>
    <w:rsid w:val="00A272CB"/>
    <w:rsid w:val="00A36ABF"/>
    <w:rsid w:val="00A46044"/>
    <w:rsid w:val="00A54BD0"/>
    <w:rsid w:val="00A96260"/>
    <w:rsid w:val="00AA5FF3"/>
    <w:rsid w:val="00AB1221"/>
    <w:rsid w:val="00AC05A0"/>
    <w:rsid w:val="00AC1ED4"/>
    <w:rsid w:val="00AE0A6D"/>
    <w:rsid w:val="00AE1A0C"/>
    <w:rsid w:val="00B147CE"/>
    <w:rsid w:val="00B31564"/>
    <w:rsid w:val="00B334F5"/>
    <w:rsid w:val="00B76064"/>
    <w:rsid w:val="00B84A2B"/>
    <w:rsid w:val="00B913C9"/>
    <w:rsid w:val="00BA0C89"/>
    <w:rsid w:val="00BB21F1"/>
    <w:rsid w:val="00BC3AA5"/>
    <w:rsid w:val="00BC53B1"/>
    <w:rsid w:val="00BE48DA"/>
    <w:rsid w:val="00C06BED"/>
    <w:rsid w:val="00C2114D"/>
    <w:rsid w:val="00C242D7"/>
    <w:rsid w:val="00C32F74"/>
    <w:rsid w:val="00C343D8"/>
    <w:rsid w:val="00C4032A"/>
    <w:rsid w:val="00C6282C"/>
    <w:rsid w:val="00C7185C"/>
    <w:rsid w:val="00C81F61"/>
    <w:rsid w:val="00C8487C"/>
    <w:rsid w:val="00CB0207"/>
    <w:rsid w:val="00CB1D55"/>
    <w:rsid w:val="00CC0E0B"/>
    <w:rsid w:val="00CC53FB"/>
    <w:rsid w:val="00CD38EC"/>
    <w:rsid w:val="00CD5328"/>
    <w:rsid w:val="00CD6DEC"/>
    <w:rsid w:val="00CE26B7"/>
    <w:rsid w:val="00D21A43"/>
    <w:rsid w:val="00D25299"/>
    <w:rsid w:val="00D27487"/>
    <w:rsid w:val="00D3094C"/>
    <w:rsid w:val="00D353BC"/>
    <w:rsid w:val="00D462B5"/>
    <w:rsid w:val="00D50261"/>
    <w:rsid w:val="00D511E7"/>
    <w:rsid w:val="00D80868"/>
    <w:rsid w:val="00D86A23"/>
    <w:rsid w:val="00D91E15"/>
    <w:rsid w:val="00DA529F"/>
    <w:rsid w:val="00DB42CF"/>
    <w:rsid w:val="00DC7C11"/>
    <w:rsid w:val="00DD0023"/>
    <w:rsid w:val="00DD6C7C"/>
    <w:rsid w:val="00DE38CD"/>
    <w:rsid w:val="00E24F14"/>
    <w:rsid w:val="00E449FF"/>
    <w:rsid w:val="00E52504"/>
    <w:rsid w:val="00E564F1"/>
    <w:rsid w:val="00E607EF"/>
    <w:rsid w:val="00E6167A"/>
    <w:rsid w:val="00E67267"/>
    <w:rsid w:val="00E84464"/>
    <w:rsid w:val="00E90D87"/>
    <w:rsid w:val="00E96D88"/>
    <w:rsid w:val="00EA46F5"/>
    <w:rsid w:val="00EB59CD"/>
    <w:rsid w:val="00EB64D1"/>
    <w:rsid w:val="00ED4A64"/>
    <w:rsid w:val="00ED4C37"/>
    <w:rsid w:val="00ED5910"/>
    <w:rsid w:val="00ED6081"/>
    <w:rsid w:val="00ED7187"/>
    <w:rsid w:val="00ED72AA"/>
    <w:rsid w:val="00EE5D3C"/>
    <w:rsid w:val="00EE7633"/>
    <w:rsid w:val="00EF47F0"/>
    <w:rsid w:val="00EF591C"/>
    <w:rsid w:val="00F015D0"/>
    <w:rsid w:val="00F01F54"/>
    <w:rsid w:val="00F114B9"/>
    <w:rsid w:val="00F24F16"/>
    <w:rsid w:val="00F306C4"/>
    <w:rsid w:val="00F34FF1"/>
    <w:rsid w:val="00F471ED"/>
    <w:rsid w:val="00F51C28"/>
    <w:rsid w:val="00F57438"/>
    <w:rsid w:val="00F755D9"/>
    <w:rsid w:val="00F84F08"/>
    <w:rsid w:val="00FB70A6"/>
    <w:rsid w:val="00FC0C1A"/>
    <w:rsid w:val="00FC2203"/>
    <w:rsid w:val="00FC490D"/>
    <w:rsid w:val="00FD3D25"/>
    <w:rsid w:val="00FE0726"/>
    <w:rsid w:val="00FE7C86"/>
    <w:rsid w:val="00FF7EB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001AFC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pt-PT"/>
    </w:rPr>
  </w:style>
  <w:style w:type="paragraph" w:styleId="Heading1">
    <w:name w:val="heading 1"/>
    <w:basedOn w:val="Normal"/>
    <w:next w:val="Normal"/>
    <w:link w:val="Heading1Char"/>
    <w:uiPriority w:val="9"/>
    <w:qFormat/>
    <w:rsid w:val="00816AF3"/>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4A5DA9"/>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4A5DA9"/>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490D"/>
    <w:pPr>
      <w:keepNext/>
      <w:keepLines/>
      <w:spacing w:before="200"/>
      <w:ind w:left="567"/>
      <w:outlineLvl w:val="3"/>
    </w:pPr>
    <w:rPr>
      <w:rFonts w:ascii="Arial" w:eastAsiaTheme="majorEastAsia" w:hAnsi="Arial" w:cs="Arial"/>
      <w:bCs/>
      <w:iCs/>
      <w:color w:val="4F81BD" w:themeColor="accent1"/>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6AF3"/>
    <w:rPr>
      <w:rFonts w:asciiTheme="majorHAnsi" w:eastAsiaTheme="majorEastAsia" w:hAnsiTheme="majorHAnsi" w:cstheme="majorBidi"/>
      <w:b/>
      <w:bCs/>
      <w:color w:val="345A8A" w:themeColor="accent1" w:themeShade="B5"/>
      <w:sz w:val="32"/>
      <w:szCs w:val="32"/>
      <w:lang w:val="pt-PT"/>
    </w:rPr>
  </w:style>
  <w:style w:type="paragraph" w:customStyle="1" w:styleId="normal0020table">
    <w:name w:val="normal_0020table"/>
    <w:basedOn w:val="Normal"/>
    <w:rsid w:val="004A5DA9"/>
    <w:pPr>
      <w:spacing w:before="100" w:beforeAutospacing="1" w:after="100" w:afterAutospacing="1"/>
    </w:pPr>
    <w:rPr>
      <w:rFonts w:ascii="Times New Roman" w:eastAsia="Times New Roman" w:hAnsi="Times New Roman" w:cs="Times New Roman"/>
      <w:lang w:val="en-US"/>
    </w:rPr>
  </w:style>
  <w:style w:type="character" w:customStyle="1" w:styleId="Heading2Char">
    <w:name w:val="Heading 2 Char"/>
    <w:basedOn w:val="DefaultParagraphFont"/>
    <w:link w:val="Heading2"/>
    <w:uiPriority w:val="9"/>
    <w:rsid w:val="004A5DA9"/>
    <w:rPr>
      <w:rFonts w:asciiTheme="majorHAnsi" w:eastAsiaTheme="majorEastAsia" w:hAnsiTheme="majorHAnsi" w:cstheme="majorBidi"/>
      <w:b/>
      <w:bCs/>
      <w:color w:val="4F81BD" w:themeColor="accent1"/>
      <w:sz w:val="26"/>
      <w:szCs w:val="26"/>
      <w:lang w:val="pt-PT"/>
    </w:rPr>
  </w:style>
  <w:style w:type="character" w:customStyle="1" w:styleId="Heading3Char">
    <w:name w:val="Heading 3 Char"/>
    <w:basedOn w:val="DefaultParagraphFont"/>
    <w:link w:val="Heading3"/>
    <w:uiPriority w:val="9"/>
    <w:rsid w:val="004A5DA9"/>
    <w:rPr>
      <w:rFonts w:asciiTheme="majorHAnsi" w:eastAsiaTheme="majorEastAsia" w:hAnsiTheme="majorHAnsi" w:cstheme="majorBidi"/>
      <w:b/>
      <w:bCs/>
      <w:color w:val="4F81BD" w:themeColor="accent1"/>
      <w:lang w:val="pt-PT"/>
    </w:rPr>
  </w:style>
  <w:style w:type="paragraph" w:styleId="ListParagraph">
    <w:name w:val="List Paragraph"/>
    <w:basedOn w:val="Normal"/>
    <w:uiPriority w:val="34"/>
    <w:qFormat/>
    <w:rsid w:val="004A5DA9"/>
    <w:pPr>
      <w:ind w:left="720"/>
      <w:contextualSpacing/>
    </w:pPr>
  </w:style>
  <w:style w:type="paragraph" w:styleId="FootnoteText">
    <w:name w:val="footnote text"/>
    <w:basedOn w:val="Normal"/>
    <w:link w:val="FootnoteTextChar"/>
    <w:uiPriority w:val="99"/>
    <w:unhideWhenUsed/>
    <w:rsid w:val="004A5DA9"/>
  </w:style>
  <w:style w:type="character" w:customStyle="1" w:styleId="FootnoteTextChar">
    <w:name w:val="Footnote Text Char"/>
    <w:basedOn w:val="DefaultParagraphFont"/>
    <w:link w:val="FootnoteText"/>
    <w:uiPriority w:val="99"/>
    <w:rsid w:val="004A5DA9"/>
    <w:rPr>
      <w:lang w:val="pt-PT"/>
    </w:rPr>
  </w:style>
  <w:style w:type="character" w:styleId="FootnoteReference">
    <w:name w:val="footnote reference"/>
    <w:basedOn w:val="DefaultParagraphFont"/>
    <w:uiPriority w:val="99"/>
    <w:unhideWhenUsed/>
    <w:rsid w:val="004A5DA9"/>
    <w:rPr>
      <w:vertAlign w:val="superscript"/>
    </w:rPr>
  </w:style>
  <w:style w:type="table" w:styleId="TableGrid">
    <w:name w:val="Table Grid"/>
    <w:basedOn w:val="TableNormal"/>
    <w:uiPriority w:val="39"/>
    <w:rsid w:val="004A5D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A5DA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A5DA9"/>
    <w:rPr>
      <w:rFonts w:ascii="Lucida Grande" w:hAnsi="Lucida Grande" w:cs="Lucida Grande"/>
      <w:sz w:val="18"/>
      <w:szCs w:val="18"/>
      <w:lang w:val="pt-PT"/>
    </w:rPr>
  </w:style>
  <w:style w:type="character" w:customStyle="1" w:styleId="Heading4Char">
    <w:name w:val="Heading 4 Char"/>
    <w:basedOn w:val="DefaultParagraphFont"/>
    <w:link w:val="Heading4"/>
    <w:uiPriority w:val="9"/>
    <w:rsid w:val="00FC490D"/>
    <w:rPr>
      <w:rFonts w:ascii="Arial" w:eastAsiaTheme="majorEastAsia" w:hAnsi="Arial" w:cs="Arial"/>
      <w:bCs/>
      <w:iCs/>
      <w:color w:val="4F81BD" w:themeColor="accent1"/>
      <w:sz w:val="20"/>
      <w:szCs w:val="20"/>
      <w:lang w:val="pt-PT"/>
    </w:rPr>
  </w:style>
  <w:style w:type="paragraph" w:styleId="Header">
    <w:name w:val="header"/>
    <w:basedOn w:val="Normal"/>
    <w:link w:val="HeaderChar"/>
    <w:uiPriority w:val="99"/>
    <w:unhideWhenUsed/>
    <w:rsid w:val="004D6C84"/>
    <w:pPr>
      <w:tabs>
        <w:tab w:val="center" w:pos="4320"/>
        <w:tab w:val="right" w:pos="8640"/>
      </w:tabs>
    </w:pPr>
  </w:style>
  <w:style w:type="character" w:customStyle="1" w:styleId="HeaderChar">
    <w:name w:val="Header Char"/>
    <w:basedOn w:val="DefaultParagraphFont"/>
    <w:link w:val="Header"/>
    <w:uiPriority w:val="99"/>
    <w:rsid w:val="004D6C84"/>
    <w:rPr>
      <w:lang w:val="pt-PT"/>
    </w:rPr>
  </w:style>
  <w:style w:type="paragraph" w:styleId="Footer">
    <w:name w:val="footer"/>
    <w:basedOn w:val="Normal"/>
    <w:link w:val="FooterChar"/>
    <w:uiPriority w:val="99"/>
    <w:unhideWhenUsed/>
    <w:rsid w:val="004D6C84"/>
    <w:pPr>
      <w:tabs>
        <w:tab w:val="center" w:pos="4320"/>
        <w:tab w:val="right" w:pos="8640"/>
      </w:tabs>
    </w:pPr>
  </w:style>
  <w:style w:type="character" w:customStyle="1" w:styleId="FooterChar">
    <w:name w:val="Footer Char"/>
    <w:basedOn w:val="DefaultParagraphFont"/>
    <w:link w:val="Footer"/>
    <w:uiPriority w:val="99"/>
    <w:rsid w:val="004D6C84"/>
    <w:rPr>
      <w:lang w:val="pt-PT"/>
    </w:rPr>
  </w:style>
  <w:style w:type="character" w:styleId="PageNumber">
    <w:name w:val="page number"/>
    <w:basedOn w:val="DefaultParagraphFont"/>
    <w:uiPriority w:val="99"/>
    <w:semiHidden/>
    <w:unhideWhenUsed/>
    <w:rsid w:val="004D6C84"/>
  </w:style>
  <w:style w:type="table" w:styleId="MediumGrid2-Accent6">
    <w:name w:val="Medium Grid 2 Accent 6"/>
    <w:basedOn w:val="TableNormal"/>
    <w:uiPriority w:val="68"/>
    <w:rsid w:val="00B84A2B"/>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paragraph" w:styleId="TOCHeading">
    <w:name w:val="TOC Heading"/>
    <w:basedOn w:val="Heading1"/>
    <w:next w:val="Normal"/>
    <w:uiPriority w:val="39"/>
    <w:unhideWhenUsed/>
    <w:qFormat/>
    <w:rsid w:val="00132A0B"/>
    <w:pPr>
      <w:spacing w:line="276" w:lineRule="auto"/>
      <w:outlineLvl w:val="9"/>
    </w:pPr>
    <w:rPr>
      <w:color w:val="365F91" w:themeColor="accent1" w:themeShade="BF"/>
      <w:sz w:val="28"/>
      <w:szCs w:val="28"/>
      <w:lang w:val="en-US"/>
    </w:rPr>
  </w:style>
  <w:style w:type="paragraph" w:styleId="TOC1">
    <w:name w:val="toc 1"/>
    <w:basedOn w:val="Normal"/>
    <w:next w:val="Normal"/>
    <w:autoRedefine/>
    <w:uiPriority w:val="39"/>
    <w:unhideWhenUsed/>
    <w:rsid w:val="00132A0B"/>
    <w:pPr>
      <w:spacing w:before="120"/>
    </w:pPr>
    <w:rPr>
      <w:rFonts w:asciiTheme="majorHAnsi" w:hAnsiTheme="majorHAnsi"/>
      <w:b/>
      <w:color w:val="548DD4"/>
    </w:rPr>
  </w:style>
  <w:style w:type="paragraph" w:styleId="TOC2">
    <w:name w:val="toc 2"/>
    <w:basedOn w:val="Normal"/>
    <w:next w:val="Normal"/>
    <w:autoRedefine/>
    <w:uiPriority w:val="39"/>
    <w:unhideWhenUsed/>
    <w:rsid w:val="00132A0B"/>
    <w:rPr>
      <w:sz w:val="22"/>
      <w:szCs w:val="22"/>
    </w:rPr>
  </w:style>
  <w:style w:type="paragraph" w:styleId="TOC3">
    <w:name w:val="toc 3"/>
    <w:basedOn w:val="Normal"/>
    <w:next w:val="Normal"/>
    <w:autoRedefine/>
    <w:uiPriority w:val="39"/>
    <w:unhideWhenUsed/>
    <w:rsid w:val="00132A0B"/>
    <w:pPr>
      <w:ind w:left="240"/>
    </w:pPr>
    <w:rPr>
      <w:i/>
      <w:sz w:val="22"/>
      <w:szCs w:val="22"/>
    </w:rPr>
  </w:style>
  <w:style w:type="paragraph" w:styleId="TOC4">
    <w:name w:val="toc 4"/>
    <w:basedOn w:val="Normal"/>
    <w:next w:val="Normal"/>
    <w:autoRedefine/>
    <w:uiPriority w:val="39"/>
    <w:unhideWhenUsed/>
    <w:rsid w:val="00132A0B"/>
    <w:pPr>
      <w:pBdr>
        <w:between w:val="double" w:sz="6" w:space="0" w:color="auto"/>
      </w:pBdr>
      <w:ind w:left="480"/>
    </w:pPr>
    <w:rPr>
      <w:sz w:val="20"/>
      <w:szCs w:val="20"/>
    </w:rPr>
  </w:style>
  <w:style w:type="paragraph" w:styleId="TOC5">
    <w:name w:val="toc 5"/>
    <w:basedOn w:val="Normal"/>
    <w:next w:val="Normal"/>
    <w:autoRedefine/>
    <w:uiPriority w:val="39"/>
    <w:unhideWhenUsed/>
    <w:rsid w:val="00132A0B"/>
    <w:pPr>
      <w:pBdr>
        <w:between w:val="double" w:sz="6" w:space="0" w:color="auto"/>
      </w:pBdr>
      <w:ind w:left="720"/>
    </w:pPr>
    <w:rPr>
      <w:sz w:val="20"/>
      <w:szCs w:val="20"/>
    </w:rPr>
  </w:style>
  <w:style w:type="paragraph" w:styleId="TOC6">
    <w:name w:val="toc 6"/>
    <w:basedOn w:val="Normal"/>
    <w:next w:val="Normal"/>
    <w:autoRedefine/>
    <w:uiPriority w:val="39"/>
    <w:unhideWhenUsed/>
    <w:rsid w:val="00132A0B"/>
    <w:pPr>
      <w:pBdr>
        <w:between w:val="double" w:sz="6" w:space="0" w:color="auto"/>
      </w:pBdr>
      <w:ind w:left="960"/>
    </w:pPr>
    <w:rPr>
      <w:sz w:val="20"/>
      <w:szCs w:val="20"/>
    </w:rPr>
  </w:style>
  <w:style w:type="paragraph" w:styleId="TOC7">
    <w:name w:val="toc 7"/>
    <w:basedOn w:val="Normal"/>
    <w:next w:val="Normal"/>
    <w:autoRedefine/>
    <w:uiPriority w:val="39"/>
    <w:unhideWhenUsed/>
    <w:rsid w:val="00132A0B"/>
    <w:pPr>
      <w:pBdr>
        <w:between w:val="double" w:sz="6" w:space="0" w:color="auto"/>
      </w:pBdr>
      <w:ind w:left="1200"/>
    </w:pPr>
    <w:rPr>
      <w:sz w:val="20"/>
      <w:szCs w:val="20"/>
    </w:rPr>
  </w:style>
  <w:style w:type="paragraph" w:styleId="TOC8">
    <w:name w:val="toc 8"/>
    <w:basedOn w:val="Normal"/>
    <w:next w:val="Normal"/>
    <w:autoRedefine/>
    <w:uiPriority w:val="39"/>
    <w:unhideWhenUsed/>
    <w:rsid w:val="00132A0B"/>
    <w:pPr>
      <w:pBdr>
        <w:between w:val="double" w:sz="6" w:space="0" w:color="auto"/>
      </w:pBdr>
      <w:ind w:left="1440"/>
    </w:pPr>
    <w:rPr>
      <w:sz w:val="20"/>
      <w:szCs w:val="20"/>
    </w:rPr>
  </w:style>
  <w:style w:type="paragraph" w:styleId="TOC9">
    <w:name w:val="toc 9"/>
    <w:basedOn w:val="Normal"/>
    <w:next w:val="Normal"/>
    <w:autoRedefine/>
    <w:uiPriority w:val="39"/>
    <w:unhideWhenUsed/>
    <w:rsid w:val="00132A0B"/>
    <w:pPr>
      <w:pBdr>
        <w:between w:val="double" w:sz="6" w:space="0" w:color="auto"/>
      </w:pBdr>
      <w:ind w:left="1680"/>
    </w:pPr>
    <w:rPr>
      <w:sz w:val="20"/>
      <w:szCs w:val="20"/>
    </w:rPr>
  </w:style>
  <w:style w:type="character" w:styleId="CommentReference">
    <w:name w:val="annotation reference"/>
    <w:basedOn w:val="DefaultParagraphFont"/>
    <w:uiPriority w:val="99"/>
    <w:semiHidden/>
    <w:unhideWhenUsed/>
    <w:rsid w:val="000B579A"/>
    <w:rPr>
      <w:sz w:val="16"/>
      <w:szCs w:val="16"/>
    </w:rPr>
  </w:style>
  <w:style w:type="paragraph" w:styleId="CommentText">
    <w:name w:val="annotation text"/>
    <w:basedOn w:val="Normal"/>
    <w:link w:val="CommentTextChar"/>
    <w:uiPriority w:val="99"/>
    <w:semiHidden/>
    <w:unhideWhenUsed/>
    <w:rsid w:val="000B579A"/>
    <w:rPr>
      <w:sz w:val="20"/>
      <w:szCs w:val="20"/>
    </w:rPr>
  </w:style>
  <w:style w:type="character" w:customStyle="1" w:styleId="CommentTextChar">
    <w:name w:val="Comment Text Char"/>
    <w:basedOn w:val="DefaultParagraphFont"/>
    <w:link w:val="CommentText"/>
    <w:uiPriority w:val="99"/>
    <w:semiHidden/>
    <w:rsid w:val="000B579A"/>
    <w:rPr>
      <w:sz w:val="20"/>
      <w:szCs w:val="20"/>
      <w:lang w:val="pt-PT"/>
    </w:rPr>
  </w:style>
  <w:style w:type="paragraph" w:styleId="CommentSubject">
    <w:name w:val="annotation subject"/>
    <w:basedOn w:val="CommentText"/>
    <w:next w:val="CommentText"/>
    <w:link w:val="CommentSubjectChar"/>
    <w:uiPriority w:val="99"/>
    <w:semiHidden/>
    <w:unhideWhenUsed/>
    <w:rsid w:val="000B579A"/>
    <w:rPr>
      <w:b/>
      <w:bCs/>
    </w:rPr>
  </w:style>
  <w:style w:type="character" w:customStyle="1" w:styleId="CommentSubjectChar">
    <w:name w:val="Comment Subject Char"/>
    <w:basedOn w:val="CommentTextChar"/>
    <w:link w:val="CommentSubject"/>
    <w:uiPriority w:val="99"/>
    <w:semiHidden/>
    <w:rsid w:val="000B579A"/>
    <w:rPr>
      <w:b/>
      <w:bCs/>
      <w:sz w:val="20"/>
      <w:szCs w:val="20"/>
      <w:lang w:val="pt-PT"/>
    </w:rPr>
  </w:style>
  <w:style w:type="paragraph" w:styleId="Revision">
    <w:name w:val="Revision"/>
    <w:hidden/>
    <w:uiPriority w:val="99"/>
    <w:semiHidden/>
    <w:rsid w:val="004D2F85"/>
    <w:rPr>
      <w:lang w:val="pt-PT"/>
    </w:rPr>
  </w:style>
  <w:style w:type="table" w:styleId="MediumGrid3">
    <w:name w:val="Medium Grid 3"/>
    <w:basedOn w:val="TableNormal"/>
    <w:uiPriority w:val="69"/>
    <w:rsid w:val="00CB1D5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paragraph" w:styleId="HTMLPreformatted">
    <w:name w:val="HTML Preformatted"/>
    <w:basedOn w:val="Normal"/>
    <w:link w:val="HTMLPreformattedChar"/>
    <w:uiPriority w:val="99"/>
    <w:semiHidden/>
    <w:unhideWhenUsed/>
    <w:rsid w:val="009121B6"/>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121B6"/>
    <w:rPr>
      <w:rFonts w:ascii="Consolas" w:hAnsi="Consolas"/>
      <w:sz w:val="20"/>
      <w:szCs w:val="20"/>
      <w:lang w:val="pt-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pt-PT"/>
    </w:rPr>
  </w:style>
  <w:style w:type="paragraph" w:styleId="Heading1">
    <w:name w:val="heading 1"/>
    <w:basedOn w:val="Normal"/>
    <w:next w:val="Normal"/>
    <w:link w:val="Heading1Char"/>
    <w:uiPriority w:val="9"/>
    <w:qFormat/>
    <w:rsid w:val="00816AF3"/>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4A5DA9"/>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4A5DA9"/>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490D"/>
    <w:pPr>
      <w:keepNext/>
      <w:keepLines/>
      <w:spacing w:before="200"/>
      <w:ind w:left="567"/>
      <w:outlineLvl w:val="3"/>
    </w:pPr>
    <w:rPr>
      <w:rFonts w:ascii="Arial" w:eastAsiaTheme="majorEastAsia" w:hAnsi="Arial" w:cs="Arial"/>
      <w:bCs/>
      <w:iCs/>
      <w:color w:val="4F81BD" w:themeColor="accent1"/>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6AF3"/>
    <w:rPr>
      <w:rFonts w:asciiTheme="majorHAnsi" w:eastAsiaTheme="majorEastAsia" w:hAnsiTheme="majorHAnsi" w:cstheme="majorBidi"/>
      <w:b/>
      <w:bCs/>
      <w:color w:val="345A8A" w:themeColor="accent1" w:themeShade="B5"/>
      <w:sz w:val="32"/>
      <w:szCs w:val="32"/>
      <w:lang w:val="pt-PT"/>
    </w:rPr>
  </w:style>
  <w:style w:type="paragraph" w:customStyle="1" w:styleId="normal0020table">
    <w:name w:val="normal_0020table"/>
    <w:basedOn w:val="Normal"/>
    <w:rsid w:val="004A5DA9"/>
    <w:pPr>
      <w:spacing w:before="100" w:beforeAutospacing="1" w:after="100" w:afterAutospacing="1"/>
    </w:pPr>
    <w:rPr>
      <w:rFonts w:ascii="Times New Roman" w:eastAsia="Times New Roman" w:hAnsi="Times New Roman" w:cs="Times New Roman"/>
      <w:lang w:val="en-US"/>
    </w:rPr>
  </w:style>
  <w:style w:type="character" w:customStyle="1" w:styleId="Heading2Char">
    <w:name w:val="Heading 2 Char"/>
    <w:basedOn w:val="DefaultParagraphFont"/>
    <w:link w:val="Heading2"/>
    <w:uiPriority w:val="9"/>
    <w:rsid w:val="004A5DA9"/>
    <w:rPr>
      <w:rFonts w:asciiTheme="majorHAnsi" w:eastAsiaTheme="majorEastAsia" w:hAnsiTheme="majorHAnsi" w:cstheme="majorBidi"/>
      <w:b/>
      <w:bCs/>
      <w:color w:val="4F81BD" w:themeColor="accent1"/>
      <w:sz w:val="26"/>
      <w:szCs w:val="26"/>
      <w:lang w:val="pt-PT"/>
    </w:rPr>
  </w:style>
  <w:style w:type="character" w:customStyle="1" w:styleId="Heading3Char">
    <w:name w:val="Heading 3 Char"/>
    <w:basedOn w:val="DefaultParagraphFont"/>
    <w:link w:val="Heading3"/>
    <w:uiPriority w:val="9"/>
    <w:rsid w:val="004A5DA9"/>
    <w:rPr>
      <w:rFonts w:asciiTheme="majorHAnsi" w:eastAsiaTheme="majorEastAsia" w:hAnsiTheme="majorHAnsi" w:cstheme="majorBidi"/>
      <w:b/>
      <w:bCs/>
      <w:color w:val="4F81BD" w:themeColor="accent1"/>
      <w:lang w:val="pt-PT"/>
    </w:rPr>
  </w:style>
  <w:style w:type="paragraph" w:styleId="ListParagraph">
    <w:name w:val="List Paragraph"/>
    <w:basedOn w:val="Normal"/>
    <w:uiPriority w:val="34"/>
    <w:qFormat/>
    <w:rsid w:val="004A5DA9"/>
    <w:pPr>
      <w:ind w:left="720"/>
      <w:contextualSpacing/>
    </w:pPr>
  </w:style>
  <w:style w:type="paragraph" w:styleId="FootnoteText">
    <w:name w:val="footnote text"/>
    <w:basedOn w:val="Normal"/>
    <w:link w:val="FootnoteTextChar"/>
    <w:uiPriority w:val="99"/>
    <w:unhideWhenUsed/>
    <w:rsid w:val="004A5DA9"/>
  </w:style>
  <w:style w:type="character" w:customStyle="1" w:styleId="FootnoteTextChar">
    <w:name w:val="Footnote Text Char"/>
    <w:basedOn w:val="DefaultParagraphFont"/>
    <w:link w:val="FootnoteText"/>
    <w:uiPriority w:val="99"/>
    <w:rsid w:val="004A5DA9"/>
    <w:rPr>
      <w:lang w:val="pt-PT"/>
    </w:rPr>
  </w:style>
  <w:style w:type="character" w:styleId="FootnoteReference">
    <w:name w:val="footnote reference"/>
    <w:basedOn w:val="DefaultParagraphFont"/>
    <w:uiPriority w:val="99"/>
    <w:unhideWhenUsed/>
    <w:rsid w:val="004A5DA9"/>
    <w:rPr>
      <w:vertAlign w:val="superscript"/>
    </w:rPr>
  </w:style>
  <w:style w:type="table" w:styleId="TableGrid">
    <w:name w:val="Table Grid"/>
    <w:basedOn w:val="TableNormal"/>
    <w:uiPriority w:val="39"/>
    <w:rsid w:val="004A5D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A5DA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A5DA9"/>
    <w:rPr>
      <w:rFonts w:ascii="Lucida Grande" w:hAnsi="Lucida Grande" w:cs="Lucida Grande"/>
      <w:sz w:val="18"/>
      <w:szCs w:val="18"/>
      <w:lang w:val="pt-PT"/>
    </w:rPr>
  </w:style>
  <w:style w:type="character" w:customStyle="1" w:styleId="Heading4Char">
    <w:name w:val="Heading 4 Char"/>
    <w:basedOn w:val="DefaultParagraphFont"/>
    <w:link w:val="Heading4"/>
    <w:uiPriority w:val="9"/>
    <w:rsid w:val="00FC490D"/>
    <w:rPr>
      <w:rFonts w:ascii="Arial" w:eastAsiaTheme="majorEastAsia" w:hAnsi="Arial" w:cs="Arial"/>
      <w:bCs/>
      <w:iCs/>
      <w:color w:val="4F81BD" w:themeColor="accent1"/>
      <w:sz w:val="20"/>
      <w:szCs w:val="20"/>
      <w:lang w:val="pt-PT"/>
    </w:rPr>
  </w:style>
  <w:style w:type="paragraph" w:styleId="Header">
    <w:name w:val="header"/>
    <w:basedOn w:val="Normal"/>
    <w:link w:val="HeaderChar"/>
    <w:uiPriority w:val="99"/>
    <w:unhideWhenUsed/>
    <w:rsid w:val="004D6C84"/>
    <w:pPr>
      <w:tabs>
        <w:tab w:val="center" w:pos="4320"/>
        <w:tab w:val="right" w:pos="8640"/>
      </w:tabs>
    </w:pPr>
  </w:style>
  <w:style w:type="character" w:customStyle="1" w:styleId="HeaderChar">
    <w:name w:val="Header Char"/>
    <w:basedOn w:val="DefaultParagraphFont"/>
    <w:link w:val="Header"/>
    <w:uiPriority w:val="99"/>
    <w:rsid w:val="004D6C84"/>
    <w:rPr>
      <w:lang w:val="pt-PT"/>
    </w:rPr>
  </w:style>
  <w:style w:type="paragraph" w:styleId="Footer">
    <w:name w:val="footer"/>
    <w:basedOn w:val="Normal"/>
    <w:link w:val="FooterChar"/>
    <w:uiPriority w:val="99"/>
    <w:unhideWhenUsed/>
    <w:rsid w:val="004D6C84"/>
    <w:pPr>
      <w:tabs>
        <w:tab w:val="center" w:pos="4320"/>
        <w:tab w:val="right" w:pos="8640"/>
      </w:tabs>
    </w:pPr>
  </w:style>
  <w:style w:type="character" w:customStyle="1" w:styleId="FooterChar">
    <w:name w:val="Footer Char"/>
    <w:basedOn w:val="DefaultParagraphFont"/>
    <w:link w:val="Footer"/>
    <w:uiPriority w:val="99"/>
    <w:rsid w:val="004D6C84"/>
    <w:rPr>
      <w:lang w:val="pt-PT"/>
    </w:rPr>
  </w:style>
  <w:style w:type="character" w:styleId="PageNumber">
    <w:name w:val="page number"/>
    <w:basedOn w:val="DefaultParagraphFont"/>
    <w:uiPriority w:val="99"/>
    <w:semiHidden/>
    <w:unhideWhenUsed/>
    <w:rsid w:val="004D6C84"/>
  </w:style>
  <w:style w:type="table" w:styleId="MediumGrid2-Accent6">
    <w:name w:val="Medium Grid 2 Accent 6"/>
    <w:basedOn w:val="TableNormal"/>
    <w:uiPriority w:val="68"/>
    <w:rsid w:val="00B84A2B"/>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paragraph" w:styleId="TOCHeading">
    <w:name w:val="TOC Heading"/>
    <w:basedOn w:val="Heading1"/>
    <w:next w:val="Normal"/>
    <w:uiPriority w:val="39"/>
    <w:unhideWhenUsed/>
    <w:qFormat/>
    <w:rsid w:val="00132A0B"/>
    <w:pPr>
      <w:spacing w:line="276" w:lineRule="auto"/>
      <w:outlineLvl w:val="9"/>
    </w:pPr>
    <w:rPr>
      <w:color w:val="365F91" w:themeColor="accent1" w:themeShade="BF"/>
      <w:sz w:val="28"/>
      <w:szCs w:val="28"/>
      <w:lang w:val="en-US"/>
    </w:rPr>
  </w:style>
  <w:style w:type="paragraph" w:styleId="TOC1">
    <w:name w:val="toc 1"/>
    <w:basedOn w:val="Normal"/>
    <w:next w:val="Normal"/>
    <w:autoRedefine/>
    <w:uiPriority w:val="39"/>
    <w:unhideWhenUsed/>
    <w:rsid w:val="00132A0B"/>
    <w:pPr>
      <w:spacing w:before="120"/>
    </w:pPr>
    <w:rPr>
      <w:rFonts w:asciiTheme="majorHAnsi" w:hAnsiTheme="majorHAnsi"/>
      <w:b/>
      <w:color w:val="548DD4"/>
    </w:rPr>
  </w:style>
  <w:style w:type="paragraph" w:styleId="TOC2">
    <w:name w:val="toc 2"/>
    <w:basedOn w:val="Normal"/>
    <w:next w:val="Normal"/>
    <w:autoRedefine/>
    <w:uiPriority w:val="39"/>
    <w:unhideWhenUsed/>
    <w:rsid w:val="00132A0B"/>
    <w:rPr>
      <w:sz w:val="22"/>
      <w:szCs w:val="22"/>
    </w:rPr>
  </w:style>
  <w:style w:type="paragraph" w:styleId="TOC3">
    <w:name w:val="toc 3"/>
    <w:basedOn w:val="Normal"/>
    <w:next w:val="Normal"/>
    <w:autoRedefine/>
    <w:uiPriority w:val="39"/>
    <w:unhideWhenUsed/>
    <w:rsid w:val="00132A0B"/>
    <w:pPr>
      <w:ind w:left="240"/>
    </w:pPr>
    <w:rPr>
      <w:i/>
      <w:sz w:val="22"/>
      <w:szCs w:val="22"/>
    </w:rPr>
  </w:style>
  <w:style w:type="paragraph" w:styleId="TOC4">
    <w:name w:val="toc 4"/>
    <w:basedOn w:val="Normal"/>
    <w:next w:val="Normal"/>
    <w:autoRedefine/>
    <w:uiPriority w:val="39"/>
    <w:unhideWhenUsed/>
    <w:rsid w:val="00132A0B"/>
    <w:pPr>
      <w:pBdr>
        <w:between w:val="double" w:sz="6" w:space="0" w:color="auto"/>
      </w:pBdr>
      <w:ind w:left="480"/>
    </w:pPr>
    <w:rPr>
      <w:sz w:val="20"/>
      <w:szCs w:val="20"/>
    </w:rPr>
  </w:style>
  <w:style w:type="paragraph" w:styleId="TOC5">
    <w:name w:val="toc 5"/>
    <w:basedOn w:val="Normal"/>
    <w:next w:val="Normal"/>
    <w:autoRedefine/>
    <w:uiPriority w:val="39"/>
    <w:unhideWhenUsed/>
    <w:rsid w:val="00132A0B"/>
    <w:pPr>
      <w:pBdr>
        <w:between w:val="double" w:sz="6" w:space="0" w:color="auto"/>
      </w:pBdr>
      <w:ind w:left="720"/>
    </w:pPr>
    <w:rPr>
      <w:sz w:val="20"/>
      <w:szCs w:val="20"/>
    </w:rPr>
  </w:style>
  <w:style w:type="paragraph" w:styleId="TOC6">
    <w:name w:val="toc 6"/>
    <w:basedOn w:val="Normal"/>
    <w:next w:val="Normal"/>
    <w:autoRedefine/>
    <w:uiPriority w:val="39"/>
    <w:unhideWhenUsed/>
    <w:rsid w:val="00132A0B"/>
    <w:pPr>
      <w:pBdr>
        <w:between w:val="double" w:sz="6" w:space="0" w:color="auto"/>
      </w:pBdr>
      <w:ind w:left="960"/>
    </w:pPr>
    <w:rPr>
      <w:sz w:val="20"/>
      <w:szCs w:val="20"/>
    </w:rPr>
  </w:style>
  <w:style w:type="paragraph" w:styleId="TOC7">
    <w:name w:val="toc 7"/>
    <w:basedOn w:val="Normal"/>
    <w:next w:val="Normal"/>
    <w:autoRedefine/>
    <w:uiPriority w:val="39"/>
    <w:unhideWhenUsed/>
    <w:rsid w:val="00132A0B"/>
    <w:pPr>
      <w:pBdr>
        <w:between w:val="double" w:sz="6" w:space="0" w:color="auto"/>
      </w:pBdr>
      <w:ind w:left="1200"/>
    </w:pPr>
    <w:rPr>
      <w:sz w:val="20"/>
      <w:szCs w:val="20"/>
    </w:rPr>
  </w:style>
  <w:style w:type="paragraph" w:styleId="TOC8">
    <w:name w:val="toc 8"/>
    <w:basedOn w:val="Normal"/>
    <w:next w:val="Normal"/>
    <w:autoRedefine/>
    <w:uiPriority w:val="39"/>
    <w:unhideWhenUsed/>
    <w:rsid w:val="00132A0B"/>
    <w:pPr>
      <w:pBdr>
        <w:between w:val="double" w:sz="6" w:space="0" w:color="auto"/>
      </w:pBdr>
      <w:ind w:left="1440"/>
    </w:pPr>
    <w:rPr>
      <w:sz w:val="20"/>
      <w:szCs w:val="20"/>
    </w:rPr>
  </w:style>
  <w:style w:type="paragraph" w:styleId="TOC9">
    <w:name w:val="toc 9"/>
    <w:basedOn w:val="Normal"/>
    <w:next w:val="Normal"/>
    <w:autoRedefine/>
    <w:uiPriority w:val="39"/>
    <w:unhideWhenUsed/>
    <w:rsid w:val="00132A0B"/>
    <w:pPr>
      <w:pBdr>
        <w:between w:val="double" w:sz="6" w:space="0" w:color="auto"/>
      </w:pBdr>
      <w:ind w:left="1680"/>
    </w:pPr>
    <w:rPr>
      <w:sz w:val="20"/>
      <w:szCs w:val="20"/>
    </w:rPr>
  </w:style>
  <w:style w:type="character" w:styleId="CommentReference">
    <w:name w:val="annotation reference"/>
    <w:basedOn w:val="DefaultParagraphFont"/>
    <w:uiPriority w:val="99"/>
    <w:semiHidden/>
    <w:unhideWhenUsed/>
    <w:rsid w:val="000B579A"/>
    <w:rPr>
      <w:sz w:val="16"/>
      <w:szCs w:val="16"/>
    </w:rPr>
  </w:style>
  <w:style w:type="paragraph" w:styleId="CommentText">
    <w:name w:val="annotation text"/>
    <w:basedOn w:val="Normal"/>
    <w:link w:val="CommentTextChar"/>
    <w:uiPriority w:val="99"/>
    <w:semiHidden/>
    <w:unhideWhenUsed/>
    <w:rsid w:val="000B579A"/>
    <w:rPr>
      <w:sz w:val="20"/>
      <w:szCs w:val="20"/>
    </w:rPr>
  </w:style>
  <w:style w:type="character" w:customStyle="1" w:styleId="CommentTextChar">
    <w:name w:val="Comment Text Char"/>
    <w:basedOn w:val="DefaultParagraphFont"/>
    <w:link w:val="CommentText"/>
    <w:uiPriority w:val="99"/>
    <w:semiHidden/>
    <w:rsid w:val="000B579A"/>
    <w:rPr>
      <w:sz w:val="20"/>
      <w:szCs w:val="20"/>
      <w:lang w:val="pt-PT"/>
    </w:rPr>
  </w:style>
  <w:style w:type="paragraph" w:styleId="CommentSubject">
    <w:name w:val="annotation subject"/>
    <w:basedOn w:val="CommentText"/>
    <w:next w:val="CommentText"/>
    <w:link w:val="CommentSubjectChar"/>
    <w:uiPriority w:val="99"/>
    <w:semiHidden/>
    <w:unhideWhenUsed/>
    <w:rsid w:val="000B579A"/>
    <w:rPr>
      <w:b/>
      <w:bCs/>
    </w:rPr>
  </w:style>
  <w:style w:type="character" w:customStyle="1" w:styleId="CommentSubjectChar">
    <w:name w:val="Comment Subject Char"/>
    <w:basedOn w:val="CommentTextChar"/>
    <w:link w:val="CommentSubject"/>
    <w:uiPriority w:val="99"/>
    <w:semiHidden/>
    <w:rsid w:val="000B579A"/>
    <w:rPr>
      <w:b/>
      <w:bCs/>
      <w:sz w:val="20"/>
      <w:szCs w:val="20"/>
      <w:lang w:val="pt-PT"/>
    </w:rPr>
  </w:style>
  <w:style w:type="paragraph" w:styleId="Revision">
    <w:name w:val="Revision"/>
    <w:hidden/>
    <w:uiPriority w:val="99"/>
    <w:semiHidden/>
    <w:rsid w:val="004D2F85"/>
    <w:rPr>
      <w:lang w:val="pt-PT"/>
    </w:rPr>
  </w:style>
  <w:style w:type="table" w:styleId="MediumGrid3">
    <w:name w:val="Medium Grid 3"/>
    <w:basedOn w:val="TableNormal"/>
    <w:uiPriority w:val="69"/>
    <w:rsid w:val="00CB1D5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paragraph" w:styleId="HTMLPreformatted">
    <w:name w:val="HTML Preformatted"/>
    <w:basedOn w:val="Normal"/>
    <w:link w:val="HTMLPreformattedChar"/>
    <w:uiPriority w:val="99"/>
    <w:semiHidden/>
    <w:unhideWhenUsed/>
    <w:rsid w:val="009121B6"/>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121B6"/>
    <w:rPr>
      <w:rFonts w:ascii="Consolas" w:hAnsi="Consolas"/>
      <w:sz w:val="20"/>
      <w:szCs w:val="20"/>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4901479">
      <w:bodyDiv w:val="1"/>
      <w:marLeft w:val="0"/>
      <w:marRight w:val="0"/>
      <w:marTop w:val="0"/>
      <w:marBottom w:val="0"/>
      <w:divBdr>
        <w:top w:val="none" w:sz="0" w:space="0" w:color="auto"/>
        <w:left w:val="none" w:sz="0" w:space="0" w:color="auto"/>
        <w:bottom w:val="none" w:sz="0" w:space="0" w:color="auto"/>
        <w:right w:val="none" w:sz="0" w:space="0" w:color="auto"/>
      </w:divBdr>
    </w:div>
    <w:div w:id="671179183">
      <w:bodyDiv w:val="1"/>
      <w:marLeft w:val="0"/>
      <w:marRight w:val="0"/>
      <w:marTop w:val="0"/>
      <w:marBottom w:val="0"/>
      <w:divBdr>
        <w:top w:val="none" w:sz="0" w:space="0" w:color="auto"/>
        <w:left w:val="none" w:sz="0" w:space="0" w:color="auto"/>
        <w:bottom w:val="none" w:sz="0" w:space="0" w:color="auto"/>
        <w:right w:val="none" w:sz="0" w:space="0" w:color="auto"/>
      </w:divBdr>
    </w:div>
    <w:div w:id="1510481904">
      <w:bodyDiv w:val="1"/>
      <w:marLeft w:val="0"/>
      <w:marRight w:val="0"/>
      <w:marTop w:val="0"/>
      <w:marBottom w:val="0"/>
      <w:divBdr>
        <w:top w:val="none" w:sz="0" w:space="0" w:color="auto"/>
        <w:left w:val="none" w:sz="0" w:space="0" w:color="auto"/>
        <w:bottom w:val="none" w:sz="0" w:space="0" w:color="auto"/>
        <w:right w:val="none" w:sz="0" w:space="0" w:color="auto"/>
      </w:divBdr>
      <w:divsChild>
        <w:div w:id="144277326">
          <w:marLeft w:val="547"/>
          <w:marRight w:val="0"/>
          <w:marTop w:val="0"/>
          <w:marBottom w:val="200"/>
          <w:divBdr>
            <w:top w:val="none" w:sz="0" w:space="0" w:color="auto"/>
            <w:left w:val="none" w:sz="0" w:space="0" w:color="auto"/>
            <w:bottom w:val="none" w:sz="0" w:space="0" w:color="auto"/>
            <w:right w:val="none" w:sz="0" w:space="0" w:color="auto"/>
          </w:divBdr>
        </w:div>
        <w:div w:id="977764084">
          <w:marLeft w:val="547"/>
          <w:marRight w:val="0"/>
          <w:marTop w:val="0"/>
          <w:marBottom w:val="200"/>
          <w:divBdr>
            <w:top w:val="none" w:sz="0" w:space="0" w:color="auto"/>
            <w:left w:val="none" w:sz="0" w:space="0" w:color="auto"/>
            <w:bottom w:val="none" w:sz="0" w:space="0" w:color="auto"/>
            <w:right w:val="none" w:sz="0" w:space="0" w:color="auto"/>
          </w:divBdr>
        </w:div>
        <w:div w:id="296617084">
          <w:marLeft w:val="547"/>
          <w:marRight w:val="0"/>
          <w:marTop w:val="0"/>
          <w:marBottom w:val="200"/>
          <w:divBdr>
            <w:top w:val="none" w:sz="0" w:space="0" w:color="auto"/>
            <w:left w:val="none" w:sz="0" w:space="0" w:color="auto"/>
            <w:bottom w:val="none" w:sz="0" w:space="0" w:color="auto"/>
            <w:right w:val="none" w:sz="0" w:space="0" w:color="auto"/>
          </w:divBdr>
        </w:div>
        <w:div w:id="567615763">
          <w:marLeft w:val="547"/>
          <w:marRight w:val="0"/>
          <w:marTop w:val="0"/>
          <w:marBottom w:val="200"/>
          <w:divBdr>
            <w:top w:val="none" w:sz="0" w:space="0" w:color="auto"/>
            <w:left w:val="none" w:sz="0" w:space="0" w:color="auto"/>
            <w:bottom w:val="none" w:sz="0" w:space="0" w:color="auto"/>
            <w:right w:val="none" w:sz="0" w:space="0" w:color="auto"/>
          </w:divBdr>
        </w:div>
        <w:div w:id="1167938840">
          <w:marLeft w:val="547"/>
          <w:marRight w:val="0"/>
          <w:marTop w:val="0"/>
          <w:marBottom w:val="200"/>
          <w:divBdr>
            <w:top w:val="none" w:sz="0" w:space="0" w:color="auto"/>
            <w:left w:val="none" w:sz="0" w:space="0" w:color="auto"/>
            <w:bottom w:val="none" w:sz="0" w:space="0" w:color="auto"/>
            <w:right w:val="none" w:sz="0" w:space="0" w:color="auto"/>
          </w:divBdr>
        </w:div>
        <w:div w:id="843325080">
          <w:marLeft w:val="547"/>
          <w:marRight w:val="0"/>
          <w:marTop w:val="0"/>
          <w:marBottom w:val="200"/>
          <w:divBdr>
            <w:top w:val="none" w:sz="0" w:space="0" w:color="auto"/>
            <w:left w:val="none" w:sz="0" w:space="0" w:color="auto"/>
            <w:bottom w:val="none" w:sz="0" w:space="0" w:color="auto"/>
            <w:right w:val="none" w:sz="0" w:space="0" w:color="auto"/>
          </w:divBdr>
        </w:div>
        <w:div w:id="41253461">
          <w:marLeft w:val="547"/>
          <w:marRight w:val="0"/>
          <w:marTop w:val="0"/>
          <w:marBottom w:val="200"/>
          <w:divBdr>
            <w:top w:val="none" w:sz="0" w:space="0" w:color="auto"/>
            <w:left w:val="none" w:sz="0" w:space="0" w:color="auto"/>
            <w:bottom w:val="none" w:sz="0" w:space="0" w:color="auto"/>
            <w:right w:val="none" w:sz="0" w:space="0" w:color="auto"/>
          </w:divBdr>
        </w:div>
        <w:div w:id="281696340">
          <w:marLeft w:val="547"/>
          <w:marRight w:val="0"/>
          <w:marTop w:val="0"/>
          <w:marBottom w:val="200"/>
          <w:divBdr>
            <w:top w:val="none" w:sz="0" w:space="0" w:color="auto"/>
            <w:left w:val="none" w:sz="0" w:space="0" w:color="auto"/>
            <w:bottom w:val="none" w:sz="0" w:space="0" w:color="auto"/>
            <w:right w:val="none" w:sz="0" w:space="0" w:color="auto"/>
          </w:divBdr>
        </w:div>
        <w:div w:id="411044497">
          <w:marLeft w:val="547"/>
          <w:marRight w:val="0"/>
          <w:marTop w:val="0"/>
          <w:marBottom w:val="200"/>
          <w:divBdr>
            <w:top w:val="none" w:sz="0" w:space="0" w:color="auto"/>
            <w:left w:val="none" w:sz="0" w:space="0" w:color="auto"/>
            <w:bottom w:val="none" w:sz="0" w:space="0" w:color="auto"/>
            <w:right w:val="none" w:sz="0" w:space="0" w:color="auto"/>
          </w:divBdr>
        </w:div>
        <w:div w:id="1718386547">
          <w:marLeft w:val="547"/>
          <w:marRight w:val="0"/>
          <w:marTop w:val="0"/>
          <w:marBottom w:val="200"/>
          <w:divBdr>
            <w:top w:val="none" w:sz="0" w:space="0" w:color="auto"/>
            <w:left w:val="none" w:sz="0" w:space="0" w:color="auto"/>
            <w:bottom w:val="none" w:sz="0" w:space="0" w:color="auto"/>
            <w:right w:val="none" w:sz="0" w:space="0" w:color="auto"/>
          </w:divBdr>
        </w:div>
        <w:div w:id="1466004546">
          <w:marLeft w:val="547"/>
          <w:marRight w:val="0"/>
          <w:marTop w:val="0"/>
          <w:marBottom w:val="200"/>
          <w:divBdr>
            <w:top w:val="none" w:sz="0" w:space="0" w:color="auto"/>
            <w:left w:val="none" w:sz="0" w:space="0" w:color="auto"/>
            <w:bottom w:val="none" w:sz="0" w:space="0" w:color="auto"/>
            <w:right w:val="none" w:sz="0" w:space="0" w:color="auto"/>
          </w:divBdr>
        </w:div>
        <w:div w:id="59138256">
          <w:marLeft w:val="547"/>
          <w:marRight w:val="0"/>
          <w:marTop w:val="0"/>
          <w:marBottom w:val="200"/>
          <w:divBdr>
            <w:top w:val="none" w:sz="0" w:space="0" w:color="auto"/>
            <w:left w:val="none" w:sz="0" w:space="0" w:color="auto"/>
            <w:bottom w:val="none" w:sz="0" w:space="0" w:color="auto"/>
            <w:right w:val="none" w:sz="0" w:space="0" w:color="auto"/>
          </w:divBdr>
        </w:div>
        <w:div w:id="1163476305">
          <w:marLeft w:val="547"/>
          <w:marRight w:val="0"/>
          <w:marTop w:val="0"/>
          <w:marBottom w:val="200"/>
          <w:divBdr>
            <w:top w:val="none" w:sz="0" w:space="0" w:color="auto"/>
            <w:left w:val="none" w:sz="0" w:space="0" w:color="auto"/>
            <w:bottom w:val="none" w:sz="0" w:space="0" w:color="auto"/>
            <w:right w:val="none" w:sz="0" w:space="0" w:color="auto"/>
          </w:divBdr>
        </w:div>
        <w:div w:id="267932518">
          <w:marLeft w:val="547"/>
          <w:marRight w:val="0"/>
          <w:marTop w:val="0"/>
          <w:marBottom w:val="200"/>
          <w:divBdr>
            <w:top w:val="none" w:sz="0" w:space="0" w:color="auto"/>
            <w:left w:val="none" w:sz="0" w:space="0" w:color="auto"/>
            <w:bottom w:val="none" w:sz="0" w:space="0" w:color="auto"/>
            <w:right w:val="none" w:sz="0" w:space="0" w:color="auto"/>
          </w:divBdr>
        </w:div>
        <w:div w:id="361320772">
          <w:marLeft w:val="547"/>
          <w:marRight w:val="0"/>
          <w:marTop w:val="0"/>
          <w:marBottom w:val="200"/>
          <w:divBdr>
            <w:top w:val="none" w:sz="0" w:space="0" w:color="auto"/>
            <w:left w:val="none" w:sz="0" w:space="0" w:color="auto"/>
            <w:bottom w:val="none" w:sz="0" w:space="0" w:color="auto"/>
            <w:right w:val="none" w:sz="0" w:space="0" w:color="auto"/>
          </w:divBdr>
        </w:div>
        <w:div w:id="1544824466">
          <w:marLeft w:val="547"/>
          <w:marRight w:val="0"/>
          <w:marTop w:val="0"/>
          <w:marBottom w:val="200"/>
          <w:divBdr>
            <w:top w:val="none" w:sz="0" w:space="0" w:color="auto"/>
            <w:left w:val="none" w:sz="0" w:space="0" w:color="auto"/>
            <w:bottom w:val="none" w:sz="0" w:space="0" w:color="auto"/>
            <w:right w:val="none" w:sz="0" w:space="0" w:color="auto"/>
          </w:divBdr>
        </w:div>
        <w:div w:id="215166078">
          <w:marLeft w:val="547"/>
          <w:marRight w:val="0"/>
          <w:marTop w:val="0"/>
          <w:marBottom w:val="200"/>
          <w:divBdr>
            <w:top w:val="none" w:sz="0" w:space="0" w:color="auto"/>
            <w:left w:val="none" w:sz="0" w:space="0" w:color="auto"/>
            <w:bottom w:val="none" w:sz="0" w:space="0" w:color="auto"/>
            <w:right w:val="none" w:sz="0" w:space="0" w:color="auto"/>
          </w:divBdr>
        </w:div>
      </w:divsChild>
    </w:div>
    <w:div w:id="17861503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1.xml"/><Relationship Id="rId26" Type="http://schemas.openxmlformats.org/officeDocument/2006/relationships/footer" Target="footer6.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1.xml"/><Relationship Id="rId25"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eader" Target="header2.xm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5.xml"/><Relationship Id="rId5" Type="http://schemas.openxmlformats.org/officeDocument/2006/relationships/settings" Target="settings.xml"/><Relationship Id="rId15" Type="http://schemas.openxmlformats.org/officeDocument/2006/relationships/chart" Target="charts/chart1.xml"/><Relationship Id="rId23" Type="http://schemas.openxmlformats.org/officeDocument/2006/relationships/footer" Target="footer4.xm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3.xml"/><Relationship Id="rId27" Type="http://schemas.openxmlformats.org/officeDocument/2006/relationships/fontTable" Target="fontTable.xml"/></Relationships>
</file>

<file path=word/_rels/footer3.xml.rels><?xml version="1.0" encoding="UTF-8" standalone="yes"?>
<Relationships xmlns="http://schemas.openxmlformats.org/package/2006/relationships"><Relationship Id="rId1" Type="http://schemas.openxmlformats.org/officeDocument/2006/relationships/image" Target="media/image8.png"/></Relationships>
</file>

<file path=word/charts/_rels/chart1.xml.rels><?xml version="1.0" encoding="UTF-8" standalone="yes"?>
<Relationships xmlns="http://schemas.openxmlformats.org/package/2006/relationships"><Relationship Id="rId1" Type="http://schemas.openxmlformats.org/officeDocument/2006/relationships/oleObject" Target="%20:Users:carlosruiribeiro:Documents:ESTUDOS%20E%20PROJETOS%20-%202017:CONSULTORIA%20NDT:DOCUMENTOS%20DE%20SUPORTE:AN&#193;LISES%20RUI:DADOS%20FLORESTAIS:DADOS%20MECAN%20MUNDIAL%20(2000%202010).xls"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fr-FR"/>
  <c:roundedCorners val="0"/>
  <mc:AlternateContent xmlns:mc="http://schemas.openxmlformats.org/markup-compatibility/2006">
    <mc:Choice xmlns:c14="http://schemas.microsoft.com/office/drawing/2007/8/2/chart" Requires="c14">
      <c14:style val="109"/>
    </mc:Choice>
    <mc:Fallback>
      <c:style val="9"/>
    </mc:Fallback>
  </mc:AlternateContent>
  <c:chart>
    <c:autoTitleDeleted val="0"/>
    <c:view3D>
      <c:rotX val="30"/>
      <c:rotY val="0"/>
      <c:rAngAx val="0"/>
      <c:perspective val="30"/>
    </c:view3D>
    <c:floor>
      <c:thickness val="0"/>
    </c:floor>
    <c:sideWall>
      <c:thickness val="0"/>
    </c:sideWall>
    <c:backWall>
      <c:thickness val="0"/>
    </c:backWall>
    <c:plotArea>
      <c:layout/>
      <c:pie3DChart>
        <c:varyColors val="1"/>
        <c:ser>
          <c:idx val="0"/>
          <c:order val="0"/>
          <c:explosion val="25"/>
          <c:dPt>
            <c:idx val="0"/>
            <c:bubble3D val="0"/>
            <c:extLst xmlns:c16r2="http://schemas.microsoft.com/office/drawing/2015/06/chart">
              <c:ext xmlns:c16="http://schemas.microsoft.com/office/drawing/2014/chart" uri="{C3380CC4-5D6E-409C-BE32-E72D297353CC}">
                <c16:uniqueId val="{00000000-CA63-4BFD-9F0B-ACB9A42CD906}"/>
              </c:ext>
            </c:extLst>
          </c:dPt>
          <c:dPt>
            <c:idx val="1"/>
            <c:bubble3D val="0"/>
            <c:extLst xmlns:c16r2="http://schemas.microsoft.com/office/drawing/2015/06/chart">
              <c:ext xmlns:c16="http://schemas.microsoft.com/office/drawing/2014/chart" uri="{C3380CC4-5D6E-409C-BE32-E72D297353CC}">
                <c16:uniqueId val="{00000001-CA63-4BFD-9F0B-ACB9A42CD906}"/>
              </c:ext>
            </c:extLst>
          </c:dPt>
          <c:dPt>
            <c:idx val="2"/>
            <c:bubble3D val="0"/>
            <c:extLst xmlns:c16r2="http://schemas.microsoft.com/office/drawing/2015/06/chart">
              <c:ext xmlns:c16="http://schemas.microsoft.com/office/drawing/2014/chart" uri="{C3380CC4-5D6E-409C-BE32-E72D297353CC}">
                <c16:uniqueId val="{00000002-CA63-4BFD-9F0B-ACB9A42CD906}"/>
              </c:ext>
            </c:extLst>
          </c:dPt>
          <c:dLbls>
            <c:dLbl>
              <c:idx val="0"/>
              <c:spPr/>
              <c:txPr>
                <a:bodyPr/>
                <a:lstStyle/>
                <a:p>
                  <a:pPr>
                    <a:defRPr sz="800"/>
                  </a:pPr>
                  <a:endParaRPr lang="fr-FR"/>
                </a:p>
              </c:txPr>
              <c:showLegendKey val="0"/>
              <c:showVal val="1"/>
              <c:showCatName val="1"/>
              <c:showSerName val="0"/>
              <c:showPercent val="0"/>
              <c:showBubbleSize val="0"/>
            </c:dLbl>
            <c:spPr>
              <a:noFill/>
              <a:ln>
                <a:noFill/>
              </a:ln>
              <a:effectLst/>
            </c:spPr>
            <c:showLegendKey val="0"/>
            <c:showVal val="1"/>
            <c:showCatName val="1"/>
            <c:showSerName val="0"/>
            <c:showPercent val="0"/>
            <c:showBubbleSize val="0"/>
            <c:showLeaderLines val="1"/>
            <c:extLst xmlns:c16r2="http://schemas.microsoft.com/office/drawing/2015/06/chart">
              <c:ext xmlns:c15="http://schemas.microsoft.com/office/drawing/2012/chart" uri="{CE6537A1-D6FC-4f65-9D91-7224C49458BB}"/>
            </c:extLst>
          </c:dLbls>
          <c:cat>
            <c:strRef>
              <c:f>Sheet1!$A$35:$A$37</c:f>
              <c:strCache>
                <c:ptCount val="3"/>
                <c:pt idx="0">
                  <c:v>Com Sinais Stress e Declínio</c:v>
                </c:pt>
                <c:pt idx="1">
                  <c:v>Estável</c:v>
                </c:pt>
                <c:pt idx="2">
                  <c:v>Em crescimento</c:v>
                </c:pt>
              </c:strCache>
            </c:strRef>
          </c:cat>
          <c:val>
            <c:numRef>
              <c:f>Sheet1!$B$35:$B$37</c:f>
              <c:numCache>
                <c:formatCode>0%</c:formatCode>
                <c:ptCount val="3"/>
                <c:pt idx="0">
                  <c:v>0.12</c:v>
                </c:pt>
                <c:pt idx="1">
                  <c:v>0.28999999999999998</c:v>
                </c:pt>
                <c:pt idx="2">
                  <c:v>0.59</c:v>
                </c:pt>
              </c:numCache>
            </c:numRef>
          </c:val>
          <c:extLst xmlns:c16r2="http://schemas.microsoft.com/office/drawing/2015/06/chart">
            <c:ext xmlns:c16="http://schemas.microsoft.com/office/drawing/2014/chart" uri="{C3380CC4-5D6E-409C-BE32-E72D297353CC}">
              <c16:uniqueId val="{00000003-CA63-4BFD-9F0B-ACB9A42CD906}"/>
            </c:ext>
          </c:extLst>
        </c:ser>
        <c:dLbls>
          <c:showLegendKey val="0"/>
          <c:showVal val="0"/>
          <c:showCatName val="0"/>
          <c:showSerName val="0"/>
          <c:showPercent val="0"/>
          <c:showBubbleSize val="0"/>
          <c:showLeaderLines val="1"/>
        </c:dLbls>
      </c:pie3DChart>
    </c:plotArea>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89598E-45F8-4F4E-A08C-F694A47A20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9334</Words>
  <Characters>51339</Characters>
  <Application>Microsoft Office Word</Application>
  <DocSecurity>0</DocSecurity>
  <Lines>427</Lines>
  <Paragraphs>121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Apple Inc</Company>
  <LinksUpToDate>false</LinksUpToDate>
  <CharactersWithSpaces>60552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mac user</dc:creator>
  <cp:lastModifiedBy>Bissau</cp:lastModifiedBy>
  <cp:revision>2</cp:revision>
  <cp:lastPrinted>2018-05-30T09:16:00Z</cp:lastPrinted>
  <dcterms:created xsi:type="dcterms:W3CDTF">2018-08-18T09:28:00Z</dcterms:created>
  <dcterms:modified xsi:type="dcterms:W3CDTF">2018-08-18T09:28:00Z</dcterms:modified>
</cp:coreProperties>
</file>