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227" w:rsidRDefault="007C6227" w:rsidP="0026278A">
      <w:pPr>
        <w:bidi/>
        <w:jc w:val="both"/>
        <w:rPr>
          <w:rFonts w:ascii="IRRoya" w:hAnsi="IRRoya" w:cs="IRRoya"/>
          <w:sz w:val="28"/>
          <w:szCs w:val="28"/>
          <w:rtl/>
          <w:lang w:bidi="fa-IR"/>
        </w:rPr>
      </w:pPr>
      <w:r>
        <w:rPr>
          <w:rFonts w:ascii="IRRoya" w:hAnsi="IRRoya" w:cs="IRRoya" w:hint="cs"/>
          <w:sz w:val="28"/>
          <w:szCs w:val="28"/>
          <w:rtl/>
          <w:lang w:bidi="fa-IR"/>
        </w:rPr>
        <w:t xml:space="preserve">مهدی محمدی </w:t>
      </w:r>
      <w:r>
        <w:rPr>
          <w:rFonts w:ascii="IRRoya" w:hAnsi="IRRoya" w:cs="IRRoya"/>
          <w:sz w:val="28"/>
          <w:szCs w:val="28"/>
          <w:rtl/>
          <w:lang w:bidi="fa-IR"/>
        </w:rPr>
        <w:t>–</w:t>
      </w:r>
      <w:r>
        <w:rPr>
          <w:rFonts w:ascii="IRRoya" w:hAnsi="IRRoya" w:cs="IRRoya" w:hint="cs"/>
          <w:sz w:val="28"/>
          <w:szCs w:val="28"/>
          <w:rtl/>
          <w:lang w:bidi="fa-IR"/>
        </w:rPr>
        <w:t xml:space="preserve"> شماره دانشجویی: </w:t>
      </w:r>
      <w:r w:rsidRPr="007C6227">
        <w:rPr>
          <w:rFonts w:ascii="IRRoya" w:hAnsi="IRRoya" w:cs="IRRoya"/>
          <w:sz w:val="28"/>
          <w:szCs w:val="28"/>
          <w:rtl/>
          <w:lang w:bidi="fa-IR"/>
        </w:rPr>
        <w:t>40112094</w:t>
      </w:r>
    </w:p>
    <w:p w:rsidR="0026278A" w:rsidRDefault="0026278A" w:rsidP="007C6227">
      <w:pPr>
        <w:bidi/>
        <w:jc w:val="both"/>
        <w:rPr>
          <w:rFonts w:ascii="IRRoya" w:hAnsi="IRRoya" w:cs="IRRoya"/>
          <w:sz w:val="28"/>
          <w:szCs w:val="28"/>
          <w:rtl/>
          <w:lang w:bidi="fa-IR"/>
        </w:rPr>
      </w:pPr>
      <w:r w:rsidRPr="0026278A">
        <w:rPr>
          <w:rFonts w:ascii="IRRoya" w:hAnsi="IRRoya" w:cs="IRRoya" w:hint="cs"/>
          <w:sz w:val="28"/>
          <w:szCs w:val="28"/>
          <w:rtl/>
        </w:rPr>
        <w:t>مجموعه</w:t>
      </w:r>
      <w:r w:rsidRPr="0026278A">
        <w:rPr>
          <w:rFonts w:ascii="IRRoya" w:hAnsi="IRRoya" w:cs="IRRoya"/>
          <w:sz w:val="28"/>
          <w:szCs w:val="28"/>
          <w:rtl/>
        </w:rPr>
        <w:t xml:space="preserve"> </w:t>
      </w:r>
      <w:r w:rsidRPr="0026278A">
        <w:rPr>
          <w:rFonts w:ascii="IRRoya" w:hAnsi="IRRoya" w:cs="IRRoya" w:hint="cs"/>
          <w:sz w:val="28"/>
          <w:szCs w:val="28"/>
          <w:rtl/>
        </w:rPr>
        <w:t>آموزشی</w:t>
      </w:r>
      <w:r w:rsidRPr="0026278A">
        <w:rPr>
          <w:rFonts w:ascii="IRRoya" w:hAnsi="IRRoya" w:cs="IRRoya"/>
          <w:sz w:val="28"/>
          <w:szCs w:val="28"/>
          <w:rtl/>
        </w:rPr>
        <w:t xml:space="preserve"> = 75 </w:t>
      </w:r>
      <w:r w:rsidRPr="0026278A">
        <w:rPr>
          <w:rFonts w:ascii="IRRoya" w:hAnsi="IRRoya" w:cs="IRRoya" w:hint="cs"/>
          <w:sz w:val="28"/>
          <w:szCs w:val="28"/>
          <w:rtl/>
        </w:rPr>
        <w:t>نمونه</w:t>
      </w:r>
      <w:r w:rsidRPr="0026278A">
        <w:rPr>
          <w:rFonts w:ascii="IRRoya" w:hAnsi="IRRoya" w:cs="IRRoya"/>
          <w:sz w:val="28"/>
          <w:szCs w:val="28"/>
          <w:rtl/>
        </w:rPr>
        <w:t xml:space="preserve"> </w:t>
      </w:r>
      <w:r w:rsidRPr="0026278A">
        <w:rPr>
          <w:rFonts w:ascii="IRRoya" w:hAnsi="IRRoya" w:cs="IRRoya" w:hint="cs"/>
          <w:sz w:val="28"/>
          <w:szCs w:val="28"/>
          <w:rtl/>
        </w:rPr>
        <w:t>تصادفی،</w:t>
      </w:r>
      <w:r w:rsidRPr="0026278A">
        <w:rPr>
          <w:rFonts w:ascii="IRRoya" w:hAnsi="IRRoya" w:cs="IRRoya"/>
          <w:sz w:val="28"/>
          <w:szCs w:val="28"/>
          <w:rtl/>
        </w:rPr>
        <w:t xml:space="preserve"> </w:t>
      </w:r>
      <w:r w:rsidRPr="0026278A">
        <w:rPr>
          <w:rFonts w:ascii="IRRoya" w:hAnsi="IRRoya" w:cs="IRRoya" w:hint="cs"/>
          <w:sz w:val="28"/>
          <w:szCs w:val="28"/>
          <w:rtl/>
        </w:rPr>
        <w:t>مجموعه</w:t>
      </w:r>
      <w:r w:rsidRPr="0026278A">
        <w:rPr>
          <w:rFonts w:ascii="IRRoya" w:hAnsi="IRRoya" w:cs="IRRoya"/>
          <w:sz w:val="28"/>
          <w:szCs w:val="28"/>
          <w:rtl/>
        </w:rPr>
        <w:t xml:space="preserve"> </w:t>
      </w:r>
      <w:r w:rsidRPr="0026278A">
        <w:rPr>
          <w:rFonts w:ascii="IRRoya" w:hAnsi="IRRoya" w:cs="IRRoya" w:hint="cs"/>
          <w:sz w:val="28"/>
          <w:szCs w:val="28"/>
          <w:rtl/>
        </w:rPr>
        <w:t>تست</w:t>
      </w:r>
      <w:r w:rsidRPr="0026278A">
        <w:rPr>
          <w:rFonts w:ascii="IRRoya" w:hAnsi="IRRoya" w:cs="IRRoya"/>
          <w:sz w:val="28"/>
          <w:szCs w:val="28"/>
          <w:rtl/>
        </w:rPr>
        <w:t xml:space="preserve"> = 75 </w:t>
      </w:r>
      <w:r w:rsidRPr="0026278A">
        <w:rPr>
          <w:rFonts w:ascii="IRRoya" w:hAnsi="IRRoya" w:cs="IRRoya" w:hint="cs"/>
          <w:sz w:val="28"/>
          <w:szCs w:val="28"/>
          <w:rtl/>
        </w:rPr>
        <w:t>نمونه</w:t>
      </w:r>
      <w:r w:rsidRPr="0026278A">
        <w:rPr>
          <w:rFonts w:ascii="IRRoya" w:hAnsi="IRRoya" w:cs="IRRoya"/>
          <w:sz w:val="28"/>
          <w:szCs w:val="28"/>
          <w:rtl/>
        </w:rPr>
        <w:t xml:space="preserve"> </w:t>
      </w:r>
      <w:r w:rsidRPr="0026278A">
        <w:rPr>
          <w:rFonts w:ascii="IRRoya" w:hAnsi="IRRoya" w:cs="IRRoya" w:hint="cs"/>
          <w:sz w:val="28"/>
          <w:szCs w:val="28"/>
          <w:rtl/>
        </w:rPr>
        <w:t>باقیمانده</w:t>
      </w:r>
    </w:p>
    <w:p w:rsidR="00841EC5" w:rsidRPr="00841EC5" w:rsidRDefault="00841EC5" w:rsidP="00841EC5">
      <w:pPr>
        <w:bidi/>
        <w:jc w:val="both"/>
        <w:rPr>
          <w:rFonts w:ascii="IRRoya" w:hAnsi="IRRoya" w:cs="IRRoya"/>
          <w:b/>
          <w:bCs/>
          <w:color w:val="FF0000"/>
          <w:sz w:val="28"/>
          <w:szCs w:val="28"/>
          <w:lang w:bidi="fa-IR"/>
        </w:rPr>
      </w:pPr>
      <w:r w:rsidRPr="00841EC5">
        <w:rPr>
          <w:rFonts w:ascii="IRRoya" w:hAnsi="IRRoya" w:cs="IRRoya" w:hint="cs"/>
          <w:b/>
          <w:bCs/>
          <w:color w:val="FF0000"/>
          <w:sz w:val="28"/>
          <w:szCs w:val="28"/>
          <w:rtl/>
          <w:lang w:bidi="fa-IR"/>
        </w:rPr>
        <w:t xml:space="preserve">نتایج </w:t>
      </w:r>
      <w:r w:rsidRPr="00841EC5">
        <w:rPr>
          <w:rFonts w:ascii="IRRoya" w:hAnsi="IRRoya" w:cs="IRRoya"/>
          <w:b/>
          <w:bCs/>
          <w:color w:val="FF0000"/>
          <w:sz w:val="28"/>
          <w:szCs w:val="28"/>
          <w:rtl/>
          <w:lang w:bidi="fa-IR"/>
        </w:rPr>
        <w:t>به‌دست‌آمده</w:t>
      </w:r>
      <w:r w:rsidRPr="00841EC5">
        <w:rPr>
          <w:rFonts w:ascii="IRRoya" w:hAnsi="IRRoya" w:cs="IRRoya" w:hint="cs"/>
          <w:b/>
          <w:bCs/>
          <w:color w:val="FF0000"/>
          <w:sz w:val="28"/>
          <w:szCs w:val="28"/>
          <w:rtl/>
          <w:lang w:bidi="fa-IR"/>
        </w:rPr>
        <w:t xml:space="preserve"> از اجرای کد</w:t>
      </w:r>
      <w:r w:rsidR="00576F5A">
        <w:rPr>
          <w:rFonts w:ascii="IRRoya" w:hAnsi="IRRoya" w:cs="IRRoya" w:hint="cs"/>
          <w:b/>
          <w:bCs/>
          <w:color w:val="FF0000"/>
          <w:sz w:val="28"/>
          <w:szCs w:val="28"/>
          <w:rtl/>
          <w:lang w:bidi="fa-IR"/>
        </w:rPr>
        <w:t xml:space="preserve"> متلب</w:t>
      </w:r>
      <w:bookmarkStart w:id="0" w:name="_GoBack"/>
      <w:bookmarkEnd w:id="0"/>
    </w:p>
    <w:tbl>
      <w:tblPr>
        <w:tblW w:w="7342" w:type="dxa"/>
        <w:jc w:val="center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4A0" w:firstRow="1" w:lastRow="0" w:firstColumn="1" w:lastColumn="0" w:noHBand="0" w:noVBand="1"/>
      </w:tblPr>
      <w:tblGrid>
        <w:gridCol w:w="2012"/>
        <w:gridCol w:w="1707"/>
        <w:gridCol w:w="1461"/>
        <w:gridCol w:w="2162"/>
      </w:tblGrid>
      <w:tr w:rsidR="007641D0" w:rsidRPr="00AF01FC" w:rsidTr="00E02777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b/>
                <w:bCs/>
                <w:color w:val="000000"/>
                <w:lang w:bidi="fa-IR"/>
              </w:rPr>
            </w:pPr>
            <w:r w:rsidRPr="00AF01FC">
              <w:rPr>
                <w:b/>
                <w:bCs/>
                <w:color w:val="000000"/>
                <w:lang w:bidi="fa-IR"/>
              </w:rPr>
              <w:t xml:space="preserve">Model  </w:t>
            </w:r>
          </w:p>
        </w:tc>
        <w:tc>
          <w:tcPr>
            <w:tcW w:w="1707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 xml:space="preserve">Training MSE  </w:t>
            </w:r>
          </w:p>
        </w:tc>
        <w:tc>
          <w:tcPr>
            <w:tcW w:w="1461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 xml:space="preserve">Test MSE  </w:t>
            </w:r>
          </w:p>
        </w:tc>
        <w:tc>
          <w:tcPr>
            <w:tcW w:w="216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# of Iterations until Convergence</w:t>
            </w:r>
          </w:p>
        </w:tc>
      </w:tr>
      <w:tr w:rsidR="007641D0" w:rsidRPr="00AF01FC" w:rsidTr="00E02777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rPr>
                <w:color w:val="00B0F0"/>
                <w:lang w:bidi="fa-IR"/>
              </w:rPr>
            </w:pPr>
            <w:r w:rsidRPr="00AF01FC">
              <w:rPr>
                <w:color w:val="00B0F0"/>
                <w:lang w:bidi="fa-IR"/>
              </w:rPr>
              <w:t xml:space="preserve">SVM  </w:t>
            </w:r>
          </w:p>
        </w:tc>
        <w:tc>
          <w:tcPr>
            <w:tcW w:w="1707" w:type="dxa"/>
            <w:shd w:val="clear" w:color="auto" w:fill="auto"/>
            <w:noWrap/>
            <w:vAlign w:val="center"/>
            <w:hideMark/>
          </w:tcPr>
          <w:p w:rsidR="007641D0" w:rsidRPr="00AF01FC" w:rsidRDefault="00576F5A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0.0</w:t>
            </w:r>
          </w:p>
        </w:tc>
        <w:tc>
          <w:tcPr>
            <w:tcW w:w="1461" w:type="dxa"/>
            <w:shd w:val="clear" w:color="auto" w:fill="auto"/>
            <w:noWrap/>
            <w:vAlign w:val="center"/>
            <w:hideMark/>
          </w:tcPr>
          <w:p w:rsidR="007641D0" w:rsidRPr="00AF01FC" w:rsidRDefault="00576F5A" w:rsidP="00E02777">
            <w:pPr>
              <w:jc w:val="center"/>
              <w:rPr>
                <w:color w:val="000000"/>
                <w:lang w:bidi="fa-IR"/>
              </w:rPr>
            </w:pPr>
            <w:r>
              <w:rPr>
                <w:color w:val="000000"/>
                <w:lang w:bidi="fa-IR"/>
              </w:rPr>
              <w:t>0.0400</w:t>
            </w:r>
          </w:p>
        </w:tc>
        <w:tc>
          <w:tcPr>
            <w:tcW w:w="216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…</w:t>
            </w:r>
          </w:p>
        </w:tc>
      </w:tr>
      <w:tr w:rsidR="007641D0" w:rsidRPr="00AF01FC" w:rsidTr="00576F5A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rPr>
                <w:color w:val="00B0F0"/>
                <w:lang w:bidi="fa-IR"/>
              </w:rPr>
            </w:pPr>
            <w:r w:rsidRPr="00AF01FC">
              <w:rPr>
                <w:color w:val="00B0F0"/>
                <w:lang w:bidi="fa-IR"/>
              </w:rPr>
              <w:t>LDA</w:t>
            </w:r>
          </w:p>
        </w:tc>
        <w:tc>
          <w:tcPr>
            <w:tcW w:w="1707" w:type="dxa"/>
            <w:shd w:val="clear" w:color="auto" w:fill="auto"/>
            <w:noWrap/>
            <w:vAlign w:val="center"/>
          </w:tcPr>
          <w:p w:rsidR="007641D0" w:rsidRPr="00AF01FC" w:rsidRDefault="00576F5A" w:rsidP="00E02777">
            <w:pPr>
              <w:jc w:val="center"/>
              <w:rPr>
                <w:color w:val="000000"/>
                <w:lang w:bidi="fa-IR"/>
              </w:rPr>
            </w:pPr>
            <w:r w:rsidRPr="00576F5A">
              <w:rPr>
                <w:color w:val="000000"/>
                <w:lang w:bidi="fa-IR"/>
              </w:rPr>
              <w:t>0.0133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:rsidR="007641D0" w:rsidRPr="00AF01FC" w:rsidRDefault="00576F5A" w:rsidP="00E02777">
            <w:pPr>
              <w:jc w:val="center"/>
              <w:rPr>
                <w:color w:val="000000"/>
                <w:lang w:bidi="fa-IR"/>
              </w:rPr>
            </w:pPr>
            <w:r>
              <w:rPr>
                <w:color w:val="000000"/>
                <w:lang w:bidi="fa-IR"/>
              </w:rPr>
              <w:t>0.0266</w:t>
            </w:r>
          </w:p>
        </w:tc>
        <w:tc>
          <w:tcPr>
            <w:tcW w:w="216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…</w:t>
            </w:r>
          </w:p>
        </w:tc>
      </w:tr>
      <w:tr w:rsidR="007641D0" w:rsidRPr="00AF01FC" w:rsidTr="00E02777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rPr>
                <w:color w:val="00B0F0"/>
                <w:lang w:bidi="fa-IR"/>
              </w:rPr>
            </w:pPr>
            <w:r w:rsidRPr="00AF01FC">
              <w:rPr>
                <w:color w:val="00B0F0"/>
                <w:lang w:bidi="fa-IR"/>
              </w:rPr>
              <w:t>Naive Bayes</w:t>
            </w:r>
          </w:p>
        </w:tc>
        <w:tc>
          <w:tcPr>
            <w:tcW w:w="1707" w:type="dxa"/>
            <w:shd w:val="clear" w:color="auto" w:fill="auto"/>
            <w:noWrap/>
            <w:vAlign w:val="center"/>
          </w:tcPr>
          <w:p w:rsidR="007641D0" w:rsidRPr="00AF01FC" w:rsidRDefault="00576F5A" w:rsidP="00E02777">
            <w:pPr>
              <w:jc w:val="center"/>
              <w:rPr>
                <w:color w:val="000000"/>
                <w:lang w:bidi="fa-IR"/>
              </w:rPr>
            </w:pPr>
            <w:r w:rsidRPr="00576F5A">
              <w:rPr>
                <w:color w:val="000000"/>
                <w:lang w:bidi="fa-IR"/>
              </w:rPr>
              <w:t>0.0533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:rsidR="007641D0" w:rsidRPr="00AF01FC" w:rsidRDefault="00576F5A" w:rsidP="00E02777">
            <w:pPr>
              <w:jc w:val="center"/>
              <w:rPr>
                <w:color w:val="000000"/>
                <w:lang w:bidi="fa-IR"/>
              </w:rPr>
            </w:pPr>
            <w:r w:rsidRPr="00576F5A">
              <w:rPr>
                <w:color w:val="000000"/>
                <w:lang w:bidi="fa-IR"/>
              </w:rPr>
              <w:t>0.0266</w:t>
            </w:r>
          </w:p>
        </w:tc>
        <w:tc>
          <w:tcPr>
            <w:tcW w:w="216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…</w:t>
            </w:r>
          </w:p>
        </w:tc>
      </w:tr>
      <w:tr w:rsidR="007641D0" w:rsidRPr="00AF01FC" w:rsidTr="00E02777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rPr>
                <w:color w:val="00B0F0"/>
                <w:lang w:bidi="fa-IR"/>
              </w:rPr>
            </w:pPr>
            <w:r w:rsidRPr="00AF01FC">
              <w:rPr>
                <w:color w:val="00B0F0"/>
                <w:lang w:bidi="fa-IR"/>
              </w:rPr>
              <w:t>Neural Network</w:t>
            </w:r>
          </w:p>
        </w:tc>
        <w:tc>
          <w:tcPr>
            <w:tcW w:w="1707" w:type="dxa"/>
            <w:shd w:val="clear" w:color="auto" w:fill="auto"/>
            <w:noWrap/>
            <w:vAlign w:val="center"/>
          </w:tcPr>
          <w:p w:rsidR="007641D0" w:rsidRPr="00AF01FC" w:rsidRDefault="00576F5A" w:rsidP="00E02777">
            <w:pPr>
              <w:jc w:val="center"/>
              <w:rPr>
                <w:color w:val="000000"/>
                <w:lang w:bidi="fa-IR"/>
              </w:rPr>
            </w:pPr>
            <w:r>
              <w:rPr>
                <w:color w:val="000000"/>
                <w:lang w:bidi="fa-IR"/>
              </w:rPr>
              <w:t>…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:rsidR="007641D0" w:rsidRPr="00AF01FC" w:rsidRDefault="00576F5A" w:rsidP="00E02777">
            <w:pPr>
              <w:jc w:val="center"/>
              <w:rPr>
                <w:color w:val="000000"/>
                <w:lang w:bidi="fa-IR"/>
              </w:rPr>
            </w:pPr>
            <w:r>
              <w:rPr>
                <w:color w:val="000000"/>
                <w:lang w:bidi="fa-IR"/>
              </w:rPr>
              <w:t>…</w:t>
            </w:r>
          </w:p>
        </w:tc>
        <w:tc>
          <w:tcPr>
            <w:tcW w:w="216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…</w:t>
            </w:r>
          </w:p>
        </w:tc>
      </w:tr>
      <w:tr w:rsidR="007641D0" w:rsidRPr="00AF01FC" w:rsidTr="00E02777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rPr>
                <w:color w:val="000000"/>
                <w:lang w:bidi="fa-IR"/>
              </w:rPr>
            </w:pPr>
            <w:r w:rsidRPr="00AF01FC">
              <w:rPr>
                <w:color w:val="00B0F0"/>
                <w:lang w:bidi="fa-IR"/>
              </w:rPr>
              <w:t>Decision Trees</w:t>
            </w:r>
          </w:p>
        </w:tc>
        <w:tc>
          <w:tcPr>
            <w:tcW w:w="1707" w:type="dxa"/>
            <w:shd w:val="clear" w:color="auto" w:fill="auto"/>
            <w:noWrap/>
            <w:vAlign w:val="center"/>
          </w:tcPr>
          <w:p w:rsidR="007641D0" w:rsidRPr="00AF01FC" w:rsidRDefault="00576F5A" w:rsidP="00E02777">
            <w:pPr>
              <w:jc w:val="center"/>
              <w:rPr>
                <w:color w:val="000000"/>
                <w:lang w:bidi="fa-IR"/>
              </w:rPr>
            </w:pPr>
            <w:r w:rsidRPr="00576F5A">
              <w:rPr>
                <w:color w:val="000000"/>
                <w:lang w:bidi="fa-IR"/>
              </w:rPr>
              <w:t>0.0133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:rsidR="007641D0" w:rsidRPr="00AF01FC" w:rsidRDefault="00576F5A" w:rsidP="00E02777">
            <w:pPr>
              <w:jc w:val="center"/>
              <w:rPr>
                <w:color w:val="000000"/>
                <w:lang w:bidi="fa-IR"/>
              </w:rPr>
            </w:pPr>
            <w:r w:rsidRPr="00576F5A">
              <w:rPr>
                <w:color w:val="000000"/>
                <w:lang w:bidi="fa-IR"/>
              </w:rPr>
              <w:t>0.0400</w:t>
            </w:r>
          </w:p>
        </w:tc>
        <w:tc>
          <w:tcPr>
            <w:tcW w:w="216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…</w:t>
            </w:r>
          </w:p>
        </w:tc>
      </w:tr>
    </w:tbl>
    <w:p w:rsidR="00576F5A" w:rsidRPr="00576F5A" w:rsidRDefault="00576F5A" w:rsidP="00576F5A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clc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clear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close all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 xml:space="preserve">load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fisheriris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RawData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meas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numberOfDimensions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coeff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pca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RawData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reducedDimension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coeff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numberOfDimensions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reducedData1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RawData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reducedDimension;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 xml:space="preserve">type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FF00FF"/>
          <w:sz w:val="20"/>
          <w:szCs w:val="20"/>
        </w:rPr>
        <w:t>'gaussian'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DIST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distanceMatrix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RawData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DIST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DIST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inf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DIST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DIST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para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5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DIST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reducedData2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eigVector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eigValue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kPCA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RawData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type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para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RawData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reducedData1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reducedData2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]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cs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categorical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species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ds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categories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training_x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= []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training_y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= []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testing_x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= []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testing_y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= []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length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ds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ind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cs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ds{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}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76F5A">
        <w:rPr>
          <w:rFonts w:ascii="Consolas" w:eastAsia="Times New Roman" w:hAnsi="Consolas" w:cs="Consolas"/>
          <w:color w:val="008000"/>
          <w:sz w:val="20"/>
          <w:szCs w:val="20"/>
        </w:rPr>
        <w:t>% rand suffer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ind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ind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randperm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length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ind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)))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76F5A">
        <w:rPr>
          <w:rFonts w:ascii="Consolas" w:eastAsia="Times New Roman" w:hAnsi="Consolas" w:cs="Consolas"/>
          <w:color w:val="008000"/>
          <w:sz w:val="20"/>
          <w:szCs w:val="20"/>
        </w:rPr>
        <w:t>%  50% training and 50% testing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sz w:val="20"/>
          <w:szCs w:val="20"/>
        </w:rPr>
        <w:lastRenderedPageBreak/>
        <w:t xml:space="preserve">   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training_x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training_x; data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ind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round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length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ind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)*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)), :)]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training_y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training_y; cs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ind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round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length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ind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)*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)), :)]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testing_x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testing_x; data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ind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+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round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length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ind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)*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576F5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), :)]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testing_y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testing_y; cs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ind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+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round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length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ind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)*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576F5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), :)]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00"/>
          <w:sz w:val="20"/>
          <w:szCs w:val="20"/>
        </w:rPr>
        <w:t>% Training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clda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fitcdiscr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training_x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training_y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trainingErrlda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resubLoss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clda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00"/>
          <w:sz w:val="20"/>
          <w:szCs w:val="20"/>
        </w:rPr>
        <w:t>% Prediction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testClasslda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predict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clda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testing_x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testingErrlda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1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sum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testClasslda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) /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00"/>
          <w:sz w:val="20"/>
          <w:szCs w:val="20"/>
        </w:rPr>
        <w:t>% Training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cnb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fitcnb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training_x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training_y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trainingErrnb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resubLoss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cnb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00"/>
          <w:sz w:val="20"/>
          <w:szCs w:val="20"/>
        </w:rPr>
        <w:t>% Prediction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testClassnb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predict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cnb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testing_x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testingErrnb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1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sum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testClassnb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) /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00"/>
          <w:sz w:val="20"/>
          <w:szCs w:val="20"/>
        </w:rPr>
        <w:t>% Training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csvm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fitcecoc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training_x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training_y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trainingErrsvm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resubLoss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csvm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00"/>
          <w:sz w:val="20"/>
          <w:szCs w:val="20"/>
        </w:rPr>
        <w:t>% Prediction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testClasssvm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predict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csvm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testing_x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testingErrsvm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1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sum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testClasssvm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) /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ctree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fitctree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training_x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training_y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trainingErrtree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resubLoss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ctree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8000"/>
          <w:sz w:val="20"/>
          <w:szCs w:val="20"/>
        </w:rPr>
        <w:t>% Prediction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testClasstree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predict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ctree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testing_x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testingErrtree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1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sum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 xml:space="preserve">testClasstree 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 xml:space="preserve">) / </w:t>
      </w:r>
      <w:r w:rsidRPr="00576F5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testing_y</w:t>
      </w:r>
      <w:r w:rsidRPr="00576F5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76F5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76F5A" w:rsidRPr="00576F5A" w:rsidRDefault="00576F5A" w:rsidP="0057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sectPr w:rsidR="00576F5A" w:rsidRPr="00576F5A" w:rsidSect="00BD629B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5CFB" w:rsidRDefault="004D5CFB" w:rsidP="00D125C0">
      <w:pPr>
        <w:spacing w:after="0" w:line="240" w:lineRule="auto"/>
      </w:pPr>
      <w:r>
        <w:separator/>
      </w:r>
    </w:p>
  </w:endnote>
  <w:endnote w:type="continuationSeparator" w:id="0">
    <w:p w:rsidR="004D5CFB" w:rsidRDefault="004D5CFB" w:rsidP="00D12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RRoya">
    <w:panose1 w:val="02000503000000020002"/>
    <w:charset w:val="00"/>
    <w:family w:val="auto"/>
    <w:pitch w:val="variable"/>
    <w:sig w:usb0="00002003" w:usb1="00000000" w:usb2="00000000" w:usb3="00000000" w:csb0="0000004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344855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125C0" w:rsidRDefault="00D125C0" w:rsidP="00D125C0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6F5A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:rsidR="00D125C0" w:rsidRDefault="00D125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5CFB" w:rsidRDefault="004D5CFB" w:rsidP="00D125C0">
      <w:pPr>
        <w:spacing w:after="0" w:line="240" w:lineRule="auto"/>
      </w:pPr>
      <w:r>
        <w:separator/>
      </w:r>
    </w:p>
  </w:footnote>
  <w:footnote w:type="continuationSeparator" w:id="0">
    <w:p w:rsidR="004D5CFB" w:rsidRDefault="004D5CFB" w:rsidP="00D125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5B6"/>
    <w:rsid w:val="000012A5"/>
    <w:rsid w:val="00160CCC"/>
    <w:rsid w:val="001B08E7"/>
    <w:rsid w:val="0026278A"/>
    <w:rsid w:val="00267C1C"/>
    <w:rsid w:val="002E2B23"/>
    <w:rsid w:val="0033099D"/>
    <w:rsid w:val="00334769"/>
    <w:rsid w:val="004D5CFB"/>
    <w:rsid w:val="00576F5A"/>
    <w:rsid w:val="00623672"/>
    <w:rsid w:val="006C5280"/>
    <w:rsid w:val="006E381D"/>
    <w:rsid w:val="007150A4"/>
    <w:rsid w:val="00755EFA"/>
    <w:rsid w:val="007641D0"/>
    <w:rsid w:val="007A5036"/>
    <w:rsid w:val="007C6227"/>
    <w:rsid w:val="008142DC"/>
    <w:rsid w:val="00834EA9"/>
    <w:rsid w:val="00841EC5"/>
    <w:rsid w:val="00900FD1"/>
    <w:rsid w:val="00933974"/>
    <w:rsid w:val="00945366"/>
    <w:rsid w:val="00AF01FC"/>
    <w:rsid w:val="00B93048"/>
    <w:rsid w:val="00BA60FF"/>
    <w:rsid w:val="00BD5F74"/>
    <w:rsid w:val="00BD629B"/>
    <w:rsid w:val="00C30D5B"/>
    <w:rsid w:val="00D125C0"/>
    <w:rsid w:val="00D14297"/>
    <w:rsid w:val="00DF195D"/>
    <w:rsid w:val="00E71E31"/>
    <w:rsid w:val="00E7247F"/>
    <w:rsid w:val="00E935B6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DE0E38-BA81-4230-B22E-2E60D7066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34E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4EA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2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5C0"/>
  </w:style>
  <w:style w:type="paragraph" w:styleId="Footer">
    <w:name w:val="footer"/>
    <w:basedOn w:val="Normal"/>
    <w:link w:val="FooterChar"/>
    <w:uiPriority w:val="99"/>
    <w:unhideWhenUsed/>
    <w:rsid w:val="00D12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8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3</cp:revision>
  <cp:lastPrinted>2023-01-27T08:42:00Z</cp:lastPrinted>
  <dcterms:created xsi:type="dcterms:W3CDTF">2023-01-27T12:21:00Z</dcterms:created>
  <dcterms:modified xsi:type="dcterms:W3CDTF">2023-01-27T12:28:00Z</dcterms:modified>
</cp:coreProperties>
</file>