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4084C" w14:textId="298C56AE" w:rsidR="006F75ED" w:rsidRDefault="008D724B">
      <w:pPr>
        <w:spacing w:after="132" w:line="259" w:lineRule="auto"/>
        <w:ind w:left="2757" w:firstLine="0"/>
        <w:jc w:val="left"/>
      </w:pPr>
      <w:r>
        <w:rPr>
          <w:sz w:val="52"/>
          <w:szCs w:val="52"/>
        </w:rPr>
        <w:t xml:space="preserve">   </w:t>
      </w:r>
      <w:r w:rsidR="00B55AE9">
        <w:rPr>
          <w:noProof/>
          <w:sz w:val="41"/>
        </w:rPr>
        <w:drawing>
          <wp:inline distT="0" distB="0" distL="0" distR="0" wp14:anchorId="539ECB77" wp14:editId="2473FE6C">
            <wp:extent cx="3489960" cy="945344"/>
            <wp:effectExtent l="0" t="0" r="0" b="7620"/>
            <wp:docPr id="156321090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10907" name="Image 1563210907"/>
                    <pic:cNvPicPr/>
                  </pic:nvPicPr>
                  <pic:blipFill rotWithShape="1">
                    <a:blip r:embed="rId8" cstate="print">
                      <a:extLst>
                        <a:ext uri="{28A0092B-C50C-407E-A947-70E740481C1C}">
                          <a14:useLocalDpi xmlns:a14="http://schemas.microsoft.com/office/drawing/2010/main" val="0"/>
                        </a:ext>
                      </a:extLst>
                    </a:blip>
                    <a:srcRect l="2656" t="-806" r="-69512" b="806"/>
                    <a:stretch>
                      <a:fillRect/>
                    </a:stretch>
                  </pic:blipFill>
                  <pic:spPr>
                    <a:xfrm>
                      <a:off x="0" y="0"/>
                      <a:ext cx="3516144" cy="952436"/>
                    </a:xfrm>
                    <a:prstGeom prst="rect">
                      <a:avLst/>
                    </a:prstGeom>
                  </pic:spPr>
                </pic:pic>
              </a:graphicData>
            </a:graphic>
          </wp:inline>
        </w:drawing>
      </w:r>
      <w:r w:rsidR="00B55AE9" w:rsidRPr="008D724B">
        <w:rPr>
          <w:sz w:val="52"/>
          <w:szCs w:val="52"/>
        </w:rPr>
        <w:t>Cahier de Charges</w:t>
      </w:r>
    </w:p>
    <w:p w14:paraId="19DF2E38" w14:textId="77777777" w:rsidR="006F75ED" w:rsidRPr="00B55AE9" w:rsidRDefault="00000000">
      <w:pPr>
        <w:spacing w:after="216" w:line="259" w:lineRule="auto"/>
        <w:ind w:left="0" w:firstLine="0"/>
        <w:jc w:val="center"/>
        <w:rPr>
          <w:sz w:val="36"/>
          <w:szCs w:val="36"/>
        </w:rPr>
      </w:pPr>
      <w:r w:rsidRPr="00B55AE9">
        <w:rPr>
          <w:sz w:val="36"/>
          <w:szCs w:val="36"/>
        </w:rPr>
        <w:t xml:space="preserve">Projet </w:t>
      </w:r>
      <w:proofErr w:type="spellStart"/>
      <w:r w:rsidRPr="00B55AE9">
        <w:rPr>
          <w:sz w:val="36"/>
          <w:szCs w:val="36"/>
        </w:rPr>
        <w:t>Ticketeer</w:t>
      </w:r>
      <w:proofErr w:type="spellEnd"/>
    </w:p>
    <w:p w14:paraId="21FCCF52" w14:textId="77777777" w:rsidR="006F75ED" w:rsidRDefault="00000000">
      <w:pPr>
        <w:spacing w:after="1216" w:line="259" w:lineRule="auto"/>
        <w:ind w:left="0" w:firstLine="0"/>
        <w:jc w:val="left"/>
      </w:pPr>
      <w:r>
        <w:rPr>
          <w:noProof/>
          <w:sz w:val="22"/>
        </w:rPr>
        <mc:AlternateContent>
          <mc:Choice Requires="wpg">
            <w:drawing>
              <wp:inline distT="0" distB="0" distL="0" distR="0" wp14:anchorId="271544AC" wp14:editId="75F83048">
                <wp:extent cx="5759996" cy="12649"/>
                <wp:effectExtent l="0" t="0" r="0" b="0"/>
                <wp:docPr id="3644" name="Group 3644"/>
                <wp:cNvGraphicFramePr/>
                <a:graphic xmlns:a="http://schemas.openxmlformats.org/drawingml/2006/main">
                  <a:graphicData uri="http://schemas.microsoft.com/office/word/2010/wordprocessingGroup">
                    <wpg:wgp>
                      <wpg:cNvGrpSpPr/>
                      <wpg:grpSpPr>
                        <a:xfrm>
                          <a:off x="0" y="0"/>
                          <a:ext cx="5759996" cy="12649"/>
                          <a:chOff x="0" y="0"/>
                          <a:chExt cx="5759996" cy="12649"/>
                        </a:xfrm>
                      </wpg:grpSpPr>
                      <wps:wsp>
                        <wps:cNvPr id="10" name="Shape 10"/>
                        <wps:cNvSpPr/>
                        <wps:spPr>
                          <a:xfrm>
                            <a:off x="0" y="0"/>
                            <a:ext cx="5759996" cy="0"/>
                          </a:xfrm>
                          <a:custGeom>
                            <a:avLst/>
                            <a:gdLst/>
                            <a:ahLst/>
                            <a:cxnLst/>
                            <a:rect l="0" t="0" r="0" b="0"/>
                            <a:pathLst>
                              <a:path w="5759996">
                                <a:moveTo>
                                  <a:pt x="0" y="0"/>
                                </a:moveTo>
                                <a:lnTo>
                                  <a:pt x="5759996"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44" style="width:453.543pt;height:0.996pt;mso-position-horizontal-relative:char;mso-position-vertical-relative:line" coordsize="57599,126">
                <v:shape id="Shape 10" style="position:absolute;width:57599;height:0;left:0;top:0;" coordsize="5759996,0" path="m0,0l5759996,0">
                  <v:stroke weight="0.996pt" endcap="flat" joinstyle="miter" miterlimit="10" on="true" color="#000000"/>
                  <v:fill on="false" color="#000000" opacity="0"/>
                </v:shape>
              </v:group>
            </w:pict>
          </mc:Fallback>
        </mc:AlternateContent>
      </w:r>
    </w:p>
    <w:p w14:paraId="7AAA405F" w14:textId="3669F2C8" w:rsidR="006F75ED" w:rsidRPr="00B55AE9" w:rsidRDefault="00000000">
      <w:pPr>
        <w:spacing w:after="205" w:line="259" w:lineRule="auto"/>
        <w:jc w:val="center"/>
        <w:rPr>
          <w:sz w:val="40"/>
          <w:szCs w:val="40"/>
        </w:rPr>
      </w:pPr>
      <w:r w:rsidRPr="00B55AE9">
        <w:rPr>
          <w:sz w:val="40"/>
          <w:szCs w:val="40"/>
        </w:rPr>
        <w:t>Formation : L3 MIAGE</w:t>
      </w:r>
    </w:p>
    <w:p w14:paraId="70747691" w14:textId="63C32502" w:rsidR="006F75ED" w:rsidRPr="00B55AE9" w:rsidRDefault="008D724B">
      <w:pPr>
        <w:spacing w:after="431"/>
        <w:jc w:val="center"/>
        <w:rPr>
          <w:sz w:val="40"/>
          <w:szCs w:val="40"/>
        </w:rPr>
      </w:pPr>
      <w:r>
        <w:rPr>
          <w:sz w:val="40"/>
          <w:szCs w:val="40"/>
        </w:rPr>
        <w:t>Projet génie logiciel</w:t>
      </w:r>
    </w:p>
    <w:p w14:paraId="6E5B8877" w14:textId="79B80AA6" w:rsidR="006F75ED" w:rsidRDefault="00000000" w:rsidP="008D724B">
      <w:pPr>
        <w:spacing w:after="814" w:line="259" w:lineRule="auto"/>
        <w:ind w:left="1361" w:firstLine="0"/>
        <w:jc w:val="left"/>
      </w:pPr>
      <w:r>
        <w:rPr>
          <w:noProof/>
          <w:sz w:val="22"/>
        </w:rPr>
        <mc:AlternateContent>
          <mc:Choice Requires="wpg">
            <w:drawing>
              <wp:inline distT="0" distB="0" distL="0" distR="0" wp14:anchorId="4D612408" wp14:editId="22B013B6">
                <wp:extent cx="4031983" cy="6325"/>
                <wp:effectExtent l="0" t="0" r="0" b="0"/>
                <wp:docPr id="3645" name="Group 3645"/>
                <wp:cNvGraphicFramePr/>
                <a:graphic xmlns:a="http://schemas.openxmlformats.org/drawingml/2006/main">
                  <a:graphicData uri="http://schemas.microsoft.com/office/word/2010/wordprocessingGroup">
                    <wpg:wgp>
                      <wpg:cNvGrpSpPr/>
                      <wpg:grpSpPr>
                        <a:xfrm>
                          <a:off x="0" y="0"/>
                          <a:ext cx="4031983" cy="6325"/>
                          <a:chOff x="0" y="0"/>
                          <a:chExt cx="4031983" cy="6325"/>
                        </a:xfrm>
                      </wpg:grpSpPr>
                      <wps:wsp>
                        <wps:cNvPr id="14" name="Shape 14"/>
                        <wps:cNvSpPr/>
                        <wps:spPr>
                          <a:xfrm>
                            <a:off x="0" y="0"/>
                            <a:ext cx="4031983" cy="0"/>
                          </a:xfrm>
                          <a:custGeom>
                            <a:avLst/>
                            <a:gdLst/>
                            <a:ahLst/>
                            <a:cxnLst/>
                            <a:rect l="0" t="0" r="0" b="0"/>
                            <a:pathLst>
                              <a:path w="4031983">
                                <a:moveTo>
                                  <a:pt x="0" y="0"/>
                                </a:moveTo>
                                <a:lnTo>
                                  <a:pt x="4031983"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45" style="width:317.479pt;height:0.498pt;mso-position-horizontal-relative:char;mso-position-vertical-relative:line" coordsize="40319,63">
                <v:shape id="Shape 14" style="position:absolute;width:40319;height:0;left:0;top:0;" coordsize="4031983,0" path="m0,0l4031983,0">
                  <v:stroke weight="0.498pt" endcap="flat" joinstyle="miter" miterlimit="10" on="true" color="#000000"/>
                  <v:fill on="false" color="#000000" opacity="0"/>
                </v:shape>
              </v:group>
            </w:pict>
          </mc:Fallback>
        </mc:AlternateContent>
      </w:r>
    </w:p>
    <w:p w14:paraId="488F3C4F" w14:textId="5551A8F5" w:rsidR="006F75ED" w:rsidRDefault="00000000">
      <w:pPr>
        <w:spacing w:after="714"/>
        <w:ind w:left="2843"/>
      </w:pPr>
      <w:r w:rsidRPr="00B55AE9">
        <w:rPr>
          <w:sz w:val="32"/>
          <w:szCs w:val="32"/>
        </w:rPr>
        <w:t>Encadrant</w:t>
      </w:r>
      <w:r>
        <w:t xml:space="preserve"> : Pr. Burkhart Wolff</w:t>
      </w:r>
    </w:p>
    <w:p w14:paraId="3A097EF0" w14:textId="276A2B1C" w:rsidR="006F75ED" w:rsidRDefault="00000000">
      <w:pPr>
        <w:spacing w:after="927" w:line="259" w:lineRule="auto"/>
        <w:ind w:left="1361" w:firstLine="0"/>
        <w:jc w:val="left"/>
      </w:pPr>
      <w:r>
        <w:rPr>
          <w:noProof/>
          <w:sz w:val="22"/>
        </w:rPr>
        <mc:AlternateContent>
          <mc:Choice Requires="wpg">
            <w:drawing>
              <wp:inline distT="0" distB="0" distL="0" distR="0" wp14:anchorId="57F0E78F" wp14:editId="5F021C34">
                <wp:extent cx="4031983" cy="6325"/>
                <wp:effectExtent l="0" t="0" r="0" b="0"/>
                <wp:docPr id="3646" name="Group 3646"/>
                <wp:cNvGraphicFramePr/>
                <a:graphic xmlns:a="http://schemas.openxmlformats.org/drawingml/2006/main">
                  <a:graphicData uri="http://schemas.microsoft.com/office/word/2010/wordprocessingGroup">
                    <wpg:wgp>
                      <wpg:cNvGrpSpPr/>
                      <wpg:grpSpPr>
                        <a:xfrm>
                          <a:off x="0" y="0"/>
                          <a:ext cx="4031983" cy="6325"/>
                          <a:chOff x="0" y="0"/>
                          <a:chExt cx="4031983" cy="6325"/>
                        </a:xfrm>
                      </wpg:grpSpPr>
                      <wps:wsp>
                        <wps:cNvPr id="19" name="Shape 19"/>
                        <wps:cNvSpPr/>
                        <wps:spPr>
                          <a:xfrm>
                            <a:off x="0" y="0"/>
                            <a:ext cx="4031983" cy="0"/>
                          </a:xfrm>
                          <a:custGeom>
                            <a:avLst/>
                            <a:gdLst/>
                            <a:ahLst/>
                            <a:cxnLst/>
                            <a:rect l="0" t="0" r="0" b="0"/>
                            <a:pathLst>
                              <a:path w="4031983">
                                <a:moveTo>
                                  <a:pt x="0" y="0"/>
                                </a:moveTo>
                                <a:lnTo>
                                  <a:pt x="4031983"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A29D3B" id="Group 3646" o:spid="_x0000_s1026" style="width:317.5pt;height:.5pt;mso-position-horizontal-relative:char;mso-position-vertical-relative:line" coordsize="403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">
                <v:shape id="Shape 19" o:spid="_x0000_s1027" style="position:absolute;width:40319;height:0;visibility:visible;mso-wrap-style:square;v-text-anchor:top" coordsize="4031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" path="m,l4031983,e" filled="f" strokeweight=".17569mm">
                  <v:stroke miterlimit="83231f" joinstyle="miter"/>
                  <v:path arrowok="t" textboxrect="0,0,4031983,0"/>
                </v:shape>
                <w10:anchorlock/>
              </v:group>
            </w:pict>
          </mc:Fallback>
        </mc:AlternateContent>
      </w:r>
    </w:p>
    <w:p w14:paraId="195787AB" w14:textId="26F02738" w:rsidR="006F75ED" w:rsidRDefault="00000000">
      <w:pPr>
        <w:spacing w:after="205" w:line="259" w:lineRule="auto"/>
        <w:jc w:val="center"/>
      </w:pPr>
      <w:r w:rsidRPr="00B55AE9">
        <w:rPr>
          <w:sz w:val="34"/>
          <w:szCs w:val="34"/>
        </w:rPr>
        <w:t>Étudiants</w:t>
      </w:r>
      <w:r>
        <w:t xml:space="preserve"> :</w:t>
      </w:r>
    </w:p>
    <w:p w14:paraId="4DFC73BA" w14:textId="2672AE9B" w:rsidR="006F75ED" w:rsidRDefault="00B55AE9" w:rsidP="00096435">
      <w:pPr>
        <w:spacing w:after="199"/>
        <w:ind w:left="3182"/>
      </w:pPr>
      <w:r>
        <w:t>MRABEUT Moulay Mehdi</w:t>
      </w:r>
    </w:p>
    <w:p w14:paraId="2B735B07" w14:textId="18A12895" w:rsidR="00B55AE9" w:rsidRDefault="00B55AE9" w:rsidP="00096435">
      <w:pPr>
        <w:spacing w:after="199"/>
        <w:ind w:left="3182"/>
      </w:pPr>
      <w:r>
        <w:t>FOURAR Mohammed Yanis</w:t>
      </w:r>
    </w:p>
    <w:p w14:paraId="29F3FA76" w14:textId="200FB5B3" w:rsidR="00B55AE9" w:rsidRDefault="00B55AE9" w:rsidP="00096435">
      <w:pPr>
        <w:spacing w:after="199"/>
        <w:ind w:left="3182"/>
      </w:pPr>
      <w:r>
        <w:t xml:space="preserve">RANDRIAMANGA </w:t>
      </w:r>
      <w:proofErr w:type="spellStart"/>
      <w:r>
        <w:t>Iloniavo</w:t>
      </w:r>
      <w:proofErr w:type="spellEnd"/>
    </w:p>
    <w:p w14:paraId="73873939" w14:textId="77777777" w:rsidR="00B55AE9" w:rsidRDefault="00B55AE9">
      <w:pPr>
        <w:spacing w:after="199"/>
        <w:jc w:val="center"/>
      </w:pPr>
    </w:p>
    <w:p w14:paraId="129FB5A8" w14:textId="0443BB73" w:rsidR="00B55AE9" w:rsidRPr="00096435" w:rsidRDefault="00125629" w:rsidP="00B55AE9">
      <w:pPr>
        <w:spacing w:after="1740" w:line="480" w:lineRule="auto"/>
        <w:jc w:val="center"/>
        <w:rPr>
          <w:rFonts w:ascii="Palatino Linotype" w:hAnsi="Palatino Linotype"/>
        </w:rPr>
      </w:pPr>
      <w:r w:rsidRPr="00096435">
        <w:rPr>
          <w:rFonts w:ascii="Palatino Linotype" w:hAnsi="Palatino Linotype"/>
          <w:noProof/>
        </w:rPr>
        <mc:AlternateContent>
          <mc:Choice Requires="wps">
            <w:drawing>
              <wp:anchor distT="0" distB="0" distL="114300" distR="114300" simplePos="0" relativeHeight="251659264" behindDoc="0" locked="0" layoutInCell="1" allowOverlap="1" wp14:anchorId="357AEBBE" wp14:editId="28B05283">
                <wp:simplePos x="0" y="0"/>
                <wp:positionH relativeFrom="column">
                  <wp:posOffset>-23495</wp:posOffset>
                </wp:positionH>
                <wp:positionV relativeFrom="paragraph">
                  <wp:posOffset>915035</wp:posOffset>
                </wp:positionV>
                <wp:extent cx="739140" cy="327660"/>
                <wp:effectExtent l="0" t="0" r="22860" b="15240"/>
                <wp:wrapNone/>
                <wp:docPr id="1642446164" name="Rectangle : coins arrondis 6"/>
                <wp:cNvGraphicFramePr/>
                <a:graphic xmlns:a="http://schemas.openxmlformats.org/drawingml/2006/main">
                  <a:graphicData uri="http://schemas.microsoft.com/office/word/2010/wordprocessingShape">
                    <wps:wsp>
                      <wps:cNvSpPr/>
                      <wps:spPr>
                        <a:xfrm>
                          <a:off x="0" y="0"/>
                          <a:ext cx="739140" cy="327660"/>
                        </a:xfrm>
                        <a:prstGeom prst="round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29D3B2" id="Rectangle : coins arrondis 6" o:spid="_x0000_s1026" style="position:absolute;margin-left:-1.85pt;margin-top:72.05pt;width:58.2pt;height:25.8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" fillcolor="white [3201]" strokecolor="white [3212]" strokeweight="1pt">
                <v:stroke joinstyle="miter"/>
              </v:roundrect>
            </w:pict>
          </mc:Fallback>
        </mc:AlternateContent>
      </w:r>
      <w:r w:rsidR="00B55AE9" w:rsidRPr="00096435">
        <w:rPr>
          <w:rFonts w:ascii="Palatino Linotype" w:hAnsi="Palatino Linotype"/>
        </w:rPr>
        <w:t>Année universitaire 2025–2026</w:t>
      </w:r>
    </w:p>
    <w:p w14:paraId="1A3A56D1" w14:textId="77777777" w:rsidR="006F75ED" w:rsidRDefault="00000000">
      <w:pPr>
        <w:spacing w:after="69" w:line="261" w:lineRule="auto"/>
        <w:ind w:left="-5"/>
        <w:jc w:val="left"/>
      </w:pPr>
      <w:r>
        <w:rPr>
          <w:sz w:val="34"/>
        </w:rPr>
        <w:lastRenderedPageBreak/>
        <w:t>Table des matières</w:t>
      </w:r>
    </w:p>
    <w:sdt>
      <w:sdtPr>
        <w:rPr>
          <w:sz w:val="24"/>
        </w:rPr>
        <w:id w:val="-982231109"/>
        <w:docPartObj>
          <w:docPartGallery w:val="Table of Contents"/>
        </w:docPartObj>
      </w:sdtPr>
      <w:sdtContent>
        <w:p w14:paraId="4B215802" w14:textId="77777777" w:rsidR="006F75ED" w:rsidRDefault="00000000">
          <w:pPr>
            <w:pStyle w:val="TM1"/>
            <w:tabs>
              <w:tab w:val="right" w:pos="9071"/>
            </w:tabs>
          </w:pPr>
          <w:r>
            <w:fldChar w:fldCharType="begin"/>
          </w:r>
          <w:r>
            <w:instrText xml:space="preserve"> TOC \o "1-2" \h \z \u </w:instrText>
          </w:r>
          <w:r>
            <w:fldChar w:fldCharType="separate"/>
          </w:r>
          <w:hyperlink w:anchor="_Toc6277">
            <w:r w:rsidR="006F75ED">
              <w:rPr>
                <w:sz w:val="24"/>
              </w:rPr>
              <w:t>1 Introduction</w:t>
            </w:r>
            <w:r w:rsidR="006F75ED">
              <w:tab/>
            </w:r>
            <w:r w:rsidR="006F75ED">
              <w:fldChar w:fldCharType="begin"/>
            </w:r>
            <w:r w:rsidR="006F75ED">
              <w:instrText>PAGEREF _Toc6277 \h</w:instrText>
            </w:r>
            <w:r w:rsidR="006F75ED">
              <w:fldChar w:fldCharType="separate"/>
            </w:r>
            <w:r w:rsidR="006F75ED">
              <w:rPr>
                <w:sz w:val="24"/>
              </w:rPr>
              <w:t>3</w:t>
            </w:r>
            <w:r w:rsidR="006F75ED">
              <w:fldChar w:fldCharType="end"/>
            </w:r>
          </w:hyperlink>
        </w:p>
        <w:p w14:paraId="593A1486" w14:textId="77D21D31" w:rsidR="006F75ED" w:rsidRDefault="0075238E">
          <w:pPr>
            <w:pStyle w:val="TM2"/>
            <w:tabs>
              <w:tab w:val="right" w:pos="9071"/>
            </w:tabs>
          </w:pPr>
          <w:r>
            <w:t xml:space="preserve">   </w:t>
          </w:r>
          <w:hyperlink w:anchor="_Toc6278">
            <w:r w:rsidR="006F75ED">
              <w:rPr>
                <w:sz w:val="24"/>
              </w:rPr>
              <w:t>1.1 Contexte pédagogique et objectif du document</w:t>
            </w:r>
            <w:r w:rsidR="006F75ED">
              <w:tab/>
            </w:r>
            <w:r w:rsidR="006F75ED">
              <w:fldChar w:fldCharType="begin"/>
            </w:r>
            <w:r w:rsidR="006F75ED">
              <w:instrText>PAGEREF _Toc6278 \h</w:instrText>
            </w:r>
            <w:r w:rsidR="006F75ED">
              <w:fldChar w:fldCharType="separate"/>
            </w:r>
            <w:r w:rsidR="006F75ED">
              <w:rPr>
                <w:sz w:val="24"/>
              </w:rPr>
              <w:t>3</w:t>
            </w:r>
            <w:r w:rsidR="006F75ED">
              <w:fldChar w:fldCharType="end"/>
            </w:r>
          </w:hyperlink>
        </w:p>
        <w:p w14:paraId="243243AE" w14:textId="77777777" w:rsidR="006F75ED" w:rsidRDefault="006F75ED">
          <w:pPr>
            <w:pStyle w:val="TM1"/>
            <w:tabs>
              <w:tab w:val="right" w:pos="9071"/>
            </w:tabs>
          </w:pPr>
          <w:hyperlink w:anchor="_Toc6279">
            <w:r>
              <w:rPr>
                <w:sz w:val="24"/>
              </w:rPr>
              <w:t>2 Vocabulaire et définitions</w:t>
            </w:r>
            <w:r>
              <w:tab/>
            </w:r>
            <w:r>
              <w:fldChar w:fldCharType="begin"/>
            </w:r>
            <w:r>
              <w:instrText>PAGEREF _Toc6279 \h</w:instrText>
            </w:r>
            <w:r>
              <w:fldChar w:fldCharType="separate"/>
            </w:r>
            <w:r>
              <w:rPr>
                <w:sz w:val="24"/>
              </w:rPr>
              <w:t>3</w:t>
            </w:r>
            <w:r>
              <w:fldChar w:fldCharType="end"/>
            </w:r>
          </w:hyperlink>
        </w:p>
        <w:p w14:paraId="375B2C60" w14:textId="77777777" w:rsidR="006F75ED" w:rsidRDefault="006F75ED">
          <w:pPr>
            <w:pStyle w:val="TM1"/>
            <w:tabs>
              <w:tab w:val="right" w:pos="9071"/>
            </w:tabs>
          </w:pPr>
          <w:hyperlink w:anchor="_Toc6280">
            <w:r>
              <w:rPr>
                <w:sz w:val="24"/>
              </w:rPr>
              <w:t>3 À qui s’adresse le projet et dans quel but?</w:t>
            </w:r>
            <w:r>
              <w:tab/>
            </w:r>
            <w:r>
              <w:fldChar w:fldCharType="begin"/>
            </w:r>
            <w:r>
              <w:instrText>PAGEREF _Toc6280 \h</w:instrText>
            </w:r>
            <w:r>
              <w:fldChar w:fldCharType="separate"/>
            </w:r>
            <w:r>
              <w:rPr>
                <w:sz w:val="24"/>
              </w:rPr>
              <w:t>4</w:t>
            </w:r>
            <w:r>
              <w:fldChar w:fldCharType="end"/>
            </w:r>
          </w:hyperlink>
        </w:p>
        <w:p w14:paraId="3FC22143" w14:textId="148F74CE" w:rsidR="006F75ED" w:rsidRDefault="0075238E">
          <w:pPr>
            <w:pStyle w:val="TM2"/>
            <w:tabs>
              <w:tab w:val="right" w:pos="9071"/>
            </w:tabs>
          </w:pPr>
          <w:r>
            <w:t xml:space="preserve">   </w:t>
          </w:r>
          <w:hyperlink w:anchor="_Toc6281">
            <w:r w:rsidR="006F75ED">
              <w:rPr>
                <w:sz w:val="24"/>
              </w:rPr>
              <w:t>3.1 Destinataires du projet</w:t>
            </w:r>
            <w:r w:rsidR="006F75ED">
              <w:tab/>
            </w:r>
            <w:r w:rsidR="006F75ED">
              <w:fldChar w:fldCharType="begin"/>
            </w:r>
            <w:r w:rsidR="006F75ED">
              <w:instrText>PAGEREF _Toc6281 \h</w:instrText>
            </w:r>
            <w:r w:rsidR="006F75ED">
              <w:fldChar w:fldCharType="separate"/>
            </w:r>
            <w:r w:rsidR="006F75ED">
              <w:rPr>
                <w:sz w:val="24"/>
              </w:rPr>
              <w:t>4</w:t>
            </w:r>
            <w:r w:rsidR="006F75ED">
              <w:fldChar w:fldCharType="end"/>
            </w:r>
          </w:hyperlink>
        </w:p>
        <w:p w14:paraId="1582DEA2" w14:textId="55F02A5A" w:rsidR="006F75ED" w:rsidRDefault="0075238E">
          <w:pPr>
            <w:pStyle w:val="TM2"/>
            <w:tabs>
              <w:tab w:val="right" w:pos="9071"/>
            </w:tabs>
          </w:pPr>
          <w:r>
            <w:t xml:space="preserve">   </w:t>
          </w:r>
          <w:hyperlink w:anchor="_Toc6282">
            <w:r w:rsidR="006F75ED">
              <w:rPr>
                <w:sz w:val="24"/>
              </w:rPr>
              <w:t>3.2 Finalité et utilité du système</w:t>
            </w:r>
            <w:r w:rsidR="006F75ED">
              <w:tab/>
            </w:r>
            <w:r w:rsidR="006F75ED">
              <w:fldChar w:fldCharType="begin"/>
            </w:r>
            <w:r w:rsidR="006F75ED">
              <w:instrText>PAGEREF _Toc6282 \h</w:instrText>
            </w:r>
            <w:r w:rsidR="006F75ED">
              <w:fldChar w:fldCharType="separate"/>
            </w:r>
            <w:r w:rsidR="006F75ED">
              <w:rPr>
                <w:sz w:val="24"/>
              </w:rPr>
              <w:t>4</w:t>
            </w:r>
            <w:r w:rsidR="006F75ED">
              <w:fldChar w:fldCharType="end"/>
            </w:r>
          </w:hyperlink>
        </w:p>
        <w:p w14:paraId="58A3B7C7" w14:textId="77777777" w:rsidR="006F75ED" w:rsidRDefault="006F75ED">
          <w:pPr>
            <w:pStyle w:val="TM1"/>
            <w:tabs>
              <w:tab w:val="right" w:pos="9071"/>
            </w:tabs>
          </w:pPr>
          <w:hyperlink w:anchor="_Toc6283">
            <w:r>
              <w:rPr>
                <w:sz w:val="24"/>
              </w:rPr>
              <w:t>4 Parties prenantes</w:t>
            </w:r>
            <w:r>
              <w:tab/>
            </w:r>
            <w:r>
              <w:fldChar w:fldCharType="begin"/>
            </w:r>
            <w:r>
              <w:instrText>PAGEREF _Toc6283 \h</w:instrText>
            </w:r>
            <w:r>
              <w:fldChar w:fldCharType="separate"/>
            </w:r>
            <w:r>
              <w:rPr>
                <w:sz w:val="24"/>
              </w:rPr>
              <w:t>4</w:t>
            </w:r>
            <w:r>
              <w:fldChar w:fldCharType="end"/>
            </w:r>
          </w:hyperlink>
        </w:p>
        <w:p w14:paraId="1BCE3FB6" w14:textId="77777777" w:rsidR="006F75ED" w:rsidRDefault="006F75ED">
          <w:pPr>
            <w:pStyle w:val="TM1"/>
            <w:tabs>
              <w:tab w:val="right" w:pos="9071"/>
            </w:tabs>
          </w:pPr>
          <w:hyperlink w:anchor="_Toc6284">
            <w:r>
              <w:rPr>
                <w:sz w:val="24"/>
              </w:rPr>
              <w:t>5 Objectifs du produit</w:t>
            </w:r>
            <w:r>
              <w:tab/>
            </w:r>
            <w:r>
              <w:fldChar w:fldCharType="begin"/>
            </w:r>
            <w:r>
              <w:instrText>PAGEREF _Toc6284 \h</w:instrText>
            </w:r>
            <w:r>
              <w:fldChar w:fldCharType="separate"/>
            </w:r>
            <w:r>
              <w:rPr>
                <w:sz w:val="24"/>
              </w:rPr>
              <w:t>5</w:t>
            </w:r>
            <w:r>
              <w:fldChar w:fldCharType="end"/>
            </w:r>
          </w:hyperlink>
        </w:p>
        <w:p w14:paraId="526EEA9B" w14:textId="77777777" w:rsidR="006F75ED" w:rsidRDefault="006F75ED">
          <w:pPr>
            <w:pStyle w:val="TM1"/>
            <w:tabs>
              <w:tab w:val="right" w:pos="9071"/>
            </w:tabs>
          </w:pPr>
          <w:hyperlink w:anchor="_Toc6285">
            <w:r>
              <w:rPr>
                <w:sz w:val="24"/>
              </w:rPr>
              <w:t>6 Périmètre fonctionnel</w:t>
            </w:r>
            <w:r>
              <w:tab/>
            </w:r>
            <w:r>
              <w:fldChar w:fldCharType="begin"/>
            </w:r>
            <w:r>
              <w:instrText>PAGEREF _Toc6285 \h</w:instrText>
            </w:r>
            <w:r>
              <w:fldChar w:fldCharType="separate"/>
            </w:r>
            <w:r>
              <w:rPr>
                <w:sz w:val="24"/>
              </w:rPr>
              <w:t>5</w:t>
            </w:r>
            <w:r>
              <w:fldChar w:fldCharType="end"/>
            </w:r>
          </w:hyperlink>
        </w:p>
        <w:p w14:paraId="042B0CB6" w14:textId="77777777" w:rsidR="006F75ED" w:rsidRDefault="006F75ED">
          <w:pPr>
            <w:pStyle w:val="TM1"/>
            <w:tabs>
              <w:tab w:val="right" w:pos="9071"/>
            </w:tabs>
          </w:pPr>
          <w:hyperlink w:anchor="_Toc6286">
            <w:r>
              <w:rPr>
                <w:sz w:val="24"/>
              </w:rPr>
              <w:t>7 Acteurs du système</w:t>
            </w:r>
            <w:r>
              <w:tab/>
            </w:r>
            <w:r>
              <w:fldChar w:fldCharType="begin"/>
            </w:r>
            <w:r>
              <w:instrText>PAGEREF _Toc6286 \h</w:instrText>
            </w:r>
            <w:r>
              <w:fldChar w:fldCharType="separate"/>
            </w:r>
            <w:r>
              <w:rPr>
                <w:sz w:val="24"/>
              </w:rPr>
              <w:t>5</w:t>
            </w:r>
            <w:r>
              <w:fldChar w:fldCharType="end"/>
            </w:r>
          </w:hyperlink>
        </w:p>
        <w:p w14:paraId="029351C7" w14:textId="4EA4D3C0" w:rsidR="006F75ED" w:rsidRDefault="0075238E">
          <w:pPr>
            <w:pStyle w:val="TM2"/>
            <w:tabs>
              <w:tab w:val="right" w:pos="9071"/>
            </w:tabs>
          </w:pPr>
          <w:r>
            <w:t xml:space="preserve">   </w:t>
          </w:r>
          <w:hyperlink w:anchor="_Toc6287">
            <w:r w:rsidR="006F75ED">
              <w:rPr>
                <w:sz w:val="24"/>
              </w:rPr>
              <w:t>7.1 Client</w:t>
            </w:r>
            <w:r w:rsidR="006F75ED">
              <w:tab/>
            </w:r>
            <w:r w:rsidR="006F75ED">
              <w:fldChar w:fldCharType="begin"/>
            </w:r>
            <w:r w:rsidR="006F75ED">
              <w:instrText>PAGEREF _Toc6287 \h</w:instrText>
            </w:r>
            <w:r w:rsidR="006F75ED">
              <w:fldChar w:fldCharType="separate"/>
            </w:r>
            <w:r w:rsidR="006F75ED">
              <w:rPr>
                <w:sz w:val="24"/>
              </w:rPr>
              <w:t>5</w:t>
            </w:r>
            <w:r w:rsidR="006F75ED">
              <w:fldChar w:fldCharType="end"/>
            </w:r>
          </w:hyperlink>
        </w:p>
        <w:p w14:paraId="68B4E07C" w14:textId="44EC104A" w:rsidR="006F75ED" w:rsidRDefault="0075238E">
          <w:pPr>
            <w:pStyle w:val="TM2"/>
            <w:tabs>
              <w:tab w:val="right" w:pos="9071"/>
            </w:tabs>
          </w:pPr>
          <w:r>
            <w:t xml:space="preserve">   </w:t>
          </w:r>
          <w:hyperlink w:anchor="_Toc6288">
            <w:r w:rsidR="006F75ED">
              <w:rPr>
                <w:sz w:val="24"/>
              </w:rPr>
              <w:t>7.2 Agent de contrôle</w:t>
            </w:r>
            <w:r w:rsidR="006F75ED">
              <w:tab/>
            </w:r>
            <w:r w:rsidR="006F75ED">
              <w:fldChar w:fldCharType="begin"/>
            </w:r>
            <w:r w:rsidR="006F75ED">
              <w:instrText>PAGEREF _Toc6288 \h</w:instrText>
            </w:r>
            <w:r w:rsidR="006F75ED">
              <w:fldChar w:fldCharType="separate"/>
            </w:r>
            <w:r w:rsidR="006F75ED">
              <w:rPr>
                <w:sz w:val="24"/>
              </w:rPr>
              <w:t>5</w:t>
            </w:r>
            <w:r w:rsidR="006F75ED">
              <w:fldChar w:fldCharType="end"/>
            </w:r>
          </w:hyperlink>
        </w:p>
        <w:p w14:paraId="7E14E0CB" w14:textId="41B3094B" w:rsidR="006F75ED" w:rsidRDefault="0075238E">
          <w:pPr>
            <w:pStyle w:val="TM2"/>
            <w:tabs>
              <w:tab w:val="right" w:pos="9071"/>
            </w:tabs>
          </w:pPr>
          <w:r>
            <w:t xml:space="preserve">   </w:t>
          </w:r>
          <w:hyperlink w:anchor="_Toc6289">
            <w:r w:rsidR="006F75ED">
              <w:rPr>
                <w:sz w:val="24"/>
              </w:rPr>
              <w:t>7.3 Système Ticketeer</w:t>
            </w:r>
            <w:r w:rsidR="006F75ED">
              <w:tab/>
            </w:r>
            <w:r w:rsidR="006F75ED">
              <w:fldChar w:fldCharType="begin"/>
            </w:r>
            <w:r w:rsidR="006F75ED">
              <w:instrText>PAGEREF _Toc6289 \h</w:instrText>
            </w:r>
            <w:r w:rsidR="006F75ED">
              <w:fldChar w:fldCharType="separate"/>
            </w:r>
            <w:r w:rsidR="006F75ED">
              <w:rPr>
                <w:sz w:val="24"/>
              </w:rPr>
              <w:t>5</w:t>
            </w:r>
            <w:r w:rsidR="006F75ED">
              <w:fldChar w:fldCharType="end"/>
            </w:r>
          </w:hyperlink>
        </w:p>
        <w:p w14:paraId="0200C43C" w14:textId="77777777" w:rsidR="006F75ED" w:rsidRDefault="006F75ED">
          <w:pPr>
            <w:pStyle w:val="TM1"/>
            <w:tabs>
              <w:tab w:val="right" w:pos="9071"/>
            </w:tabs>
          </w:pPr>
          <w:hyperlink w:anchor="_Toc6290">
            <w:r>
              <w:rPr>
                <w:sz w:val="24"/>
              </w:rPr>
              <w:t>8 Exigences fonctionnelles</w:t>
            </w:r>
            <w:r>
              <w:tab/>
            </w:r>
            <w:r>
              <w:fldChar w:fldCharType="begin"/>
            </w:r>
            <w:r>
              <w:instrText>PAGEREF _Toc6290 \h</w:instrText>
            </w:r>
            <w:r>
              <w:fldChar w:fldCharType="separate"/>
            </w:r>
            <w:r>
              <w:rPr>
                <w:sz w:val="24"/>
              </w:rPr>
              <w:t>5</w:t>
            </w:r>
            <w:r>
              <w:fldChar w:fldCharType="end"/>
            </w:r>
          </w:hyperlink>
        </w:p>
        <w:p w14:paraId="7274E844" w14:textId="77777777" w:rsidR="006F75ED" w:rsidRDefault="006F75ED">
          <w:pPr>
            <w:pStyle w:val="TM1"/>
            <w:tabs>
              <w:tab w:val="right" w:pos="9071"/>
            </w:tabs>
          </w:pPr>
          <w:hyperlink w:anchor="_Toc6291">
            <w:r>
              <w:rPr>
                <w:sz w:val="24"/>
              </w:rPr>
              <w:t>9 Scénarios d’utilisation</w:t>
            </w:r>
            <w:r>
              <w:tab/>
            </w:r>
            <w:r>
              <w:fldChar w:fldCharType="begin"/>
            </w:r>
            <w:r>
              <w:instrText>PAGEREF _Toc6291 \h</w:instrText>
            </w:r>
            <w:r>
              <w:fldChar w:fldCharType="separate"/>
            </w:r>
            <w:r>
              <w:rPr>
                <w:sz w:val="24"/>
              </w:rPr>
              <w:t>6</w:t>
            </w:r>
            <w:r>
              <w:fldChar w:fldCharType="end"/>
            </w:r>
          </w:hyperlink>
        </w:p>
        <w:p w14:paraId="09FF7AEF" w14:textId="75D179F3" w:rsidR="006F75ED" w:rsidRDefault="0075238E">
          <w:pPr>
            <w:pStyle w:val="TM2"/>
            <w:tabs>
              <w:tab w:val="right" w:pos="9071"/>
            </w:tabs>
          </w:pPr>
          <w:r>
            <w:t xml:space="preserve">   </w:t>
          </w:r>
          <w:hyperlink w:anchor="_Toc6292">
            <w:r w:rsidR="006F75ED">
              <w:rPr>
                <w:sz w:val="24"/>
              </w:rPr>
              <w:t>9.1 Achat d’un billet</w:t>
            </w:r>
            <w:r w:rsidR="006F75ED">
              <w:tab/>
            </w:r>
            <w:r w:rsidR="006F75ED">
              <w:fldChar w:fldCharType="begin"/>
            </w:r>
            <w:r w:rsidR="006F75ED">
              <w:instrText>PAGEREF _Toc6292 \h</w:instrText>
            </w:r>
            <w:r w:rsidR="006F75ED">
              <w:fldChar w:fldCharType="separate"/>
            </w:r>
            <w:r w:rsidR="006F75ED">
              <w:rPr>
                <w:sz w:val="24"/>
              </w:rPr>
              <w:t>6</w:t>
            </w:r>
            <w:r w:rsidR="006F75ED">
              <w:fldChar w:fldCharType="end"/>
            </w:r>
          </w:hyperlink>
        </w:p>
        <w:p w14:paraId="291BE18A" w14:textId="2960F937" w:rsidR="006F75ED" w:rsidRDefault="0075238E">
          <w:pPr>
            <w:pStyle w:val="TM2"/>
            <w:tabs>
              <w:tab w:val="right" w:pos="9071"/>
            </w:tabs>
          </w:pPr>
          <w:r>
            <w:t xml:space="preserve">   </w:t>
          </w:r>
          <w:hyperlink w:anchor="_Toc6293">
            <w:r w:rsidR="006F75ED">
              <w:rPr>
                <w:sz w:val="24"/>
              </w:rPr>
              <w:t>9.2 Contrôle d’un billet</w:t>
            </w:r>
            <w:r w:rsidR="006F75ED">
              <w:tab/>
            </w:r>
            <w:r w:rsidR="006F75ED">
              <w:fldChar w:fldCharType="begin"/>
            </w:r>
            <w:r w:rsidR="006F75ED">
              <w:instrText>PAGEREF _Toc6293 \h</w:instrText>
            </w:r>
            <w:r w:rsidR="006F75ED">
              <w:fldChar w:fldCharType="separate"/>
            </w:r>
            <w:r w:rsidR="006F75ED">
              <w:rPr>
                <w:sz w:val="24"/>
              </w:rPr>
              <w:t>6</w:t>
            </w:r>
            <w:r w:rsidR="006F75ED">
              <w:fldChar w:fldCharType="end"/>
            </w:r>
          </w:hyperlink>
        </w:p>
        <w:p w14:paraId="2DA8463F" w14:textId="77777777" w:rsidR="006F75ED" w:rsidRDefault="006F75ED">
          <w:pPr>
            <w:pStyle w:val="TM1"/>
            <w:tabs>
              <w:tab w:val="right" w:pos="9071"/>
            </w:tabs>
          </w:pPr>
          <w:hyperlink w:anchor="_Toc6294">
            <w:r>
              <w:rPr>
                <w:sz w:val="24"/>
              </w:rPr>
              <w:t>10 Protocoles et interactions abstraites</w:t>
            </w:r>
            <w:r>
              <w:tab/>
            </w:r>
            <w:r>
              <w:fldChar w:fldCharType="begin"/>
            </w:r>
            <w:r>
              <w:instrText>PAGEREF _Toc6294 \h</w:instrText>
            </w:r>
            <w:r>
              <w:fldChar w:fldCharType="separate"/>
            </w:r>
            <w:r>
              <w:rPr>
                <w:sz w:val="24"/>
              </w:rPr>
              <w:t>6</w:t>
            </w:r>
            <w:r>
              <w:fldChar w:fldCharType="end"/>
            </w:r>
          </w:hyperlink>
        </w:p>
        <w:p w14:paraId="2B9BB3EF" w14:textId="77777777" w:rsidR="006F75ED" w:rsidRDefault="006F75ED">
          <w:pPr>
            <w:pStyle w:val="TM1"/>
            <w:tabs>
              <w:tab w:val="right" w:pos="9071"/>
            </w:tabs>
          </w:pPr>
          <w:hyperlink w:anchor="_Toc6295">
            <w:r>
              <w:rPr>
                <w:sz w:val="24"/>
              </w:rPr>
              <w:t>11 Cycle de vie conceptuel</w:t>
            </w:r>
            <w:r>
              <w:tab/>
            </w:r>
            <w:r>
              <w:fldChar w:fldCharType="begin"/>
            </w:r>
            <w:r>
              <w:instrText>PAGEREF _Toc6295 \h</w:instrText>
            </w:r>
            <w:r>
              <w:fldChar w:fldCharType="separate"/>
            </w:r>
            <w:r>
              <w:rPr>
                <w:sz w:val="24"/>
              </w:rPr>
              <w:t>6</w:t>
            </w:r>
            <w:r>
              <w:fldChar w:fldCharType="end"/>
            </w:r>
          </w:hyperlink>
        </w:p>
        <w:p w14:paraId="0F529186" w14:textId="77777777" w:rsidR="006F75ED" w:rsidRDefault="006F75ED">
          <w:pPr>
            <w:pStyle w:val="TM1"/>
            <w:tabs>
              <w:tab w:val="right" w:pos="9071"/>
            </w:tabs>
          </w:pPr>
          <w:hyperlink w:anchor="_Toc6296">
            <w:r>
              <w:rPr>
                <w:sz w:val="24"/>
              </w:rPr>
              <w:t>12 Contraintes</w:t>
            </w:r>
            <w:r>
              <w:tab/>
            </w:r>
            <w:r>
              <w:fldChar w:fldCharType="begin"/>
            </w:r>
            <w:r>
              <w:instrText>PAGEREF _Toc6296 \h</w:instrText>
            </w:r>
            <w:r>
              <w:fldChar w:fldCharType="separate"/>
            </w:r>
            <w:r>
              <w:rPr>
                <w:sz w:val="24"/>
              </w:rPr>
              <w:t>7</w:t>
            </w:r>
            <w:r>
              <w:fldChar w:fldCharType="end"/>
            </w:r>
          </w:hyperlink>
        </w:p>
        <w:p w14:paraId="6DA56FE8" w14:textId="0F47EB42" w:rsidR="006F75ED" w:rsidRDefault="0075238E">
          <w:pPr>
            <w:pStyle w:val="TM2"/>
            <w:tabs>
              <w:tab w:val="right" w:pos="9071"/>
            </w:tabs>
          </w:pPr>
          <w:r>
            <w:t xml:space="preserve">   </w:t>
          </w:r>
          <w:hyperlink w:anchor="_Toc6297">
            <w:r w:rsidR="006F75ED">
              <w:rPr>
                <w:sz w:val="24"/>
              </w:rPr>
              <w:t>12.1 Contraintes économiques</w:t>
            </w:r>
            <w:r w:rsidR="006F75ED">
              <w:tab/>
            </w:r>
            <w:r w:rsidR="006F75ED">
              <w:fldChar w:fldCharType="begin"/>
            </w:r>
            <w:r w:rsidR="006F75ED">
              <w:instrText>PAGEREF _Toc6297 \h</w:instrText>
            </w:r>
            <w:r w:rsidR="006F75ED">
              <w:fldChar w:fldCharType="separate"/>
            </w:r>
            <w:r w:rsidR="006F75ED">
              <w:rPr>
                <w:sz w:val="24"/>
              </w:rPr>
              <w:t>7</w:t>
            </w:r>
            <w:r w:rsidR="006F75ED">
              <w:fldChar w:fldCharType="end"/>
            </w:r>
          </w:hyperlink>
        </w:p>
        <w:p w14:paraId="7EC31A41" w14:textId="0363984F" w:rsidR="006F75ED" w:rsidRDefault="0075238E">
          <w:pPr>
            <w:pStyle w:val="TM2"/>
            <w:tabs>
              <w:tab w:val="right" w:pos="9071"/>
            </w:tabs>
          </w:pPr>
          <w:r>
            <w:t xml:space="preserve">   </w:t>
          </w:r>
          <w:hyperlink w:anchor="_Toc6298">
            <w:r w:rsidR="006F75ED">
              <w:rPr>
                <w:sz w:val="24"/>
              </w:rPr>
              <w:t>12.2 Contraintes environnementales</w:t>
            </w:r>
            <w:r w:rsidR="006F75ED">
              <w:tab/>
            </w:r>
            <w:r w:rsidR="006F75ED">
              <w:fldChar w:fldCharType="begin"/>
            </w:r>
            <w:r w:rsidR="006F75ED">
              <w:instrText>PAGEREF _Toc6298 \h</w:instrText>
            </w:r>
            <w:r w:rsidR="006F75ED">
              <w:fldChar w:fldCharType="separate"/>
            </w:r>
            <w:r w:rsidR="006F75ED">
              <w:rPr>
                <w:sz w:val="24"/>
              </w:rPr>
              <w:t>7</w:t>
            </w:r>
            <w:r w:rsidR="006F75ED">
              <w:fldChar w:fldCharType="end"/>
            </w:r>
          </w:hyperlink>
        </w:p>
        <w:p w14:paraId="1DD31CF0" w14:textId="70650DDE" w:rsidR="006F75ED" w:rsidRDefault="0075238E">
          <w:pPr>
            <w:pStyle w:val="TM2"/>
            <w:tabs>
              <w:tab w:val="right" w:pos="9071"/>
            </w:tabs>
          </w:pPr>
          <w:r>
            <w:t xml:space="preserve">   </w:t>
          </w:r>
          <w:hyperlink w:anchor="_Toc6299">
            <w:r w:rsidR="006F75ED">
              <w:rPr>
                <w:sz w:val="24"/>
              </w:rPr>
              <w:t>12.3 Contraintes de sécurité</w:t>
            </w:r>
            <w:r w:rsidR="006F75ED">
              <w:tab/>
            </w:r>
            <w:r w:rsidR="006F75ED">
              <w:fldChar w:fldCharType="begin"/>
            </w:r>
            <w:r w:rsidR="006F75ED">
              <w:instrText>PAGEREF _Toc6299 \h</w:instrText>
            </w:r>
            <w:r w:rsidR="006F75ED">
              <w:fldChar w:fldCharType="separate"/>
            </w:r>
            <w:r w:rsidR="006F75ED">
              <w:rPr>
                <w:sz w:val="24"/>
              </w:rPr>
              <w:t>7</w:t>
            </w:r>
            <w:r w:rsidR="006F75ED">
              <w:fldChar w:fldCharType="end"/>
            </w:r>
          </w:hyperlink>
        </w:p>
        <w:p w14:paraId="4709D743" w14:textId="14E03F4C" w:rsidR="006F75ED" w:rsidRDefault="0075238E">
          <w:pPr>
            <w:pStyle w:val="TM2"/>
            <w:tabs>
              <w:tab w:val="right" w:pos="9071"/>
            </w:tabs>
          </w:pPr>
          <w:r>
            <w:t xml:space="preserve">   </w:t>
          </w:r>
          <w:hyperlink w:anchor="_Toc6300">
            <w:r w:rsidR="006F75ED">
              <w:rPr>
                <w:sz w:val="24"/>
              </w:rPr>
              <w:t>12.4 Contraintes industrielles</w:t>
            </w:r>
            <w:r w:rsidR="006F75ED">
              <w:tab/>
            </w:r>
            <w:r w:rsidR="006F75ED">
              <w:fldChar w:fldCharType="begin"/>
            </w:r>
            <w:r w:rsidR="006F75ED">
              <w:instrText>PAGEREF _Toc6300 \h</w:instrText>
            </w:r>
            <w:r w:rsidR="006F75ED">
              <w:fldChar w:fldCharType="separate"/>
            </w:r>
            <w:r w:rsidR="006F75ED">
              <w:rPr>
                <w:sz w:val="24"/>
              </w:rPr>
              <w:t>7</w:t>
            </w:r>
            <w:r w:rsidR="006F75ED">
              <w:fldChar w:fldCharType="end"/>
            </w:r>
          </w:hyperlink>
        </w:p>
        <w:p w14:paraId="5F940865" w14:textId="139D3CF5" w:rsidR="006F75ED" w:rsidRDefault="0075238E">
          <w:pPr>
            <w:pStyle w:val="TM2"/>
            <w:tabs>
              <w:tab w:val="right" w:pos="9071"/>
            </w:tabs>
          </w:pPr>
          <w:r>
            <w:t xml:space="preserve">   </w:t>
          </w:r>
          <w:hyperlink w:anchor="_Toc6301">
            <w:r w:rsidR="006F75ED">
              <w:rPr>
                <w:sz w:val="24"/>
              </w:rPr>
              <w:t>12.5 Contraintes matérielles</w:t>
            </w:r>
            <w:r w:rsidR="006F75ED">
              <w:tab/>
            </w:r>
            <w:r w:rsidR="006F75ED">
              <w:fldChar w:fldCharType="begin"/>
            </w:r>
            <w:r w:rsidR="006F75ED">
              <w:instrText>PAGEREF _Toc6301 \h</w:instrText>
            </w:r>
            <w:r w:rsidR="006F75ED">
              <w:fldChar w:fldCharType="separate"/>
            </w:r>
            <w:r w:rsidR="006F75ED">
              <w:rPr>
                <w:sz w:val="24"/>
              </w:rPr>
              <w:t>7</w:t>
            </w:r>
            <w:r w:rsidR="006F75ED">
              <w:fldChar w:fldCharType="end"/>
            </w:r>
          </w:hyperlink>
        </w:p>
        <w:p w14:paraId="4D12E97A" w14:textId="77777777" w:rsidR="006F75ED" w:rsidRDefault="006F75ED">
          <w:pPr>
            <w:pStyle w:val="TM1"/>
            <w:tabs>
              <w:tab w:val="right" w:pos="9071"/>
            </w:tabs>
          </w:pPr>
          <w:hyperlink w:anchor="_Toc6302">
            <w:r>
              <w:rPr>
                <w:sz w:val="24"/>
              </w:rPr>
              <w:t>13 Hors périmètre</w:t>
            </w:r>
            <w:r>
              <w:tab/>
            </w:r>
            <w:r>
              <w:fldChar w:fldCharType="begin"/>
            </w:r>
            <w:r>
              <w:instrText>PAGEREF _Toc6302 \h</w:instrText>
            </w:r>
            <w:r>
              <w:fldChar w:fldCharType="separate"/>
            </w:r>
            <w:r>
              <w:rPr>
                <w:sz w:val="24"/>
              </w:rPr>
              <w:t>7</w:t>
            </w:r>
            <w:r>
              <w:fldChar w:fldCharType="end"/>
            </w:r>
          </w:hyperlink>
        </w:p>
        <w:p w14:paraId="6993BE8A" w14:textId="77777777" w:rsidR="006F75ED" w:rsidRDefault="006F75ED">
          <w:pPr>
            <w:pStyle w:val="TM1"/>
            <w:tabs>
              <w:tab w:val="right" w:pos="9071"/>
            </w:tabs>
          </w:pPr>
          <w:hyperlink w:anchor="_Toc6303">
            <w:r>
              <w:rPr>
                <w:sz w:val="24"/>
              </w:rPr>
              <w:t>14 Questions mission-critical</w:t>
            </w:r>
            <w:r>
              <w:tab/>
            </w:r>
            <w:r>
              <w:fldChar w:fldCharType="begin"/>
            </w:r>
            <w:r>
              <w:instrText>PAGEREF _Toc6303 \h</w:instrText>
            </w:r>
            <w:r>
              <w:fldChar w:fldCharType="separate"/>
            </w:r>
            <w:r>
              <w:rPr>
                <w:sz w:val="24"/>
              </w:rPr>
              <w:t>7</w:t>
            </w:r>
            <w:r>
              <w:fldChar w:fldCharType="end"/>
            </w:r>
          </w:hyperlink>
        </w:p>
        <w:p w14:paraId="6401B070" w14:textId="77777777" w:rsidR="006F75ED" w:rsidRDefault="006F75ED">
          <w:pPr>
            <w:pStyle w:val="TM1"/>
            <w:tabs>
              <w:tab w:val="right" w:pos="9071"/>
            </w:tabs>
          </w:pPr>
          <w:hyperlink w:anchor="_Toc6304">
            <w:r>
              <w:rPr>
                <w:sz w:val="24"/>
              </w:rPr>
              <w:t>15 Conclusion</w:t>
            </w:r>
            <w:r>
              <w:tab/>
            </w:r>
            <w:r>
              <w:fldChar w:fldCharType="begin"/>
            </w:r>
            <w:r>
              <w:instrText>PAGEREF _Toc6304 \h</w:instrText>
            </w:r>
            <w:r>
              <w:fldChar w:fldCharType="separate"/>
            </w:r>
            <w:r>
              <w:rPr>
                <w:sz w:val="24"/>
              </w:rPr>
              <w:t>8</w:t>
            </w:r>
            <w:r>
              <w:fldChar w:fldCharType="end"/>
            </w:r>
          </w:hyperlink>
        </w:p>
        <w:p w14:paraId="2FDA9FA4" w14:textId="77777777" w:rsidR="006F75ED" w:rsidRDefault="00000000">
          <w:r>
            <w:lastRenderedPageBreak/>
            <w:fldChar w:fldCharType="end"/>
          </w:r>
        </w:p>
      </w:sdtContent>
    </w:sdt>
    <w:p w14:paraId="712B2015" w14:textId="77777777" w:rsidR="006F75ED" w:rsidRDefault="006F75ED">
      <w:pPr>
        <w:spacing w:after="0" w:line="259" w:lineRule="auto"/>
        <w:ind w:left="-1417" w:firstLine="0"/>
        <w:jc w:val="left"/>
      </w:pPr>
    </w:p>
    <w:p w14:paraId="1E7AA6BD" w14:textId="77777777" w:rsidR="006F75ED" w:rsidRDefault="00000000">
      <w:pPr>
        <w:pStyle w:val="Titre1"/>
        <w:tabs>
          <w:tab w:val="center" w:pos="1577"/>
        </w:tabs>
        <w:spacing w:after="479"/>
        <w:ind w:left="-15" w:firstLine="0"/>
      </w:pPr>
      <w:bookmarkStart w:id="0" w:name="_Toc6277"/>
      <w:r>
        <w:t>1</w:t>
      </w:r>
      <w:r>
        <w:tab/>
        <w:t>Introduction</w:t>
      </w:r>
      <w:bookmarkEnd w:id="0"/>
    </w:p>
    <w:p w14:paraId="625B63B8" w14:textId="77777777" w:rsidR="006F75ED" w:rsidRDefault="00000000">
      <w:pPr>
        <w:pStyle w:val="Titre2"/>
        <w:tabs>
          <w:tab w:val="center" w:pos="3964"/>
        </w:tabs>
        <w:spacing w:after="341"/>
        <w:ind w:left="-15" w:firstLine="0"/>
      </w:pPr>
      <w:bookmarkStart w:id="1" w:name="_Toc6278"/>
      <w:r>
        <w:t>1.1</w:t>
      </w:r>
      <w:r>
        <w:tab/>
        <w:t>Contexte pédagogique et objectif du document</w:t>
      </w:r>
      <w:bookmarkEnd w:id="1"/>
    </w:p>
    <w:p w14:paraId="670D797C" w14:textId="77777777" w:rsidR="006F75ED" w:rsidRDefault="00000000">
      <w:pPr>
        <w:spacing w:after="26" w:line="431" w:lineRule="auto"/>
        <w:ind w:left="0" w:firstLine="351"/>
      </w:pPr>
      <w:r>
        <w:t xml:space="preserve">Ce document est rédigé dans le cadre du module </w:t>
      </w:r>
      <w:r>
        <w:rPr>
          <w:i/>
        </w:rPr>
        <w:t xml:space="preserve">Projets de Génie Logiciel </w:t>
      </w:r>
      <w:r>
        <w:t>de la formation L3 MIAGE de l’Université Paris-Saclay. Ce module vise à mettre en pratique les méthodes du génie logiciel à travers un projet réalisé selon un processus de développement structuré de type cycle en V.</w:t>
      </w:r>
    </w:p>
    <w:p w14:paraId="0AFA7C9E" w14:textId="77777777" w:rsidR="006F75ED" w:rsidRDefault="00000000">
      <w:pPr>
        <w:spacing w:after="669" w:line="431" w:lineRule="auto"/>
        <w:ind w:left="0" w:firstLine="351"/>
      </w:pPr>
      <w:r>
        <w:t>Le présent document constitue le livrable D0 – Cahier de Charges (CDC). Son objectif est de capturer les besoins du client, de rendre explicites les exigences du système ainsi que les contraintes auxquelles il est soumis. Conformément aux consignes du cours, ce document évite toute décision de conception technique.</w:t>
      </w:r>
    </w:p>
    <w:p w14:paraId="468B6276" w14:textId="77777777" w:rsidR="006F75ED" w:rsidRDefault="00000000">
      <w:pPr>
        <w:pStyle w:val="Titre1"/>
        <w:tabs>
          <w:tab w:val="center" w:pos="2636"/>
        </w:tabs>
        <w:ind w:left="-15" w:firstLine="0"/>
      </w:pPr>
      <w:bookmarkStart w:id="2" w:name="_Toc6279"/>
      <w:r>
        <w:t>2</w:t>
      </w:r>
      <w:r>
        <w:tab/>
        <w:t>Vocabulaire et définitions</w:t>
      </w:r>
      <w:bookmarkEnd w:id="2"/>
    </w:p>
    <w:p w14:paraId="6392E9F2" w14:textId="26786FFC" w:rsidR="006F75ED" w:rsidRDefault="00000000" w:rsidP="00B55AE9">
      <w:pPr>
        <w:spacing w:after="205" w:line="259" w:lineRule="auto"/>
        <w:ind w:left="0" w:firstLine="0"/>
        <w:jc w:val="center"/>
      </w:pPr>
      <w:r>
        <w:t>Afin d’assurer une compréhension commune du domaine, les termes suivants sont</w:t>
      </w:r>
      <w:r w:rsidR="00B55AE9">
        <w:t xml:space="preserve"> </w:t>
      </w:r>
      <w:r>
        <w:t>définis :</w:t>
      </w:r>
    </w:p>
    <w:p w14:paraId="1625CFF1" w14:textId="77777777" w:rsidR="006F75ED" w:rsidRDefault="00000000">
      <w:pPr>
        <w:spacing w:after="323"/>
        <w:ind w:left="229"/>
      </w:pPr>
      <w:r>
        <w:t>— Client : voyageur utilisant le système pour acheter un billet.</w:t>
      </w:r>
    </w:p>
    <w:p w14:paraId="43A72106" w14:textId="77777777" w:rsidR="006F75ED" w:rsidRDefault="00000000">
      <w:pPr>
        <w:spacing w:after="323"/>
        <w:ind w:left="229"/>
      </w:pPr>
      <w:r>
        <w:t>— Billet : titre de transport numérique associé à un client et à un trajet.</w:t>
      </w:r>
    </w:p>
    <w:p w14:paraId="7DAAC02A" w14:textId="77777777" w:rsidR="006F75ED" w:rsidRDefault="00000000">
      <w:pPr>
        <w:spacing w:after="101" w:line="437" w:lineRule="auto"/>
        <w:ind w:left="570" w:hanging="351"/>
      </w:pPr>
      <w:r>
        <w:t>— Trajet : service de transport défini par une ville de départ, une ville d’arrivée, une date et un train.</w:t>
      </w:r>
    </w:p>
    <w:p w14:paraId="1A9AF50F" w14:textId="77777777" w:rsidR="006F75ED" w:rsidRDefault="00000000">
      <w:pPr>
        <w:spacing w:after="323"/>
        <w:ind w:left="229"/>
      </w:pPr>
      <w:r>
        <w:t>— Code optique : représentation visuelle permettant l’authentification d’un billet.</w:t>
      </w:r>
    </w:p>
    <w:p w14:paraId="45B80635" w14:textId="77777777" w:rsidR="006F75ED" w:rsidRDefault="00000000">
      <w:pPr>
        <w:spacing w:after="211"/>
        <w:ind w:left="229"/>
      </w:pPr>
      <w:r>
        <w:t>— Unité de contrôle : dispositif utilisé par les agents de contrôle pour vérifier les</w:t>
      </w:r>
    </w:p>
    <w:p w14:paraId="3FD2FD37" w14:textId="77777777" w:rsidR="006F75ED" w:rsidRDefault="00000000">
      <w:pPr>
        <w:ind w:left="595"/>
      </w:pPr>
      <w:proofErr w:type="gramStart"/>
      <w:r>
        <w:t>billets</w:t>
      </w:r>
      <w:proofErr w:type="gramEnd"/>
      <w:r>
        <w:t>.</w:t>
      </w:r>
    </w:p>
    <w:p w14:paraId="1C48F848" w14:textId="77777777" w:rsidR="006F75ED" w:rsidRDefault="00000000">
      <w:pPr>
        <w:pStyle w:val="Titre1"/>
        <w:tabs>
          <w:tab w:val="center" w:pos="4050"/>
        </w:tabs>
        <w:spacing w:after="479"/>
        <w:ind w:left="-15" w:firstLine="0"/>
      </w:pPr>
      <w:bookmarkStart w:id="3" w:name="_Toc6280"/>
      <w:r>
        <w:lastRenderedPageBreak/>
        <w:t>3</w:t>
      </w:r>
      <w:r>
        <w:tab/>
        <w:t xml:space="preserve">À qui s’adresse le projet et dans quel </w:t>
      </w:r>
      <w:proofErr w:type="gramStart"/>
      <w:r>
        <w:t>but?</w:t>
      </w:r>
      <w:bookmarkEnd w:id="3"/>
      <w:proofErr w:type="gramEnd"/>
    </w:p>
    <w:p w14:paraId="366998B4" w14:textId="77777777" w:rsidR="006F75ED" w:rsidRDefault="00000000">
      <w:pPr>
        <w:pStyle w:val="Titre2"/>
        <w:tabs>
          <w:tab w:val="center" w:pos="2329"/>
        </w:tabs>
        <w:ind w:left="-15" w:firstLine="0"/>
      </w:pPr>
      <w:bookmarkStart w:id="4" w:name="_Toc6281"/>
      <w:r>
        <w:t>3.1</w:t>
      </w:r>
      <w:r>
        <w:tab/>
        <w:t>Destinataires du projet</w:t>
      </w:r>
      <w:bookmarkEnd w:id="4"/>
    </w:p>
    <w:p w14:paraId="0C141439" w14:textId="77777777" w:rsidR="006F75ED" w:rsidRDefault="00000000">
      <w:pPr>
        <w:ind w:left="361"/>
      </w:pPr>
      <w:r>
        <w:t xml:space="preserve">Le projet </w:t>
      </w:r>
      <w:proofErr w:type="spellStart"/>
      <w:r>
        <w:t>Ticketeer</w:t>
      </w:r>
      <w:proofErr w:type="spellEnd"/>
      <w:r>
        <w:t xml:space="preserve"> s’adresse principalement :</w:t>
      </w:r>
    </w:p>
    <w:p w14:paraId="79589895" w14:textId="77777777" w:rsidR="006F75ED" w:rsidRDefault="00000000">
      <w:pPr>
        <w:ind w:left="229"/>
      </w:pPr>
      <w:r>
        <w:t xml:space="preserve">— aux voyageurs, utilisateurs finaux du </w:t>
      </w:r>
      <w:proofErr w:type="gramStart"/>
      <w:r>
        <w:t>système;</w:t>
      </w:r>
      <w:proofErr w:type="gramEnd"/>
    </w:p>
    <w:p w14:paraId="56E29014" w14:textId="77777777" w:rsidR="006F75ED" w:rsidRDefault="00000000">
      <w:pPr>
        <w:spacing w:after="0" w:line="510" w:lineRule="auto"/>
        <w:ind w:left="229" w:right="588"/>
      </w:pPr>
      <w:r>
        <w:t xml:space="preserve">— à l’exploitant du réseau ferroviaire, responsable des services </w:t>
      </w:r>
      <w:proofErr w:type="gramStart"/>
      <w:r>
        <w:t>proposés;</w:t>
      </w:r>
      <w:proofErr w:type="gramEnd"/>
      <w:r>
        <w:t xml:space="preserve"> — aux agents de contrôle, chargés de la vérification des billets.</w:t>
      </w:r>
    </w:p>
    <w:p w14:paraId="4CBE2429" w14:textId="77777777" w:rsidR="006F75ED" w:rsidRDefault="00000000">
      <w:pPr>
        <w:spacing w:after="683"/>
        <w:ind w:left="361"/>
      </w:pPr>
      <w:r>
        <w:t>Ces acteurs constituent les bénéficiaires directs et indirects du système.</w:t>
      </w:r>
    </w:p>
    <w:p w14:paraId="357E0B04" w14:textId="77777777" w:rsidR="006F75ED" w:rsidRDefault="00000000">
      <w:pPr>
        <w:pStyle w:val="Titre2"/>
        <w:tabs>
          <w:tab w:val="center" w:pos="2725"/>
        </w:tabs>
        <w:ind w:left="-15" w:firstLine="0"/>
      </w:pPr>
      <w:bookmarkStart w:id="5" w:name="_Toc6282"/>
      <w:r>
        <w:t>3.2</w:t>
      </w:r>
      <w:r>
        <w:tab/>
        <w:t>Finalité et utilité du système</w:t>
      </w:r>
      <w:bookmarkEnd w:id="5"/>
    </w:p>
    <w:p w14:paraId="3F79754A" w14:textId="77777777" w:rsidR="006F75ED" w:rsidRDefault="00000000">
      <w:pPr>
        <w:ind w:left="361"/>
      </w:pPr>
      <w:r>
        <w:t xml:space="preserve">Le système </w:t>
      </w:r>
      <w:proofErr w:type="spellStart"/>
      <w:r>
        <w:t>Ticketeer</w:t>
      </w:r>
      <w:proofErr w:type="spellEnd"/>
      <w:r>
        <w:t xml:space="preserve"> a pour but de :</w:t>
      </w:r>
    </w:p>
    <w:p w14:paraId="319573BF" w14:textId="77777777" w:rsidR="006F75ED" w:rsidRDefault="00000000">
      <w:pPr>
        <w:ind w:left="229"/>
      </w:pPr>
      <w:r>
        <w:t xml:space="preserve">— permettre l’achat de billets de train de manière </w:t>
      </w:r>
      <w:proofErr w:type="gramStart"/>
      <w:r>
        <w:t>dématérialisée;</w:t>
      </w:r>
      <w:proofErr w:type="gramEnd"/>
    </w:p>
    <w:p w14:paraId="4D863463" w14:textId="77777777" w:rsidR="006F75ED" w:rsidRDefault="00000000">
      <w:pPr>
        <w:ind w:left="229"/>
      </w:pPr>
      <w:r>
        <w:t xml:space="preserve">— faciliter le contrôle des billets lors des </w:t>
      </w:r>
      <w:proofErr w:type="gramStart"/>
      <w:r>
        <w:t>déplacements;</w:t>
      </w:r>
      <w:proofErr w:type="gramEnd"/>
    </w:p>
    <w:p w14:paraId="3094972D" w14:textId="77777777" w:rsidR="006F75ED" w:rsidRDefault="00000000">
      <w:pPr>
        <w:spacing w:after="0" w:line="510" w:lineRule="auto"/>
        <w:ind w:left="229" w:right="3352"/>
      </w:pPr>
      <w:r>
        <w:t xml:space="preserve">— améliorer la fiabilité du processus de </w:t>
      </w:r>
      <w:proofErr w:type="gramStart"/>
      <w:r>
        <w:t>billetterie;</w:t>
      </w:r>
      <w:proofErr w:type="gramEnd"/>
      <w:r>
        <w:t xml:space="preserve"> — réduire les risques de fraude.</w:t>
      </w:r>
    </w:p>
    <w:p w14:paraId="4F7871B0" w14:textId="77777777" w:rsidR="006F75ED" w:rsidRDefault="00000000">
      <w:pPr>
        <w:spacing w:after="660" w:line="428" w:lineRule="auto"/>
        <w:ind w:left="0" w:firstLine="351"/>
      </w:pPr>
      <w:r>
        <w:t>Le système agit sur les données relatives aux trajets, aux billets et aux clients, dans le but d’optimiser la gestion de la billetterie ferroviaire.</w:t>
      </w:r>
    </w:p>
    <w:p w14:paraId="5AAE4CB2" w14:textId="77777777" w:rsidR="006F75ED" w:rsidRDefault="00000000">
      <w:pPr>
        <w:pStyle w:val="Titre1"/>
        <w:tabs>
          <w:tab w:val="center" w:pos="1976"/>
        </w:tabs>
        <w:ind w:left="-15" w:firstLine="0"/>
      </w:pPr>
      <w:bookmarkStart w:id="6" w:name="_Toc6283"/>
      <w:r>
        <w:t>4</w:t>
      </w:r>
      <w:r>
        <w:tab/>
        <w:t>Parties prenantes</w:t>
      </w:r>
      <w:bookmarkEnd w:id="6"/>
    </w:p>
    <w:p w14:paraId="6BC127BF" w14:textId="77777777" w:rsidR="006F75ED" w:rsidRDefault="00000000">
      <w:pPr>
        <w:ind w:left="361"/>
      </w:pPr>
      <w:r>
        <w:t>Les principales parties prenantes du projet sont :</w:t>
      </w:r>
    </w:p>
    <w:p w14:paraId="6C1EB77B" w14:textId="77777777" w:rsidR="006F75ED" w:rsidRDefault="00000000">
      <w:pPr>
        <w:ind w:left="229"/>
      </w:pPr>
      <w:r>
        <w:t xml:space="preserve">— les </w:t>
      </w:r>
      <w:proofErr w:type="gramStart"/>
      <w:r>
        <w:t>voyageurs;</w:t>
      </w:r>
      <w:proofErr w:type="gramEnd"/>
    </w:p>
    <w:p w14:paraId="7171D581" w14:textId="77777777" w:rsidR="006F75ED" w:rsidRDefault="00000000">
      <w:pPr>
        <w:ind w:left="229"/>
      </w:pPr>
      <w:r>
        <w:t xml:space="preserve">— l’exploitant </w:t>
      </w:r>
      <w:proofErr w:type="gramStart"/>
      <w:r>
        <w:t>ferroviaire;</w:t>
      </w:r>
      <w:proofErr w:type="gramEnd"/>
    </w:p>
    <w:p w14:paraId="37189E64" w14:textId="77777777" w:rsidR="006F75ED" w:rsidRDefault="00000000">
      <w:pPr>
        <w:ind w:left="229"/>
      </w:pPr>
      <w:r>
        <w:t xml:space="preserve">— les agents de </w:t>
      </w:r>
      <w:proofErr w:type="gramStart"/>
      <w:r>
        <w:t>contrôle;</w:t>
      </w:r>
      <w:proofErr w:type="gramEnd"/>
    </w:p>
    <w:p w14:paraId="468124CA" w14:textId="77777777" w:rsidR="006F75ED" w:rsidRDefault="00000000">
      <w:pPr>
        <w:ind w:left="229"/>
      </w:pPr>
      <w:r>
        <w:lastRenderedPageBreak/>
        <w:t xml:space="preserve">— les autorités organisatrices des </w:t>
      </w:r>
      <w:proofErr w:type="gramStart"/>
      <w:r>
        <w:t>transports;</w:t>
      </w:r>
      <w:proofErr w:type="gramEnd"/>
    </w:p>
    <w:p w14:paraId="636D37A4" w14:textId="77777777" w:rsidR="006F75ED" w:rsidRDefault="00000000">
      <w:pPr>
        <w:ind w:left="229"/>
      </w:pPr>
      <w:r>
        <w:t>— les équipes chargées de l’exploitation du système.</w:t>
      </w:r>
    </w:p>
    <w:p w14:paraId="6FFC7BBF" w14:textId="77777777" w:rsidR="006F75ED" w:rsidRDefault="00000000">
      <w:pPr>
        <w:pStyle w:val="Titre1"/>
        <w:tabs>
          <w:tab w:val="center" w:pos="2224"/>
        </w:tabs>
        <w:ind w:left="-15" w:firstLine="0"/>
      </w:pPr>
      <w:bookmarkStart w:id="7" w:name="_Toc6284"/>
      <w:r>
        <w:t>5</w:t>
      </w:r>
      <w:r>
        <w:tab/>
        <w:t>Objectifs du produit</w:t>
      </w:r>
      <w:bookmarkEnd w:id="7"/>
    </w:p>
    <w:p w14:paraId="4424412D" w14:textId="77777777" w:rsidR="006F75ED" w:rsidRDefault="00000000">
      <w:pPr>
        <w:spacing w:after="656" w:line="428" w:lineRule="auto"/>
        <w:ind w:left="0" w:firstLine="351"/>
      </w:pPr>
      <w:r>
        <w:t xml:space="preserve">L’objectif du système </w:t>
      </w:r>
      <w:proofErr w:type="spellStart"/>
      <w:r>
        <w:t>Ticketeer</w:t>
      </w:r>
      <w:proofErr w:type="spellEnd"/>
      <w:r>
        <w:t xml:space="preserve"> est de fournir une solution de billetterie ferroviaire numérique permettant la gestion, la vente et le contrôle de billets dans un réseau ferroviaire prédéfini.</w:t>
      </w:r>
    </w:p>
    <w:p w14:paraId="64A019FF" w14:textId="77777777" w:rsidR="00B9166F" w:rsidRPr="00B9166F" w:rsidRDefault="00B9166F" w:rsidP="00B9166F">
      <w:pPr>
        <w:spacing w:after="656" w:line="428" w:lineRule="auto"/>
        <w:ind w:left="0" w:firstLine="351"/>
      </w:pPr>
      <w:r w:rsidRPr="00B9166F">
        <w:t>Cet objectif général se décline en plusieurs sous-objectifs fonctionnels.</w:t>
      </w:r>
      <w:r w:rsidRPr="00B9166F">
        <w:br/>
        <w:t>Le système doit proposer une vision claire et cohérente des services de transport disponibles, garantir l’unicité et la validité des billets émis, et assurer une distinction explicite entre les phases d’achat et de contrôle.</w:t>
      </w:r>
    </w:p>
    <w:p w14:paraId="6D12325C" w14:textId="77777777" w:rsidR="00B9166F" w:rsidRPr="00B9166F" w:rsidRDefault="00B9166F" w:rsidP="00B9166F">
      <w:pPr>
        <w:spacing w:after="656" w:line="428" w:lineRule="auto"/>
        <w:ind w:left="0" w:firstLine="351"/>
      </w:pPr>
      <w:r w:rsidRPr="00B9166F">
        <w:t>Le système doit également rester simple d’utilisation afin d’être accessible à des utilisateurs non experts, tout en garantissant un fonctionnement fiable et cohérent du processus de billetterie ferroviaire.</w:t>
      </w:r>
    </w:p>
    <w:p w14:paraId="16C68797" w14:textId="77777777" w:rsidR="00B9166F" w:rsidRDefault="00B9166F">
      <w:pPr>
        <w:spacing w:after="656" w:line="428" w:lineRule="auto"/>
        <w:ind w:left="0" w:firstLine="351"/>
      </w:pPr>
    </w:p>
    <w:p w14:paraId="3DE53FAD" w14:textId="77777777" w:rsidR="006F75ED" w:rsidRDefault="00000000">
      <w:pPr>
        <w:pStyle w:val="Titre1"/>
        <w:tabs>
          <w:tab w:val="center" w:pos="2316"/>
        </w:tabs>
        <w:ind w:left="-15" w:firstLine="0"/>
      </w:pPr>
      <w:bookmarkStart w:id="8" w:name="_Toc6285"/>
      <w:r>
        <w:t>6</w:t>
      </w:r>
      <w:r>
        <w:tab/>
        <w:t>Périmètre fonctionnel</w:t>
      </w:r>
      <w:bookmarkEnd w:id="8"/>
    </w:p>
    <w:p w14:paraId="1EC8B202" w14:textId="77777777" w:rsidR="006F75ED" w:rsidRDefault="00000000">
      <w:pPr>
        <w:ind w:left="361"/>
      </w:pPr>
      <w:r>
        <w:t>Le système est limité à :</w:t>
      </w:r>
    </w:p>
    <w:p w14:paraId="1461A842" w14:textId="77777777" w:rsidR="006F75ED" w:rsidRDefault="00000000">
      <w:pPr>
        <w:ind w:left="229"/>
      </w:pPr>
      <w:r>
        <w:t xml:space="preserve">— un réseau ferroviaire fixe comportant au moins dix </w:t>
      </w:r>
      <w:proofErr w:type="gramStart"/>
      <w:r>
        <w:t>villes;</w:t>
      </w:r>
      <w:proofErr w:type="gramEnd"/>
    </w:p>
    <w:p w14:paraId="0180A1EE" w14:textId="77777777" w:rsidR="006F75ED" w:rsidRDefault="00000000">
      <w:pPr>
        <w:ind w:left="229"/>
      </w:pPr>
      <w:r>
        <w:t xml:space="preserve">— un ensemble prédéfini de </w:t>
      </w:r>
      <w:proofErr w:type="gramStart"/>
      <w:r>
        <w:t>clients;</w:t>
      </w:r>
      <w:proofErr w:type="gramEnd"/>
    </w:p>
    <w:p w14:paraId="3ED0D28C" w14:textId="77777777" w:rsidR="006F75ED" w:rsidRDefault="00000000">
      <w:pPr>
        <w:spacing w:after="866"/>
        <w:ind w:left="229"/>
      </w:pPr>
      <w:r>
        <w:t>— un ensemble fixe de services de transport.</w:t>
      </w:r>
    </w:p>
    <w:p w14:paraId="6C2A0958" w14:textId="77777777" w:rsidR="006F75ED" w:rsidRDefault="00000000">
      <w:pPr>
        <w:pStyle w:val="Titre1"/>
        <w:tabs>
          <w:tab w:val="center" w:pos="2153"/>
        </w:tabs>
        <w:spacing w:after="479"/>
        <w:ind w:left="-15" w:firstLine="0"/>
      </w:pPr>
      <w:bookmarkStart w:id="9" w:name="_Toc6286"/>
      <w:r>
        <w:lastRenderedPageBreak/>
        <w:t>7</w:t>
      </w:r>
      <w:r>
        <w:tab/>
        <w:t>Acteurs du système</w:t>
      </w:r>
      <w:bookmarkEnd w:id="9"/>
    </w:p>
    <w:p w14:paraId="23B55B06" w14:textId="77777777" w:rsidR="006F75ED" w:rsidRDefault="00000000">
      <w:pPr>
        <w:pStyle w:val="Titre2"/>
        <w:tabs>
          <w:tab w:val="center" w:pos="1137"/>
        </w:tabs>
        <w:ind w:left="-15" w:firstLine="0"/>
      </w:pPr>
      <w:bookmarkStart w:id="10" w:name="_Toc6287"/>
      <w:r>
        <w:t>7.1</w:t>
      </w:r>
      <w:r>
        <w:tab/>
        <w:t>Client</w:t>
      </w:r>
      <w:bookmarkEnd w:id="10"/>
    </w:p>
    <w:p w14:paraId="48AA6C52" w14:textId="05C143BE" w:rsidR="006F75ED" w:rsidRDefault="00000000" w:rsidP="00B55AE9">
      <w:pPr>
        <w:spacing w:after="199"/>
        <w:ind w:left="361"/>
      </w:pPr>
      <w:r>
        <w:t>Le client consulte les trajets disponibles, achète un billet et le présente lors d’un</w:t>
      </w:r>
      <w:bookmarkStart w:id="11" w:name="_Toc6288"/>
      <w:r w:rsidR="00B55AE9">
        <w:t xml:space="preserve"> </w:t>
      </w:r>
      <w:r>
        <w:t>contrôle.</w:t>
      </w:r>
      <w:bookmarkEnd w:id="11"/>
    </w:p>
    <w:p w14:paraId="4D0A62A0" w14:textId="77777777" w:rsidR="006F75ED" w:rsidRDefault="00000000">
      <w:pPr>
        <w:tabs>
          <w:tab w:val="center" w:pos="1950"/>
        </w:tabs>
        <w:spacing w:after="310" w:line="259" w:lineRule="auto"/>
        <w:ind w:left="-15" w:firstLine="0"/>
        <w:jc w:val="left"/>
      </w:pPr>
      <w:r>
        <w:rPr>
          <w:sz w:val="29"/>
        </w:rPr>
        <w:t>7.2</w:t>
      </w:r>
      <w:r>
        <w:rPr>
          <w:sz w:val="29"/>
        </w:rPr>
        <w:tab/>
        <w:t>Agent de contrôle</w:t>
      </w:r>
    </w:p>
    <w:p w14:paraId="22766FFD" w14:textId="77777777" w:rsidR="006F75ED" w:rsidRDefault="00000000">
      <w:pPr>
        <w:spacing w:after="678"/>
        <w:ind w:left="361"/>
      </w:pPr>
      <w:r>
        <w:t>L’agent de contrôle vérifie la validité des billets à l’aide d’une unité de contrôle.</w:t>
      </w:r>
    </w:p>
    <w:p w14:paraId="34B30AE9" w14:textId="77777777" w:rsidR="006F75ED" w:rsidRDefault="00000000">
      <w:pPr>
        <w:pStyle w:val="Titre2"/>
        <w:tabs>
          <w:tab w:val="center" w:pos="1980"/>
        </w:tabs>
        <w:ind w:left="-15" w:firstLine="0"/>
      </w:pPr>
      <w:bookmarkStart w:id="12" w:name="_Toc6289"/>
      <w:r>
        <w:t>7.3</w:t>
      </w:r>
      <w:r>
        <w:tab/>
        <w:t xml:space="preserve">Système </w:t>
      </w:r>
      <w:proofErr w:type="spellStart"/>
      <w:r>
        <w:t>Ticketeer</w:t>
      </w:r>
      <w:bookmarkEnd w:id="12"/>
      <w:proofErr w:type="spellEnd"/>
    </w:p>
    <w:p w14:paraId="53B669DB" w14:textId="77777777" w:rsidR="006F75ED" w:rsidRDefault="00000000">
      <w:pPr>
        <w:spacing w:after="854"/>
        <w:ind w:left="361"/>
      </w:pPr>
      <w:r>
        <w:t xml:space="preserve">Le système </w:t>
      </w:r>
      <w:proofErr w:type="spellStart"/>
      <w:r>
        <w:t>Ticketeer</w:t>
      </w:r>
      <w:proofErr w:type="spellEnd"/>
      <w:r>
        <w:t xml:space="preserve"> gère la génération et l’authentification des billets.</w:t>
      </w:r>
    </w:p>
    <w:p w14:paraId="1807CEE7" w14:textId="77777777" w:rsidR="006F75ED" w:rsidRDefault="00000000">
      <w:pPr>
        <w:pStyle w:val="Titre1"/>
        <w:tabs>
          <w:tab w:val="center" w:pos="2514"/>
        </w:tabs>
        <w:ind w:left="-15" w:firstLine="0"/>
      </w:pPr>
      <w:bookmarkStart w:id="13" w:name="_Toc6290"/>
      <w:r>
        <w:lastRenderedPageBreak/>
        <w:t>8</w:t>
      </w:r>
      <w:r>
        <w:tab/>
        <w:t>Exigences fonctionnelles</w:t>
      </w:r>
      <w:bookmarkEnd w:id="13"/>
    </w:p>
    <w:p w14:paraId="58334328" w14:textId="78BCDF0D" w:rsidR="00B9166F" w:rsidRPr="00B9166F" w:rsidRDefault="00B9166F" w:rsidP="00B9166F">
      <w:pPr>
        <w:pStyle w:val="Titre1"/>
        <w:tabs>
          <w:tab w:val="center" w:pos="2349"/>
        </w:tabs>
        <w:spacing w:after="479"/>
        <w:ind w:left="-15" w:firstLine="0"/>
        <w:rPr>
          <w:sz w:val="24"/>
        </w:rPr>
      </w:pPr>
      <w:bookmarkStart w:id="14" w:name="_Toc6291"/>
      <w:r w:rsidRPr="00B9166F">
        <w:rPr>
          <w:sz w:val="24"/>
        </w:rPr>
        <w:t xml:space="preserve">Les exigences fonctionnelles du système </w:t>
      </w:r>
      <w:proofErr w:type="spellStart"/>
      <w:r w:rsidRPr="00B9166F">
        <w:rPr>
          <w:sz w:val="24"/>
        </w:rPr>
        <w:t>Ticketeer</w:t>
      </w:r>
      <w:proofErr w:type="spellEnd"/>
      <w:r w:rsidRPr="00B9166F">
        <w:rPr>
          <w:sz w:val="24"/>
        </w:rPr>
        <w:t xml:space="preserve"> constituent le noyau central du cahier de charges.</w:t>
      </w:r>
    </w:p>
    <w:p w14:paraId="0AEC71F2" w14:textId="77777777" w:rsidR="00B9166F" w:rsidRDefault="00B9166F" w:rsidP="00B9166F">
      <w:pPr>
        <w:pStyle w:val="Titre1"/>
        <w:tabs>
          <w:tab w:val="center" w:pos="2349"/>
        </w:tabs>
        <w:spacing w:after="479"/>
        <w:ind w:left="-15" w:firstLine="0"/>
        <w:rPr>
          <w:sz w:val="24"/>
        </w:rPr>
      </w:pPr>
      <w:r w:rsidRPr="00B9166F">
        <w:rPr>
          <w:sz w:val="24"/>
        </w:rPr>
        <w:t>Le système doit permettre la consultation des services de transport disponibles selon des critères définis tels que l’itinéraire et la date.</w:t>
      </w:r>
    </w:p>
    <w:p w14:paraId="29A963C7" w14:textId="18082126" w:rsidR="00B9166F" w:rsidRPr="00B9166F" w:rsidRDefault="00B9166F" w:rsidP="00B9166F">
      <w:pPr>
        <w:pStyle w:val="Titre1"/>
        <w:tabs>
          <w:tab w:val="center" w:pos="2349"/>
        </w:tabs>
        <w:spacing w:after="479"/>
        <w:ind w:left="-15" w:firstLine="0"/>
        <w:rPr>
          <w:sz w:val="24"/>
        </w:rPr>
      </w:pPr>
      <w:r w:rsidRPr="00B9166F">
        <w:rPr>
          <w:sz w:val="24"/>
        </w:rPr>
        <w:t>Il doit permettre l’achat d’un billet associé de manière unique à un client identifié et à un trajet précis.</w:t>
      </w:r>
    </w:p>
    <w:p w14:paraId="6B5658E4" w14:textId="6FCB056E" w:rsidR="00B9166F" w:rsidRPr="00B9166F" w:rsidRDefault="00B9166F" w:rsidP="00B9166F">
      <w:pPr>
        <w:pStyle w:val="Titre1"/>
        <w:tabs>
          <w:tab w:val="center" w:pos="2349"/>
        </w:tabs>
        <w:spacing w:after="479"/>
        <w:ind w:left="-15" w:firstLine="0"/>
        <w:rPr>
          <w:sz w:val="24"/>
        </w:rPr>
      </w:pPr>
      <w:r w:rsidRPr="00B9166F">
        <w:rPr>
          <w:sz w:val="24"/>
        </w:rPr>
        <w:t>Chaque billet généré doit être unique, non réutilisable et valable uniquement dans son contexte d’utilisation.</w:t>
      </w:r>
    </w:p>
    <w:p w14:paraId="369FD4BB" w14:textId="77777777" w:rsidR="00B9166F" w:rsidRDefault="00B9166F" w:rsidP="00B9166F">
      <w:pPr>
        <w:pStyle w:val="Titre1"/>
        <w:tabs>
          <w:tab w:val="center" w:pos="2349"/>
        </w:tabs>
        <w:spacing w:after="479"/>
        <w:ind w:left="-15" w:firstLine="0"/>
        <w:rPr>
          <w:sz w:val="24"/>
        </w:rPr>
      </w:pPr>
      <w:r w:rsidRPr="00B9166F">
        <w:rPr>
          <w:sz w:val="24"/>
        </w:rPr>
        <w:t>Enfin, le système doit permettre la vérification de la validité d’un billet lors d’un contrôle effectué à bord du train.</w:t>
      </w:r>
    </w:p>
    <w:p w14:paraId="50948F52" w14:textId="5A9C3B67" w:rsidR="006F75ED" w:rsidRDefault="00000000" w:rsidP="00B9166F">
      <w:pPr>
        <w:pStyle w:val="Titre1"/>
        <w:tabs>
          <w:tab w:val="center" w:pos="2349"/>
        </w:tabs>
        <w:spacing w:after="479"/>
        <w:ind w:left="-15" w:firstLine="0"/>
      </w:pPr>
      <w:r>
        <w:t>9</w:t>
      </w:r>
      <w:r>
        <w:tab/>
        <w:t>Scénarios d’utilisation</w:t>
      </w:r>
      <w:bookmarkEnd w:id="14"/>
    </w:p>
    <w:p w14:paraId="6E4B14AD" w14:textId="77777777" w:rsidR="006F75ED" w:rsidRDefault="00000000">
      <w:pPr>
        <w:pStyle w:val="Titre2"/>
        <w:tabs>
          <w:tab w:val="center" w:pos="1891"/>
        </w:tabs>
        <w:ind w:left="-15" w:firstLine="0"/>
      </w:pPr>
      <w:bookmarkStart w:id="15" w:name="_Toc6292"/>
      <w:r>
        <w:t>9.1</w:t>
      </w:r>
      <w:r>
        <w:tab/>
        <w:t>Achat d’un billet</w:t>
      </w:r>
      <w:bookmarkEnd w:id="15"/>
    </w:p>
    <w:p w14:paraId="51653386" w14:textId="77777777" w:rsidR="006F75ED" w:rsidRDefault="00000000">
      <w:pPr>
        <w:spacing w:after="483" w:line="428" w:lineRule="auto"/>
        <w:ind w:left="0" w:firstLine="351"/>
      </w:pPr>
      <w:r>
        <w:t>Un client sélectionne un trajet et procède à l’achat. Après validation du paiement, un billet numérique lui est fourni.</w:t>
      </w:r>
    </w:p>
    <w:p w14:paraId="32766D21" w14:textId="77777777" w:rsidR="006F75ED" w:rsidRDefault="00000000">
      <w:pPr>
        <w:pStyle w:val="Titre2"/>
        <w:tabs>
          <w:tab w:val="center" w:pos="2079"/>
        </w:tabs>
        <w:ind w:left="-15" w:firstLine="0"/>
      </w:pPr>
      <w:bookmarkStart w:id="16" w:name="_Toc6293"/>
      <w:r>
        <w:t>9.2</w:t>
      </w:r>
      <w:r>
        <w:tab/>
        <w:t>Contrôle d’un billet</w:t>
      </w:r>
      <w:bookmarkEnd w:id="16"/>
    </w:p>
    <w:p w14:paraId="04454F7A" w14:textId="77777777" w:rsidR="006F75ED" w:rsidRDefault="00000000">
      <w:pPr>
        <w:spacing w:after="659" w:line="428" w:lineRule="auto"/>
        <w:ind w:left="0" w:firstLine="351"/>
      </w:pPr>
      <w:r>
        <w:t>Lors d’un contrôle, l’agent scanne le code optique du billet. Le système vérifie la validité du billet dans son contexte d’utilisation.</w:t>
      </w:r>
    </w:p>
    <w:p w14:paraId="7206AF8B" w14:textId="77777777" w:rsidR="006F75ED" w:rsidRDefault="00000000">
      <w:pPr>
        <w:pStyle w:val="Titre1"/>
        <w:tabs>
          <w:tab w:val="center" w:pos="3675"/>
        </w:tabs>
        <w:ind w:left="-15" w:firstLine="0"/>
      </w:pPr>
      <w:bookmarkStart w:id="17" w:name="_Toc6294"/>
      <w:r>
        <w:t>10</w:t>
      </w:r>
      <w:r>
        <w:tab/>
        <w:t>Protocoles et interactions abstraites</w:t>
      </w:r>
      <w:bookmarkEnd w:id="17"/>
    </w:p>
    <w:p w14:paraId="0589587E" w14:textId="77777777" w:rsidR="006F75ED" w:rsidRDefault="00000000">
      <w:pPr>
        <w:ind w:left="361"/>
      </w:pPr>
      <w:r>
        <w:t>Le système implique des échanges abstraits entre :</w:t>
      </w:r>
    </w:p>
    <w:p w14:paraId="011489F5" w14:textId="77777777" w:rsidR="006F75ED" w:rsidRDefault="00000000">
      <w:pPr>
        <w:ind w:left="229"/>
      </w:pPr>
      <w:r>
        <w:t xml:space="preserve">— le client et le service de </w:t>
      </w:r>
      <w:proofErr w:type="gramStart"/>
      <w:r>
        <w:t>billetterie;</w:t>
      </w:r>
      <w:proofErr w:type="gramEnd"/>
    </w:p>
    <w:p w14:paraId="0BFD279E" w14:textId="77777777" w:rsidR="006F75ED" w:rsidRDefault="00000000">
      <w:pPr>
        <w:spacing w:after="870"/>
        <w:ind w:left="229"/>
      </w:pPr>
      <w:r>
        <w:lastRenderedPageBreak/>
        <w:t>— l’unité de contrôle et le système central.</w:t>
      </w:r>
    </w:p>
    <w:p w14:paraId="51764BE6" w14:textId="77777777" w:rsidR="00B9166F" w:rsidRPr="00B9166F" w:rsidRDefault="00B9166F" w:rsidP="00B9166F">
      <w:pPr>
        <w:spacing w:after="870"/>
        <w:ind w:left="229"/>
      </w:pPr>
      <w:r w:rsidRPr="00B9166F">
        <w:t>Les interactions décrites ci-dessus sont spécifiées à un niveau abstrait.</w:t>
      </w:r>
      <w:r w:rsidRPr="00B9166F">
        <w:br/>
        <w:t>Elles ne préjugent pas des protocoles techniques ni des mécanismes de communication qui seront utilisés lors de l’implémentation.</w:t>
      </w:r>
    </w:p>
    <w:p w14:paraId="3131528E" w14:textId="55075F0D" w:rsidR="00B9166F" w:rsidRDefault="00B9166F" w:rsidP="00B9166F">
      <w:pPr>
        <w:spacing w:after="870"/>
        <w:ind w:left="229"/>
      </w:pPr>
      <w:r w:rsidRPr="00B9166F">
        <w:t>Elles traduisent uniquement les besoins fonctionnels d’échange nécessaires au bon fonctionnement du système.</w:t>
      </w:r>
    </w:p>
    <w:p w14:paraId="09E580F0" w14:textId="77777777" w:rsidR="006F75ED" w:rsidRDefault="00000000">
      <w:pPr>
        <w:pStyle w:val="Titre1"/>
        <w:tabs>
          <w:tab w:val="center" w:pos="2660"/>
        </w:tabs>
        <w:ind w:left="-15" w:firstLine="0"/>
      </w:pPr>
      <w:bookmarkStart w:id="18" w:name="_Toc6295"/>
      <w:r>
        <w:t>11</w:t>
      </w:r>
      <w:r>
        <w:tab/>
        <w:t>Cycle de vie conceptuel</w:t>
      </w:r>
      <w:bookmarkEnd w:id="18"/>
    </w:p>
    <w:p w14:paraId="4490406E" w14:textId="77777777" w:rsidR="006F75ED" w:rsidRDefault="00000000">
      <w:pPr>
        <w:ind w:left="361"/>
      </w:pPr>
      <w:r>
        <w:t>Le cycle de vie d’un billet comprend :</w:t>
      </w:r>
    </w:p>
    <w:p w14:paraId="6D0497DC" w14:textId="77777777" w:rsidR="006F75ED" w:rsidRDefault="00000000">
      <w:pPr>
        <w:numPr>
          <w:ilvl w:val="0"/>
          <w:numId w:val="1"/>
        </w:numPr>
        <w:ind w:hanging="299"/>
      </w:pPr>
      <w:proofErr w:type="gramStart"/>
      <w:r>
        <w:t>la</w:t>
      </w:r>
      <w:proofErr w:type="gramEnd"/>
      <w:r>
        <w:t xml:space="preserve"> création du </w:t>
      </w:r>
      <w:proofErr w:type="gramStart"/>
      <w:r>
        <w:t>billet;</w:t>
      </w:r>
      <w:proofErr w:type="gramEnd"/>
    </w:p>
    <w:p w14:paraId="6442B7A0" w14:textId="77777777" w:rsidR="006F75ED" w:rsidRDefault="00000000">
      <w:pPr>
        <w:numPr>
          <w:ilvl w:val="0"/>
          <w:numId w:val="1"/>
        </w:numPr>
        <w:ind w:hanging="299"/>
      </w:pPr>
      <w:proofErr w:type="gramStart"/>
      <w:r>
        <w:t>son</w:t>
      </w:r>
      <w:proofErr w:type="gramEnd"/>
      <w:r>
        <w:t xml:space="preserve"> utilisation lors du </w:t>
      </w:r>
      <w:proofErr w:type="gramStart"/>
      <w:r>
        <w:t>contrôle;</w:t>
      </w:r>
      <w:proofErr w:type="gramEnd"/>
    </w:p>
    <w:p w14:paraId="6E8B53C2" w14:textId="77777777" w:rsidR="006F75ED" w:rsidRDefault="00000000">
      <w:pPr>
        <w:numPr>
          <w:ilvl w:val="0"/>
          <w:numId w:val="1"/>
        </w:numPr>
        <w:ind w:hanging="299"/>
      </w:pPr>
      <w:proofErr w:type="gramStart"/>
      <w:r>
        <w:t>son</w:t>
      </w:r>
      <w:proofErr w:type="gramEnd"/>
      <w:r>
        <w:t xml:space="preserve"> invalidation après usage ou expiration.</w:t>
      </w:r>
    </w:p>
    <w:p w14:paraId="3735934B" w14:textId="61D1D0B9" w:rsidR="00B9166F" w:rsidRDefault="00B9166F" w:rsidP="00B9166F">
      <w:pPr>
        <w:ind w:left="219" w:firstLine="0"/>
      </w:pPr>
      <w:r w:rsidRPr="00B9166F">
        <w:t>Ce cycle de vie est volontairement décrit de manière simplifiée et conceptuelle.</w:t>
      </w:r>
      <w:r w:rsidRPr="00B9166F">
        <w:br/>
        <w:t>Il permet de raisonner sur le comportement global du système sans introduire de décisions de conception ou de choix techniques.</w:t>
      </w:r>
    </w:p>
    <w:p w14:paraId="7219231F" w14:textId="77777777" w:rsidR="006F75ED" w:rsidRDefault="00000000">
      <w:pPr>
        <w:pStyle w:val="Titre1"/>
        <w:tabs>
          <w:tab w:val="center" w:pos="1687"/>
        </w:tabs>
        <w:spacing w:after="479"/>
        <w:ind w:left="-15" w:firstLine="0"/>
      </w:pPr>
      <w:bookmarkStart w:id="19" w:name="_Toc6296"/>
      <w:r>
        <w:t>12</w:t>
      </w:r>
      <w:r>
        <w:tab/>
        <w:t>Contraintes</w:t>
      </w:r>
      <w:bookmarkEnd w:id="19"/>
    </w:p>
    <w:p w14:paraId="496560F6" w14:textId="77777777" w:rsidR="006F75ED" w:rsidRDefault="00000000">
      <w:pPr>
        <w:pStyle w:val="Titre2"/>
        <w:tabs>
          <w:tab w:val="center" w:pos="2599"/>
        </w:tabs>
        <w:ind w:left="-15" w:firstLine="0"/>
      </w:pPr>
      <w:bookmarkStart w:id="20" w:name="_Toc6297"/>
      <w:r>
        <w:t>12.1</w:t>
      </w:r>
      <w:r>
        <w:tab/>
        <w:t>Contraintes économiques</w:t>
      </w:r>
      <w:bookmarkEnd w:id="20"/>
    </w:p>
    <w:p w14:paraId="51458B38" w14:textId="77777777" w:rsidR="006F75ED" w:rsidRDefault="00000000">
      <w:pPr>
        <w:spacing w:after="693"/>
        <w:ind w:left="361"/>
      </w:pPr>
      <w:r>
        <w:t>Le projet est réalisé dans un cadre académique avec des ressources limitées.</w:t>
      </w:r>
    </w:p>
    <w:p w14:paraId="73FAB29D" w14:textId="77777777" w:rsidR="006F75ED" w:rsidRDefault="00000000">
      <w:pPr>
        <w:pStyle w:val="Titre2"/>
        <w:tabs>
          <w:tab w:val="center" w:pos="3009"/>
        </w:tabs>
        <w:ind w:left="-15" w:firstLine="0"/>
      </w:pPr>
      <w:bookmarkStart w:id="21" w:name="_Toc6298"/>
      <w:r>
        <w:t>12.2</w:t>
      </w:r>
      <w:r>
        <w:tab/>
        <w:t>Contraintes environnementales</w:t>
      </w:r>
      <w:bookmarkEnd w:id="21"/>
    </w:p>
    <w:p w14:paraId="73A337FA" w14:textId="77777777" w:rsidR="006F75ED" w:rsidRDefault="00000000">
      <w:pPr>
        <w:spacing w:after="693"/>
        <w:ind w:left="361"/>
      </w:pPr>
      <w:r>
        <w:t>Le système favorise la réduction de l’usage du papier.</w:t>
      </w:r>
    </w:p>
    <w:p w14:paraId="57A77744" w14:textId="77777777" w:rsidR="006F75ED" w:rsidRDefault="00000000">
      <w:pPr>
        <w:pStyle w:val="Titre2"/>
        <w:tabs>
          <w:tab w:val="center" w:pos="2477"/>
        </w:tabs>
        <w:ind w:left="-15" w:firstLine="0"/>
      </w:pPr>
      <w:bookmarkStart w:id="22" w:name="_Toc6299"/>
      <w:r>
        <w:lastRenderedPageBreak/>
        <w:t>12.3</w:t>
      </w:r>
      <w:r>
        <w:tab/>
        <w:t>Contraintes de sécurité</w:t>
      </w:r>
      <w:bookmarkEnd w:id="22"/>
    </w:p>
    <w:p w14:paraId="4E9758E0" w14:textId="77777777" w:rsidR="006F75ED" w:rsidRDefault="00000000">
      <w:pPr>
        <w:spacing w:after="693"/>
        <w:ind w:left="361"/>
      </w:pPr>
      <w:r>
        <w:t>Les billets doivent être protégés contre la falsification et l’utilisation frauduleuse.</w:t>
      </w:r>
    </w:p>
    <w:p w14:paraId="1F3955CE" w14:textId="77777777" w:rsidR="006F75ED" w:rsidRDefault="00000000">
      <w:pPr>
        <w:pStyle w:val="Titre2"/>
        <w:tabs>
          <w:tab w:val="center" w:pos="2564"/>
        </w:tabs>
        <w:ind w:left="-15" w:firstLine="0"/>
      </w:pPr>
      <w:bookmarkStart w:id="23" w:name="_Toc6300"/>
      <w:r>
        <w:t>12.4</w:t>
      </w:r>
      <w:r>
        <w:tab/>
        <w:t>Contraintes industrielles</w:t>
      </w:r>
      <w:bookmarkEnd w:id="23"/>
    </w:p>
    <w:p w14:paraId="759D7DCC" w14:textId="77777777" w:rsidR="006F75ED" w:rsidRDefault="00000000">
      <w:pPr>
        <w:spacing w:after="693"/>
        <w:ind w:left="361"/>
      </w:pPr>
      <w:r>
        <w:t>Le système doit rester indépendant de toute technologie imposée.</w:t>
      </w:r>
    </w:p>
    <w:p w14:paraId="35F003A1" w14:textId="77777777" w:rsidR="006F75ED" w:rsidRDefault="00000000">
      <w:pPr>
        <w:pStyle w:val="Titre2"/>
        <w:tabs>
          <w:tab w:val="center" w:pos="2477"/>
        </w:tabs>
        <w:ind w:left="-15" w:firstLine="0"/>
      </w:pPr>
      <w:bookmarkStart w:id="24" w:name="_Toc6301"/>
      <w:r>
        <w:t>12.5</w:t>
      </w:r>
      <w:r>
        <w:tab/>
        <w:t>Contraintes matérielles</w:t>
      </w:r>
      <w:bookmarkEnd w:id="24"/>
    </w:p>
    <w:p w14:paraId="53C80F87" w14:textId="77777777" w:rsidR="006F75ED" w:rsidRDefault="00000000">
      <w:pPr>
        <w:spacing w:after="869"/>
        <w:ind w:left="361"/>
      </w:pPr>
      <w:r>
        <w:t>Le contrôle des billets nécessite un dispositif de lecture de codes optiques.</w:t>
      </w:r>
    </w:p>
    <w:p w14:paraId="3D08984B" w14:textId="77777777" w:rsidR="006F75ED" w:rsidRDefault="00000000">
      <w:pPr>
        <w:pStyle w:val="Titre1"/>
        <w:tabs>
          <w:tab w:val="center" w:pos="1981"/>
        </w:tabs>
        <w:ind w:left="-15" w:firstLine="0"/>
      </w:pPr>
      <w:bookmarkStart w:id="25" w:name="_Toc6302"/>
      <w:r>
        <w:t>13</w:t>
      </w:r>
      <w:r>
        <w:tab/>
        <w:t>Hors périmètre</w:t>
      </w:r>
      <w:bookmarkEnd w:id="25"/>
    </w:p>
    <w:p w14:paraId="0DC73E74" w14:textId="77777777" w:rsidR="006F75ED" w:rsidRDefault="00000000">
      <w:pPr>
        <w:ind w:left="361"/>
      </w:pPr>
      <w:r>
        <w:t>Sont exclus :</w:t>
      </w:r>
    </w:p>
    <w:p w14:paraId="45673BF5" w14:textId="77777777" w:rsidR="00B55AE9" w:rsidRDefault="00000000">
      <w:pPr>
        <w:spacing w:after="0" w:line="526" w:lineRule="auto"/>
        <w:ind w:left="229" w:right="4786"/>
      </w:pPr>
      <w:r>
        <w:t xml:space="preserve">— la gestion du trafic </w:t>
      </w:r>
      <w:proofErr w:type="gramStart"/>
      <w:r>
        <w:t>ferroviaire;</w:t>
      </w:r>
      <w:proofErr w:type="gramEnd"/>
      <w:r>
        <w:t xml:space="preserve"> </w:t>
      </w:r>
    </w:p>
    <w:p w14:paraId="2FB3AD60" w14:textId="625080BA" w:rsidR="006F75ED" w:rsidRDefault="00000000">
      <w:pPr>
        <w:spacing w:after="0" w:line="526" w:lineRule="auto"/>
        <w:ind w:left="229" w:right="4786"/>
      </w:pPr>
      <w:r>
        <w:t xml:space="preserve">— la tarification dynamique </w:t>
      </w:r>
      <w:proofErr w:type="gramStart"/>
      <w:r>
        <w:t>complexe;</w:t>
      </w:r>
      <w:proofErr w:type="gramEnd"/>
    </w:p>
    <w:p w14:paraId="1B0F0F6C" w14:textId="77777777" w:rsidR="006F75ED" w:rsidRDefault="00000000">
      <w:pPr>
        <w:spacing w:after="881"/>
        <w:ind w:left="229"/>
      </w:pPr>
      <w:r>
        <w:t>— les politiques de remboursement avancées.</w:t>
      </w:r>
    </w:p>
    <w:p w14:paraId="2BCF6A04" w14:textId="77777777" w:rsidR="006F75ED" w:rsidRDefault="00000000">
      <w:pPr>
        <w:pStyle w:val="Titre1"/>
        <w:tabs>
          <w:tab w:val="center" w:pos="2821"/>
        </w:tabs>
        <w:ind w:left="-15" w:firstLine="0"/>
      </w:pPr>
      <w:bookmarkStart w:id="26" w:name="_Toc6303"/>
      <w:r>
        <w:t>14</w:t>
      </w:r>
      <w:r>
        <w:tab/>
        <w:t>Questions mission-</w:t>
      </w:r>
      <w:proofErr w:type="spellStart"/>
      <w:r>
        <w:t>critical</w:t>
      </w:r>
      <w:bookmarkEnd w:id="26"/>
      <w:proofErr w:type="spellEnd"/>
    </w:p>
    <w:p w14:paraId="6EB2E9A8" w14:textId="77777777" w:rsidR="00B9166F" w:rsidRDefault="00B9166F" w:rsidP="00B9166F">
      <w:pPr>
        <w:ind w:left="361"/>
      </w:pPr>
      <w:r>
        <w:t>Les questions suivantes sont qualifiées de mission-</w:t>
      </w:r>
      <w:proofErr w:type="spellStart"/>
      <w:r>
        <w:t>critical</w:t>
      </w:r>
      <w:proofErr w:type="spellEnd"/>
      <w:r>
        <w:t xml:space="preserve"> car elles peuvent avoir un impact direct sur la faisabilité, la sécurité ou l’usage du système.</w:t>
      </w:r>
    </w:p>
    <w:p w14:paraId="63AAEC5D" w14:textId="60BABCA7" w:rsidR="00B9166F" w:rsidRDefault="00B9166F" w:rsidP="00B9166F">
      <w:pPr>
        <w:ind w:left="361"/>
      </w:pPr>
      <w:r>
        <w:t>Elles devront être clarifiées lors des phases ultérieures du projet, notamment lors de l’analyse fonctionnelle.</w:t>
      </w:r>
    </w:p>
    <w:p w14:paraId="4F22F5BE" w14:textId="49412811" w:rsidR="006F75ED" w:rsidRDefault="00000000">
      <w:pPr>
        <w:ind w:left="361"/>
      </w:pPr>
      <w:r>
        <w:t>Les points suivants nécessitent clarification :</w:t>
      </w:r>
    </w:p>
    <w:p w14:paraId="0B3A4F25" w14:textId="77777777" w:rsidR="006F75ED" w:rsidRDefault="00000000">
      <w:pPr>
        <w:spacing w:after="323"/>
        <w:ind w:left="229"/>
      </w:pPr>
      <w:r>
        <w:t xml:space="preserve">— le niveau de sécurité </w:t>
      </w:r>
      <w:proofErr w:type="gramStart"/>
      <w:r>
        <w:t>attendu;</w:t>
      </w:r>
      <w:proofErr w:type="gramEnd"/>
    </w:p>
    <w:p w14:paraId="56FAFF1A" w14:textId="77777777" w:rsidR="006F75ED" w:rsidRDefault="00000000">
      <w:pPr>
        <w:spacing w:after="323"/>
        <w:ind w:left="229"/>
      </w:pPr>
      <w:r>
        <w:t xml:space="preserve">— la gestion des contrôles hors </w:t>
      </w:r>
      <w:proofErr w:type="gramStart"/>
      <w:r>
        <w:t>connexion;</w:t>
      </w:r>
      <w:proofErr w:type="gramEnd"/>
    </w:p>
    <w:p w14:paraId="76197F47" w14:textId="77777777" w:rsidR="006F75ED" w:rsidRDefault="00000000">
      <w:pPr>
        <w:spacing w:after="323"/>
        <w:ind w:left="229"/>
      </w:pPr>
      <w:r>
        <w:t xml:space="preserve">— la durée de validité des </w:t>
      </w:r>
      <w:proofErr w:type="gramStart"/>
      <w:r>
        <w:t>billets;</w:t>
      </w:r>
      <w:proofErr w:type="gramEnd"/>
    </w:p>
    <w:p w14:paraId="4B34CA24" w14:textId="77777777" w:rsidR="006F75ED" w:rsidRDefault="00000000">
      <w:pPr>
        <w:spacing w:after="883"/>
        <w:ind w:left="229"/>
      </w:pPr>
      <w:r>
        <w:lastRenderedPageBreak/>
        <w:t>— les règles exactes de validation.</w:t>
      </w:r>
    </w:p>
    <w:p w14:paraId="433BB0F4" w14:textId="77777777" w:rsidR="006F75ED" w:rsidRDefault="00000000">
      <w:pPr>
        <w:pStyle w:val="Titre1"/>
        <w:tabs>
          <w:tab w:val="center" w:pos="1631"/>
        </w:tabs>
        <w:ind w:left="-15" w:firstLine="0"/>
      </w:pPr>
      <w:bookmarkStart w:id="27" w:name="_Toc6304"/>
      <w:r>
        <w:t>15</w:t>
      </w:r>
      <w:r>
        <w:tab/>
        <w:t>Conclusion</w:t>
      </w:r>
      <w:bookmarkEnd w:id="27"/>
    </w:p>
    <w:p w14:paraId="64004D5E" w14:textId="77777777" w:rsidR="006F75ED" w:rsidRDefault="00000000">
      <w:pPr>
        <w:spacing w:line="428" w:lineRule="auto"/>
        <w:ind w:left="0" w:firstLine="351"/>
      </w:pPr>
      <w:r>
        <w:t xml:space="preserve">Ce cahier de charges formalise les besoins et contraintes du système </w:t>
      </w:r>
      <w:proofErr w:type="spellStart"/>
      <w:r>
        <w:t>Ticketeer</w:t>
      </w:r>
      <w:proofErr w:type="spellEnd"/>
      <w:r>
        <w:t>, conformément aux exigences du livrable D0 du module de Génie Logiciel en L3 MIAGE. Il servira de base aux phases ultérieures d’analyse et de conception.</w:t>
      </w:r>
    </w:p>
    <w:sectPr w:rsidR="006F75ED">
      <w:footerReference w:type="even" r:id="rId9"/>
      <w:footerReference w:type="default" r:id="rId10"/>
      <w:footerReference w:type="first" r:id="rId11"/>
      <w:pgSz w:w="11906" w:h="16838"/>
      <w:pgMar w:top="1419" w:right="1417" w:bottom="1371"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B1C96" w14:textId="77777777" w:rsidR="00242733" w:rsidRDefault="00242733">
      <w:pPr>
        <w:spacing w:after="0" w:line="240" w:lineRule="auto"/>
      </w:pPr>
      <w:r>
        <w:separator/>
      </w:r>
    </w:p>
  </w:endnote>
  <w:endnote w:type="continuationSeparator" w:id="0">
    <w:p w14:paraId="22633907" w14:textId="77777777" w:rsidR="00242733" w:rsidRDefault="00242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2C08" w14:textId="77777777" w:rsidR="006F75ED"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4D92" w14:textId="77777777" w:rsidR="006F75ED"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172624116EB74B51AFB373B11DBB9D32"/>
      </w:placeholder>
      <w:temporary/>
      <w:showingPlcHdr/>
      <w15:appearance w15:val="hidden"/>
    </w:sdtPr>
    <w:sdtContent>
      <w:p w14:paraId="7B119116" w14:textId="77777777" w:rsidR="00B55AE9" w:rsidRDefault="00B55AE9">
        <w:pPr>
          <w:pStyle w:val="Pieddepage"/>
        </w:pPr>
        <w:r>
          <w:t>[Tapez ici]</w:t>
        </w:r>
      </w:p>
    </w:sdtContent>
  </w:sdt>
  <w:p w14:paraId="3B781918" w14:textId="77777777" w:rsidR="006F75ED" w:rsidRDefault="006F75E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3A62B" w14:textId="77777777" w:rsidR="00242733" w:rsidRDefault="00242733">
      <w:pPr>
        <w:spacing w:after="0" w:line="240" w:lineRule="auto"/>
      </w:pPr>
      <w:r>
        <w:separator/>
      </w:r>
    </w:p>
  </w:footnote>
  <w:footnote w:type="continuationSeparator" w:id="0">
    <w:p w14:paraId="6EB4B755" w14:textId="77777777" w:rsidR="00242733" w:rsidRDefault="002427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A5E27"/>
    <w:multiLevelType w:val="hybridMultilevel"/>
    <w:tmpl w:val="8888720C"/>
    <w:lvl w:ilvl="0" w:tplc="D18EAF72">
      <w:start w:val="1"/>
      <w:numFmt w:val="decimal"/>
      <w:lvlText w:val="%1."/>
      <w:lvlJc w:val="left"/>
      <w:pPr>
        <w:ind w:left="5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8C426C">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927DE0">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721582">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AADC0A">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D6A968">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3E8CA8">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E8F8FE">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127470">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9984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5ED"/>
    <w:rsid w:val="000522B5"/>
    <w:rsid w:val="0005720A"/>
    <w:rsid w:val="00096435"/>
    <w:rsid w:val="00125629"/>
    <w:rsid w:val="001951DA"/>
    <w:rsid w:val="00242733"/>
    <w:rsid w:val="003457B1"/>
    <w:rsid w:val="006F75ED"/>
    <w:rsid w:val="0075238E"/>
    <w:rsid w:val="008D724B"/>
    <w:rsid w:val="00A25381"/>
    <w:rsid w:val="00A81A8D"/>
    <w:rsid w:val="00B127FF"/>
    <w:rsid w:val="00B55AE9"/>
    <w:rsid w:val="00B9166F"/>
    <w:rsid w:val="00C27893"/>
    <w:rsid w:val="00DD5CE3"/>
    <w:rsid w:val="00ED0330"/>
    <w:rsid w:val="00EE50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0D6E3"/>
  <w15:docId w15:val="{4CF5FCA8-C086-46A0-9C3E-E4F8EC7E3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4" w:line="265" w:lineRule="auto"/>
      <w:ind w:left="10" w:hanging="10"/>
      <w:jc w:val="both"/>
    </w:pPr>
    <w:rPr>
      <w:rFonts w:ascii="Calibri" w:eastAsia="Calibri" w:hAnsi="Calibri" w:cs="Calibri"/>
      <w:color w:val="000000"/>
    </w:rPr>
  </w:style>
  <w:style w:type="paragraph" w:styleId="Titre1">
    <w:name w:val="heading 1"/>
    <w:next w:val="Normal"/>
    <w:link w:val="Titre1Car"/>
    <w:uiPriority w:val="9"/>
    <w:qFormat/>
    <w:pPr>
      <w:keepNext/>
      <w:keepLines/>
      <w:spacing w:after="317" w:line="261" w:lineRule="auto"/>
      <w:ind w:left="10" w:hanging="10"/>
      <w:outlineLvl w:val="0"/>
    </w:pPr>
    <w:rPr>
      <w:rFonts w:ascii="Calibri" w:eastAsia="Calibri" w:hAnsi="Calibri" w:cs="Calibri"/>
      <w:color w:val="000000"/>
      <w:sz w:val="34"/>
    </w:rPr>
  </w:style>
  <w:style w:type="paragraph" w:styleId="Titre2">
    <w:name w:val="heading 2"/>
    <w:next w:val="Normal"/>
    <w:link w:val="Titre2Car"/>
    <w:uiPriority w:val="9"/>
    <w:unhideWhenUsed/>
    <w:qFormat/>
    <w:pPr>
      <w:keepNext/>
      <w:keepLines/>
      <w:spacing w:after="310" w:line="259" w:lineRule="auto"/>
      <w:ind w:left="10" w:hanging="10"/>
      <w:outlineLvl w:val="1"/>
    </w:pPr>
    <w:rPr>
      <w:rFonts w:ascii="Calibri" w:eastAsia="Calibri" w:hAnsi="Calibri" w:cs="Calibri"/>
      <w:color w:val="000000"/>
      <w:sz w:val="29"/>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color w:val="000000"/>
      <w:sz w:val="29"/>
    </w:rPr>
  </w:style>
  <w:style w:type="character" w:customStyle="1" w:styleId="Titre1Car">
    <w:name w:val="Titre 1 Car"/>
    <w:link w:val="Titre1"/>
    <w:rPr>
      <w:rFonts w:ascii="Calibri" w:eastAsia="Calibri" w:hAnsi="Calibri" w:cs="Calibri"/>
      <w:color w:val="000000"/>
      <w:sz w:val="34"/>
    </w:rPr>
  </w:style>
  <w:style w:type="paragraph" w:styleId="TM1">
    <w:name w:val="toc 1"/>
    <w:hidden/>
    <w:pPr>
      <w:spacing w:line="259" w:lineRule="auto"/>
      <w:ind w:left="15" w:right="15"/>
    </w:pPr>
    <w:rPr>
      <w:rFonts w:ascii="Calibri" w:eastAsia="Calibri" w:hAnsi="Calibri" w:cs="Calibri"/>
      <w:color w:val="000000"/>
      <w:sz w:val="22"/>
    </w:rPr>
  </w:style>
  <w:style w:type="paragraph" w:styleId="TM2">
    <w:name w:val="toc 2"/>
    <w:hidden/>
    <w:pPr>
      <w:spacing w:line="259" w:lineRule="auto"/>
      <w:ind w:left="15" w:right="15"/>
    </w:pPr>
    <w:rPr>
      <w:rFonts w:ascii="Calibri" w:eastAsia="Calibri" w:hAnsi="Calibri" w:cs="Calibri"/>
      <w:color w:val="000000"/>
      <w:sz w:val="22"/>
    </w:rPr>
  </w:style>
  <w:style w:type="paragraph" w:styleId="En-tte">
    <w:name w:val="header"/>
    <w:basedOn w:val="Normal"/>
    <w:link w:val="En-tteCar"/>
    <w:uiPriority w:val="99"/>
    <w:unhideWhenUsed/>
    <w:rsid w:val="00B55AE9"/>
    <w:pPr>
      <w:tabs>
        <w:tab w:val="center" w:pos="4536"/>
        <w:tab w:val="right" w:pos="9072"/>
      </w:tabs>
      <w:spacing w:after="0" w:line="240" w:lineRule="auto"/>
    </w:pPr>
  </w:style>
  <w:style w:type="character" w:customStyle="1" w:styleId="En-tteCar">
    <w:name w:val="En-tête Car"/>
    <w:basedOn w:val="Policepardfaut"/>
    <w:link w:val="En-tte"/>
    <w:uiPriority w:val="99"/>
    <w:rsid w:val="00B55AE9"/>
    <w:rPr>
      <w:rFonts w:ascii="Calibri" w:eastAsia="Calibri" w:hAnsi="Calibri" w:cs="Calibri"/>
      <w:color w:val="000000"/>
    </w:rPr>
  </w:style>
  <w:style w:type="paragraph" w:styleId="Pieddepage">
    <w:name w:val="footer"/>
    <w:basedOn w:val="Normal"/>
    <w:link w:val="PieddepageCar"/>
    <w:uiPriority w:val="99"/>
    <w:unhideWhenUsed/>
    <w:rsid w:val="00B55AE9"/>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 w:val="22"/>
      <w:szCs w:val="22"/>
      <w14:ligatures w14:val="none"/>
    </w:rPr>
  </w:style>
  <w:style w:type="character" w:customStyle="1" w:styleId="PieddepageCar">
    <w:name w:val="Pied de page Car"/>
    <w:basedOn w:val="Policepardfaut"/>
    <w:link w:val="Pieddepage"/>
    <w:uiPriority w:val="99"/>
    <w:rsid w:val="00B55AE9"/>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2624116EB74B51AFB373B11DBB9D32"/>
        <w:category>
          <w:name w:val="Général"/>
          <w:gallery w:val="placeholder"/>
        </w:category>
        <w:types>
          <w:type w:val="bbPlcHdr"/>
        </w:types>
        <w:behaviors>
          <w:behavior w:val="content"/>
        </w:behaviors>
        <w:guid w:val="{CEE537C5-94AB-401C-8C38-EBBDB007BD2D}"/>
      </w:docPartPr>
      <w:docPartBody>
        <w:p w:rsidR="008110EC" w:rsidRDefault="00F2683A" w:rsidP="00F2683A">
          <w:pPr>
            <w:pStyle w:val="172624116EB74B51AFB373B11DBB9D32"/>
          </w:pPr>
          <w:r>
            <w:t>[Tapez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3A"/>
    <w:rsid w:val="000522B5"/>
    <w:rsid w:val="000B5610"/>
    <w:rsid w:val="001951DA"/>
    <w:rsid w:val="001E79F5"/>
    <w:rsid w:val="00254403"/>
    <w:rsid w:val="008110EC"/>
    <w:rsid w:val="00862D48"/>
    <w:rsid w:val="00DB4BAE"/>
    <w:rsid w:val="00DD5CE3"/>
    <w:rsid w:val="00ED0330"/>
    <w:rsid w:val="00EE50D2"/>
    <w:rsid w:val="00F268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172624116EB74B51AFB373B11DBB9D32">
    <w:name w:val="172624116EB74B51AFB373B11DBB9D32"/>
    <w:rsid w:val="00F268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049D2-2A1C-4BA1-BA53-72CBD3C08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1439</Words>
  <Characters>7915</Characters>
  <Application>Microsoft Office Word</Application>
  <DocSecurity>0</DocSecurity>
  <Lines>65</Lines>
  <Paragraphs>18</Paragraphs>
  <ScaleCrop>false</ScaleCrop>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moulay mehdi m'rabeut</dc:creator>
  <cp:keywords/>
  <cp:lastModifiedBy>moulay mehdi m'rabeut</cp:lastModifiedBy>
  <cp:revision>5</cp:revision>
  <dcterms:created xsi:type="dcterms:W3CDTF">2026-01-18T16:16:00Z</dcterms:created>
  <dcterms:modified xsi:type="dcterms:W3CDTF">2026-01-18T16:43:00Z</dcterms:modified>
</cp:coreProperties>
</file>