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6AC" w:rsidRPr="00E650C5" w:rsidRDefault="008046AC" w:rsidP="008046AC">
      <w:pPr>
        <w:spacing w:after="0"/>
        <w:rPr>
          <w:sz w:val="20"/>
          <w:szCs w:val="20"/>
        </w:rPr>
      </w:pPr>
      <w:r w:rsidRPr="00E650C5">
        <w:rPr>
          <w:sz w:val="20"/>
          <w:szCs w:val="20"/>
        </w:rPr>
        <w:t>LES TRAUMATISMES THORACIQUES</w:t>
      </w:r>
    </w:p>
    <w:p w:rsidR="008046AC" w:rsidRPr="00E650C5" w:rsidRDefault="008046AC" w:rsidP="008046AC">
      <w:pPr>
        <w:spacing w:after="0"/>
        <w:rPr>
          <w:sz w:val="20"/>
          <w:szCs w:val="20"/>
        </w:rPr>
      </w:pPr>
      <w:r w:rsidRPr="00E650C5">
        <w:rPr>
          <w:noProof/>
          <w:sz w:val="20"/>
          <w:szCs w:val="20"/>
          <w:lang w:eastAsia="fr-FR"/>
        </w:rPr>
        <w:drawing>
          <wp:inline distT="0" distB="0" distL="0" distR="0">
            <wp:extent cx="4010444" cy="3047671"/>
            <wp:effectExtent l="0" t="0" r="952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4986" cy="3051123"/>
                    </a:xfrm>
                    <a:prstGeom prst="rect">
                      <a:avLst/>
                    </a:prstGeom>
                    <a:noFill/>
                    <a:ln>
                      <a:noFill/>
                    </a:ln>
                  </pic:spPr>
                </pic:pic>
              </a:graphicData>
            </a:graphic>
          </wp:inline>
        </w:drawing>
      </w:r>
    </w:p>
    <w:p w:rsidR="008046AC" w:rsidRPr="00E650C5" w:rsidRDefault="008046AC" w:rsidP="008046AC">
      <w:pPr>
        <w:spacing w:after="0"/>
        <w:rPr>
          <w:sz w:val="20"/>
          <w:szCs w:val="20"/>
        </w:rPr>
      </w:pPr>
      <w:r w:rsidRPr="00E650C5">
        <w:rPr>
          <w:sz w:val="20"/>
          <w:szCs w:val="20"/>
        </w:rPr>
        <w:t>Conc</w:t>
      </w:r>
      <w:r w:rsidR="00D42FEA" w:rsidRPr="00E650C5">
        <w:rPr>
          <w:sz w:val="20"/>
          <w:szCs w:val="20"/>
        </w:rPr>
        <w:t xml:space="preserve">ernent 1/3 des polytraumatisés. </w:t>
      </w:r>
      <w:r w:rsidRPr="00E650C5">
        <w:rPr>
          <w:sz w:val="20"/>
          <w:szCs w:val="20"/>
        </w:rPr>
        <w:t>La gravité peut être initiale ou différée et tout traumatisme thoracique doit être considéré potentiellement grave même en absence de détresse cardio-respiratoire initiale en raison du pourcentage élevé de lésions occultes.</w:t>
      </w:r>
    </w:p>
    <w:p w:rsidR="008046AC" w:rsidRPr="00E650C5" w:rsidRDefault="008046AC" w:rsidP="008046AC">
      <w:pPr>
        <w:spacing w:after="0"/>
        <w:rPr>
          <w:sz w:val="20"/>
          <w:szCs w:val="20"/>
        </w:rPr>
      </w:pPr>
      <w:r w:rsidRPr="00E650C5">
        <w:rPr>
          <w:sz w:val="20"/>
          <w:szCs w:val="20"/>
        </w:rPr>
        <w:t xml:space="preserve">La DR peut résulter d’une atteinte de la mécanique </w:t>
      </w:r>
      <w:proofErr w:type="spellStart"/>
      <w:r w:rsidRPr="00E650C5">
        <w:rPr>
          <w:sz w:val="20"/>
          <w:szCs w:val="20"/>
        </w:rPr>
        <w:t>ventilatoire</w:t>
      </w:r>
      <w:proofErr w:type="spellEnd"/>
      <w:r w:rsidRPr="00E650C5">
        <w:rPr>
          <w:sz w:val="20"/>
          <w:szCs w:val="20"/>
        </w:rPr>
        <w:t xml:space="preserve"> et/ou d’une inadéquation V/P, essentiellement </w:t>
      </w:r>
      <w:proofErr w:type="gramStart"/>
      <w:r w:rsidRPr="00E650C5">
        <w:rPr>
          <w:sz w:val="20"/>
          <w:szCs w:val="20"/>
        </w:rPr>
        <w:t>par</w:t>
      </w:r>
      <w:proofErr w:type="gramEnd"/>
      <w:r w:rsidRPr="00E650C5">
        <w:rPr>
          <w:sz w:val="20"/>
          <w:szCs w:val="20"/>
        </w:rPr>
        <w:t xml:space="preserve"> effet shunt</w:t>
      </w:r>
      <w:r w:rsidR="00EF2FB4" w:rsidRPr="00E650C5">
        <w:rPr>
          <w:sz w:val="20"/>
          <w:szCs w:val="20"/>
        </w:rPr>
        <w:t>. La détresse HD traduit en général la présence d’un choc hémorragique et/ou cardiogénique.</w:t>
      </w:r>
    </w:p>
    <w:p w:rsidR="00EF2FB4" w:rsidRPr="00E650C5" w:rsidRDefault="00EF2FB4" w:rsidP="008046AC">
      <w:pPr>
        <w:spacing w:after="0"/>
        <w:rPr>
          <w:sz w:val="20"/>
          <w:szCs w:val="20"/>
        </w:rPr>
      </w:pPr>
      <w:r w:rsidRPr="00E650C5">
        <w:rPr>
          <w:sz w:val="20"/>
          <w:szCs w:val="20"/>
        </w:rPr>
        <w:t xml:space="preserve">Dans le cadre de la traumato sévère, le traumatisme du </w:t>
      </w:r>
      <w:proofErr w:type="spellStart"/>
      <w:r w:rsidRPr="00E650C5">
        <w:rPr>
          <w:sz w:val="20"/>
          <w:szCs w:val="20"/>
        </w:rPr>
        <w:t>thx</w:t>
      </w:r>
      <w:proofErr w:type="spellEnd"/>
      <w:r w:rsidRPr="00E650C5">
        <w:rPr>
          <w:sz w:val="20"/>
          <w:szCs w:val="20"/>
        </w:rPr>
        <w:t xml:space="preserve"> est fréquent et reste un facteur de mortalité important avec une implication dans près de 25% de la mortalité.</w:t>
      </w:r>
    </w:p>
    <w:p w:rsidR="00EF2FB4" w:rsidRPr="00E650C5" w:rsidRDefault="00EF2FB4" w:rsidP="008046AC">
      <w:pPr>
        <w:spacing w:after="0"/>
        <w:rPr>
          <w:sz w:val="20"/>
          <w:szCs w:val="20"/>
        </w:rPr>
      </w:pPr>
      <w:r w:rsidRPr="00E650C5">
        <w:rPr>
          <w:sz w:val="20"/>
          <w:szCs w:val="20"/>
        </w:rPr>
        <w:t xml:space="preserve">Les traumatismes du </w:t>
      </w:r>
      <w:proofErr w:type="spellStart"/>
      <w:r w:rsidRPr="00E650C5">
        <w:rPr>
          <w:sz w:val="20"/>
          <w:szCs w:val="20"/>
        </w:rPr>
        <w:t>thx</w:t>
      </w:r>
      <w:proofErr w:type="spellEnd"/>
      <w:r w:rsidRPr="00E650C5">
        <w:rPr>
          <w:sz w:val="20"/>
          <w:szCs w:val="20"/>
        </w:rPr>
        <w:t xml:space="preserve"> dont la gravité initiale ne relève pas de la traumatologie sévère sont quant à eux associée à une morbidité significative notamment dans les populations à risque.</w:t>
      </w:r>
    </w:p>
    <w:p w:rsidR="009C382B" w:rsidRPr="00E650C5" w:rsidRDefault="009C382B" w:rsidP="008046AC">
      <w:pPr>
        <w:spacing w:after="0"/>
        <w:rPr>
          <w:sz w:val="20"/>
          <w:szCs w:val="20"/>
        </w:rPr>
      </w:pPr>
      <w:r w:rsidRPr="00E650C5">
        <w:rPr>
          <w:sz w:val="20"/>
          <w:szCs w:val="20"/>
        </w:rPr>
        <w:t xml:space="preserve">Les principales étiologies retrouvées dans les traumatismes du </w:t>
      </w:r>
      <w:proofErr w:type="spellStart"/>
      <w:r w:rsidRPr="00E650C5">
        <w:rPr>
          <w:sz w:val="20"/>
          <w:szCs w:val="20"/>
        </w:rPr>
        <w:t>thx</w:t>
      </w:r>
      <w:proofErr w:type="spellEnd"/>
      <w:r w:rsidRPr="00E650C5">
        <w:rPr>
          <w:sz w:val="20"/>
          <w:szCs w:val="20"/>
        </w:rPr>
        <w:t xml:space="preserve"> sont : les AVP, les chutes de grand hauteur et les agressions.</w:t>
      </w:r>
    </w:p>
    <w:p w:rsidR="009C382B" w:rsidRPr="00E650C5" w:rsidRDefault="009C382B" w:rsidP="008046AC">
      <w:pPr>
        <w:spacing w:after="0"/>
        <w:rPr>
          <w:sz w:val="20"/>
          <w:szCs w:val="20"/>
        </w:rPr>
      </w:pPr>
      <w:r w:rsidRPr="00E650C5">
        <w:rPr>
          <w:sz w:val="20"/>
          <w:szCs w:val="20"/>
        </w:rPr>
        <w:t xml:space="preserve">Afin de bien apprendre les traumatismes du </w:t>
      </w:r>
      <w:proofErr w:type="spellStart"/>
      <w:r w:rsidRPr="00E650C5">
        <w:rPr>
          <w:sz w:val="20"/>
          <w:szCs w:val="20"/>
        </w:rPr>
        <w:t>thx</w:t>
      </w:r>
      <w:proofErr w:type="spellEnd"/>
      <w:r w:rsidRPr="00E650C5">
        <w:rPr>
          <w:sz w:val="20"/>
          <w:szCs w:val="20"/>
        </w:rPr>
        <w:t xml:space="preserve"> est </w:t>
      </w:r>
      <w:proofErr w:type="spellStart"/>
      <w:r w:rsidRPr="00E650C5">
        <w:rPr>
          <w:sz w:val="20"/>
          <w:szCs w:val="20"/>
        </w:rPr>
        <w:t>imp</w:t>
      </w:r>
      <w:proofErr w:type="spellEnd"/>
      <w:r w:rsidRPr="00E650C5">
        <w:rPr>
          <w:sz w:val="20"/>
          <w:szCs w:val="20"/>
        </w:rPr>
        <w:t xml:space="preserve"> de se repencher sur l’anatomie.</w:t>
      </w:r>
    </w:p>
    <w:p w:rsidR="00D42FEA" w:rsidRPr="00E650C5" w:rsidRDefault="00D42FEA" w:rsidP="008046AC">
      <w:pPr>
        <w:spacing w:after="0"/>
        <w:rPr>
          <w:sz w:val="20"/>
          <w:szCs w:val="20"/>
        </w:rPr>
      </w:pPr>
      <w:r w:rsidRPr="00E650C5">
        <w:rPr>
          <w:noProof/>
          <w:sz w:val="20"/>
          <w:szCs w:val="20"/>
          <w:lang w:eastAsia="fr-FR"/>
        </w:rPr>
        <w:drawing>
          <wp:inline distT="0" distB="0" distL="0" distR="0">
            <wp:extent cx="4248509" cy="3048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5390" cy="3052936"/>
                    </a:xfrm>
                    <a:prstGeom prst="rect">
                      <a:avLst/>
                    </a:prstGeom>
                    <a:noFill/>
                    <a:ln>
                      <a:noFill/>
                    </a:ln>
                  </pic:spPr>
                </pic:pic>
              </a:graphicData>
            </a:graphic>
          </wp:inline>
        </w:drawing>
      </w:r>
    </w:p>
    <w:p w:rsidR="00D42FEA" w:rsidRPr="00E650C5" w:rsidRDefault="009C382B" w:rsidP="008046AC">
      <w:pPr>
        <w:spacing w:after="0"/>
        <w:rPr>
          <w:sz w:val="20"/>
          <w:szCs w:val="20"/>
        </w:rPr>
      </w:pPr>
      <w:r w:rsidRPr="00E650C5">
        <w:rPr>
          <w:sz w:val="20"/>
          <w:szCs w:val="20"/>
        </w:rPr>
        <w:t xml:space="preserve">D’un point de vue anatomique, le </w:t>
      </w:r>
      <w:proofErr w:type="spellStart"/>
      <w:r w:rsidRPr="00E650C5">
        <w:rPr>
          <w:sz w:val="20"/>
          <w:szCs w:val="20"/>
        </w:rPr>
        <w:t>thx</w:t>
      </w:r>
      <w:proofErr w:type="spellEnd"/>
      <w:r w:rsidRPr="00E650C5">
        <w:rPr>
          <w:sz w:val="20"/>
          <w:szCs w:val="20"/>
        </w:rPr>
        <w:t xml:space="preserve"> peut être considéré comme une cage rigide, formé par le rachis dorsale, les côtes et le sternum. Il est séparé de l’abdomen par le diaphragme, mm respiratoire principal. Le contenu de cette cage est représenté par les deux cavités pleuropulmonaires et par le médiastin. </w:t>
      </w:r>
    </w:p>
    <w:p w:rsidR="009C382B" w:rsidRPr="00E650C5" w:rsidRDefault="009C382B" w:rsidP="008046AC">
      <w:pPr>
        <w:spacing w:after="0"/>
        <w:rPr>
          <w:sz w:val="20"/>
          <w:szCs w:val="20"/>
        </w:rPr>
      </w:pPr>
      <w:r w:rsidRPr="00E650C5">
        <w:rPr>
          <w:sz w:val="20"/>
          <w:szCs w:val="20"/>
        </w:rPr>
        <w:lastRenderedPageBreak/>
        <w:t xml:space="preserve">Tout traumatisme frontalier situé </w:t>
      </w:r>
      <w:r w:rsidR="00D42FEA" w:rsidRPr="00E650C5">
        <w:rPr>
          <w:sz w:val="20"/>
          <w:szCs w:val="20"/>
        </w:rPr>
        <w:t>à la</w:t>
      </w:r>
      <w:r w:rsidRPr="00E650C5">
        <w:rPr>
          <w:sz w:val="20"/>
          <w:szCs w:val="20"/>
        </w:rPr>
        <w:t xml:space="preserve"> limite du </w:t>
      </w:r>
      <w:proofErr w:type="spellStart"/>
      <w:r w:rsidRPr="00E650C5">
        <w:rPr>
          <w:sz w:val="20"/>
          <w:szCs w:val="20"/>
        </w:rPr>
        <w:t>thx</w:t>
      </w:r>
      <w:proofErr w:type="spellEnd"/>
      <w:r w:rsidRPr="00E650C5">
        <w:rPr>
          <w:sz w:val="20"/>
          <w:szCs w:val="20"/>
        </w:rPr>
        <w:t xml:space="preserve"> (cou, membres ou abdomen), doit </w:t>
      </w:r>
      <w:r w:rsidR="00D42FEA" w:rsidRPr="00E650C5">
        <w:rPr>
          <w:sz w:val="20"/>
          <w:szCs w:val="20"/>
        </w:rPr>
        <w:t>soulever</w:t>
      </w:r>
      <w:r w:rsidRPr="00E650C5">
        <w:rPr>
          <w:sz w:val="20"/>
          <w:szCs w:val="20"/>
        </w:rPr>
        <w:t xml:space="preserve"> l’hypothèse </w:t>
      </w:r>
      <w:r w:rsidR="00D42FEA" w:rsidRPr="00E650C5">
        <w:rPr>
          <w:sz w:val="20"/>
          <w:szCs w:val="20"/>
        </w:rPr>
        <w:t>des lésions associées</w:t>
      </w:r>
      <w:r w:rsidRPr="00E650C5">
        <w:rPr>
          <w:sz w:val="20"/>
          <w:szCs w:val="20"/>
        </w:rPr>
        <w:t xml:space="preserve"> et interroger sur la hiérarchie des priorités </w:t>
      </w:r>
      <w:proofErr w:type="spellStart"/>
      <w:r w:rsidRPr="00E650C5">
        <w:rPr>
          <w:sz w:val="20"/>
          <w:szCs w:val="20"/>
        </w:rPr>
        <w:t>thp</w:t>
      </w:r>
      <w:proofErr w:type="spellEnd"/>
      <w:r w:rsidRPr="00E650C5">
        <w:rPr>
          <w:sz w:val="20"/>
          <w:szCs w:val="20"/>
        </w:rPr>
        <w:t>.</w:t>
      </w:r>
    </w:p>
    <w:p w:rsidR="009C382B" w:rsidRPr="00E650C5" w:rsidRDefault="009C382B" w:rsidP="008046AC">
      <w:pPr>
        <w:spacing w:after="0"/>
        <w:rPr>
          <w:sz w:val="20"/>
          <w:szCs w:val="20"/>
        </w:rPr>
      </w:pPr>
      <w:r w:rsidRPr="00E650C5">
        <w:rPr>
          <w:sz w:val="20"/>
          <w:szCs w:val="20"/>
        </w:rPr>
        <w:t xml:space="preserve">2 types de mécanismes lésionnels sont en cause dans le traumatisme </w:t>
      </w:r>
      <w:proofErr w:type="spellStart"/>
      <w:r w:rsidRPr="00E650C5">
        <w:rPr>
          <w:sz w:val="20"/>
          <w:szCs w:val="20"/>
        </w:rPr>
        <w:t>thx</w:t>
      </w:r>
      <w:proofErr w:type="spellEnd"/>
      <w:r w:rsidRPr="00E650C5">
        <w:rPr>
          <w:sz w:val="20"/>
          <w:szCs w:val="20"/>
        </w:rPr>
        <w:t> :</w:t>
      </w:r>
    </w:p>
    <w:p w:rsidR="009C382B" w:rsidRPr="00E650C5" w:rsidRDefault="00D42FEA" w:rsidP="008046AC">
      <w:pPr>
        <w:spacing w:after="0"/>
        <w:rPr>
          <w:sz w:val="20"/>
          <w:szCs w:val="20"/>
        </w:rPr>
      </w:pPr>
      <w:r w:rsidRPr="00E650C5">
        <w:rPr>
          <w:sz w:val="20"/>
          <w:szCs w:val="20"/>
        </w:rPr>
        <w:t>- m</w:t>
      </w:r>
      <w:r w:rsidR="009C382B" w:rsidRPr="00E650C5">
        <w:rPr>
          <w:sz w:val="20"/>
          <w:szCs w:val="20"/>
        </w:rPr>
        <w:t xml:space="preserve">écanisme direct par choc, écrasement ou perforation, </w:t>
      </w:r>
      <w:proofErr w:type="gramStart"/>
      <w:r w:rsidRPr="00E650C5">
        <w:rPr>
          <w:sz w:val="20"/>
          <w:szCs w:val="20"/>
        </w:rPr>
        <w:t>qu’entraine</w:t>
      </w:r>
      <w:proofErr w:type="gramEnd"/>
      <w:r w:rsidR="009C382B" w:rsidRPr="00E650C5">
        <w:rPr>
          <w:sz w:val="20"/>
          <w:szCs w:val="20"/>
        </w:rPr>
        <w:t xml:space="preserve"> des lésions ouvertes ou fermés du contenant et du contenu </w:t>
      </w:r>
      <w:proofErr w:type="spellStart"/>
      <w:r w:rsidR="009C382B" w:rsidRPr="00E650C5">
        <w:rPr>
          <w:sz w:val="20"/>
          <w:szCs w:val="20"/>
        </w:rPr>
        <w:t>thx</w:t>
      </w:r>
      <w:proofErr w:type="spellEnd"/>
      <w:r w:rsidR="009C382B" w:rsidRPr="00E650C5">
        <w:rPr>
          <w:sz w:val="20"/>
          <w:szCs w:val="20"/>
        </w:rPr>
        <w:t> ;</w:t>
      </w:r>
    </w:p>
    <w:p w:rsidR="00D42FEA" w:rsidRPr="00E650C5" w:rsidRDefault="00D42FEA" w:rsidP="008046AC">
      <w:pPr>
        <w:spacing w:after="0"/>
        <w:rPr>
          <w:sz w:val="20"/>
          <w:szCs w:val="20"/>
        </w:rPr>
      </w:pPr>
      <w:r w:rsidRPr="00E650C5">
        <w:rPr>
          <w:sz w:val="20"/>
          <w:szCs w:val="20"/>
        </w:rPr>
        <w:t>- mécanisme indirect, par décélération, qu’a pour conséquence des lésions du contenu à type de contusions pour les organes pleins tels que le cœur et le parenchyme pulmonaire, et de rupture pour les organes creux tels que la trachée, les bronches, les gros vaisseaux et l’œsophage.</w:t>
      </w:r>
    </w:p>
    <w:p w:rsidR="009D60E7" w:rsidRPr="00E650C5" w:rsidRDefault="009D60E7" w:rsidP="008046AC">
      <w:pPr>
        <w:spacing w:after="0"/>
        <w:rPr>
          <w:sz w:val="20"/>
          <w:szCs w:val="20"/>
        </w:rPr>
      </w:pPr>
      <w:r w:rsidRPr="00E650C5">
        <w:rPr>
          <w:sz w:val="20"/>
          <w:szCs w:val="20"/>
        </w:rPr>
        <w:t xml:space="preserve">On distingue les traumatismes fermés, dont les lésions plus étendues et complexes relèvent le plus souvent de mesures de réanimation, des traumatismes pénétrants du </w:t>
      </w:r>
      <w:proofErr w:type="spellStart"/>
      <w:r w:rsidRPr="00E650C5">
        <w:rPr>
          <w:sz w:val="20"/>
          <w:szCs w:val="20"/>
        </w:rPr>
        <w:t>thx</w:t>
      </w:r>
      <w:proofErr w:type="spellEnd"/>
      <w:r w:rsidRPr="00E650C5">
        <w:rPr>
          <w:sz w:val="20"/>
          <w:szCs w:val="20"/>
        </w:rPr>
        <w:t xml:space="preserve"> pour lesquelles les indications chirurgicales sont plus fréquentes.</w:t>
      </w:r>
    </w:p>
    <w:p w:rsidR="001A0471" w:rsidRPr="00E650C5" w:rsidRDefault="009D60E7" w:rsidP="008046AC">
      <w:pPr>
        <w:spacing w:after="0"/>
        <w:rPr>
          <w:sz w:val="20"/>
          <w:szCs w:val="20"/>
        </w:rPr>
      </w:pPr>
      <w:r w:rsidRPr="00E650C5">
        <w:rPr>
          <w:sz w:val="20"/>
          <w:szCs w:val="20"/>
        </w:rPr>
        <w:t xml:space="preserve">Par ailleurs il n’est pas rare que </w:t>
      </w:r>
      <w:proofErr w:type="spellStart"/>
      <w:r w:rsidRPr="00E650C5">
        <w:rPr>
          <w:sz w:val="20"/>
          <w:szCs w:val="20"/>
        </w:rPr>
        <w:t>pls</w:t>
      </w:r>
      <w:proofErr w:type="spellEnd"/>
      <w:r w:rsidRPr="00E650C5">
        <w:rPr>
          <w:sz w:val="20"/>
          <w:szCs w:val="20"/>
        </w:rPr>
        <w:t xml:space="preserve"> mécanismes lésionnels soient associés. La stratégie de pec doit donc être commune à l’ensemble des traumatisés du </w:t>
      </w:r>
      <w:proofErr w:type="spellStart"/>
      <w:r w:rsidRPr="00E650C5">
        <w:rPr>
          <w:sz w:val="20"/>
          <w:szCs w:val="20"/>
        </w:rPr>
        <w:t>thx</w:t>
      </w:r>
      <w:proofErr w:type="spellEnd"/>
      <w:r w:rsidRPr="00E650C5">
        <w:rPr>
          <w:sz w:val="20"/>
          <w:szCs w:val="20"/>
        </w:rPr>
        <w:t>.</w:t>
      </w:r>
    </w:p>
    <w:p w:rsidR="001A0471" w:rsidRPr="00E650C5" w:rsidRDefault="001A0471" w:rsidP="008046AC">
      <w:pPr>
        <w:spacing w:after="0"/>
        <w:rPr>
          <w:sz w:val="20"/>
          <w:szCs w:val="20"/>
        </w:rPr>
      </w:pPr>
      <w:r w:rsidRPr="00E650C5">
        <w:rPr>
          <w:noProof/>
          <w:sz w:val="20"/>
          <w:szCs w:val="20"/>
          <w:lang w:eastAsia="fr-FR"/>
        </w:rPr>
        <w:drawing>
          <wp:inline distT="0" distB="0" distL="0" distR="0" wp14:anchorId="481AF603" wp14:editId="4D5CB99D">
            <wp:extent cx="4656627" cy="3276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9728" cy="3278782"/>
                    </a:xfrm>
                    <a:prstGeom prst="rect">
                      <a:avLst/>
                    </a:prstGeom>
                    <a:noFill/>
                    <a:ln>
                      <a:noFill/>
                    </a:ln>
                  </pic:spPr>
                </pic:pic>
              </a:graphicData>
            </a:graphic>
          </wp:inline>
        </w:drawing>
      </w:r>
    </w:p>
    <w:p w:rsidR="009D60E7" w:rsidRPr="00E650C5" w:rsidRDefault="009D60E7" w:rsidP="008046AC">
      <w:pPr>
        <w:spacing w:after="0"/>
        <w:rPr>
          <w:sz w:val="20"/>
          <w:szCs w:val="20"/>
        </w:rPr>
      </w:pPr>
      <w:r w:rsidRPr="00E650C5">
        <w:rPr>
          <w:sz w:val="20"/>
          <w:szCs w:val="20"/>
        </w:rPr>
        <w:t>Il est primordial d’orienter correctement le pt en recherchant ses critères de gravité.</w:t>
      </w:r>
    </w:p>
    <w:p w:rsidR="009D60E7" w:rsidRPr="00E650C5" w:rsidRDefault="009D60E7" w:rsidP="008046AC">
      <w:pPr>
        <w:spacing w:after="0"/>
        <w:rPr>
          <w:sz w:val="20"/>
          <w:szCs w:val="20"/>
        </w:rPr>
      </w:pPr>
    </w:p>
    <w:p w:rsidR="009D60E7" w:rsidRPr="00E650C5" w:rsidRDefault="009D60E7" w:rsidP="009D60E7">
      <w:pPr>
        <w:autoSpaceDE w:val="0"/>
        <w:autoSpaceDN w:val="0"/>
        <w:adjustRightInd w:val="0"/>
        <w:spacing w:after="0" w:line="240" w:lineRule="auto"/>
        <w:rPr>
          <w:sz w:val="20"/>
          <w:szCs w:val="20"/>
        </w:rPr>
      </w:pPr>
      <w:r w:rsidRPr="00E650C5">
        <w:rPr>
          <w:sz w:val="20"/>
          <w:szCs w:val="20"/>
        </w:rPr>
        <w:t>Critères de gravite</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Les antécédents du patient :</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xml:space="preserve">- Age &gt; 65 ans (augmente le risque de décès X3 : Battle CE, </w:t>
      </w:r>
      <w:proofErr w:type="spellStart"/>
      <w:r w:rsidRPr="00E650C5">
        <w:rPr>
          <w:sz w:val="20"/>
          <w:szCs w:val="20"/>
        </w:rPr>
        <w:t>Injury</w:t>
      </w:r>
      <w:proofErr w:type="spellEnd"/>
      <w:r w:rsidRPr="00E650C5">
        <w:rPr>
          <w:sz w:val="20"/>
          <w:szCs w:val="20"/>
        </w:rPr>
        <w:t xml:space="preserve"> 2012)</w:t>
      </w:r>
      <w:r w:rsidR="00481943" w:rsidRPr="00E650C5">
        <w:rPr>
          <w:sz w:val="20"/>
          <w:szCs w:val="20"/>
        </w:rPr>
        <w:t xml:space="preserve">, </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Pathologie pulmonaire ou cardiovasculaire chronique</w:t>
      </w:r>
      <w:r w:rsidR="00481943" w:rsidRPr="00E650C5">
        <w:rPr>
          <w:sz w:val="20"/>
          <w:szCs w:val="20"/>
        </w:rPr>
        <w:t xml:space="preserve"> (augmente aussi la mortalité)</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Trouble de la coagulation congénital ou acquis</w:t>
      </w:r>
      <w:r w:rsidR="00481943" w:rsidRPr="00E650C5">
        <w:rPr>
          <w:sz w:val="20"/>
          <w:szCs w:val="20"/>
        </w:rPr>
        <w:t xml:space="preserve"> (augmente aussi la mortalité)</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Les circonstances de survenue:</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Traumatisme de forte cinétique</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xml:space="preserve">- Traumatisme pénétrant (augmente de x 2,6 la mortalité- </w:t>
      </w:r>
      <w:proofErr w:type="spellStart"/>
      <w:r w:rsidRPr="00E650C5">
        <w:rPr>
          <w:sz w:val="20"/>
          <w:szCs w:val="20"/>
        </w:rPr>
        <w:t>Ottochian</w:t>
      </w:r>
      <w:proofErr w:type="spellEnd"/>
      <w:r w:rsidRPr="00E650C5">
        <w:rPr>
          <w:sz w:val="20"/>
          <w:szCs w:val="20"/>
        </w:rPr>
        <w:t xml:space="preserve"> M </w:t>
      </w:r>
      <w:proofErr w:type="spellStart"/>
      <w:r w:rsidRPr="00E650C5">
        <w:rPr>
          <w:sz w:val="20"/>
          <w:szCs w:val="20"/>
        </w:rPr>
        <w:t>Injury</w:t>
      </w:r>
      <w:proofErr w:type="spellEnd"/>
      <w:r w:rsidRPr="00E650C5">
        <w:rPr>
          <w:sz w:val="20"/>
          <w:szCs w:val="20"/>
        </w:rPr>
        <w:t xml:space="preserve"> 2009)</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Plus de 2 fractures de cotes</w:t>
      </w:r>
      <w:r w:rsidR="00481943" w:rsidRPr="00E650C5">
        <w:rPr>
          <w:sz w:val="20"/>
          <w:szCs w:val="20"/>
        </w:rPr>
        <w:t xml:space="preserve"> (est aussi un critère de gravité)</w:t>
      </w:r>
    </w:p>
    <w:p w:rsidR="009D60E7" w:rsidRPr="00E650C5" w:rsidRDefault="009D60E7" w:rsidP="009D60E7">
      <w:pPr>
        <w:autoSpaceDE w:val="0"/>
        <w:autoSpaceDN w:val="0"/>
        <w:adjustRightInd w:val="0"/>
        <w:spacing w:after="0" w:line="240" w:lineRule="auto"/>
        <w:rPr>
          <w:sz w:val="20"/>
          <w:szCs w:val="20"/>
        </w:rPr>
      </w:pPr>
      <w:r w:rsidRPr="00E650C5">
        <w:rPr>
          <w:sz w:val="20"/>
          <w:szCs w:val="20"/>
        </w:rPr>
        <w:t xml:space="preserve">• Une </w:t>
      </w:r>
      <w:r w:rsidR="00481943" w:rsidRPr="00E650C5">
        <w:rPr>
          <w:sz w:val="20"/>
          <w:szCs w:val="20"/>
        </w:rPr>
        <w:t>détresse</w:t>
      </w:r>
      <w:r w:rsidRPr="00E650C5">
        <w:rPr>
          <w:sz w:val="20"/>
          <w:szCs w:val="20"/>
        </w:rPr>
        <w:t xml:space="preserve"> respiratoire clinique avec une FR &gt; 25/ min et/ou une </w:t>
      </w:r>
      <w:r w:rsidR="00481943" w:rsidRPr="00E650C5">
        <w:rPr>
          <w:sz w:val="20"/>
          <w:szCs w:val="20"/>
        </w:rPr>
        <w:t xml:space="preserve">hypoxémie </w:t>
      </w:r>
      <w:r w:rsidRPr="00E650C5">
        <w:rPr>
          <w:sz w:val="20"/>
          <w:szCs w:val="20"/>
        </w:rPr>
        <w:t xml:space="preserve">(SpO2 &lt; 90 % sous AA ou &lt; 95 % </w:t>
      </w:r>
      <w:r w:rsidR="00481943" w:rsidRPr="00E650C5">
        <w:rPr>
          <w:sz w:val="20"/>
          <w:szCs w:val="20"/>
        </w:rPr>
        <w:t>malgré</w:t>
      </w:r>
      <w:r w:rsidRPr="00E650C5">
        <w:rPr>
          <w:sz w:val="20"/>
          <w:szCs w:val="20"/>
        </w:rPr>
        <w:t xml:space="preserve"> une </w:t>
      </w:r>
      <w:r w:rsidR="00481943" w:rsidRPr="00E650C5">
        <w:rPr>
          <w:sz w:val="20"/>
          <w:szCs w:val="20"/>
        </w:rPr>
        <w:t>oxygénothérapie</w:t>
      </w:r>
      <w:r w:rsidRPr="00E650C5">
        <w:rPr>
          <w:sz w:val="20"/>
          <w:szCs w:val="20"/>
        </w:rPr>
        <w:t>)</w:t>
      </w:r>
    </w:p>
    <w:p w:rsidR="009D60E7" w:rsidRPr="00E650C5" w:rsidRDefault="009D60E7" w:rsidP="009D60E7">
      <w:pPr>
        <w:spacing w:after="0"/>
        <w:rPr>
          <w:sz w:val="20"/>
          <w:szCs w:val="20"/>
        </w:rPr>
      </w:pPr>
      <w:r w:rsidRPr="00E650C5">
        <w:rPr>
          <w:sz w:val="20"/>
          <w:szCs w:val="20"/>
        </w:rPr>
        <w:t xml:space="preserve">• Une </w:t>
      </w:r>
      <w:r w:rsidR="00481943" w:rsidRPr="00E650C5">
        <w:rPr>
          <w:sz w:val="20"/>
          <w:szCs w:val="20"/>
        </w:rPr>
        <w:t>détresse</w:t>
      </w:r>
      <w:r w:rsidRPr="00E650C5">
        <w:rPr>
          <w:sz w:val="20"/>
          <w:szCs w:val="20"/>
        </w:rPr>
        <w:t xml:space="preserve"> circulatoire (chute de PAS &gt;30 % ou PAS &lt;110 </w:t>
      </w:r>
      <w:proofErr w:type="spellStart"/>
      <w:r w:rsidRPr="00E650C5">
        <w:rPr>
          <w:sz w:val="20"/>
          <w:szCs w:val="20"/>
        </w:rPr>
        <w:t>mmHg</w:t>
      </w:r>
      <w:proofErr w:type="spellEnd"/>
      <w:r w:rsidRPr="00E650C5">
        <w:rPr>
          <w:sz w:val="20"/>
          <w:szCs w:val="20"/>
        </w:rPr>
        <w:t>)</w:t>
      </w:r>
    </w:p>
    <w:p w:rsidR="00481943" w:rsidRPr="00E650C5" w:rsidRDefault="00481943" w:rsidP="009D60E7">
      <w:pPr>
        <w:spacing w:after="0"/>
        <w:rPr>
          <w:sz w:val="20"/>
          <w:szCs w:val="20"/>
        </w:rPr>
      </w:pPr>
      <w:r w:rsidRPr="00E650C5">
        <w:rPr>
          <w:sz w:val="20"/>
          <w:szCs w:val="20"/>
        </w:rPr>
        <w:t xml:space="preserve">L’existence d’une détresse vitale </w:t>
      </w:r>
      <w:proofErr w:type="spellStart"/>
      <w:r w:rsidRPr="00E650C5">
        <w:rPr>
          <w:sz w:val="20"/>
          <w:szCs w:val="20"/>
        </w:rPr>
        <w:t>ventilatoire</w:t>
      </w:r>
      <w:proofErr w:type="spellEnd"/>
      <w:r w:rsidRPr="00E650C5">
        <w:rPr>
          <w:sz w:val="20"/>
          <w:szCs w:val="20"/>
        </w:rPr>
        <w:t xml:space="preserve"> ou circulatoire est un critère évident de gravité, toutefois à la phase initiale l’ex clinique peut être faussement rassurant. Néanmoins, une SpO2&lt;95% sous O2 en MHC, est un critère dynamique de gravité. De même une PAS&lt;110mmHg, ou &lt;30% </w:t>
      </w:r>
      <w:proofErr w:type="gramStart"/>
      <w:r w:rsidRPr="00E650C5">
        <w:rPr>
          <w:sz w:val="20"/>
          <w:szCs w:val="20"/>
        </w:rPr>
        <w:t>du</w:t>
      </w:r>
      <w:proofErr w:type="gramEnd"/>
      <w:r w:rsidRPr="00E650C5">
        <w:rPr>
          <w:sz w:val="20"/>
          <w:szCs w:val="20"/>
        </w:rPr>
        <w:t xml:space="preserve"> valeur habituel d’un pt hypertendu, est le reflet d’une défaillance circulatoire possible et prédit le risque d’une intervention </w:t>
      </w:r>
      <w:proofErr w:type="spellStart"/>
      <w:r w:rsidRPr="00E650C5">
        <w:rPr>
          <w:sz w:val="20"/>
          <w:szCs w:val="20"/>
        </w:rPr>
        <w:t>thp</w:t>
      </w:r>
      <w:proofErr w:type="spellEnd"/>
      <w:r w:rsidRPr="00E650C5">
        <w:rPr>
          <w:sz w:val="20"/>
          <w:szCs w:val="20"/>
        </w:rPr>
        <w:t xml:space="preserve"> urgente à l’admission hospitalière.</w:t>
      </w:r>
    </w:p>
    <w:p w:rsidR="00481943" w:rsidRPr="00E650C5" w:rsidRDefault="00481943" w:rsidP="009D60E7">
      <w:pPr>
        <w:spacing w:after="0"/>
        <w:rPr>
          <w:sz w:val="20"/>
          <w:szCs w:val="20"/>
        </w:rPr>
      </w:pPr>
      <w:r w:rsidRPr="00E650C5">
        <w:rPr>
          <w:sz w:val="20"/>
          <w:szCs w:val="20"/>
        </w:rPr>
        <w:t xml:space="preserve">L’utilisation de score à la phase initiale </w:t>
      </w:r>
      <w:proofErr w:type="gramStart"/>
      <w:r w:rsidRPr="00E650C5">
        <w:rPr>
          <w:sz w:val="20"/>
          <w:szCs w:val="20"/>
        </w:rPr>
        <w:t>de la</w:t>
      </w:r>
      <w:proofErr w:type="gramEnd"/>
      <w:r w:rsidRPr="00E650C5">
        <w:rPr>
          <w:sz w:val="20"/>
          <w:szCs w:val="20"/>
        </w:rPr>
        <w:t xml:space="preserve"> pec du traumatisé </w:t>
      </w:r>
      <w:proofErr w:type="spellStart"/>
      <w:r w:rsidRPr="00E650C5">
        <w:rPr>
          <w:sz w:val="20"/>
          <w:szCs w:val="20"/>
        </w:rPr>
        <w:t>thx</w:t>
      </w:r>
      <w:proofErr w:type="spellEnd"/>
      <w:r w:rsidRPr="00E650C5">
        <w:rPr>
          <w:sz w:val="20"/>
          <w:szCs w:val="20"/>
        </w:rPr>
        <w:t>, permet de nous aider à évaluer ces critères de gravités.</w:t>
      </w:r>
    </w:p>
    <w:p w:rsidR="00481943" w:rsidRPr="00E650C5" w:rsidRDefault="00481943" w:rsidP="009D60E7">
      <w:pPr>
        <w:spacing w:after="0"/>
        <w:rPr>
          <w:sz w:val="20"/>
          <w:szCs w:val="20"/>
        </w:rPr>
      </w:pPr>
      <w:r w:rsidRPr="00E650C5">
        <w:rPr>
          <w:sz w:val="20"/>
          <w:szCs w:val="20"/>
        </w:rPr>
        <w:lastRenderedPageBreak/>
        <w:t xml:space="preserve">Intéressant est le score MGAP publié par </w:t>
      </w:r>
      <w:proofErr w:type="spellStart"/>
      <w:r w:rsidRPr="00E650C5">
        <w:rPr>
          <w:sz w:val="20"/>
          <w:szCs w:val="20"/>
        </w:rPr>
        <w:t>Sartorius</w:t>
      </w:r>
      <w:proofErr w:type="spellEnd"/>
      <w:r w:rsidRPr="00E650C5">
        <w:rPr>
          <w:sz w:val="20"/>
          <w:szCs w:val="20"/>
        </w:rPr>
        <w:t xml:space="preserve"> dans CCM en 2010. Ce score prend en compte, </w:t>
      </w:r>
      <w:r w:rsidR="00D77C6A" w:rsidRPr="00E650C5">
        <w:rPr>
          <w:sz w:val="20"/>
          <w:szCs w:val="20"/>
        </w:rPr>
        <w:t>l’âge</w:t>
      </w:r>
      <w:r w:rsidRPr="00E650C5">
        <w:rPr>
          <w:sz w:val="20"/>
          <w:szCs w:val="20"/>
        </w:rPr>
        <w:t>, la valeur du GCS, la valeur de la PA</w:t>
      </w:r>
      <w:r w:rsidR="00D77C6A" w:rsidRPr="00E650C5">
        <w:rPr>
          <w:sz w:val="20"/>
          <w:szCs w:val="20"/>
        </w:rPr>
        <w:t>S</w:t>
      </w:r>
      <w:r w:rsidRPr="00E650C5">
        <w:rPr>
          <w:sz w:val="20"/>
          <w:szCs w:val="20"/>
        </w:rPr>
        <w:t xml:space="preserve"> et le </w:t>
      </w:r>
      <w:r w:rsidR="00D77C6A" w:rsidRPr="00E650C5">
        <w:rPr>
          <w:sz w:val="20"/>
          <w:szCs w:val="20"/>
        </w:rPr>
        <w:t>caractère</w:t>
      </w:r>
      <w:r w:rsidRPr="00E650C5">
        <w:rPr>
          <w:sz w:val="20"/>
          <w:szCs w:val="20"/>
        </w:rPr>
        <w:t xml:space="preserve"> </w:t>
      </w:r>
      <w:r w:rsidR="00D77C6A" w:rsidRPr="00E650C5">
        <w:rPr>
          <w:sz w:val="20"/>
          <w:szCs w:val="20"/>
        </w:rPr>
        <w:t>pénétrant</w:t>
      </w:r>
      <w:r w:rsidRPr="00E650C5">
        <w:rPr>
          <w:sz w:val="20"/>
          <w:szCs w:val="20"/>
        </w:rPr>
        <w:t xml:space="preserve"> ou non du traumatisme</w:t>
      </w:r>
      <w:r w:rsidR="00D77C6A" w:rsidRPr="00E650C5">
        <w:rPr>
          <w:sz w:val="20"/>
          <w:szCs w:val="20"/>
        </w:rPr>
        <w:t xml:space="preserve"> </w:t>
      </w:r>
      <w:proofErr w:type="spellStart"/>
      <w:r w:rsidR="00D77C6A" w:rsidRPr="00E650C5">
        <w:rPr>
          <w:sz w:val="20"/>
          <w:szCs w:val="20"/>
        </w:rPr>
        <w:t>thx</w:t>
      </w:r>
      <w:proofErr w:type="spellEnd"/>
      <w:r w:rsidR="00D77C6A" w:rsidRPr="00E650C5">
        <w:rPr>
          <w:sz w:val="20"/>
          <w:szCs w:val="20"/>
        </w:rPr>
        <w:t>.</w:t>
      </w:r>
    </w:p>
    <w:p w:rsidR="00481943" w:rsidRPr="00E650C5" w:rsidRDefault="00481943" w:rsidP="009D60E7">
      <w:pPr>
        <w:spacing w:after="0"/>
        <w:rPr>
          <w:sz w:val="20"/>
          <w:szCs w:val="20"/>
        </w:rPr>
      </w:pPr>
      <w:r w:rsidRPr="00E650C5">
        <w:rPr>
          <w:noProof/>
          <w:sz w:val="20"/>
          <w:szCs w:val="20"/>
          <w:lang w:eastAsia="fr-FR"/>
        </w:rPr>
        <w:drawing>
          <wp:inline distT="0" distB="0" distL="0" distR="0">
            <wp:extent cx="5048250" cy="3971973"/>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555" cy="3980081"/>
                    </a:xfrm>
                    <a:prstGeom prst="rect">
                      <a:avLst/>
                    </a:prstGeom>
                    <a:noFill/>
                    <a:ln>
                      <a:noFill/>
                    </a:ln>
                  </pic:spPr>
                </pic:pic>
              </a:graphicData>
            </a:graphic>
          </wp:inline>
        </w:drawing>
      </w:r>
    </w:p>
    <w:p w:rsidR="00D77C6A" w:rsidRPr="00E650C5" w:rsidRDefault="00D77C6A" w:rsidP="009D60E7">
      <w:pPr>
        <w:spacing w:after="0"/>
        <w:rPr>
          <w:sz w:val="20"/>
          <w:szCs w:val="20"/>
        </w:rPr>
      </w:pPr>
      <w:r w:rsidRPr="00E650C5">
        <w:rPr>
          <w:sz w:val="20"/>
          <w:szCs w:val="20"/>
        </w:rPr>
        <w:t>Ce score nous permet de trier les pts à faible R de mortalité. Sur le diagramme : plus le score va être élevé plus le % de décès sera faible.</w:t>
      </w:r>
    </w:p>
    <w:p w:rsidR="00481943" w:rsidRPr="00E650C5" w:rsidRDefault="00D77C6A" w:rsidP="009D60E7">
      <w:pPr>
        <w:spacing w:after="0"/>
        <w:rPr>
          <w:sz w:val="20"/>
          <w:szCs w:val="20"/>
        </w:rPr>
      </w:pPr>
      <w:r w:rsidRPr="00E650C5">
        <w:rPr>
          <w:sz w:val="20"/>
          <w:szCs w:val="20"/>
        </w:rPr>
        <w:t xml:space="preserve">Ce score est donc un moyen simple de se faire une idée rapide du risque de décès du pt </w:t>
      </w:r>
      <w:proofErr w:type="gramStart"/>
      <w:r w:rsidRPr="00E650C5">
        <w:rPr>
          <w:sz w:val="20"/>
          <w:szCs w:val="20"/>
        </w:rPr>
        <w:t>à la pec initiale</w:t>
      </w:r>
      <w:proofErr w:type="gramEnd"/>
      <w:r w:rsidRPr="00E650C5">
        <w:rPr>
          <w:sz w:val="20"/>
          <w:szCs w:val="20"/>
        </w:rPr>
        <w:t>.</w:t>
      </w:r>
    </w:p>
    <w:p w:rsidR="00D77C6A" w:rsidRPr="00E650C5" w:rsidRDefault="00D77C6A" w:rsidP="009D60E7">
      <w:pPr>
        <w:spacing w:after="0"/>
        <w:rPr>
          <w:sz w:val="20"/>
          <w:szCs w:val="20"/>
        </w:rPr>
      </w:pPr>
    </w:p>
    <w:p w:rsidR="00D77C6A" w:rsidRPr="00E650C5" w:rsidRDefault="00D77C6A" w:rsidP="009D60E7">
      <w:pPr>
        <w:spacing w:after="0"/>
        <w:rPr>
          <w:sz w:val="20"/>
          <w:szCs w:val="20"/>
        </w:rPr>
      </w:pPr>
      <w:r w:rsidRPr="00E650C5">
        <w:rPr>
          <w:sz w:val="20"/>
          <w:szCs w:val="20"/>
        </w:rPr>
        <w:t xml:space="preserve">Stratégie dg à envisager chez le pt traumatisme </w:t>
      </w:r>
      <w:proofErr w:type="spellStart"/>
      <w:r w:rsidRPr="00E650C5">
        <w:rPr>
          <w:sz w:val="20"/>
          <w:szCs w:val="20"/>
        </w:rPr>
        <w:t>thx</w:t>
      </w:r>
      <w:proofErr w:type="spellEnd"/>
      <w:r w:rsidRPr="00E650C5">
        <w:rPr>
          <w:sz w:val="20"/>
          <w:szCs w:val="20"/>
        </w:rPr>
        <w:t>.</w:t>
      </w:r>
    </w:p>
    <w:p w:rsidR="00D77C6A" w:rsidRPr="00E650C5" w:rsidRDefault="00D77C6A" w:rsidP="009D60E7">
      <w:pPr>
        <w:spacing w:after="0"/>
        <w:rPr>
          <w:sz w:val="20"/>
          <w:szCs w:val="20"/>
        </w:rPr>
      </w:pPr>
      <w:r w:rsidRPr="00E650C5">
        <w:rPr>
          <w:sz w:val="20"/>
          <w:szCs w:val="20"/>
        </w:rPr>
        <w:t>La première situation concerne les pts en instabilité HD et/ou respiratoire.</w:t>
      </w:r>
    </w:p>
    <w:p w:rsidR="00D77C6A" w:rsidRPr="00E650C5" w:rsidRDefault="00D77C6A" w:rsidP="009D60E7">
      <w:pPr>
        <w:spacing w:after="0"/>
        <w:rPr>
          <w:sz w:val="20"/>
          <w:szCs w:val="20"/>
        </w:rPr>
      </w:pPr>
      <w:r w:rsidRPr="00E650C5">
        <w:rPr>
          <w:sz w:val="20"/>
          <w:szCs w:val="20"/>
        </w:rPr>
        <w:t xml:space="preserve">En complément de l’ex clinique, l’échographie pleuropulmonaire associée à la FAST échographie et à la radiographie du </w:t>
      </w:r>
      <w:proofErr w:type="spellStart"/>
      <w:r w:rsidRPr="00E650C5">
        <w:rPr>
          <w:sz w:val="20"/>
          <w:szCs w:val="20"/>
        </w:rPr>
        <w:t>thx</w:t>
      </w:r>
      <w:proofErr w:type="spellEnd"/>
      <w:r w:rsidRPr="00E650C5">
        <w:rPr>
          <w:sz w:val="20"/>
          <w:szCs w:val="20"/>
        </w:rPr>
        <w:t>, est recommandé en première intention au déchoquage.</w:t>
      </w:r>
    </w:p>
    <w:p w:rsidR="00D77C6A" w:rsidRPr="00E650C5" w:rsidRDefault="00D77C6A" w:rsidP="009D60E7">
      <w:pPr>
        <w:spacing w:after="0"/>
        <w:rPr>
          <w:sz w:val="20"/>
          <w:szCs w:val="20"/>
        </w:rPr>
      </w:pPr>
      <w:r w:rsidRPr="00E650C5">
        <w:rPr>
          <w:sz w:val="20"/>
          <w:szCs w:val="20"/>
        </w:rPr>
        <w:t xml:space="preserve">En effet, l’échographie pleurale a montré sa supériorité à la </w:t>
      </w:r>
      <w:proofErr w:type="spellStart"/>
      <w:r w:rsidRPr="00E650C5">
        <w:rPr>
          <w:sz w:val="20"/>
          <w:szCs w:val="20"/>
        </w:rPr>
        <w:t>Rx</w:t>
      </w:r>
      <w:proofErr w:type="spellEnd"/>
      <w:r w:rsidRPr="00E650C5">
        <w:rPr>
          <w:sz w:val="20"/>
          <w:szCs w:val="20"/>
        </w:rPr>
        <w:t xml:space="preserve"> </w:t>
      </w:r>
      <w:proofErr w:type="spellStart"/>
      <w:r w:rsidRPr="00E650C5">
        <w:rPr>
          <w:sz w:val="20"/>
          <w:szCs w:val="20"/>
        </w:rPr>
        <w:t>thx</w:t>
      </w:r>
      <w:proofErr w:type="spellEnd"/>
      <w:r w:rsidRPr="00E650C5">
        <w:rPr>
          <w:sz w:val="20"/>
          <w:szCs w:val="20"/>
        </w:rPr>
        <w:t xml:space="preserve"> pour le dg des épanchements intra thoraciques liquidiens ou gazeux au déchoquage.</w:t>
      </w:r>
    </w:p>
    <w:p w:rsidR="00D77C6A" w:rsidRPr="00E650C5" w:rsidRDefault="00D77C6A" w:rsidP="009D60E7">
      <w:pPr>
        <w:spacing w:after="0"/>
        <w:rPr>
          <w:sz w:val="20"/>
          <w:szCs w:val="20"/>
        </w:rPr>
      </w:pPr>
      <w:r w:rsidRPr="00E650C5">
        <w:rPr>
          <w:sz w:val="20"/>
          <w:szCs w:val="20"/>
        </w:rPr>
        <w:t xml:space="preserve">La sensibilité de l’échographie pleurale pour le dg de </w:t>
      </w:r>
      <w:proofErr w:type="spellStart"/>
      <w:r w:rsidRPr="00E650C5">
        <w:rPr>
          <w:sz w:val="20"/>
          <w:szCs w:val="20"/>
        </w:rPr>
        <w:t>pnx</w:t>
      </w:r>
      <w:proofErr w:type="spellEnd"/>
      <w:r w:rsidRPr="00E650C5">
        <w:rPr>
          <w:sz w:val="20"/>
          <w:szCs w:val="20"/>
        </w:rPr>
        <w:t xml:space="preserve"> est supérieure à la </w:t>
      </w:r>
      <w:proofErr w:type="spellStart"/>
      <w:r w:rsidRPr="00E650C5">
        <w:rPr>
          <w:sz w:val="20"/>
          <w:szCs w:val="20"/>
        </w:rPr>
        <w:t>rx</w:t>
      </w:r>
      <w:proofErr w:type="spellEnd"/>
      <w:r w:rsidRPr="00E650C5">
        <w:rPr>
          <w:sz w:val="20"/>
          <w:szCs w:val="20"/>
        </w:rPr>
        <w:t xml:space="preserve"> </w:t>
      </w:r>
      <w:proofErr w:type="spellStart"/>
      <w:r w:rsidRPr="00E650C5">
        <w:rPr>
          <w:sz w:val="20"/>
          <w:szCs w:val="20"/>
        </w:rPr>
        <w:t>thx</w:t>
      </w:r>
      <w:proofErr w:type="spellEnd"/>
      <w:r w:rsidRPr="00E650C5">
        <w:rPr>
          <w:sz w:val="20"/>
          <w:szCs w:val="20"/>
        </w:rPr>
        <w:t xml:space="preserve">, avec un Se de  78 ,6% vs 40%. Mais néanmoins la </w:t>
      </w:r>
      <w:proofErr w:type="spellStart"/>
      <w:r w:rsidRPr="00E650C5">
        <w:rPr>
          <w:sz w:val="20"/>
          <w:szCs w:val="20"/>
        </w:rPr>
        <w:t>rx</w:t>
      </w:r>
      <w:proofErr w:type="spellEnd"/>
      <w:r w:rsidRPr="00E650C5">
        <w:rPr>
          <w:sz w:val="20"/>
          <w:szCs w:val="20"/>
        </w:rPr>
        <w:t xml:space="preserve"> du </w:t>
      </w:r>
      <w:proofErr w:type="spellStart"/>
      <w:r w:rsidRPr="00E650C5">
        <w:rPr>
          <w:sz w:val="20"/>
          <w:szCs w:val="20"/>
        </w:rPr>
        <w:t>thx</w:t>
      </w:r>
      <w:proofErr w:type="spellEnd"/>
      <w:r w:rsidRPr="00E650C5">
        <w:rPr>
          <w:sz w:val="20"/>
          <w:szCs w:val="20"/>
        </w:rPr>
        <w:t xml:space="preserve"> au lit du pt reste obligatoire en tant que examen radiologique initial des pts traumatisés graves instables.</w:t>
      </w:r>
    </w:p>
    <w:p w:rsidR="00D77C6A" w:rsidRPr="00E650C5" w:rsidRDefault="00D77C6A" w:rsidP="009D60E7">
      <w:pPr>
        <w:spacing w:after="0"/>
        <w:rPr>
          <w:sz w:val="20"/>
          <w:szCs w:val="20"/>
        </w:rPr>
      </w:pPr>
    </w:p>
    <w:p w:rsidR="00481943" w:rsidRPr="00E650C5" w:rsidRDefault="00481943" w:rsidP="009D60E7">
      <w:pPr>
        <w:spacing w:after="0"/>
        <w:rPr>
          <w:sz w:val="20"/>
          <w:szCs w:val="20"/>
        </w:rPr>
      </w:pPr>
      <w:r w:rsidRPr="00E650C5">
        <w:rPr>
          <w:noProof/>
          <w:sz w:val="20"/>
          <w:szCs w:val="20"/>
          <w:lang w:eastAsia="fr-FR"/>
        </w:rPr>
        <w:lastRenderedPageBreak/>
        <w:drawing>
          <wp:inline distT="0" distB="0" distL="0" distR="0">
            <wp:extent cx="5762625" cy="38766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876675"/>
                    </a:xfrm>
                    <a:prstGeom prst="rect">
                      <a:avLst/>
                    </a:prstGeom>
                    <a:noFill/>
                    <a:ln>
                      <a:noFill/>
                    </a:ln>
                  </pic:spPr>
                </pic:pic>
              </a:graphicData>
            </a:graphic>
          </wp:inline>
        </w:drawing>
      </w:r>
    </w:p>
    <w:p w:rsidR="00D77C6A" w:rsidRPr="00E650C5" w:rsidRDefault="00D77C6A" w:rsidP="009D60E7">
      <w:pPr>
        <w:spacing w:after="0"/>
        <w:rPr>
          <w:sz w:val="20"/>
          <w:szCs w:val="20"/>
        </w:rPr>
      </w:pPr>
      <w:r w:rsidRPr="00E650C5">
        <w:rPr>
          <w:sz w:val="20"/>
          <w:szCs w:val="20"/>
        </w:rPr>
        <w:t>La deuxième situation est celle du pt stable ou stabilisé.</w:t>
      </w:r>
    </w:p>
    <w:p w:rsidR="00D77C6A" w:rsidRPr="00E650C5" w:rsidRDefault="00D77C6A" w:rsidP="009D60E7">
      <w:pPr>
        <w:spacing w:after="0"/>
        <w:rPr>
          <w:sz w:val="20"/>
          <w:szCs w:val="20"/>
        </w:rPr>
      </w:pPr>
      <w:r w:rsidRPr="00E650C5">
        <w:rPr>
          <w:sz w:val="20"/>
          <w:szCs w:val="20"/>
        </w:rPr>
        <w:t xml:space="preserve">Le TDM </w:t>
      </w:r>
      <w:proofErr w:type="spellStart"/>
      <w:r w:rsidRPr="00E650C5">
        <w:rPr>
          <w:sz w:val="20"/>
          <w:szCs w:val="20"/>
        </w:rPr>
        <w:t>thx</w:t>
      </w:r>
      <w:proofErr w:type="spellEnd"/>
      <w:r w:rsidRPr="00E650C5">
        <w:rPr>
          <w:sz w:val="20"/>
          <w:szCs w:val="20"/>
        </w:rPr>
        <w:t xml:space="preserve"> avec injection de produit de contraste est alors l’examen de référence pour le diagnostic exhaustif de lésions </w:t>
      </w:r>
      <w:proofErr w:type="spellStart"/>
      <w:r w:rsidRPr="00E650C5">
        <w:rPr>
          <w:sz w:val="20"/>
          <w:szCs w:val="20"/>
        </w:rPr>
        <w:t>thx</w:t>
      </w:r>
      <w:proofErr w:type="spellEnd"/>
      <w:r w:rsidRPr="00E650C5">
        <w:rPr>
          <w:sz w:val="20"/>
          <w:szCs w:val="20"/>
        </w:rPr>
        <w:t xml:space="preserve"> post traumatiques.</w:t>
      </w:r>
    </w:p>
    <w:p w:rsidR="00D77C6A" w:rsidRPr="00E650C5" w:rsidRDefault="00D77C6A" w:rsidP="009D60E7">
      <w:pPr>
        <w:spacing w:after="0"/>
        <w:rPr>
          <w:sz w:val="20"/>
          <w:szCs w:val="20"/>
        </w:rPr>
      </w:pPr>
      <w:r w:rsidRPr="00E650C5">
        <w:rPr>
          <w:sz w:val="20"/>
          <w:szCs w:val="20"/>
        </w:rPr>
        <w:t xml:space="preserve">Chez les pts avec critères de gravité, il est recommandé de réaliser un TDM </w:t>
      </w:r>
      <w:proofErr w:type="spellStart"/>
      <w:r w:rsidRPr="00E650C5">
        <w:rPr>
          <w:sz w:val="20"/>
          <w:szCs w:val="20"/>
        </w:rPr>
        <w:t>thx</w:t>
      </w:r>
      <w:proofErr w:type="spellEnd"/>
      <w:r w:rsidRPr="00E650C5">
        <w:rPr>
          <w:sz w:val="20"/>
          <w:szCs w:val="20"/>
        </w:rPr>
        <w:t xml:space="preserve"> injecté en tant qu’élément du TDM corps entier. Par ailleurs en cas de lésion </w:t>
      </w:r>
      <w:proofErr w:type="spellStart"/>
      <w:r w:rsidRPr="00E650C5">
        <w:rPr>
          <w:sz w:val="20"/>
          <w:szCs w:val="20"/>
        </w:rPr>
        <w:t>thx</w:t>
      </w:r>
      <w:proofErr w:type="spellEnd"/>
      <w:r w:rsidRPr="00E650C5">
        <w:rPr>
          <w:sz w:val="20"/>
          <w:szCs w:val="20"/>
        </w:rPr>
        <w:t xml:space="preserve"> autre que </w:t>
      </w:r>
      <w:r w:rsidR="00E63B0D" w:rsidRPr="00E650C5">
        <w:rPr>
          <w:sz w:val="20"/>
          <w:szCs w:val="20"/>
        </w:rPr>
        <w:t>pariétal</w:t>
      </w:r>
      <w:r w:rsidRPr="00E650C5">
        <w:rPr>
          <w:sz w:val="20"/>
          <w:szCs w:val="20"/>
        </w:rPr>
        <w:t xml:space="preserve">, suspecté par l’ex clinique ou </w:t>
      </w:r>
      <w:r w:rsidR="00E63B0D" w:rsidRPr="00E650C5">
        <w:rPr>
          <w:sz w:val="20"/>
          <w:szCs w:val="20"/>
        </w:rPr>
        <w:t>révélé</w:t>
      </w:r>
      <w:r w:rsidRPr="00E650C5">
        <w:rPr>
          <w:sz w:val="20"/>
          <w:szCs w:val="20"/>
        </w:rPr>
        <w:t xml:space="preserve"> par l’échographie pleuropulmonaire ou par la </w:t>
      </w:r>
      <w:proofErr w:type="spellStart"/>
      <w:r w:rsidRPr="00E650C5">
        <w:rPr>
          <w:sz w:val="20"/>
          <w:szCs w:val="20"/>
        </w:rPr>
        <w:t>rx</w:t>
      </w:r>
      <w:proofErr w:type="spellEnd"/>
      <w:r w:rsidRPr="00E650C5">
        <w:rPr>
          <w:sz w:val="20"/>
          <w:szCs w:val="20"/>
        </w:rPr>
        <w:t xml:space="preserve"> du </w:t>
      </w:r>
      <w:proofErr w:type="spellStart"/>
      <w:r w:rsidRPr="00E650C5">
        <w:rPr>
          <w:sz w:val="20"/>
          <w:szCs w:val="20"/>
        </w:rPr>
        <w:t>thx</w:t>
      </w:r>
      <w:proofErr w:type="spellEnd"/>
      <w:r w:rsidRPr="00E650C5">
        <w:rPr>
          <w:sz w:val="20"/>
          <w:szCs w:val="20"/>
        </w:rPr>
        <w:t xml:space="preserve">, il est également </w:t>
      </w:r>
      <w:r w:rsidR="00E63B0D" w:rsidRPr="00E650C5">
        <w:rPr>
          <w:sz w:val="20"/>
          <w:szCs w:val="20"/>
        </w:rPr>
        <w:t>recommandé</w:t>
      </w:r>
      <w:r w:rsidRPr="00E650C5">
        <w:rPr>
          <w:sz w:val="20"/>
          <w:szCs w:val="20"/>
        </w:rPr>
        <w:t xml:space="preserve"> de </w:t>
      </w:r>
      <w:r w:rsidR="00E63B0D" w:rsidRPr="00E650C5">
        <w:rPr>
          <w:sz w:val="20"/>
          <w:szCs w:val="20"/>
        </w:rPr>
        <w:t>réaliser</w:t>
      </w:r>
      <w:r w:rsidRPr="00E650C5">
        <w:rPr>
          <w:sz w:val="20"/>
          <w:szCs w:val="20"/>
        </w:rPr>
        <w:t xml:space="preserve"> un TDM </w:t>
      </w:r>
      <w:proofErr w:type="spellStart"/>
      <w:r w:rsidRPr="00E650C5">
        <w:rPr>
          <w:sz w:val="20"/>
          <w:szCs w:val="20"/>
        </w:rPr>
        <w:t>thx</w:t>
      </w:r>
      <w:proofErr w:type="spellEnd"/>
      <w:r w:rsidRPr="00E650C5">
        <w:rPr>
          <w:sz w:val="20"/>
          <w:szCs w:val="20"/>
        </w:rPr>
        <w:t xml:space="preserve"> injecté.</w:t>
      </w:r>
      <w:r w:rsidR="00E63B0D" w:rsidRPr="00E650C5">
        <w:rPr>
          <w:noProof/>
          <w:sz w:val="20"/>
          <w:szCs w:val="20"/>
          <w:lang w:eastAsia="fr-FR"/>
        </w:rPr>
        <w:drawing>
          <wp:inline distT="0" distB="0" distL="0" distR="0">
            <wp:extent cx="4152650" cy="3404487"/>
            <wp:effectExtent l="0" t="0" r="63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908" cy="3410437"/>
                    </a:xfrm>
                    <a:prstGeom prst="rect">
                      <a:avLst/>
                    </a:prstGeom>
                    <a:noFill/>
                    <a:ln>
                      <a:noFill/>
                    </a:ln>
                  </pic:spPr>
                </pic:pic>
              </a:graphicData>
            </a:graphic>
          </wp:inline>
        </w:drawing>
      </w:r>
    </w:p>
    <w:p w:rsidR="00E63B0D" w:rsidRPr="00E650C5" w:rsidRDefault="00E63B0D" w:rsidP="009D60E7">
      <w:pPr>
        <w:spacing w:after="0"/>
        <w:rPr>
          <w:sz w:val="20"/>
          <w:szCs w:val="20"/>
        </w:rPr>
      </w:pPr>
    </w:p>
    <w:p w:rsidR="00E63B0D" w:rsidRPr="00E650C5" w:rsidRDefault="00E63B0D" w:rsidP="009D60E7">
      <w:pPr>
        <w:spacing w:after="0"/>
        <w:rPr>
          <w:sz w:val="20"/>
          <w:szCs w:val="20"/>
        </w:rPr>
      </w:pPr>
      <w:r w:rsidRPr="00E650C5">
        <w:rPr>
          <w:sz w:val="20"/>
          <w:szCs w:val="20"/>
        </w:rPr>
        <w:t xml:space="preserve">Un point crucial </w:t>
      </w:r>
      <w:proofErr w:type="gramStart"/>
      <w:r w:rsidRPr="00E650C5">
        <w:rPr>
          <w:sz w:val="20"/>
          <w:szCs w:val="20"/>
        </w:rPr>
        <w:t>de la</w:t>
      </w:r>
      <w:proofErr w:type="gramEnd"/>
      <w:r w:rsidRPr="00E650C5">
        <w:rPr>
          <w:sz w:val="20"/>
          <w:szCs w:val="20"/>
        </w:rPr>
        <w:t xml:space="preserve"> pec est le support </w:t>
      </w:r>
      <w:proofErr w:type="spellStart"/>
      <w:r w:rsidRPr="00E650C5">
        <w:rPr>
          <w:sz w:val="20"/>
          <w:szCs w:val="20"/>
        </w:rPr>
        <w:t>ventilatoire</w:t>
      </w:r>
      <w:proofErr w:type="spellEnd"/>
      <w:r w:rsidRPr="00E650C5">
        <w:rPr>
          <w:sz w:val="20"/>
          <w:szCs w:val="20"/>
        </w:rPr>
        <w:t>.</w:t>
      </w:r>
    </w:p>
    <w:p w:rsidR="00E63B0D" w:rsidRPr="00E650C5" w:rsidRDefault="00E63B0D" w:rsidP="009D60E7">
      <w:pPr>
        <w:spacing w:after="0"/>
        <w:rPr>
          <w:sz w:val="20"/>
          <w:szCs w:val="20"/>
        </w:rPr>
      </w:pPr>
      <w:r w:rsidRPr="00E650C5">
        <w:rPr>
          <w:sz w:val="20"/>
          <w:szCs w:val="20"/>
        </w:rPr>
        <w:t>Il faut d’abord se focaliser sur les nombreuses étiologies possibles de la défaillance respiratoire.</w:t>
      </w:r>
    </w:p>
    <w:p w:rsidR="00E63B0D" w:rsidRPr="00E650C5" w:rsidRDefault="00E63B0D" w:rsidP="009D60E7">
      <w:pPr>
        <w:spacing w:after="0"/>
        <w:rPr>
          <w:sz w:val="20"/>
          <w:szCs w:val="20"/>
        </w:rPr>
      </w:pPr>
      <w:r w:rsidRPr="00E650C5">
        <w:rPr>
          <w:sz w:val="20"/>
          <w:szCs w:val="20"/>
        </w:rPr>
        <w:lastRenderedPageBreak/>
        <w:t xml:space="preserve">Il peut s’agir d’une atteint neurologique avec </w:t>
      </w:r>
      <w:proofErr w:type="spellStart"/>
      <w:r w:rsidRPr="00E650C5">
        <w:rPr>
          <w:sz w:val="20"/>
          <w:szCs w:val="20"/>
        </w:rPr>
        <w:t>bradypnée</w:t>
      </w:r>
      <w:proofErr w:type="spellEnd"/>
      <w:r w:rsidRPr="00E650C5">
        <w:rPr>
          <w:sz w:val="20"/>
          <w:szCs w:val="20"/>
        </w:rPr>
        <w:t>, arrêt respiratoire, troubles de la déglutition responsables de pneumonie d’inhalation ; on peut également observer des lésions laryngée ou trachéales ; on peut aussi voire des fractures costales et notamment la présence d’un volet costal ; l’existence de pneumothorax et/ou hémothorax, d’atélectasies, d’encombrement bronchique sur la douleur et enfin des lésions diaphragmatiques associés et éventuellement des lésions abdominales générant des troubles de la ventilation des bases.</w:t>
      </w:r>
    </w:p>
    <w:p w:rsidR="00E63B0D" w:rsidRPr="00E650C5" w:rsidRDefault="002F063C" w:rsidP="009D60E7">
      <w:pPr>
        <w:spacing w:after="0"/>
        <w:rPr>
          <w:sz w:val="20"/>
          <w:szCs w:val="20"/>
        </w:rPr>
      </w:pPr>
      <w:r w:rsidRPr="00E650C5">
        <w:rPr>
          <w:noProof/>
          <w:sz w:val="20"/>
          <w:szCs w:val="20"/>
          <w:lang w:eastAsia="fr-FR"/>
        </w:rPr>
        <w:drawing>
          <wp:inline distT="0" distB="0" distL="0" distR="0">
            <wp:extent cx="4855130" cy="3038475"/>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601" cy="3045028"/>
                    </a:xfrm>
                    <a:prstGeom prst="rect">
                      <a:avLst/>
                    </a:prstGeom>
                    <a:noFill/>
                    <a:ln>
                      <a:noFill/>
                    </a:ln>
                  </pic:spPr>
                </pic:pic>
              </a:graphicData>
            </a:graphic>
          </wp:inline>
        </w:drawing>
      </w:r>
    </w:p>
    <w:p w:rsidR="00496427" w:rsidRPr="00E650C5" w:rsidRDefault="00496427" w:rsidP="009D60E7">
      <w:pPr>
        <w:spacing w:after="0"/>
        <w:rPr>
          <w:sz w:val="20"/>
          <w:szCs w:val="20"/>
        </w:rPr>
      </w:pPr>
      <w:r w:rsidRPr="00E650C5">
        <w:rPr>
          <w:sz w:val="20"/>
          <w:szCs w:val="20"/>
        </w:rPr>
        <w:t xml:space="preserve">La ventilation non invasive est l’arme absolue dans </w:t>
      </w:r>
      <w:proofErr w:type="gramStart"/>
      <w:r w:rsidRPr="00E650C5">
        <w:rPr>
          <w:sz w:val="20"/>
          <w:szCs w:val="20"/>
        </w:rPr>
        <w:t>la</w:t>
      </w:r>
      <w:proofErr w:type="gramEnd"/>
      <w:r w:rsidRPr="00E650C5">
        <w:rPr>
          <w:sz w:val="20"/>
          <w:szCs w:val="20"/>
        </w:rPr>
        <w:t xml:space="preserve"> pec des pts traumatisé du </w:t>
      </w:r>
      <w:proofErr w:type="spellStart"/>
      <w:r w:rsidRPr="00E650C5">
        <w:rPr>
          <w:sz w:val="20"/>
          <w:szCs w:val="20"/>
        </w:rPr>
        <w:t>thx</w:t>
      </w:r>
      <w:proofErr w:type="spellEnd"/>
      <w:r w:rsidRPr="00E650C5">
        <w:rPr>
          <w:sz w:val="20"/>
          <w:szCs w:val="20"/>
        </w:rPr>
        <w:t xml:space="preserve"> et doit s’envisager chez tout pt hypoxémie en absence de contrindication.</w:t>
      </w:r>
    </w:p>
    <w:p w:rsidR="002F063C" w:rsidRPr="00E650C5" w:rsidRDefault="00496427" w:rsidP="009D60E7">
      <w:pPr>
        <w:spacing w:after="0"/>
        <w:rPr>
          <w:sz w:val="20"/>
          <w:szCs w:val="20"/>
        </w:rPr>
      </w:pPr>
      <w:r w:rsidRPr="00E650C5">
        <w:rPr>
          <w:sz w:val="20"/>
          <w:szCs w:val="20"/>
        </w:rPr>
        <w:t xml:space="preserve">L’évaluation du bénéfice de la VNI sur la morbidité et la mortalité des pts traumatisés </w:t>
      </w:r>
      <w:proofErr w:type="spellStart"/>
      <w:r w:rsidRPr="00E650C5">
        <w:rPr>
          <w:sz w:val="20"/>
          <w:szCs w:val="20"/>
        </w:rPr>
        <w:t>thx</w:t>
      </w:r>
      <w:proofErr w:type="spellEnd"/>
      <w:r w:rsidRPr="00E650C5">
        <w:rPr>
          <w:sz w:val="20"/>
          <w:szCs w:val="20"/>
        </w:rPr>
        <w:t xml:space="preserve"> hypoxémiques a fait l’objet de 4 études RC et de 2 </w:t>
      </w:r>
      <w:proofErr w:type="spellStart"/>
      <w:r w:rsidRPr="00E650C5">
        <w:rPr>
          <w:sz w:val="20"/>
          <w:szCs w:val="20"/>
        </w:rPr>
        <w:t>metanalyses</w:t>
      </w:r>
      <w:proofErr w:type="spellEnd"/>
      <w:r w:rsidRPr="00E650C5">
        <w:rPr>
          <w:sz w:val="20"/>
          <w:szCs w:val="20"/>
        </w:rPr>
        <w:t>.</w:t>
      </w:r>
    </w:p>
    <w:p w:rsidR="002F063C" w:rsidRPr="00E650C5" w:rsidRDefault="002F063C" w:rsidP="009D60E7">
      <w:pPr>
        <w:spacing w:after="0"/>
        <w:rPr>
          <w:sz w:val="20"/>
          <w:szCs w:val="20"/>
        </w:rPr>
      </w:pPr>
      <w:r w:rsidRPr="00E650C5">
        <w:rPr>
          <w:noProof/>
          <w:sz w:val="20"/>
          <w:szCs w:val="20"/>
          <w:lang w:eastAsia="fr-FR"/>
        </w:rPr>
        <w:drawing>
          <wp:inline distT="0" distB="0" distL="0" distR="0">
            <wp:extent cx="4648200" cy="323453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1267" cy="3236667"/>
                    </a:xfrm>
                    <a:prstGeom prst="rect">
                      <a:avLst/>
                    </a:prstGeom>
                    <a:noFill/>
                    <a:ln>
                      <a:noFill/>
                    </a:ln>
                  </pic:spPr>
                </pic:pic>
              </a:graphicData>
            </a:graphic>
          </wp:inline>
        </w:drawing>
      </w:r>
    </w:p>
    <w:p w:rsidR="00496427" w:rsidRPr="00E650C5" w:rsidRDefault="00496427" w:rsidP="009D60E7">
      <w:pPr>
        <w:spacing w:after="0"/>
        <w:rPr>
          <w:sz w:val="20"/>
          <w:szCs w:val="20"/>
        </w:rPr>
      </w:pPr>
      <w:r w:rsidRPr="00E650C5">
        <w:rPr>
          <w:sz w:val="20"/>
          <w:szCs w:val="20"/>
        </w:rPr>
        <w:t xml:space="preserve">Il a été démontré que chez les pts hypoxémiques, définis par un rapport P/F &lt; 200mmHg, la VNI permet de réduire significativement le recours à l’intubation. Néanmoins dans une étude épidémiologique prospective multicentrique conduite chez des pts en DRA hypoxémiques, qu’avaient inclus 25% des pts avec un traumatisme du </w:t>
      </w:r>
      <w:proofErr w:type="spellStart"/>
      <w:r w:rsidRPr="00E650C5">
        <w:rPr>
          <w:sz w:val="20"/>
          <w:szCs w:val="20"/>
        </w:rPr>
        <w:t>thx</w:t>
      </w:r>
      <w:proofErr w:type="spellEnd"/>
      <w:r w:rsidRPr="00E650C5">
        <w:rPr>
          <w:sz w:val="20"/>
          <w:szCs w:val="20"/>
        </w:rPr>
        <w:t xml:space="preserve">, Antonelli a montré qu’un P/F &lt; 146 </w:t>
      </w:r>
      <w:proofErr w:type="spellStart"/>
      <w:r w:rsidRPr="00E650C5">
        <w:rPr>
          <w:sz w:val="20"/>
          <w:szCs w:val="20"/>
        </w:rPr>
        <w:t>mmHg</w:t>
      </w:r>
      <w:proofErr w:type="spellEnd"/>
      <w:r w:rsidRPr="00E650C5">
        <w:rPr>
          <w:sz w:val="20"/>
          <w:szCs w:val="20"/>
        </w:rPr>
        <w:t xml:space="preserve"> après 1h de VNI était associé de manière indépendante à la nécessité de recourir à l’intubation.</w:t>
      </w:r>
    </w:p>
    <w:p w:rsidR="00496427" w:rsidRPr="00E650C5" w:rsidRDefault="00496427" w:rsidP="009D60E7">
      <w:pPr>
        <w:spacing w:after="0"/>
        <w:rPr>
          <w:sz w:val="20"/>
          <w:szCs w:val="20"/>
        </w:rPr>
      </w:pPr>
      <w:r w:rsidRPr="00E650C5">
        <w:rPr>
          <w:sz w:val="20"/>
          <w:szCs w:val="20"/>
        </w:rPr>
        <w:lastRenderedPageBreak/>
        <w:t xml:space="preserve">Il est donc essentiel de garder à l’esprit que si la VNI doit être la première ligne de pec </w:t>
      </w:r>
      <w:proofErr w:type="spellStart"/>
      <w:r w:rsidRPr="00E650C5">
        <w:rPr>
          <w:sz w:val="20"/>
          <w:szCs w:val="20"/>
        </w:rPr>
        <w:t>ventilatoire</w:t>
      </w:r>
      <w:proofErr w:type="spellEnd"/>
      <w:r w:rsidRPr="00E650C5">
        <w:rPr>
          <w:sz w:val="20"/>
          <w:szCs w:val="20"/>
        </w:rPr>
        <w:t xml:space="preserve"> des pts traumatisés du </w:t>
      </w:r>
      <w:proofErr w:type="spellStart"/>
      <w:r w:rsidRPr="00E650C5">
        <w:rPr>
          <w:sz w:val="20"/>
          <w:szCs w:val="20"/>
        </w:rPr>
        <w:t>thx</w:t>
      </w:r>
      <w:proofErr w:type="spellEnd"/>
      <w:r w:rsidRPr="00E650C5">
        <w:rPr>
          <w:sz w:val="20"/>
          <w:szCs w:val="20"/>
        </w:rPr>
        <w:t>, une absence d’amélioration clinique ou gazométrique après 1h de VNI, doit nous faire envisager très rapidement l’intubation et la mise sous VL invasive.</w:t>
      </w:r>
    </w:p>
    <w:p w:rsidR="00496427" w:rsidRPr="00E650C5" w:rsidRDefault="00DC0A1D" w:rsidP="009D60E7">
      <w:pPr>
        <w:spacing w:after="0"/>
        <w:rPr>
          <w:sz w:val="20"/>
          <w:szCs w:val="20"/>
        </w:rPr>
      </w:pPr>
      <w:r w:rsidRPr="00E650C5">
        <w:rPr>
          <w:sz w:val="20"/>
          <w:szCs w:val="20"/>
        </w:rPr>
        <w:t xml:space="preserve">Cette étude d’Hernandez, publié dans </w:t>
      </w:r>
      <w:proofErr w:type="spellStart"/>
      <w:r w:rsidRPr="00E650C5">
        <w:rPr>
          <w:sz w:val="20"/>
          <w:szCs w:val="20"/>
        </w:rPr>
        <w:t>Chest</w:t>
      </w:r>
      <w:proofErr w:type="spellEnd"/>
      <w:r w:rsidRPr="00E650C5">
        <w:rPr>
          <w:sz w:val="20"/>
          <w:szCs w:val="20"/>
        </w:rPr>
        <w:t xml:space="preserve"> en 2010, réalisée chez des pts hypoxémiques, définis par P/F &lt; 200 </w:t>
      </w:r>
      <w:proofErr w:type="spellStart"/>
      <w:r w:rsidRPr="00E650C5">
        <w:rPr>
          <w:sz w:val="20"/>
          <w:szCs w:val="20"/>
        </w:rPr>
        <w:t>mmHg</w:t>
      </w:r>
      <w:proofErr w:type="spellEnd"/>
      <w:r w:rsidRPr="00E650C5">
        <w:rPr>
          <w:sz w:val="20"/>
          <w:szCs w:val="20"/>
        </w:rPr>
        <w:t>, montre bien que la VNI permet de réduire le recours à l’intubation.</w:t>
      </w:r>
    </w:p>
    <w:p w:rsidR="002F063C" w:rsidRPr="00E650C5" w:rsidRDefault="002F063C" w:rsidP="009D60E7">
      <w:pPr>
        <w:spacing w:after="0"/>
        <w:rPr>
          <w:sz w:val="20"/>
          <w:szCs w:val="20"/>
        </w:rPr>
      </w:pPr>
      <w:r w:rsidRPr="00E650C5">
        <w:rPr>
          <w:noProof/>
          <w:sz w:val="20"/>
          <w:szCs w:val="20"/>
          <w:lang w:eastAsia="fr-FR"/>
        </w:rPr>
        <w:drawing>
          <wp:inline distT="0" distB="0" distL="0" distR="0">
            <wp:extent cx="5762625" cy="4248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248150"/>
                    </a:xfrm>
                    <a:prstGeom prst="rect">
                      <a:avLst/>
                    </a:prstGeom>
                    <a:noFill/>
                    <a:ln>
                      <a:noFill/>
                    </a:ln>
                  </pic:spPr>
                </pic:pic>
              </a:graphicData>
            </a:graphic>
          </wp:inline>
        </w:drawing>
      </w:r>
    </w:p>
    <w:p w:rsidR="00DC0A1D" w:rsidRPr="00E650C5" w:rsidRDefault="00DC0A1D" w:rsidP="009D60E7">
      <w:pPr>
        <w:spacing w:after="0"/>
        <w:rPr>
          <w:sz w:val="20"/>
          <w:szCs w:val="20"/>
        </w:rPr>
      </w:pPr>
      <w:r w:rsidRPr="00E650C5">
        <w:rPr>
          <w:sz w:val="20"/>
          <w:szCs w:val="20"/>
        </w:rPr>
        <w:t>Cette étude fut arrêtée précocement après l’inclusion de 25 pts par groupe,  devant la mise en évidence de cette si grande efficacité de la VNI et de la perte de chance pour les pts du groupe contrôle.</w:t>
      </w:r>
    </w:p>
    <w:p w:rsidR="003C7919" w:rsidRPr="00E650C5" w:rsidRDefault="003C7919" w:rsidP="009D60E7">
      <w:pPr>
        <w:spacing w:after="0"/>
        <w:rPr>
          <w:sz w:val="20"/>
          <w:szCs w:val="20"/>
        </w:rPr>
      </w:pPr>
    </w:p>
    <w:p w:rsidR="003C7919" w:rsidRPr="00E650C5" w:rsidRDefault="003C7919" w:rsidP="009D60E7">
      <w:pPr>
        <w:spacing w:after="0"/>
        <w:rPr>
          <w:sz w:val="20"/>
          <w:szCs w:val="20"/>
        </w:rPr>
      </w:pPr>
      <w:r w:rsidRPr="00E650C5">
        <w:rPr>
          <w:sz w:val="20"/>
          <w:szCs w:val="20"/>
        </w:rPr>
        <w:t xml:space="preserve">Cette </w:t>
      </w:r>
      <w:proofErr w:type="spellStart"/>
      <w:r w:rsidRPr="00E650C5">
        <w:rPr>
          <w:sz w:val="20"/>
          <w:szCs w:val="20"/>
        </w:rPr>
        <w:t>metanalyse</w:t>
      </w:r>
      <w:proofErr w:type="spellEnd"/>
      <w:r w:rsidRPr="00E650C5">
        <w:rPr>
          <w:sz w:val="20"/>
          <w:szCs w:val="20"/>
        </w:rPr>
        <w:t xml:space="preserve"> publiée en 2013 sur ICM, nous montre que la VNI améliore de manière significative l’oxygénation, avec une diminution significative du tôt d’intubation, de l’incidence de complication infectieuse, de la durée de séjour à l’hôpital et de la mortalité.</w:t>
      </w:r>
    </w:p>
    <w:p w:rsidR="003C7919" w:rsidRPr="00E650C5" w:rsidRDefault="003C7919" w:rsidP="009D60E7">
      <w:pPr>
        <w:spacing w:after="0"/>
        <w:rPr>
          <w:sz w:val="20"/>
          <w:szCs w:val="20"/>
        </w:rPr>
      </w:pPr>
      <w:r w:rsidRPr="00E650C5">
        <w:rPr>
          <w:sz w:val="20"/>
          <w:szCs w:val="20"/>
        </w:rPr>
        <w:t xml:space="preserve">Cette </w:t>
      </w:r>
      <w:proofErr w:type="spellStart"/>
      <w:r w:rsidRPr="00E650C5">
        <w:rPr>
          <w:sz w:val="20"/>
          <w:szCs w:val="20"/>
        </w:rPr>
        <w:t>metanalyse</w:t>
      </w:r>
      <w:proofErr w:type="spellEnd"/>
      <w:r w:rsidRPr="00E650C5">
        <w:rPr>
          <w:sz w:val="20"/>
          <w:szCs w:val="20"/>
        </w:rPr>
        <w:t xml:space="preserve"> confirme donc une nouvelle fois, l’intérêt primordial de la VNI au cours du traumatisme </w:t>
      </w:r>
      <w:proofErr w:type="spellStart"/>
      <w:r w:rsidRPr="00E650C5">
        <w:rPr>
          <w:sz w:val="20"/>
          <w:szCs w:val="20"/>
        </w:rPr>
        <w:t>thx</w:t>
      </w:r>
      <w:proofErr w:type="spellEnd"/>
      <w:r w:rsidRPr="00E650C5">
        <w:rPr>
          <w:sz w:val="20"/>
          <w:szCs w:val="20"/>
        </w:rPr>
        <w:t>.</w:t>
      </w:r>
    </w:p>
    <w:p w:rsidR="003C7919" w:rsidRPr="00E650C5" w:rsidRDefault="002F063C" w:rsidP="009D60E7">
      <w:pPr>
        <w:spacing w:after="0"/>
        <w:rPr>
          <w:sz w:val="20"/>
          <w:szCs w:val="20"/>
        </w:rPr>
      </w:pPr>
      <w:r w:rsidRPr="00E650C5">
        <w:rPr>
          <w:noProof/>
          <w:sz w:val="20"/>
          <w:szCs w:val="20"/>
          <w:lang w:eastAsia="fr-FR"/>
        </w:rPr>
        <w:lastRenderedPageBreak/>
        <w:drawing>
          <wp:inline distT="0" distB="0" distL="0" distR="0">
            <wp:extent cx="5753100" cy="49815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rsidR="003C7919" w:rsidRPr="00E650C5" w:rsidRDefault="003C7919" w:rsidP="009D60E7">
      <w:pPr>
        <w:spacing w:after="0"/>
        <w:rPr>
          <w:sz w:val="20"/>
          <w:szCs w:val="20"/>
        </w:rPr>
      </w:pPr>
      <w:r w:rsidRPr="00E650C5">
        <w:rPr>
          <w:sz w:val="20"/>
          <w:szCs w:val="20"/>
        </w:rPr>
        <w:t xml:space="preserve">Modalité de la VM invasive du traumatisé </w:t>
      </w:r>
      <w:proofErr w:type="spellStart"/>
      <w:r w:rsidRPr="00E650C5">
        <w:rPr>
          <w:sz w:val="20"/>
          <w:szCs w:val="20"/>
        </w:rPr>
        <w:t>thx</w:t>
      </w:r>
      <w:proofErr w:type="spellEnd"/>
      <w:r w:rsidRPr="00E650C5">
        <w:rPr>
          <w:sz w:val="20"/>
          <w:szCs w:val="20"/>
        </w:rPr>
        <w:t xml:space="preserve"> en cas d’échec de la VNI.</w:t>
      </w:r>
    </w:p>
    <w:p w:rsidR="00E650C5" w:rsidRDefault="003C7919" w:rsidP="009D60E7">
      <w:pPr>
        <w:spacing w:after="0"/>
        <w:rPr>
          <w:sz w:val="20"/>
          <w:szCs w:val="20"/>
        </w:rPr>
      </w:pPr>
      <w:r w:rsidRPr="00E650C5">
        <w:rPr>
          <w:sz w:val="20"/>
          <w:szCs w:val="20"/>
        </w:rPr>
        <w:t xml:space="preserve">Les </w:t>
      </w:r>
      <w:proofErr w:type="spellStart"/>
      <w:r w:rsidRPr="00E650C5">
        <w:rPr>
          <w:sz w:val="20"/>
          <w:szCs w:val="20"/>
        </w:rPr>
        <w:t>réco</w:t>
      </w:r>
      <w:proofErr w:type="spellEnd"/>
      <w:r w:rsidRPr="00E650C5">
        <w:rPr>
          <w:sz w:val="20"/>
          <w:szCs w:val="20"/>
        </w:rPr>
        <w:t xml:space="preserve"> sont issus d’études sur le SDRA ne comportant </w:t>
      </w:r>
      <w:proofErr w:type="gramStart"/>
      <w:r w:rsidRPr="00E650C5">
        <w:rPr>
          <w:sz w:val="20"/>
          <w:szCs w:val="20"/>
        </w:rPr>
        <w:t>qu’un</w:t>
      </w:r>
      <w:proofErr w:type="gramEnd"/>
      <w:r w:rsidRPr="00E650C5">
        <w:rPr>
          <w:sz w:val="20"/>
          <w:szCs w:val="20"/>
        </w:rPr>
        <w:t xml:space="preserve"> faible proportion de pts traumatisés. Néanmoins on considère que les conclusions de ces études sont </w:t>
      </w:r>
      <w:r w:rsidR="00D13A59" w:rsidRPr="00E650C5">
        <w:rPr>
          <w:sz w:val="20"/>
          <w:szCs w:val="20"/>
        </w:rPr>
        <w:t>applicables</w:t>
      </w:r>
      <w:r w:rsidRPr="00E650C5">
        <w:rPr>
          <w:sz w:val="20"/>
          <w:szCs w:val="20"/>
        </w:rPr>
        <w:t xml:space="preserve"> aux pts </w:t>
      </w:r>
      <w:r w:rsidR="00D13A59" w:rsidRPr="00E650C5">
        <w:rPr>
          <w:sz w:val="20"/>
          <w:szCs w:val="20"/>
        </w:rPr>
        <w:t xml:space="preserve">traumatisées </w:t>
      </w:r>
      <w:proofErr w:type="spellStart"/>
      <w:r w:rsidR="00D13A59" w:rsidRPr="00E650C5">
        <w:rPr>
          <w:sz w:val="20"/>
          <w:szCs w:val="20"/>
        </w:rPr>
        <w:t>thx</w:t>
      </w:r>
      <w:proofErr w:type="spellEnd"/>
      <w:r w:rsidR="00D13A59" w:rsidRPr="00E650C5">
        <w:rPr>
          <w:sz w:val="20"/>
          <w:szCs w:val="20"/>
        </w:rPr>
        <w:t xml:space="preserve"> qui nécessitent une intubation. En effet les poumons des pts traumatisés </w:t>
      </w:r>
      <w:proofErr w:type="spellStart"/>
      <w:r w:rsidR="00D13A59" w:rsidRPr="00E650C5">
        <w:rPr>
          <w:sz w:val="20"/>
          <w:szCs w:val="20"/>
        </w:rPr>
        <w:t>thx</w:t>
      </w:r>
      <w:proofErr w:type="spellEnd"/>
      <w:r w:rsidR="00D13A59" w:rsidRPr="00E650C5">
        <w:rPr>
          <w:sz w:val="20"/>
          <w:szCs w:val="20"/>
        </w:rPr>
        <w:t xml:space="preserve"> ne sont pas assimilables à des poumons sains : ils ont subi un traumatisme représentant une première agression et on peut considé</w:t>
      </w:r>
      <w:r w:rsidR="00E650C5">
        <w:rPr>
          <w:sz w:val="20"/>
          <w:szCs w:val="20"/>
        </w:rPr>
        <w:t xml:space="preserve">rer que la VM en soi représente </w:t>
      </w:r>
      <w:r w:rsidR="00D13A59" w:rsidRPr="00E650C5">
        <w:rPr>
          <w:sz w:val="20"/>
          <w:szCs w:val="20"/>
        </w:rPr>
        <w:t>une seconde agression.</w:t>
      </w:r>
    </w:p>
    <w:p w:rsidR="003C7919" w:rsidRPr="00E650C5" w:rsidRDefault="00E650C5" w:rsidP="009D60E7">
      <w:pPr>
        <w:spacing w:after="0"/>
        <w:rPr>
          <w:sz w:val="20"/>
          <w:szCs w:val="20"/>
        </w:rPr>
      </w:pPr>
      <w:r>
        <w:rPr>
          <w:sz w:val="20"/>
          <w:szCs w:val="20"/>
        </w:rPr>
        <w:t xml:space="preserve"> </w:t>
      </w:r>
      <w:r w:rsidR="00D13A59" w:rsidRPr="00E650C5">
        <w:rPr>
          <w:sz w:val="20"/>
          <w:szCs w:val="20"/>
        </w:rPr>
        <w:t xml:space="preserve"> </w:t>
      </w:r>
      <w:r w:rsidR="003C7919" w:rsidRPr="00E650C5">
        <w:rPr>
          <w:noProof/>
          <w:sz w:val="20"/>
          <w:szCs w:val="20"/>
          <w:lang w:eastAsia="fr-FR"/>
        </w:rPr>
        <w:drawing>
          <wp:inline distT="0" distB="0" distL="0" distR="0">
            <wp:extent cx="4076700" cy="25985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8687" cy="2612575"/>
                    </a:xfrm>
                    <a:prstGeom prst="rect">
                      <a:avLst/>
                    </a:prstGeom>
                    <a:noFill/>
                    <a:ln>
                      <a:noFill/>
                    </a:ln>
                  </pic:spPr>
                </pic:pic>
              </a:graphicData>
            </a:graphic>
          </wp:inline>
        </w:drawing>
      </w:r>
    </w:p>
    <w:p w:rsidR="00D13A59" w:rsidRPr="00E650C5" w:rsidRDefault="00D13A59" w:rsidP="009D60E7">
      <w:pPr>
        <w:spacing w:after="0"/>
        <w:rPr>
          <w:sz w:val="20"/>
          <w:szCs w:val="20"/>
        </w:rPr>
      </w:pPr>
      <w:r w:rsidRPr="00E650C5">
        <w:rPr>
          <w:sz w:val="20"/>
          <w:szCs w:val="20"/>
        </w:rPr>
        <w:lastRenderedPageBreak/>
        <w:t xml:space="preserve">C’est pour quoi on considère qu’il faut utiliser un </w:t>
      </w:r>
      <w:proofErr w:type="spellStart"/>
      <w:r w:rsidRPr="00E650C5">
        <w:rPr>
          <w:sz w:val="20"/>
          <w:szCs w:val="20"/>
        </w:rPr>
        <w:t>Vt</w:t>
      </w:r>
      <w:proofErr w:type="spellEnd"/>
      <w:r w:rsidRPr="00E650C5">
        <w:rPr>
          <w:sz w:val="20"/>
          <w:szCs w:val="20"/>
        </w:rPr>
        <w:t xml:space="preserve"> bas, entre 6 et 8 ml/Kg de poids idéal théorique, obtenir des </w:t>
      </w:r>
      <w:proofErr w:type="spellStart"/>
      <w:r w:rsidRPr="00E650C5">
        <w:rPr>
          <w:sz w:val="20"/>
          <w:szCs w:val="20"/>
        </w:rPr>
        <w:t>Pplateau</w:t>
      </w:r>
      <w:proofErr w:type="spellEnd"/>
      <w:r w:rsidRPr="00E650C5">
        <w:rPr>
          <w:sz w:val="20"/>
          <w:szCs w:val="20"/>
        </w:rPr>
        <w:t xml:space="preserve"> &lt; 30 cmH2O, régler une PEP suffisant pour maintenir une bonne oxygénation, tout en prenant en compte la tolérance HD et </w:t>
      </w:r>
      <w:proofErr w:type="spellStart"/>
      <w:r w:rsidRPr="00E650C5">
        <w:rPr>
          <w:sz w:val="20"/>
          <w:szCs w:val="20"/>
        </w:rPr>
        <w:t>ventilatoire</w:t>
      </w:r>
      <w:proofErr w:type="spellEnd"/>
      <w:r w:rsidRPr="00E650C5">
        <w:rPr>
          <w:sz w:val="20"/>
          <w:szCs w:val="20"/>
        </w:rPr>
        <w:t xml:space="preserve"> du pt.</w:t>
      </w:r>
    </w:p>
    <w:p w:rsidR="00D13A59" w:rsidRPr="00E650C5" w:rsidRDefault="00D13A59" w:rsidP="009D60E7">
      <w:pPr>
        <w:spacing w:after="0"/>
        <w:rPr>
          <w:sz w:val="20"/>
          <w:szCs w:val="20"/>
        </w:rPr>
      </w:pPr>
      <w:r w:rsidRPr="00E650C5">
        <w:rPr>
          <w:sz w:val="20"/>
          <w:szCs w:val="20"/>
        </w:rPr>
        <w:t xml:space="preserve">L’utilisation de </w:t>
      </w:r>
      <w:proofErr w:type="spellStart"/>
      <w:r w:rsidRPr="00E650C5">
        <w:rPr>
          <w:sz w:val="20"/>
          <w:szCs w:val="20"/>
        </w:rPr>
        <w:t>Vt</w:t>
      </w:r>
      <w:proofErr w:type="spellEnd"/>
      <w:r w:rsidRPr="00E650C5">
        <w:rPr>
          <w:sz w:val="20"/>
          <w:szCs w:val="20"/>
        </w:rPr>
        <w:t xml:space="preserve"> bas à 6 ml/Kg de poids idéal théorique dans le SDRA provient du concept de baby </w:t>
      </w:r>
      <w:proofErr w:type="spellStart"/>
      <w:r w:rsidRPr="00E650C5">
        <w:rPr>
          <w:sz w:val="20"/>
          <w:szCs w:val="20"/>
        </w:rPr>
        <w:t>lung</w:t>
      </w:r>
      <w:proofErr w:type="spellEnd"/>
      <w:r w:rsidRPr="00E650C5">
        <w:rPr>
          <w:sz w:val="20"/>
          <w:szCs w:val="20"/>
        </w:rPr>
        <w:t xml:space="preserve"> développé par </w:t>
      </w:r>
      <w:proofErr w:type="spellStart"/>
      <w:r w:rsidRPr="00E650C5">
        <w:rPr>
          <w:sz w:val="20"/>
          <w:szCs w:val="20"/>
        </w:rPr>
        <w:t>Gattinoni</w:t>
      </w:r>
      <w:proofErr w:type="spellEnd"/>
      <w:r w:rsidRPr="00E650C5">
        <w:rPr>
          <w:sz w:val="20"/>
          <w:szCs w:val="20"/>
        </w:rPr>
        <w:t xml:space="preserve"> sur ces études </w:t>
      </w:r>
      <w:proofErr w:type="spellStart"/>
      <w:r w:rsidRPr="00E650C5">
        <w:rPr>
          <w:sz w:val="20"/>
          <w:szCs w:val="20"/>
        </w:rPr>
        <w:t>scannographiques</w:t>
      </w:r>
      <w:proofErr w:type="spellEnd"/>
      <w:r w:rsidRPr="00E650C5">
        <w:rPr>
          <w:sz w:val="20"/>
          <w:szCs w:val="20"/>
        </w:rPr>
        <w:t xml:space="preserve">. Ce concept est tout au fait applicable au pt traumatisé </w:t>
      </w:r>
      <w:proofErr w:type="spellStart"/>
      <w:r w:rsidRPr="00E650C5">
        <w:rPr>
          <w:sz w:val="20"/>
          <w:szCs w:val="20"/>
        </w:rPr>
        <w:t>thx</w:t>
      </w:r>
      <w:proofErr w:type="spellEnd"/>
      <w:r w:rsidRPr="00E650C5">
        <w:rPr>
          <w:sz w:val="20"/>
          <w:szCs w:val="20"/>
        </w:rPr>
        <w:t>, chez qui le poumon est hétérogène comme observé dans l’image TDM en bas, avec des condensations bi basales des régions postérieures très importantes.</w:t>
      </w:r>
    </w:p>
    <w:p w:rsidR="00D13A59" w:rsidRPr="00E650C5" w:rsidRDefault="00D13A59" w:rsidP="009D60E7">
      <w:pPr>
        <w:spacing w:after="0"/>
        <w:rPr>
          <w:sz w:val="20"/>
          <w:szCs w:val="20"/>
        </w:rPr>
      </w:pPr>
      <w:r w:rsidRPr="00E650C5">
        <w:rPr>
          <w:sz w:val="20"/>
          <w:szCs w:val="20"/>
        </w:rPr>
        <w:t xml:space="preserve">On comprend alors que un </w:t>
      </w:r>
      <w:proofErr w:type="spellStart"/>
      <w:r w:rsidRPr="00E650C5">
        <w:rPr>
          <w:sz w:val="20"/>
          <w:szCs w:val="20"/>
        </w:rPr>
        <w:t>Vt</w:t>
      </w:r>
      <w:proofErr w:type="spellEnd"/>
      <w:r w:rsidRPr="00E650C5">
        <w:rPr>
          <w:sz w:val="20"/>
          <w:szCs w:val="20"/>
        </w:rPr>
        <w:t xml:space="preserve"> trop important va se distribuer uniquement dans les régions antérieures </w:t>
      </w:r>
      <w:r w:rsidR="00D669A9" w:rsidRPr="00E650C5">
        <w:rPr>
          <w:sz w:val="20"/>
          <w:szCs w:val="20"/>
        </w:rPr>
        <w:t>et ê</w:t>
      </w:r>
      <w:r w:rsidRPr="00E650C5">
        <w:rPr>
          <w:sz w:val="20"/>
          <w:szCs w:val="20"/>
        </w:rPr>
        <w:t>tre à l’origine d’une sur distension et d’un potentiel barotraumatisme.</w:t>
      </w:r>
    </w:p>
    <w:p w:rsidR="00D669A9" w:rsidRPr="00E650C5" w:rsidRDefault="00D669A9" w:rsidP="009D60E7">
      <w:pPr>
        <w:spacing w:after="0"/>
        <w:rPr>
          <w:sz w:val="20"/>
          <w:szCs w:val="20"/>
        </w:rPr>
      </w:pPr>
      <w:r w:rsidRPr="00E650C5">
        <w:rPr>
          <w:noProof/>
          <w:sz w:val="20"/>
          <w:szCs w:val="20"/>
          <w:lang w:eastAsia="fr-FR"/>
        </w:rPr>
        <w:drawing>
          <wp:inline distT="0" distB="0" distL="0" distR="0">
            <wp:extent cx="3524250" cy="2473977"/>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908" cy="2479353"/>
                    </a:xfrm>
                    <a:prstGeom prst="rect">
                      <a:avLst/>
                    </a:prstGeom>
                    <a:noFill/>
                    <a:ln>
                      <a:noFill/>
                    </a:ln>
                  </pic:spPr>
                </pic:pic>
              </a:graphicData>
            </a:graphic>
          </wp:inline>
        </w:drawing>
      </w:r>
    </w:p>
    <w:p w:rsidR="00021939" w:rsidRPr="00E650C5" w:rsidRDefault="00021939" w:rsidP="009D60E7">
      <w:pPr>
        <w:spacing w:after="0"/>
        <w:rPr>
          <w:sz w:val="20"/>
          <w:szCs w:val="20"/>
        </w:rPr>
      </w:pPr>
      <w:r w:rsidRPr="00E650C5">
        <w:rPr>
          <w:sz w:val="20"/>
          <w:szCs w:val="20"/>
        </w:rPr>
        <w:t xml:space="preserve">Concernant à présent l’importance primordiale de la PEP, cette </w:t>
      </w:r>
      <w:proofErr w:type="spellStart"/>
      <w:r w:rsidRPr="00E650C5">
        <w:rPr>
          <w:sz w:val="20"/>
          <w:szCs w:val="20"/>
        </w:rPr>
        <w:t>metanalyse</w:t>
      </w:r>
      <w:proofErr w:type="spellEnd"/>
      <w:r w:rsidRPr="00E650C5">
        <w:rPr>
          <w:sz w:val="20"/>
          <w:szCs w:val="20"/>
        </w:rPr>
        <w:t xml:space="preserve"> colligeant les données des études « </w:t>
      </w:r>
      <w:proofErr w:type="spellStart"/>
      <w:r w:rsidRPr="00E650C5">
        <w:rPr>
          <w:sz w:val="20"/>
          <w:szCs w:val="20"/>
        </w:rPr>
        <w:t>alveoli</w:t>
      </w:r>
      <w:proofErr w:type="spellEnd"/>
      <w:r w:rsidRPr="00E650C5">
        <w:rPr>
          <w:sz w:val="20"/>
          <w:szCs w:val="20"/>
        </w:rPr>
        <w:t xml:space="preserve"> », publié par </w:t>
      </w:r>
      <w:proofErr w:type="spellStart"/>
      <w:r w:rsidRPr="00E650C5">
        <w:rPr>
          <w:sz w:val="20"/>
          <w:szCs w:val="20"/>
        </w:rPr>
        <w:t>Briel</w:t>
      </w:r>
      <w:proofErr w:type="spellEnd"/>
      <w:r w:rsidRPr="00E650C5">
        <w:rPr>
          <w:sz w:val="20"/>
          <w:szCs w:val="20"/>
        </w:rPr>
        <w:t xml:space="preserve"> sur JAMA en 2010, ont montré chez des pts hypoxémiques avec P/F &lt; 200 </w:t>
      </w:r>
      <w:proofErr w:type="spellStart"/>
      <w:r w:rsidRPr="00E650C5">
        <w:rPr>
          <w:sz w:val="20"/>
          <w:szCs w:val="20"/>
        </w:rPr>
        <w:t>mmHg</w:t>
      </w:r>
      <w:proofErr w:type="spellEnd"/>
      <w:r w:rsidRPr="00E650C5">
        <w:rPr>
          <w:sz w:val="20"/>
          <w:szCs w:val="20"/>
        </w:rPr>
        <w:t xml:space="preserve">, que l’augmentation du niveau de PEP était associé à une diminution de la mortalité hospitalière, de la mortalité en rée et permettait d’augmenter de 7 à 12 les nombre de jours sans VM au cours des 4 premières semaines. </w:t>
      </w:r>
    </w:p>
    <w:p w:rsidR="00D669A9" w:rsidRPr="00E650C5" w:rsidRDefault="0092107B" w:rsidP="009D60E7">
      <w:pPr>
        <w:spacing w:after="0"/>
        <w:rPr>
          <w:sz w:val="20"/>
          <w:szCs w:val="20"/>
        </w:rPr>
      </w:pPr>
      <w:r w:rsidRPr="00E650C5">
        <w:rPr>
          <w:noProof/>
          <w:sz w:val="20"/>
          <w:szCs w:val="20"/>
          <w:lang w:eastAsia="fr-FR"/>
        </w:rPr>
        <w:drawing>
          <wp:inline distT="0" distB="0" distL="0" distR="0">
            <wp:extent cx="4533900" cy="378136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7335" cy="3792568"/>
                    </a:xfrm>
                    <a:prstGeom prst="rect">
                      <a:avLst/>
                    </a:prstGeom>
                    <a:noFill/>
                    <a:ln>
                      <a:noFill/>
                    </a:ln>
                  </pic:spPr>
                </pic:pic>
              </a:graphicData>
            </a:graphic>
          </wp:inline>
        </w:drawing>
      </w:r>
    </w:p>
    <w:p w:rsidR="00021939" w:rsidRPr="00E650C5" w:rsidRDefault="00021939" w:rsidP="009D60E7">
      <w:pPr>
        <w:spacing w:after="0"/>
        <w:rPr>
          <w:sz w:val="20"/>
          <w:szCs w:val="20"/>
        </w:rPr>
      </w:pPr>
      <w:r w:rsidRPr="00E650C5">
        <w:rPr>
          <w:sz w:val="20"/>
          <w:szCs w:val="20"/>
        </w:rPr>
        <w:lastRenderedPageBreak/>
        <w:t xml:space="preserve">Et un niveau de PEP &gt; 10 cmH20 était sans effet sur l’incidence de pneumothorax, pas plus que sur le recours aux vasopresseurs. Toutefois, ces 3 études ne comportaient que 6% de pts traumatisés. Il semble néanmoins légitime de considérer que les conclusions de cette études sont applicables aux pts traumatisés </w:t>
      </w:r>
      <w:proofErr w:type="spellStart"/>
      <w:r w:rsidRPr="00E650C5">
        <w:rPr>
          <w:sz w:val="20"/>
          <w:szCs w:val="20"/>
        </w:rPr>
        <w:t>thx</w:t>
      </w:r>
      <w:proofErr w:type="spellEnd"/>
      <w:r w:rsidRPr="00E650C5">
        <w:rPr>
          <w:sz w:val="20"/>
          <w:szCs w:val="20"/>
        </w:rPr>
        <w:t>.</w:t>
      </w:r>
    </w:p>
    <w:p w:rsidR="0092107B" w:rsidRPr="00E650C5" w:rsidRDefault="0092107B" w:rsidP="009D60E7">
      <w:pPr>
        <w:spacing w:after="0"/>
        <w:rPr>
          <w:sz w:val="20"/>
          <w:szCs w:val="20"/>
        </w:rPr>
      </w:pPr>
    </w:p>
    <w:p w:rsidR="002F063C" w:rsidRPr="00E650C5" w:rsidRDefault="0092107B" w:rsidP="009D60E7">
      <w:pPr>
        <w:spacing w:after="0"/>
        <w:rPr>
          <w:sz w:val="20"/>
          <w:szCs w:val="20"/>
        </w:rPr>
      </w:pPr>
      <w:r w:rsidRPr="00E650C5">
        <w:rPr>
          <w:sz w:val="20"/>
          <w:szCs w:val="20"/>
        </w:rPr>
        <w:t xml:space="preserve">On </w:t>
      </w:r>
      <w:proofErr w:type="spellStart"/>
      <w:r w:rsidRPr="00E650C5">
        <w:rPr>
          <w:sz w:val="20"/>
          <w:szCs w:val="20"/>
        </w:rPr>
        <w:t>vinet</w:t>
      </w:r>
      <w:proofErr w:type="spellEnd"/>
      <w:r w:rsidRPr="00E650C5">
        <w:rPr>
          <w:sz w:val="20"/>
          <w:szCs w:val="20"/>
        </w:rPr>
        <w:t xml:space="preserve"> de voir que les </w:t>
      </w:r>
      <w:proofErr w:type="spellStart"/>
      <w:r w:rsidRPr="00E650C5">
        <w:rPr>
          <w:sz w:val="20"/>
          <w:szCs w:val="20"/>
        </w:rPr>
        <w:t>réco</w:t>
      </w:r>
      <w:proofErr w:type="spellEnd"/>
      <w:r w:rsidRPr="00E650C5">
        <w:rPr>
          <w:sz w:val="20"/>
          <w:szCs w:val="20"/>
        </w:rPr>
        <w:t xml:space="preserve"> sur la VMI chez les pts traumatisé </w:t>
      </w:r>
      <w:proofErr w:type="spellStart"/>
      <w:r w:rsidRPr="00E650C5">
        <w:rPr>
          <w:sz w:val="20"/>
          <w:szCs w:val="20"/>
        </w:rPr>
        <w:t>thx</w:t>
      </w:r>
      <w:proofErr w:type="spellEnd"/>
      <w:r w:rsidRPr="00E650C5">
        <w:rPr>
          <w:sz w:val="20"/>
          <w:szCs w:val="20"/>
        </w:rPr>
        <w:t xml:space="preserve"> étaient celles des pts avec un SDRA. Mais il est important de noter que les pts traumatisés </w:t>
      </w:r>
      <w:proofErr w:type="spellStart"/>
      <w:r w:rsidRPr="00E650C5">
        <w:rPr>
          <w:sz w:val="20"/>
          <w:szCs w:val="20"/>
        </w:rPr>
        <w:t>thx</w:t>
      </w:r>
      <w:proofErr w:type="spellEnd"/>
      <w:r w:rsidRPr="00E650C5">
        <w:rPr>
          <w:sz w:val="20"/>
          <w:szCs w:val="20"/>
        </w:rPr>
        <w:t xml:space="preserve"> sont à risque de </w:t>
      </w:r>
      <w:proofErr w:type="spellStart"/>
      <w:r w:rsidRPr="00E650C5">
        <w:rPr>
          <w:sz w:val="20"/>
          <w:szCs w:val="20"/>
        </w:rPr>
        <w:t>sdra</w:t>
      </w:r>
      <w:proofErr w:type="spellEnd"/>
      <w:r w:rsidRPr="00E650C5">
        <w:rPr>
          <w:sz w:val="20"/>
          <w:szCs w:val="20"/>
        </w:rPr>
        <w:t xml:space="preserve"> en particulier ceux qui vont présenter des contusions pulmonaires.</w:t>
      </w:r>
      <w:r w:rsidRPr="00E650C5">
        <w:rPr>
          <w:noProof/>
          <w:sz w:val="20"/>
          <w:szCs w:val="20"/>
          <w:lang w:eastAsia="fr-FR"/>
        </w:rPr>
        <w:drawing>
          <wp:inline distT="0" distB="0" distL="0" distR="0">
            <wp:extent cx="5762625" cy="28194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rsidR="0092107B" w:rsidRPr="00E650C5" w:rsidRDefault="0092107B" w:rsidP="009D60E7">
      <w:pPr>
        <w:spacing w:after="0"/>
        <w:rPr>
          <w:sz w:val="20"/>
          <w:szCs w:val="20"/>
        </w:rPr>
      </w:pPr>
      <w:r w:rsidRPr="00E650C5">
        <w:rPr>
          <w:sz w:val="20"/>
          <w:szCs w:val="20"/>
        </w:rPr>
        <w:t>Cette étude de Miller publié en 2001, nous montre que le volume des contusions calculé par une reconstruction en 3D permet</w:t>
      </w:r>
      <w:r w:rsidR="00286D6A" w:rsidRPr="00E650C5">
        <w:rPr>
          <w:sz w:val="20"/>
          <w:szCs w:val="20"/>
        </w:rPr>
        <w:t>tait</w:t>
      </w:r>
      <w:r w:rsidRPr="00E650C5">
        <w:rPr>
          <w:sz w:val="20"/>
          <w:szCs w:val="20"/>
        </w:rPr>
        <w:t xml:space="preserve"> d’identifier les pts à haut R de développer un ARDS. Plus le volume des contusions est important plus le risque de développer un SDRA sera important.</w:t>
      </w:r>
      <w:r w:rsidR="00286D6A" w:rsidRPr="00E650C5">
        <w:rPr>
          <w:sz w:val="20"/>
          <w:szCs w:val="20"/>
        </w:rPr>
        <w:t xml:space="preserve"> Ces données justifient encore plus l’utilisation d’un </w:t>
      </w:r>
      <w:proofErr w:type="spellStart"/>
      <w:r w:rsidR="00286D6A" w:rsidRPr="00E650C5">
        <w:rPr>
          <w:sz w:val="20"/>
          <w:szCs w:val="20"/>
        </w:rPr>
        <w:t>Vt</w:t>
      </w:r>
      <w:proofErr w:type="spellEnd"/>
      <w:r w:rsidR="00286D6A" w:rsidRPr="00E650C5">
        <w:rPr>
          <w:sz w:val="20"/>
          <w:szCs w:val="20"/>
        </w:rPr>
        <w:t xml:space="preserve"> bas et d’une PEP suffisante chez tous les pts traumatisé du </w:t>
      </w:r>
      <w:proofErr w:type="spellStart"/>
      <w:r w:rsidR="00286D6A" w:rsidRPr="00E650C5">
        <w:rPr>
          <w:sz w:val="20"/>
          <w:szCs w:val="20"/>
        </w:rPr>
        <w:t>thx</w:t>
      </w:r>
      <w:proofErr w:type="spellEnd"/>
      <w:r w:rsidR="00286D6A" w:rsidRPr="00E650C5">
        <w:rPr>
          <w:sz w:val="20"/>
          <w:szCs w:val="20"/>
        </w:rPr>
        <w:t xml:space="preserve"> et en particulier chez ceux qui présentent une contusion pulmonaire.</w:t>
      </w:r>
    </w:p>
    <w:p w:rsidR="00286D6A" w:rsidRPr="00E650C5" w:rsidRDefault="00286D6A" w:rsidP="009D60E7">
      <w:pPr>
        <w:spacing w:after="0"/>
        <w:rPr>
          <w:sz w:val="20"/>
          <w:szCs w:val="20"/>
        </w:rPr>
      </w:pPr>
    </w:p>
    <w:p w:rsidR="0092107B" w:rsidRPr="00E650C5" w:rsidRDefault="00286D6A" w:rsidP="009D60E7">
      <w:pPr>
        <w:spacing w:after="0"/>
        <w:rPr>
          <w:sz w:val="20"/>
          <w:szCs w:val="20"/>
        </w:rPr>
      </w:pPr>
      <w:r w:rsidRPr="00E650C5">
        <w:rPr>
          <w:sz w:val="20"/>
          <w:szCs w:val="20"/>
        </w:rPr>
        <w:t xml:space="preserve">Une partie primordiale </w:t>
      </w:r>
      <w:proofErr w:type="gramStart"/>
      <w:r w:rsidRPr="00E650C5">
        <w:rPr>
          <w:sz w:val="20"/>
          <w:szCs w:val="20"/>
        </w:rPr>
        <w:t>de la</w:t>
      </w:r>
      <w:proofErr w:type="gramEnd"/>
      <w:r w:rsidRPr="00E650C5">
        <w:rPr>
          <w:sz w:val="20"/>
          <w:szCs w:val="20"/>
        </w:rPr>
        <w:t xml:space="preserve"> pec des patients traumatisé </w:t>
      </w:r>
      <w:proofErr w:type="spellStart"/>
      <w:r w:rsidRPr="00E650C5">
        <w:rPr>
          <w:sz w:val="20"/>
          <w:szCs w:val="20"/>
        </w:rPr>
        <w:t>thx</w:t>
      </w:r>
      <w:proofErr w:type="spellEnd"/>
      <w:r w:rsidRPr="00E650C5">
        <w:rPr>
          <w:sz w:val="20"/>
          <w:szCs w:val="20"/>
        </w:rPr>
        <w:t>, sont les stratégies analgésiques.</w:t>
      </w:r>
    </w:p>
    <w:p w:rsidR="0092107B" w:rsidRPr="00E650C5" w:rsidRDefault="0092107B" w:rsidP="009D60E7">
      <w:pPr>
        <w:spacing w:after="0"/>
        <w:rPr>
          <w:sz w:val="20"/>
          <w:szCs w:val="20"/>
        </w:rPr>
      </w:pPr>
      <w:r w:rsidRPr="00E650C5">
        <w:rPr>
          <w:noProof/>
          <w:sz w:val="20"/>
          <w:szCs w:val="20"/>
          <w:lang w:eastAsia="fr-FR"/>
        </w:rPr>
        <w:drawing>
          <wp:inline distT="0" distB="0" distL="0" distR="0">
            <wp:extent cx="4722342" cy="328612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2342" cy="3286125"/>
                    </a:xfrm>
                    <a:prstGeom prst="rect">
                      <a:avLst/>
                    </a:prstGeom>
                    <a:noFill/>
                    <a:ln>
                      <a:noFill/>
                    </a:ln>
                  </pic:spPr>
                </pic:pic>
              </a:graphicData>
            </a:graphic>
          </wp:inline>
        </w:drawing>
      </w:r>
    </w:p>
    <w:p w:rsidR="00286D6A" w:rsidRPr="00E650C5" w:rsidRDefault="00286D6A" w:rsidP="009D60E7">
      <w:pPr>
        <w:spacing w:after="0"/>
        <w:rPr>
          <w:sz w:val="20"/>
          <w:szCs w:val="20"/>
        </w:rPr>
      </w:pPr>
      <w:r w:rsidRPr="00E650C5">
        <w:rPr>
          <w:sz w:val="20"/>
          <w:szCs w:val="20"/>
        </w:rPr>
        <w:t>Les techniques d’anesthésie loco régional doivent être systématiquement envisagés chez tous pt à risque, ainsi que chez les pts avec une douleur non contrôlée dans les 12 premières heures.</w:t>
      </w:r>
    </w:p>
    <w:p w:rsidR="00286D6A" w:rsidRPr="00E650C5" w:rsidRDefault="00286D6A" w:rsidP="009D60E7">
      <w:pPr>
        <w:spacing w:after="0"/>
        <w:rPr>
          <w:sz w:val="20"/>
          <w:szCs w:val="20"/>
        </w:rPr>
      </w:pPr>
      <w:r w:rsidRPr="00E650C5">
        <w:rPr>
          <w:sz w:val="20"/>
          <w:szCs w:val="20"/>
        </w:rPr>
        <w:lastRenderedPageBreak/>
        <w:t>Deux techniques complémentaires sont envisageables :</w:t>
      </w:r>
    </w:p>
    <w:p w:rsidR="00286D6A" w:rsidRPr="00E650C5" w:rsidRDefault="00286D6A" w:rsidP="009D60E7">
      <w:pPr>
        <w:spacing w:after="0"/>
        <w:rPr>
          <w:sz w:val="20"/>
          <w:szCs w:val="20"/>
        </w:rPr>
      </w:pPr>
      <w:r w:rsidRPr="00E650C5">
        <w:rPr>
          <w:sz w:val="20"/>
          <w:szCs w:val="20"/>
        </w:rPr>
        <w:t xml:space="preserve">- tout d’abord, l’analgésie péridural, lors de lésions complexes </w:t>
      </w:r>
      <w:proofErr w:type="spellStart"/>
      <w:r w:rsidRPr="00E650C5">
        <w:rPr>
          <w:sz w:val="20"/>
          <w:szCs w:val="20"/>
        </w:rPr>
        <w:t>multiétagées</w:t>
      </w:r>
      <w:proofErr w:type="spellEnd"/>
      <w:r w:rsidRPr="00E650C5">
        <w:rPr>
          <w:sz w:val="20"/>
          <w:szCs w:val="20"/>
        </w:rPr>
        <w:t xml:space="preserve"> ou bilatérales ;</w:t>
      </w:r>
    </w:p>
    <w:p w:rsidR="00286D6A" w:rsidRPr="00E650C5" w:rsidRDefault="00286D6A" w:rsidP="009D60E7">
      <w:pPr>
        <w:spacing w:after="0"/>
        <w:rPr>
          <w:sz w:val="20"/>
          <w:szCs w:val="20"/>
        </w:rPr>
      </w:pPr>
      <w:r w:rsidRPr="00E650C5">
        <w:rPr>
          <w:sz w:val="20"/>
          <w:szCs w:val="20"/>
        </w:rPr>
        <w:t xml:space="preserve">- le bloc para vertébral, qui doit être réalisé si possible sous contrôle échographique avec mise en place d’un </w:t>
      </w:r>
      <w:proofErr w:type="spellStart"/>
      <w:r w:rsidRPr="00E650C5">
        <w:rPr>
          <w:sz w:val="20"/>
          <w:szCs w:val="20"/>
        </w:rPr>
        <w:t>Kt</w:t>
      </w:r>
      <w:proofErr w:type="spellEnd"/>
      <w:r w:rsidRPr="00E650C5">
        <w:rPr>
          <w:sz w:val="20"/>
          <w:szCs w:val="20"/>
        </w:rPr>
        <w:t xml:space="preserve"> et c’est lors des lésions costales unilatérales.</w:t>
      </w:r>
    </w:p>
    <w:p w:rsidR="00286D6A" w:rsidRPr="00E650C5" w:rsidRDefault="00286D6A" w:rsidP="009D60E7">
      <w:pPr>
        <w:spacing w:after="0"/>
        <w:rPr>
          <w:sz w:val="20"/>
          <w:szCs w:val="20"/>
        </w:rPr>
      </w:pPr>
      <w:r w:rsidRPr="00E650C5">
        <w:rPr>
          <w:sz w:val="20"/>
          <w:szCs w:val="20"/>
        </w:rPr>
        <w:t>Ces techniques loco régionales sont complétés d’une analgésie systémique multimodale en privilégiant la morphine et éventuellement l’administration en mode PCA.</w:t>
      </w:r>
    </w:p>
    <w:p w:rsidR="0050215B" w:rsidRPr="00E650C5" w:rsidRDefault="00286D6A" w:rsidP="0050215B">
      <w:pPr>
        <w:spacing w:after="0"/>
        <w:rPr>
          <w:sz w:val="20"/>
          <w:szCs w:val="20"/>
        </w:rPr>
      </w:pPr>
      <w:r w:rsidRPr="00E650C5">
        <w:rPr>
          <w:sz w:val="20"/>
          <w:szCs w:val="20"/>
        </w:rPr>
        <w:t xml:space="preserve">La technique par PCA peut compléter efficacement un bloc papa vertébral, mais il n’est pas recommandé de l’associer à la péridural car des </w:t>
      </w:r>
      <w:r w:rsidR="000B6D5D" w:rsidRPr="00E650C5">
        <w:rPr>
          <w:sz w:val="20"/>
          <w:szCs w:val="20"/>
        </w:rPr>
        <w:t>opioïdes sont fréquemment utilisées dans cette technique.</w:t>
      </w:r>
      <w:r w:rsidR="0050215B" w:rsidRPr="00E650C5">
        <w:rPr>
          <w:sz w:val="20"/>
          <w:szCs w:val="20"/>
        </w:rPr>
        <w:t xml:space="preserve"> </w:t>
      </w:r>
    </w:p>
    <w:p w:rsidR="0092107B" w:rsidRPr="00E650C5" w:rsidRDefault="0092107B" w:rsidP="009D60E7">
      <w:pPr>
        <w:spacing w:after="0"/>
        <w:rPr>
          <w:sz w:val="20"/>
          <w:szCs w:val="20"/>
        </w:rPr>
      </w:pPr>
      <w:r w:rsidRPr="00E650C5">
        <w:rPr>
          <w:noProof/>
          <w:sz w:val="20"/>
          <w:szCs w:val="20"/>
          <w:lang w:eastAsia="fr-FR"/>
        </w:rPr>
        <w:drawing>
          <wp:inline distT="0" distB="0" distL="0" distR="0">
            <wp:extent cx="5762625" cy="35052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A12880" w:rsidRPr="00E650C5" w:rsidRDefault="00A12880" w:rsidP="00A12880">
      <w:pPr>
        <w:spacing w:after="0"/>
        <w:rPr>
          <w:sz w:val="20"/>
          <w:szCs w:val="20"/>
        </w:rPr>
      </w:pPr>
      <w:r w:rsidRPr="00E650C5">
        <w:rPr>
          <w:sz w:val="20"/>
          <w:szCs w:val="20"/>
        </w:rPr>
        <w:t xml:space="preserve">L’intérêt de la péridural </w:t>
      </w:r>
      <w:proofErr w:type="spellStart"/>
      <w:r w:rsidRPr="00E650C5">
        <w:rPr>
          <w:sz w:val="20"/>
          <w:szCs w:val="20"/>
        </w:rPr>
        <w:t>thx</w:t>
      </w:r>
      <w:proofErr w:type="spellEnd"/>
      <w:r w:rsidRPr="00E650C5">
        <w:rPr>
          <w:sz w:val="20"/>
          <w:szCs w:val="20"/>
        </w:rPr>
        <w:t xml:space="preserve"> est justifié par le fait que les pts présentant des lésions costales sont susceptibles de développer des complications notamment respiratoires par défaut de toux en rapport avec des douleurs. L’intérêt de cette technique loco régional en traumatologie </w:t>
      </w:r>
      <w:proofErr w:type="spellStart"/>
      <w:r w:rsidRPr="00E650C5">
        <w:rPr>
          <w:sz w:val="20"/>
          <w:szCs w:val="20"/>
        </w:rPr>
        <w:t>thx</w:t>
      </w:r>
      <w:proofErr w:type="spellEnd"/>
      <w:r w:rsidRPr="00E650C5">
        <w:rPr>
          <w:sz w:val="20"/>
          <w:szCs w:val="20"/>
        </w:rPr>
        <w:t xml:space="preserve"> est justifié par les données de chirurgie </w:t>
      </w:r>
      <w:proofErr w:type="spellStart"/>
      <w:r w:rsidRPr="00E650C5">
        <w:rPr>
          <w:sz w:val="20"/>
          <w:szCs w:val="20"/>
        </w:rPr>
        <w:t>thx</w:t>
      </w:r>
      <w:proofErr w:type="spellEnd"/>
      <w:r w:rsidRPr="00E650C5">
        <w:rPr>
          <w:sz w:val="20"/>
          <w:szCs w:val="20"/>
        </w:rPr>
        <w:t xml:space="preserve"> où la technique a montré depuis longtemps une supériorité sur l’analgésie systémique en termes d’efficacité (le recours à d’autres analgésiques), en termes de complications (moins de sédations, moins de nausée ou vomissements) et surtout en termes de complications respiratoires. Par ailleurs l’intérêt de la péridurale </w:t>
      </w:r>
      <w:proofErr w:type="spellStart"/>
      <w:r w:rsidRPr="00E650C5">
        <w:rPr>
          <w:sz w:val="20"/>
          <w:szCs w:val="20"/>
        </w:rPr>
        <w:t>thx</w:t>
      </w:r>
      <w:proofErr w:type="spellEnd"/>
      <w:r w:rsidRPr="00E650C5">
        <w:rPr>
          <w:sz w:val="20"/>
          <w:szCs w:val="20"/>
        </w:rPr>
        <w:t xml:space="preserve"> par rapport à la PCA a été démontré dans cette étude de 2004, dans une population de trauma </w:t>
      </w:r>
      <w:proofErr w:type="spellStart"/>
      <w:r w:rsidRPr="00E650C5">
        <w:rPr>
          <w:sz w:val="20"/>
          <w:szCs w:val="20"/>
        </w:rPr>
        <w:t>thx</w:t>
      </w:r>
      <w:proofErr w:type="spellEnd"/>
      <w:r w:rsidRPr="00E650C5">
        <w:rPr>
          <w:sz w:val="20"/>
          <w:szCs w:val="20"/>
        </w:rPr>
        <w:t xml:space="preserve"> avec au moins 3 fractures costales. Dans cette étude prospective randomisée bien contrôlée, la péridurale </w:t>
      </w:r>
      <w:proofErr w:type="spellStart"/>
      <w:r w:rsidRPr="00E650C5">
        <w:rPr>
          <w:sz w:val="20"/>
          <w:szCs w:val="20"/>
        </w:rPr>
        <w:t>thx</w:t>
      </w:r>
      <w:proofErr w:type="spellEnd"/>
      <w:r w:rsidRPr="00E650C5">
        <w:rPr>
          <w:sz w:val="20"/>
          <w:szCs w:val="20"/>
        </w:rPr>
        <w:t xml:space="preserve"> permettait de diminuer significativement le risque de développement de pneumonie et la durée de VM par rapport à la PCA.</w:t>
      </w:r>
    </w:p>
    <w:p w:rsidR="00A12880" w:rsidRPr="00E650C5" w:rsidRDefault="00A12880" w:rsidP="009D60E7">
      <w:pPr>
        <w:spacing w:after="0"/>
        <w:rPr>
          <w:sz w:val="20"/>
          <w:szCs w:val="20"/>
        </w:rPr>
      </w:pPr>
    </w:p>
    <w:p w:rsidR="0092107B" w:rsidRPr="00E650C5" w:rsidRDefault="0092107B" w:rsidP="009D60E7">
      <w:pPr>
        <w:spacing w:after="0"/>
        <w:rPr>
          <w:sz w:val="20"/>
          <w:szCs w:val="20"/>
        </w:rPr>
      </w:pPr>
      <w:r w:rsidRPr="00E650C5">
        <w:rPr>
          <w:noProof/>
          <w:sz w:val="20"/>
          <w:szCs w:val="20"/>
          <w:lang w:eastAsia="fr-FR"/>
        </w:rPr>
        <w:lastRenderedPageBreak/>
        <w:drawing>
          <wp:inline distT="0" distB="0" distL="0" distR="0">
            <wp:extent cx="5276850" cy="3153879"/>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153879"/>
                    </a:xfrm>
                    <a:prstGeom prst="rect">
                      <a:avLst/>
                    </a:prstGeom>
                    <a:noFill/>
                    <a:ln>
                      <a:noFill/>
                    </a:ln>
                  </pic:spPr>
                </pic:pic>
              </a:graphicData>
            </a:graphic>
          </wp:inline>
        </w:drawing>
      </w:r>
    </w:p>
    <w:p w:rsidR="00A12880" w:rsidRPr="00E650C5" w:rsidRDefault="00A12880" w:rsidP="00A12880">
      <w:pPr>
        <w:spacing w:after="0"/>
        <w:rPr>
          <w:sz w:val="20"/>
          <w:szCs w:val="20"/>
        </w:rPr>
      </w:pPr>
      <w:r w:rsidRPr="00E650C5">
        <w:rPr>
          <w:sz w:val="20"/>
          <w:szCs w:val="20"/>
        </w:rPr>
        <w:t xml:space="preserve">L’intérêt du bloc para vertébral a été comparé à la péridurale </w:t>
      </w:r>
      <w:proofErr w:type="spellStart"/>
      <w:r w:rsidRPr="00E650C5">
        <w:rPr>
          <w:sz w:val="20"/>
          <w:szCs w:val="20"/>
        </w:rPr>
        <w:t>thx</w:t>
      </w:r>
      <w:proofErr w:type="spellEnd"/>
      <w:r w:rsidRPr="00E650C5">
        <w:rPr>
          <w:sz w:val="20"/>
          <w:szCs w:val="20"/>
        </w:rPr>
        <w:t xml:space="preserve"> dans cette </w:t>
      </w:r>
      <w:proofErr w:type="spellStart"/>
      <w:r w:rsidRPr="00E650C5">
        <w:rPr>
          <w:sz w:val="20"/>
          <w:szCs w:val="20"/>
        </w:rPr>
        <w:t>metanalyse</w:t>
      </w:r>
      <w:proofErr w:type="spellEnd"/>
      <w:r w:rsidRPr="00E650C5">
        <w:rPr>
          <w:sz w:val="20"/>
          <w:szCs w:val="20"/>
        </w:rPr>
        <w:t xml:space="preserve"> récente portant sur 777 pts. Il a été retrouvé une absence de différence concernant le contrôle de la douleur, sur les complications pulmonaires et un intérêt du bloc para vertébral par rapport à la péridurale </w:t>
      </w:r>
      <w:proofErr w:type="spellStart"/>
      <w:r w:rsidRPr="00E650C5">
        <w:rPr>
          <w:sz w:val="20"/>
          <w:szCs w:val="20"/>
        </w:rPr>
        <w:t>thx</w:t>
      </w:r>
      <w:proofErr w:type="spellEnd"/>
      <w:r w:rsidRPr="00E650C5">
        <w:rPr>
          <w:sz w:val="20"/>
          <w:szCs w:val="20"/>
        </w:rPr>
        <w:t xml:space="preserve"> pour la diminution de survenue d’épisodes de rétention urinaire, de nausées, de vomissements et d’épisodes hypotensives. Par ailleurs a été constaté moins d’échec de pose avec le bloc para vertébral. Pour autant, une limite importante du bloc para vertébral est à considérer et c’est que cette technique peut être proposée que pour les fractures de cote unilatérales et peu étendues.</w:t>
      </w:r>
    </w:p>
    <w:p w:rsidR="00A12880" w:rsidRPr="00E650C5" w:rsidRDefault="00A12880" w:rsidP="00A12880">
      <w:pPr>
        <w:spacing w:after="0"/>
        <w:rPr>
          <w:sz w:val="20"/>
          <w:szCs w:val="20"/>
        </w:rPr>
      </w:pPr>
      <w:r w:rsidRPr="00E650C5">
        <w:rPr>
          <w:noProof/>
          <w:sz w:val="20"/>
          <w:szCs w:val="20"/>
          <w:lang w:eastAsia="fr-FR"/>
        </w:rPr>
        <w:drawing>
          <wp:inline distT="0" distB="0" distL="0" distR="0" wp14:anchorId="1822DF29" wp14:editId="0CD7E2B7">
            <wp:extent cx="4676775" cy="284471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2474" cy="2848183"/>
                    </a:xfrm>
                    <a:prstGeom prst="rect">
                      <a:avLst/>
                    </a:prstGeom>
                    <a:noFill/>
                    <a:ln>
                      <a:noFill/>
                    </a:ln>
                  </pic:spPr>
                </pic:pic>
              </a:graphicData>
            </a:graphic>
          </wp:inline>
        </w:drawing>
      </w:r>
    </w:p>
    <w:p w:rsidR="00436556" w:rsidRPr="00E650C5" w:rsidRDefault="00436556" w:rsidP="009D60E7">
      <w:pPr>
        <w:spacing w:after="0"/>
        <w:rPr>
          <w:sz w:val="20"/>
          <w:szCs w:val="20"/>
        </w:rPr>
      </w:pPr>
      <w:r w:rsidRPr="00E650C5">
        <w:rPr>
          <w:sz w:val="20"/>
          <w:szCs w:val="20"/>
        </w:rPr>
        <w:t xml:space="preserve">L’analgésie systémique à toute sa place dans le traitement de la douleur après traumatisme </w:t>
      </w:r>
      <w:proofErr w:type="spellStart"/>
      <w:r w:rsidRPr="00E650C5">
        <w:rPr>
          <w:sz w:val="20"/>
          <w:szCs w:val="20"/>
        </w:rPr>
        <w:t>thx</w:t>
      </w:r>
      <w:proofErr w:type="spellEnd"/>
      <w:r w:rsidRPr="00E650C5">
        <w:rPr>
          <w:sz w:val="20"/>
          <w:szCs w:val="20"/>
        </w:rPr>
        <w:t>, en tenant compte des lésions extra thoraciques présentées par le pt. Bien que les analgésiques de palier 1 et 2 de l’OMS puissent être administrés isolement ou en association dans le cadre de l’analgésie multi modale, la morphine est bien l’opiacé de référence des douleurs aigues sévères. Dans le cadre de cette pec multimodale il faut aussi savoir envisager l’emploi de la KETAMINE, notamment pour la mobilisation des pts après une titration morphinique bien conduite mais insuffisante. De même l’intérêt de la kétamine dans la sédation analgésique procédurale a bien été démontrée permettant une sédation adaptée avec un tôt élevé de satisfaction des pts. Il ne faut pas oublier néanmoins que la kétamine permet une sédation en ventilation spontanée certes, mais sans protection des voies aériennes supérieures et que donc la balance bénéfice/risque doit être bien mesurée pour chaque pt.</w:t>
      </w:r>
    </w:p>
    <w:p w:rsidR="00A12880" w:rsidRPr="00E650C5" w:rsidRDefault="00A12880" w:rsidP="009D60E7">
      <w:pPr>
        <w:spacing w:after="0"/>
        <w:rPr>
          <w:sz w:val="20"/>
          <w:szCs w:val="20"/>
        </w:rPr>
      </w:pPr>
    </w:p>
    <w:p w:rsidR="00A12880" w:rsidRPr="00E650C5" w:rsidRDefault="00A12880" w:rsidP="009D60E7">
      <w:pPr>
        <w:spacing w:after="0"/>
        <w:rPr>
          <w:sz w:val="20"/>
          <w:szCs w:val="20"/>
        </w:rPr>
      </w:pPr>
      <w:r w:rsidRPr="00E650C5">
        <w:rPr>
          <w:sz w:val="20"/>
          <w:szCs w:val="20"/>
        </w:rPr>
        <w:t xml:space="preserve">Le drainage </w:t>
      </w:r>
      <w:proofErr w:type="spellStart"/>
      <w:r w:rsidRPr="00E650C5">
        <w:rPr>
          <w:sz w:val="20"/>
          <w:szCs w:val="20"/>
        </w:rPr>
        <w:t>thx</w:t>
      </w:r>
      <w:proofErr w:type="spellEnd"/>
      <w:r w:rsidRPr="00E650C5">
        <w:rPr>
          <w:sz w:val="20"/>
          <w:szCs w:val="20"/>
        </w:rPr>
        <w:t xml:space="preserve"> a une place primordiale dans </w:t>
      </w:r>
      <w:proofErr w:type="gramStart"/>
      <w:r w:rsidRPr="00E650C5">
        <w:rPr>
          <w:sz w:val="20"/>
          <w:szCs w:val="20"/>
        </w:rPr>
        <w:t>la</w:t>
      </w:r>
      <w:proofErr w:type="gramEnd"/>
      <w:r w:rsidRPr="00E650C5">
        <w:rPr>
          <w:sz w:val="20"/>
          <w:szCs w:val="20"/>
        </w:rPr>
        <w:t xml:space="preserve"> pec du traumatisé du </w:t>
      </w:r>
      <w:proofErr w:type="spellStart"/>
      <w:r w:rsidRPr="00E650C5">
        <w:rPr>
          <w:sz w:val="20"/>
          <w:szCs w:val="20"/>
        </w:rPr>
        <w:t>thx</w:t>
      </w:r>
      <w:proofErr w:type="spellEnd"/>
      <w:r w:rsidRPr="00E650C5">
        <w:rPr>
          <w:sz w:val="20"/>
          <w:szCs w:val="20"/>
        </w:rPr>
        <w:t>.</w:t>
      </w:r>
    </w:p>
    <w:p w:rsidR="00E63B0D" w:rsidRPr="00E650C5" w:rsidRDefault="00436556" w:rsidP="009D60E7">
      <w:pPr>
        <w:spacing w:after="0"/>
        <w:rPr>
          <w:sz w:val="20"/>
          <w:szCs w:val="20"/>
        </w:rPr>
      </w:pPr>
      <w:r w:rsidRPr="00E650C5">
        <w:rPr>
          <w:noProof/>
          <w:sz w:val="20"/>
          <w:szCs w:val="20"/>
          <w:lang w:eastAsia="fr-FR"/>
        </w:rPr>
        <w:drawing>
          <wp:inline distT="0" distB="0" distL="0" distR="0">
            <wp:extent cx="3981450" cy="3427738"/>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4015" cy="3429946"/>
                    </a:xfrm>
                    <a:prstGeom prst="rect">
                      <a:avLst/>
                    </a:prstGeom>
                    <a:noFill/>
                    <a:ln>
                      <a:noFill/>
                    </a:ln>
                  </pic:spPr>
                </pic:pic>
              </a:graphicData>
            </a:graphic>
          </wp:inline>
        </w:drawing>
      </w:r>
    </w:p>
    <w:p w:rsidR="00A12880" w:rsidRPr="00E650C5" w:rsidRDefault="00A12880" w:rsidP="009D60E7">
      <w:pPr>
        <w:spacing w:after="0"/>
        <w:rPr>
          <w:sz w:val="20"/>
          <w:szCs w:val="20"/>
        </w:rPr>
      </w:pPr>
      <w:r w:rsidRPr="00E650C5">
        <w:rPr>
          <w:sz w:val="20"/>
          <w:szCs w:val="20"/>
        </w:rPr>
        <w:t>Les indications de décompression en urgence : ex un pneumothorax gauche complet compressif.</w:t>
      </w:r>
    </w:p>
    <w:p w:rsidR="00A12880" w:rsidRPr="00E650C5" w:rsidRDefault="00A12880" w:rsidP="009D60E7">
      <w:pPr>
        <w:spacing w:after="0"/>
        <w:rPr>
          <w:sz w:val="20"/>
          <w:szCs w:val="20"/>
        </w:rPr>
      </w:pPr>
      <w:r w:rsidRPr="00E650C5">
        <w:rPr>
          <w:sz w:val="20"/>
          <w:szCs w:val="20"/>
        </w:rPr>
        <w:t xml:space="preserve">En cas d’ACR traumatique, il faut procéder lors de la phase initiale </w:t>
      </w:r>
      <w:proofErr w:type="gramStart"/>
      <w:r w:rsidRPr="00E650C5">
        <w:rPr>
          <w:sz w:val="20"/>
          <w:szCs w:val="20"/>
        </w:rPr>
        <w:t>de la</w:t>
      </w:r>
      <w:proofErr w:type="gramEnd"/>
      <w:r w:rsidRPr="00E650C5">
        <w:rPr>
          <w:sz w:val="20"/>
          <w:szCs w:val="20"/>
        </w:rPr>
        <w:t xml:space="preserve"> pec, à la réalisation immédiate d’une décompression pleurale dans l’hypothèse d’un épanchement compressif. De même un geste de décompression pleurale immédiate est indiqué en cas de menace vitale, c’est-à-dire en cas d’instabilité HD et/ou respiratoire associé à un pneumothorax, à un hémothorax ou à un </w:t>
      </w:r>
      <w:proofErr w:type="spellStart"/>
      <w:r w:rsidRPr="00E650C5">
        <w:rPr>
          <w:sz w:val="20"/>
          <w:szCs w:val="20"/>
        </w:rPr>
        <w:t>hémo</w:t>
      </w:r>
      <w:proofErr w:type="spellEnd"/>
      <w:r w:rsidRPr="00E650C5">
        <w:rPr>
          <w:sz w:val="20"/>
          <w:szCs w:val="20"/>
        </w:rPr>
        <w:t>-pneumothorax compressif.</w:t>
      </w:r>
    </w:p>
    <w:p w:rsidR="00A12880" w:rsidRPr="00E650C5" w:rsidRDefault="00A12880" w:rsidP="009D60E7">
      <w:pPr>
        <w:spacing w:after="0"/>
        <w:rPr>
          <w:sz w:val="20"/>
          <w:szCs w:val="20"/>
        </w:rPr>
      </w:pPr>
      <w:r w:rsidRPr="00E650C5">
        <w:rPr>
          <w:sz w:val="20"/>
          <w:szCs w:val="20"/>
        </w:rPr>
        <w:t xml:space="preserve">En dehors de ces situations d’extrême urgence, </w:t>
      </w:r>
      <w:proofErr w:type="spellStart"/>
      <w:r w:rsidRPr="00E650C5">
        <w:rPr>
          <w:sz w:val="20"/>
          <w:szCs w:val="20"/>
        </w:rPr>
        <w:t>qnd</w:t>
      </w:r>
      <w:proofErr w:type="spellEnd"/>
      <w:r w:rsidRPr="00E650C5">
        <w:rPr>
          <w:sz w:val="20"/>
          <w:szCs w:val="20"/>
        </w:rPr>
        <w:t xml:space="preserve"> réaliser un drainage </w:t>
      </w:r>
      <w:proofErr w:type="spellStart"/>
      <w:r w:rsidRPr="00E650C5">
        <w:rPr>
          <w:sz w:val="20"/>
          <w:szCs w:val="20"/>
        </w:rPr>
        <w:t>thx</w:t>
      </w:r>
      <w:proofErr w:type="spellEnd"/>
      <w:r w:rsidRPr="00E650C5">
        <w:rPr>
          <w:sz w:val="20"/>
          <w:szCs w:val="20"/>
        </w:rPr>
        <w:t> ?</w:t>
      </w:r>
    </w:p>
    <w:p w:rsidR="00436556" w:rsidRPr="00E650C5" w:rsidRDefault="00A12880" w:rsidP="009D60E7">
      <w:pPr>
        <w:spacing w:after="0"/>
        <w:rPr>
          <w:sz w:val="20"/>
          <w:szCs w:val="20"/>
        </w:rPr>
      </w:pPr>
      <w:r w:rsidRPr="00E650C5">
        <w:rPr>
          <w:sz w:val="20"/>
          <w:szCs w:val="20"/>
        </w:rPr>
        <w:t xml:space="preserve">L’indication du drainage va être en fonction du retentissement </w:t>
      </w:r>
      <w:proofErr w:type="spellStart"/>
      <w:r w:rsidRPr="00E650C5">
        <w:rPr>
          <w:sz w:val="20"/>
          <w:szCs w:val="20"/>
        </w:rPr>
        <w:t>ventilatoire</w:t>
      </w:r>
      <w:proofErr w:type="spellEnd"/>
      <w:r w:rsidRPr="00E650C5">
        <w:rPr>
          <w:sz w:val="20"/>
          <w:szCs w:val="20"/>
        </w:rPr>
        <w:t xml:space="preserve"> et/ou circulatoire, du caractère liquidien, gazeux ou mixte de l’épanchement et de son caractère uni ou bilatéral. </w:t>
      </w:r>
      <w:r w:rsidRPr="00E650C5">
        <w:rPr>
          <w:noProof/>
          <w:sz w:val="20"/>
          <w:szCs w:val="20"/>
          <w:lang w:eastAsia="fr-FR"/>
        </w:rPr>
        <w:drawing>
          <wp:inline distT="0" distB="0" distL="0" distR="0">
            <wp:extent cx="4733925" cy="303316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7651" cy="3048364"/>
                    </a:xfrm>
                    <a:prstGeom prst="rect">
                      <a:avLst/>
                    </a:prstGeom>
                    <a:noFill/>
                    <a:ln>
                      <a:noFill/>
                    </a:ln>
                  </pic:spPr>
                </pic:pic>
              </a:graphicData>
            </a:graphic>
          </wp:inline>
        </w:drawing>
      </w:r>
    </w:p>
    <w:p w:rsidR="00E63B0D" w:rsidRPr="00E650C5" w:rsidRDefault="00A12880" w:rsidP="009D60E7">
      <w:pPr>
        <w:spacing w:after="0"/>
        <w:rPr>
          <w:sz w:val="20"/>
          <w:szCs w:val="20"/>
        </w:rPr>
      </w:pPr>
      <w:r w:rsidRPr="00E650C5">
        <w:rPr>
          <w:sz w:val="20"/>
          <w:szCs w:val="20"/>
        </w:rPr>
        <w:t xml:space="preserve">Un des </w:t>
      </w:r>
      <w:r w:rsidR="00767270" w:rsidRPr="00E650C5">
        <w:rPr>
          <w:sz w:val="20"/>
          <w:szCs w:val="20"/>
        </w:rPr>
        <w:t>critères</w:t>
      </w:r>
      <w:r w:rsidRPr="00E650C5">
        <w:rPr>
          <w:sz w:val="20"/>
          <w:szCs w:val="20"/>
        </w:rPr>
        <w:t xml:space="preserve"> </w:t>
      </w:r>
      <w:r w:rsidR="00767270" w:rsidRPr="00E650C5">
        <w:rPr>
          <w:sz w:val="20"/>
          <w:szCs w:val="20"/>
        </w:rPr>
        <w:t>clairement</w:t>
      </w:r>
      <w:r w:rsidRPr="00E650C5">
        <w:rPr>
          <w:sz w:val="20"/>
          <w:szCs w:val="20"/>
        </w:rPr>
        <w:t xml:space="preserve"> reconnus comme indication au drainage thoracique est la </w:t>
      </w:r>
      <w:r w:rsidR="00767270" w:rsidRPr="00E650C5">
        <w:rPr>
          <w:sz w:val="20"/>
          <w:szCs w:val="20"/>
        </w:rPr>
        <w:t>présence</w:t>
      </w:r>
      <w:r w:rsidRPr="00E650C5">
        <w:rPr>
          <w:sz w:val="20"/>
          <w:szCs w:val="20"/>
        </w:rPr>
        <w:t xml:space="preserve"> d’un hémothorax évalué à plus de 500 ml.</w:t>
      </w:r>
    </w:p>
    <w:p w:rsidR="00767270" w:rsidRPr="00E650C5" w:rsidRDefault="00767270" w:rsidP="009D60E7">
      <w:pPr>
        <w:spacing w:after="0"/>
        <w:rPr>
          <w:sz w:val="20"/>
          <w:szCs w:val="20"/>
        </w:rPr>
      </w:pPr>
      <w:r w:rsidRPr="00E650C5">
        <w:rPr>
          <w:sz w:val="20"/>
          <w:szCs w:val="20"/>
        </w:rPr>
        <w:t xml:space="preserve">La question est alors d’évaluer le volume de l’épanchement liquidien dans la manière la plus précise possible. Dans </w:t>
      </w:r>
      <w:proofErr w:type="spellStart"/>
      <w:r w:rsidRPr="00E650C5">
        <w:rPr>
          <w:sz w:val="20"/>
          <w:szCs w:val="20"/>
        </w:rPr>
        <w:t>Chest</w:t>
      </w:r>
      <w:proofErr w:type="spellEnd"/>
      <w:r w:rsidRPr="00E650C5">
        <w:rPr>
          <w:sz w:val="20"/>
          <w:szCs w:val="20"/>
        </w:rPr>
        <w:t xml:space="preserve"> en 2005 Antoine Roch nous montre que la distance postéro-basale paroi-poumon supérieure à 5 </w:t>
      </w:r>
      <w:r w:rsidRPr="00E650C5">
        <w:rPr>
          <w:sz w:val="20"/>
          <w:szCs w:val="20"/>
        </w:rPr>
        <w:lastRenderedPageBreak/>
        <w:t xml:space="preserve">cm est prédictive d’un épanchement &gt; 500cc avec une sensibilité de 83% et une spécificité de 90%. Par ailleurs il démontre qu’un drainage &gt; 500cc était associé à une amélioration du rapport P/F. </w:t>
      </w:r>
    </w:p>
    <w:p w:rsidR="00767270" w:rsidRPr="00E650C5" w:rsidRDefault="00767270" w:rsidP="009D60E7">
      <w:pPr>
        <w:spacing w:after="0"/>
        <w:rPr>
          <w:sz w:val="20"/>
          <w:szCs w:val="20"/>
        </w:rPr>
      </w:pPr>
      <w:r w:rsidRPr="00E650C5">
        <w:rPr>
          <w:sz w:val="20"/>
          <w:szCs w:val="20"/>
        </w:rPr>
        <w:t xml:space="preserve">En 2006 en ICM, </w:t>
      </w:r>
      <w:proofErr w:type="spellStart"/>
      <w:r w:rsidRPr="00E650C5">
        <w:rPr>
          <w:sz w:val="20"/>
          <w:szCs w:val="20"/>
        </w:rPr>
        <w:t>Balik</w:t>
      </w:r>
      <w:proofErr w:type="spellEnd"/>
      <w:r w:rsidRPr="00E650C5">
        <w:rPr>
          <w:sz w:val="20"/>
          <w:szCs w:val="20"/>
        </w:rPr>
        <w:t xml:space="preserve"> propose une autre possibilité pour estimer le volume de l’épanchement en multipliant par 20 la distance maximale télé expiratoire entre la paroi et le poumon.</w:t>
      </w:r>
    </w:p>
    <w:p w:rsidR="00767270" w:rsidRPr="00E650C5" w:rsidRDefault="00767270" w:rsidP="009D60E7">
      <w:pPr>
        <w:spacing w:after="0"/>
        <w:rPr>
          <w:sz w:val="20"/>
          <w:szCs w:val="20"/>
        </w:rPr>
      </w:pPr>
      <w:r w:rsidRPr="00E650C5">
        <w:rPr>
          <w:sz w:val="20"/>
          <w:szCs w:val="20"/>
        </w:rPr>
        <w:t xml:space="preserve">A la lumière de ces 2 études, la meilleure manière d’évaluer le volume d’un épanchement intra pleural est d’utiliser l’échographie plutôt que la radiographie du </w:t>
      </w:r>
      <w:proofErr w:type="spellStart"/>
      <w:r w:rsidRPr="00E650C5">
        <w:rPr>
          <w:sz w:val="20"/>
          <w:szCs w:val="20"/>
        </w:rPr>
        <w:t>thx</w:t>
      </w:r>
      <w:proofErr w:type="spellEnd"/>
      <w:r w:rsidRPr="00E650C5">
        <w:rPr>
          <w:sz w:val="20"/>
          <w:szCs w:val="20"/>
        </w:rPr>
        <w:t>.</w:t>
      </w:r>
    </w:p>
    <w:p w:rsidR="00767270" w:rsidRPr="00E650C5" w:rsidRDefault="00767270" w:rsidP="009D60E7">
      <w:pPr>
        <w:spacing w:after="0"/>
        <w:rPr>
          <w:sz w:val="20"/>
          <w:szCs w:val="20"/>
        </w:rPr>
      </w:pPr>
      <w:r w:rsidRPr="00E650C5">
        <w:rPr>
          <w:noProof/>
          <w:sz w:val="20"/>
          <w:szCs w:val="20"/>
          <w:lang w:eastAsia="fr-FR"/>
        </w:rPr>
        <w:drawing>
          <wp:inline distT="0" distB="0" distL="0" distR="0">
            <wp:extent cx="5572125" cy="37147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208" cy="3716805"/>
                    </a:xfrm>
                    <a:prstGeom prst="rect">
                      <a:avLst/>
                    </a:prstGeom>
                    <a:noFill/>
                    <a:ln>
                      <a:noFill/>
                    </a:ln>
                  </pic:spPr>
                </pic:pic>
              </a:graphicData>
            </a:graphic>
          </wp:inline>
        </w:drawing>
      </w:r>
    </w:p>
    <w:p w:rsidR="00767270" w:rsidRPr="00E650C5" w:rsidRDefault="00767270" w:rsidP="009D60E7">
      <w:pPr>
        <w:spacing w:after="0"/>
        <w:rPr>
          <w:sz w:val="20"/>
          <w:szCs w:val="20"/>
        </w:rPr>
      </w:pPr>
      <w:r w:rsidRPr="00E650C5">
        <w:rPr>
          <w:sz w:val="20"/>
          <w:szCs w:val="20"/>
        </w:rPr>
        <w:t>Il faut privilégier la voie axillaire au 4eme ou 5eme espace intercostale sur la ligne axillaire moyenne par rapport à la voie antérieure.</w:t>
      </w:r>
    </w:p>
    <w:p w:rsidR="00767270" w:rsidRPr="00E650C5" w:rsidRDefault="00767270" w:rsidP="009D60E7">
      <w:pPr>
        <w:spacing w:after="0"/>
        <w:rPr>
          <w:sz w:val="20"/>
          <w:szCs w:val="20"/>
        </w:rPr>
      </w:pPr>
      <w:r w:rsidRPr="00E650C5">
        <w:rPr>
          <w:sz w:val="20"/>
          <w:szCs w:val="20"/>
        </w:rPr>
        <w:t>De plus il faut privilégier les drains non traumatisants à bout mousse et éviter les trocarts surtout ceux à bout tranchant.</w:t>
      </w:r>
    </w:p>
    <w:p w:rsidR="00767270" w:rsidRPr="00E650C5" w:rsidRDefault="00767270" w:rsidP="009D60E7">
      <w:pPr>
        <w:spacing w:after="0"/>
        <w:rPr>
          <w:sz w:val="20"/>
          <w:szCs w:val="20"/>
        </w:rPr>
      </w:pPr>
      <w:r w:rsidRPr="00E650C5">
        <w:rPr>
          <w:sz w:val="20"/>
          <w:szCs w:val="20"/>
        </w:rPr>
        <w:t xml:space="preserve">Dans l’étude prospective de l’équipe de Jean-Jacques </w:t>
      </w:r>
      <w:proofErr w:type="spellStart"/>
      <w:r w:rsidRPr="00E650C5">
        <w:rPr>
          <w:sz w:val="20"/>
          <w:szCs w:val="20"/>
        </w:rPr>
        <w:t>Rouby</w:t>
      </w:r>
      <w:proofErr w:type="spellEnd"/>
      <w:r w:rsidRPr="00E650C5">
        <w:rPr>
          <w:sz w:val="20"/>
          <w:szCs w:val="20"/>
        </w:rPr>
        <w:t xml:space="preserve">, réalisée sur un collectif de </w:t>
      </w:r>
      <w:r w:rsidR="009402FF" w:rsidRPr="00E650C5">
        <w:rPr>
          <w:sz w:val="20"/>
          <w:szCs w:val="20"/>
        </w:rPr>
        <w:t xml:space="preserve">75 pts, il a été retrouvé un tôt de malposition des drains de 30%. Et l’emploi d’un trocart court était un facteur favorisant de malposition en comparaison à la </w:t>
      </w:r>
      <w:proofErr w:type="spellStart"/>
      <w:r w:rsidR="009402FF" w:rsidRPr="00E650C5">
        <w:rPr>
          <w:sz w:val="20"/>
          <w:szCs w:val="20"/>
        </w:rPr>
        <w:t>thoracostomie</w:t>
      </w:r>
      <w:proofErr w:type="spellEnd"/>
      <w:r w:rsidR="009402FF" w:rsidRPr="00E650C5">
        <w:rPr>
          <w:sz w:val="20"/>
          <w:szCs w:val="20"/>
        </w:rPr>
        <w:t xml:space="preserve"> au doigt.</w:t>
      </w:r>
    </w:p>
    <w:p w:rsidR="00025D12" w:rsidRPr="00E650C5" w:rsidRDefault="00025D12" w:rsidP="009D60E7">
      <w:pPr>
        <w:spacing w:after="0"/>
        <w:rPr>
          <w:sz w:val="20"/>
          <w:szCs w:val="20"/>
        </w:rPr>
      </w:pPr>
    </w:p>
    <w:p w:rsidR="00025D12" w:rsidRPr="00E650C5" w:rsidRDefault="00025D12" w:rsidP="009D60E7">
      <w:pPr>
        <w:spacing w:after="0"/>
        <w:rPr>
          <w:sz w:val="20"/>
          <w:szCs w:val="20"/>
        </w:rPr>
      </w:pPr>
      <w:r w:rsidRPr="00E650C5">
        <w:rPr>
          <w:sz w:val="20"/>
          <w:szCs w:val="20"/>
        </w:rPr>
        <w:t>Il convient d’utiliser des drains de faible calibre pour le drainage des pneumothorax isolés et des drains de gros calibra pour le drainage des hémothorax.</w:t>
      </w:r>
    </w:p>
    <w:p w:rsidR="00025D12" w:rsidRPr="00E650C5" w:rsidRDefault="00025D12" w:rsidP="009D60E7">
      <w:pPr>
        <w:spacing w:after="0"/>
        <w:rPr>
          <w:sz w:val="20"/>
          <w:szCs w:val="20"/>
        </w:rPr>
      </w:pPr>
      <w:r w:rsidRPr="00E650C5">
        <w:rPr>
          <w:sz w:val="20"/>
          <w:szCs w:val="20"/>
        </w:rPr>
        <w:t xml:space="preserve">Pour le drainage d’un pneumothorax exclusif, un drain de type KTC ou à queue de cochon posé selon la technique de </w:t>
      </w:r>
      <w:proofErr w:type="spellStart"/>
      <w:r w:rsidRPr="00E650C5">
        <w:rPr>
          <w:sz w:val="20"/>
          <w:szCs w:val="20"/>
        </w:rPr>
        <w:t>Seldinger</w:t>
      </w:r>
      <w:proofErr w:type="spellEnd"/>
      <w:r w:rsidRPr="00E650C5">
        <w:rPr>
          <w:sz w:val="20"/>
          <w:szCs w:val="20"/>
        </w:rPr>
        <w:t xml:space="preserve"> semble suffisant.</w:t>
      </w:r>
    </w:p>
    <w:p w:rsidR="00025D12" w:rsidRPr="00E650C5" w:rsidRDefault="00025D12" w:rsidP="009D60E7">
      <w:pPr>
        <w:spacing w:after="0"/>
        <w:rPr>
          <w:sz w:val="20"/>
          <w:szCs w:val="20"/>
        </w:rPr>
      </w:pPr>
      <w:r w:rsidRPr="00E650C5">
        <w:rPr>
          <w:sz w:val="20"/>
          <w:szCs w:val="20"/>
        </w:rPr>
        <w:t>En effet, une étude comparant l’efficacité de ces KT avec des drains de taille supérieure</w:t>
      </w:r>
      <w:r w:rsidR="00320BA8" w:rsidRPr="00E650C5">
        <w:rPr>
          <w:sz w:val="20"/>
          <w:szCs w:val="20"/>
        </w:rPr>
        <w:t xml:space="preserve"> (14 ou 20 F</w:t>
      </w:r>
      <w:r w:rsidRPr="00E650C5">
        <w:rPr>
          <w:sz w:val="20"/>
          <w:szCs w:val="20"/>
        </w:rPr>
        <w:t xml:space="preserve">) pour le drainage d’un </w:t>
      </w:r>
      <w:proofErr w:type="spellStart"/>
      <w:r w:rsidRPr="00E650C5">
        <w:rPr>
          <w:sz w:val="20"/>
          <w:szCs w:val="20"/>
        </w:rPr>
        <w:t>pnx</w:t>
      </w:r>
      <w:proofErr w:type="spellEnd"/>
      <w:r w:rsidRPr="00E650C5">
        <w:rPr>
          <w:sz w:val="20"/>
          <w:szCs w:val="20"/>
        </w:rPr>
        <w:t xml:space="preserve"> spontané ou iatrogène, retrouve une même </w:t>
      </w:r>
      <w:r w:rsidR="00320BA8" w:rsidRPr="00E650C5">
        <w:rPr>
          <w:sz w:val="20"/>
          <w:szCs w:val="20"/>
        </w:rPr>
        <w:t>efficacité</w:t>
      </w:r>
      <w:r w:rsidRPr="00E650C5">
        <w:rPr>
          <w:sz w:val="20"/>
          <w:szCs w:val="20"/>
        </w:rPr>
        <w:t xml:space="preserve">. Le </w:t>
      </w:r>
      <w:r w:rsidR="00320BA8" w:rsidRPr="00E650C5">
        <w:rPr>
          <w:sz w:val="20"/>
          <w:szCs w:val="20"/>
        </w:rPr>
        <w:t>tôt</w:t>
      </w:r>
      <w:r w:rsidRPr="00E650C5">
        <w:rPr>
          <w:sz w:val="20"/>
          <w:szCs w:val="20"/>
        </w:rPr>
        <w:t xml:space="preserve"> d’échec de drainage est respectivement de 18% et 21%. Par ailleurs la durée de drainage est diminué et la durée d’hospitalisation moindre avec les KT</w:t>
      </w:r>
      <w:r w:rsidR="00320BA8" w:rsidRPr="00E650C5">
        <w:rPr>
          <w:sz w:val="20"/>
          <w:szCs w:val="20"/>
        </w:rPr>
        <w:t>. Néanmoins l’utilisation de ces drains de petit calibre lors d’un hémothorax expose à un certain nombre de risque, notamment l’obstruction avec la constitution d’un hémothorax résiduel, des complications précoces à type pleural, et des complications sous forme d’</w:t>
      </w:r>
      <w:proofErr w:type="spellStart"/>
      <w:r w:rsidR="00320BA8" w:rsidRPr="00E650C5">
        <w:rPr>
          <w:sz w:val="20"/>
          <w:szCs w:val="20"/>
        </w:rPr>
        <w:t>ateléctasies</w:t>
      </w:r>
      <w:proofErr w:type="spellEnd"/>
      <w:r w:rsidR="00320BA8" w:rsidRPr="00E650C5">
        <w:rPr>
          <w:sz w:val="20"/>
          <w:szCs w:val="20"/>
        </w:rPr>
        <w:t xml:space="preserve"> et de fibrose.</w:t>
      </w:r>
    </w:p>
    <w:p w:rsidR="00320BA8" w:rsidRPr="00E650C5" w:rsidRDefault="00320BA8" w:rsidP="009D60E7">
      <w:pPr>
        <w:spacing w:after="0"/>
        <w:rPr>
          <w:sz w:val="20"/>
          <w:szCs w:val="20"/>
        </w:rPr>
      </w:pPr>
      <w:r w:rsidRPr="00E650C5">
        <w:rPr>
          <w:sz w:val="20"/>
          <w:szCs w:val="20"/>
        </w:rPr>
        <w:t xml:space="preserve">Ces drains de petit calibre de type queue de </w:t>
      </w:r>
      <w:proofErr w:type="spellStart"/>
      <w:r w:rsidRPr="00E650C5">
        <w:rPr>
          <w:sz w:val="20"/>
          <w:szCs w:val="20"/>
        </w:rPr>
        <w:t>couchon</w:t>
      </w:r>
      <w:proofErr w:type="spellEnd"/>
      <w:r w:rsidRPr="00E650C5">
        <w:rPr>
          <w:sz w:val="20"/>
          <w:szCs w:val="20"/>
        </w:rPr>
        <w:t xml:space="preserve"> ne peuvent donc être actuellement recommandé dans un contexte d’hémothorax. </w:t>
      </w:r>
    </w:p>
    <w:p w:rsidR="00025D12" w:rsidRPr="00E650C5" w:rsidRDefault="00025D12" w:rsidP="009D60E7">
      <w:pPr>
        <w:spacing w:after="0"/>
        <w:rPr>
          <w:sz w:val="20"/>
          <w:szCs w:val="20"/>
        </w:rPr>
      </w:pPr>
      <w:r w:rsidRPr="00E650C5">
        <w:rPr>
          <w:noProof/>
          <w:sz w:val="20"/>
          <w:szCs w:val="20"/>
          <w:lang w:eastAsia="fr-FR"/>
        </w:rPr>
        <w:lastRenderedPageBreak/>
        <w:drawing>
          <wp:inline distT="0" distB="0" distL="0" distR="0">
            <wp:extent cx="5260783" cy="35623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7238" cy="3593807"/>
                    </a:xfrm>
                    <a:prstGeom prst="rect">
                      <a:avLst/>
                    </a:prstGeom>
                    <a:noFill/>
                    <a:ln>
                      <a:noFill/>
                    </a:ln>
                  </pic:spPr>
                </pic:pic>
              </a:graphicData>
            </a:graphic>
          </wp:inline>
        </w:drawing>
      </w:r>
    </w:p>
    <w:p w:rsidR="00320BA8" w:rsidRPr="00E650C5" w:rsidRDefault="00320BA8" w:rsidP="009D60E7">
      <w:pPr>
        <w:spacing w:after="0"/>
        <w:rPr>
          <w:sz w:val="20"/>
          <w:szCs w:val="20"/>
        </w:rPr>
      </w:pPr>
      <w:r w:rsidRPr="00E650C5">
        <w:rPr>
          <w:sz w:val="20"/>
          <w:szCs w:val="20"/>
        </w:rPr>
        <w:t xml:space="preserve">Une référence intéressante pour tous ce qui concerne le drainage </w:t>
      </w:r>
      <w:proofErr w:type="spellStart"/>
      <w:r w:rsidRPr="00E650C5">
        <w:rPr>
          <w:sz w:val="20"/>
          <w:szCs w:val="20"/>
        </w:rPr>
        <w:t>thx</w:t>
      </w:r>
      <w:proofErr w:type="spellEnd"/>
      <w:r w:rsidRPr="00E650C5">
        <w:rPr>
          <w:sz w:val="20"/>
          <w:szCs w:val="20"/>
        </w:rPr>
        <w:t>, se trouve dans la revue Réanimation 2009.</w:t>
      </w:r>
    </w:p>
    <w:p w:rsidR="00025D12" w:rsidRPr="00E650C5" w:rsidRDefault="00320BA8" w:rsidP="009D60E7">
      <w:pPr>
        <w:spacing w:after="0"/>
        <w:rPr>
          <w:sz w:val="20"/>
          <w:szCs w:val="20"/>
        </w:rPr>
      </w:pPr>
      <w:r w:rsidRPr="00E650C5">
        <w:rPr>
          <w:noProof/>
          <w:sz w:val="20"/>
          <w:szCs w:val="20"/>
          <w:lang w:eastAsia="fr-FR"/>
        </w:rPr>
        <w:drawing>
          <wp:inline distT="0" distB="0" distL="0" distR="0">
            <wp:extent cx="5974080" cy="619125"/>
            <wp:effectExtent l="0" t="0" r="762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256" cy="619765"/>
                    </a:xfrm>
                    <a:prstGeom prst="rect">
                      <a:avLst/>
                    </a:prstGeom>
                    <a:noFill/>
                    <a:ln>
                      <a:noFill/>
                    </a:ln>
                  </pic:spPr>
                </pic:pic>
              </a:graphicData>
            </a:graphic>
          </wp:inline>
        </w:drawing>
      </w:r>
    </w:p>
    <w:p w:rsidR="00025D12" w:rsidRPr="00E650C5" w:rsidRDefault="00320BA8" w:rsidP="009D60E7">
      <w:pPr>
        <w:spacing w:after="0"/>
        <w:rPr>
          <w:sz w:val="20"/>
          <w:szCs w:val="20"/>
        </w:rPr>
      </w:pPr>
      <w:r w:rsidRPr="00E650C5">
        <w:rPr>
          <w:noProof/>
          <w:sz w:val="20"/>
          <w:szCs w:val="20"/>
          <w:lang w:eastAsia="fr-FR"/>
        </w:rPr>
        <w:drawing>
          <wp:inline distT="0" distB="0" distL="0" distR="0">
            <wp:extent cx="6200140" cy="1009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050" cy="1009961"/>
                    </a:xfrm>
                    <a:prstGeom prst="rect">
                      <a:avLst/>
                    </a:prstGeom>
                    <a:noFill/>
                    <a:ln>
                      <a:noFill/>
                    </a:ln>
                  </pic:spPr>
                </pic:pic>
              </a:graphicData>
            </a:graphic>
          </wp:inline>
        </w:drawing>
      </w:r>
    </w:p>
    <w:p w:rsidR="00B45F44" w:rsidRPr="00E650C5" w:rsidRDefault="00B45F44" w:rsidP="009D60E7">
      <w:pPr>
        <w:spacing w:after="0"/>
        <w:rPr>
          <w:sz w:val="20"/>
          <w:szCs w:val="20"/>
        </w:rPr>
      </w:pPr>
    </w:p>
    <w:p w:rsidR="00B45F44" w:rsidRPr="00E650C5" w:rsidRDefault="00B45F44" w:rsidP="009D60E7">
      <w:pPr>
        <w:spacing w:after="0"/>
        <w:rPr>
          <w:sz w:val="20"/>
          <w:szCs w:val="20"/>
        </w:rPr>
      </w:pPr>
    </w:p>
    <w:p w:rsidR="00B45F44" w:rsidRPr="00E650C5" w:rsidRDefault="00B45F44" w:rsidP="009D60E7">
      <w:pPr>
        <w:spacing w:after="0"/>
        <w:rPr>
          <w:sz w:val="20"/>
          <w:szCs w:val="20"/>
        </w:rPr>
      </w:pPr>
      <w:r w:rsidRPr="00E650C5">
        <w:rPr>
          <w:sz w:val="20"/>
          <w:szCs w:val="20"/>
        </w:rPr>
        <w:t>Place de la radiologie interventionnelle.</w:t>
      </w:r>
    </w:p>
    <w:p w:rsidR="00B45F44" w:rsidRPr="00E650C5" w:rsidRDefault="00B45F44" w:rsidP="009D60E7">
      <w:pPr>
        <w:spacing w:after="0"/>
        <w:rPr>
          <w:sz w:val="20"/>
          <w:szCs w:val="20"/>
        </w:rPr>
      </w:pPr>
      <w:r w:rsidRPr="00E650C5">
        <w:rPr>
          <w:sz w:val="20"/>
          <w:szCs w:val="20"/>
        </w:rPr>
        <w:t xml:space="preserve">L’ETO a une meilleure sensibilité pour </w:t>
      </w:r>
      <w:proofErr w:type="gramStart"/>
      <w:r w:rsidRPr="00E650C5">
        <w:rPr>
          <w:sz w:val="20"/>
          <w:szCs w:val="20"/>
        </w:rPr>
        <w:t>la</w:t>
      </w:r>
      <w:proofErr w:type="gramEnd"/>
      <w:r w:rsidRPr="00E650C5">
        <w:rPr>
          <w:sz w:val="20"/>
          <w:szCs w:val="20"/>
        </w:rPr>
        <w:t xml:space="preserve"> dg de lésions de l’isthme aortique de bas grade et une sensibilité équivalente pour celles de haut grade comparé à l’angiographie et à l’</w:t>
      </w:r>
      <w:proofErr w:type="spellStart"/>
      <w:r w:rsidRPr="00E650C5">
        <w:rPr>
          <w:sz w:val="20"/>
          <w:szCs w:val="20"/>
        </w:rPr>
        <w:t>angioTDM</w:t>
      </w:r>
      <w:proofErr w:type="spellEnd"/>
      <w:r w:rsidRPr="00E650C5">
        <w:rPr>
          <w:sz w:val="20"/>
          <w:szCs w:val="20"/>
        </w:rPr>
        <w:t>.</w:t>
      </w:r>
    </w:p>
    <w:p w:rsidR="00B45F44" w:rsidRPr="00E650C5" w:rsidRDefault="00B45F44" w:rsidP="009D60E7">
      <w:pPr>
        <w:spacing w:after="0"/>
        <w:rPr>
          <w:sz w:val="20"/>
          <w:szCs w:val="20"/>
        </w:rPr>
      </w:pPr>
    </w:p>
    <w:p w:rsidR="00B45F44" w:rsidRPr="00E650C5" w:rsidRDefault="00B45F44" w:rsidP="009D60E7">
      <w:pPr>
        <w:spacing w:after="0"/>
        <w:rPr>
          <w:sz w:val="20"/>
          <w:szCs w:val="20"/>
        </w:rPr>
      </w:pPr>
      <w:r w:rsidRPr="00E650C5">
        <w:rPr>
          <w:sz w:val="20"/>
          <w:szCs w:val="20"/>
        </w:rPr>
        <w:t xml:space="preserve">Iconographie A : exemple de lésion de grade 3, avec un faux anévrysme qui communique avec la lumière aortique ; B : ex de lésion traumatique de l’isthme aortique de grade 2 avec notamment la présence du </w:t>
      </w:r>
      <w:proofErr w:type="spellStart"/>
      <w:r w:rsidRPr="00E650C5">
        <w:rPr>
          <w:sz w:val="20"/>
          <w:szCs w:val="20"/>
        </w:rPr>
        <w:t>flap</w:t>
      </w:r>
      <w:proofErr w:type="spellEnd"/>
      <w:r w:rsidRPr="00E650C5">
        <w:rPr>
          <w:sz w:val="20"/>
          <w:szCs w:val="20"/>
        </w:rPr>
        <w:t xml:space="preserve"> </w:t>
      </w:r>
      <w:proofErr w:type="spellStart"/>
      <w:r w:rsidRPr="00E650C5">
        <w:rPr>
          <w:sz w:val="20"/>
          <w:szCs w:val="20"/>
        </w:rPr>
        <w:t>intimale</w:t>
      </w:r>
      <w:proofErr w:type="spellEnd"/>
      <w:r w:rsidRPr="00E650C5">
        <w:rPr>
          <w:sz w:val="20"/>
          <w:szCs w:val="20"/>
        </w:rPr>
        <w:t xml:space="preserve"> de grande importance. C-D : ex de lésions de l’isthme aortique de bas grade où l’ETO apporte un avantage significatif dans la détection de ces lésions.</w:t>
      </w:r>
    </w:p>
    <w:p w:rsidR="00320BA8" w:rsidRPr="00E650C5" w:rsidRDefault="00B45F44" w:rsidP="009D60E7">
      <w:pPr>
        <w:spacing w:after="0"/>
        <w:rPr>
          <w:sz w:val="20"/>
          <w:szCs w:val="20"/>
        </w:rPr>
      </w:pPr>
      <w:r w:rsidRPr="00E650C5">
        <w:rPr>
          <w:noProof/>
          <w:sz w:val="20"/>
          <w:szCs w:val="20"/>
          <w:lang w:eastAsia="fr-FR"/>
        </w:rPr>
        <w:lastRenderedPageBreak/>
        <w:drawing>
          <wp:inline distT="0" distB="0" distL="0" distR="0">
            <wp:extent cx="5753100" cy="43910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B45F44" w:rsidRPr="00E650C5" w:rsidRDefault="00B45F44" w:rsidP="009D60E7">
      <w:pPr>
        <w:spacing w:after="0"/>
        <w:rPr>
          <w:sz w:val="20"/>
          <w:szCs w:val="20"/>
        </w:rPr>
      </w:pPr>
      <w:r w:rsidRPr="00E650C5">
        <w:rPr>
          <w:sz w:val="20"/>
          <w:szCs w:val="20"/>
        </w:rPr>
        <w:t xml:space="preserve">La classification de ces lésions est primordiale car elle va avoir une influence sur </w:t>
      </w:r>
      <w:proofErr w:type="gramStart"/>
      <w:r w:rsidRPr="00E650C5">
        <w:rPr>
          <w:sz w:val="20"/>
          <w:szCs w:val="20"/>
        </w:rPr>
        <w:t>la</w:t>
      </w:r>
      <w:proofErr w:type="gramEnd"/>
      <w:r w:rsidRPr="00E650C5">
        <w:rPr>
          <w:sz w:val="20"/>
          <w:szCs w:val="20"/>
        </w:rPr>
        <w:t xml:space="preserve"> pec </w:t>
      </w:r>
      <w:proofErr w:type="spellStart"/>
      <w:r w:rsidRPr="00E650C5">
        <w:rPr>
          <w:sz w:val="20"/>
          <w:szCs w:val="20"/>
        </w:rPr>
        <w:t>thp</w:t>
      </w:r>
      <w:proofErr w:type="spellEnd"/>
      <w:r w:rsidRPr="00E650C5">
        <w:rPr>
          <w:sz w:val="20"/>
          <w:szCs w:val="20"/>
        </w:rPr>
        <w:t>.</w:t>
      </w:r>
    </w:p>
    <w:p w:rsidR="00B45F44" w:rsidRPr="00E650C5" w:rsidRDefault="00B45F44" w:rsidP="009D60E7">
      <w:pPr>
        <w:spacing w:after="0"/>
        <w:rPr>
          <w:sz w:val="20"/>
          <w:szCs w:val="20"/>
        </w:rPr>
      </w:pPr>
      <w:r w:rsidRPr="00E650C5">
        <w:rPr>
          <w:noProof/>
          <w:sz w:val="20"/>
          <w:szCs w:val="20"/>
          <w:lang w:eastAsia="fr-FR"/>
        </w:rPr>
        <w:drawing>
          <wp:inline distT="0" distB="0" distL="0" distR="0">
            <wp:extent cx="4686300" cy="3542525"/>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3697" cy="3548117"/>
                    </a:xfrm>
                    <a:prstGeom prst="rect">
                      <a:avLst/>
                    </a:prstGeom>
                    <a:noFill/>
                    <a:ln>
                      <a:noFill/>
                    </a:ln>
                  </pic:spPr>
                </pic:pic>
              </a:graphicData>
            </a:graphic>
          </wp:inline>
        </w:drawing>
      </w:r>
    </w:p>
    <w:p w:rsidR="00B327F3" w:rsidRPr="00E650C5" w:rsidRDefault="00B327F3" w:rsidP="00B327F3">
      <w:pPr>
        <w:spacing w:after="0"/>
        <w:rPr>
          <w:sz w:val="20"/>
          <w:szCs w:val="20"/>
        </w:rPr>
      </w:pPr>
      <w:r w:rsidRPr="00E650C5">
        <w:rPr>
          <w:sz w:val="20"/>
          <w:szCs w:val="20"/>
        </w:rPr>
        <w:t xml:space="preserve">Les lésions aortiques minimes de grade 1 et 2 peuvent bénéficier d’une surveillance tomodensitométrique car cicatrisent spontanément la plus part du temps. En cas d’évolution défavorable clinique et/ou radiologique, un traitement </w:t>
      </w:r>
      <w:proofErr w:type="spellStart"/>
      <w:r w:rsidRPr="00E650C5">
        <w:rPr>
          <w:sz w:val="20"/>
          <w:szCs w:val="20"/>
        </w:rPr>
        <w:t>endovasculaire</w:t>
      </w:r>
      <w:proofErr w:type="spellEnd"/>
      <w:r w:rsidRPr="00E650C5">
        <w:rPr>
          <w:sz w:val="20"/>
          <w:szCs w:val="20"/>
        </w:rPr>
        <w:t xml:space="preserve"> pourra être décidé dans un II temps.</w:t>
      </w:r>
    </w:p>
    <w:p w:rsidR="00B327F3" w:rsidRPr="00E650C5" w:rsidRDefault="00B327F3" w:rsidP="00B327F3">
      <w:pPr>
        <w:spacing w:after="0"/>
        <w:rPr>
          <w:sz w:val="20"/>
          <w:szCs w:val="20"/>
        </w:rPr>
      </w:pPr>
      <w:r w:rsidRPr="00E650C5">
        <w:rPr>
          <w:sz w:val="20"/>
          <w:szCs w:val="20"/>
        </w:rPr>
        <w:lastRenderedPageBreak/>
        <w:t xml:space="preserve">En présence d’une rupture traumatique de l’isthme aortique de grade 3, un traitement </w:t>
      </w:r>
      <w:proofErr w:type="spellStart"/>
      <w:r w:rsidRPr="00E650C5">
        <w:rPr>
          <w:sz w:val="20"/>
          <w:szCs w:val="20"/>
        </w:rPr>
        <w:t>endovasculaire</w:t>
      </w:r>
      <w:proofErr w:type="spellEnd"/>
      <w:r w:rsidRPr="00E650C5">
        <w:rPr>
          <w:sz w:val="20"/>
          <w:szCs w:val="20"/>
        </w:rPr>
        <w:t xml:space="preserve"> par </w:t>
      </w:r>
      <w:proofErr w:type="spellStart"/>
      <w:r w:rsidRPr="00E650C5">
        <w:rPr>
          <w:sz w:val="20"/>
          <w:szCs w:val="20"/>
        </w:rPr>
        <w:t>endoprothèse</w:t>
      </w:r>
      <w:proofErr w:type="spellEnd"/>
      <w:r w:rsidRPr="00E650C5">
        <w:rPr>
          <w:sz w:val="20"/>
          <w:szCs w:val="20"/>
        </w:rPr>
        <w:t xml:space="preserve"> couverte doit être réalisé en première intention. Ce traitement doit être réalisé dans les 24h en absence de lésions extra aortiques engageant le pronostic vital qui doivent être traitées prioritairement.</w:t>
      </w:r>
    </w:p>
    <w:p w:rsidR="00B327F3" w:rsidRPr="00E650C5" w:rsidRDefault="00B327F3" w:rsidP="00B327F3">
      <w:pPr>
        <w:spacing w:after="0"/>
        <w:rPr>
          <w:sz w:val="20"/>
          <w:szCs w:val="20"/>
        </w:rPr>
      </w:pPr>
      <w:r w:rsidRPr="00E650C5">
        <w:rPr>
          <w:sz w:val="20"/>
          <w:szCs w:val="20"/>
        </w:rPr>
        <w:t>Puis les ruptures de grade 4, ruptures complètes, reste une urgence chirurgicale absolue.</w:t>
      </w:r>
    </w:p>
    <w:p w:rsidR="00B327F3" w:rsidRPr="00E650C5" w:rsidRDefault="00B327F3" w:rsidP="009D60E7">
      <w:pPr>
        <w:spacing w:after="0"/>
        <w:rPr>
          <w:sz w:val="20"/>
          <w:szCs w:val="20"/>
        </w:rPr>
      </w:pPr>
      <w:r w:rsidRPr="00E650C5">
        <w:rPr>
          <w:sz w:val="20"/>
          <w:szCs w:val="20"/>
        </w:rPr>
        <w:t xml:space="preserve">Bien qu’il n’existe aucune série randomisé dans ce contexte, les études montrent une supériorité du traitement par </w:t>
      </w:r>
      <w:proofErr w:type="spellStart"/>
      <w:r w:rsidRPr="00E650C5">
        <w:rPr>
          <w:sz w:val="20"/>
          <w:szCs w:val="20"/>
        </w:rPr>
        <w:t>endoprothese</w:t>
      </w:r>
      <w:proofErr w:type="spellEnd"/>
      <w:r w:rsidRPr="00E650C5">
        <w:rPr>
          <w:sz w:val="20"/>
          <w:szCs w:val="20"/>
        </w:rPr>
        <w:t xml:space="preserve">, par rapport à la chirurgie ouverte, ou une surveillance médicale simple en termes de mortalité, mais également un risque moindre de complications ischémiques médullaires, d’insuffisance rénale, ou de complications infectieuses systémiques ou </w:t>
      </w:r>
      <w:proofErr w:type="spellStart"/>
      <w:r w:rsidRPr="00E650C5">
        <w:rPr>
          <w:sz w:val="20"/>
          <w:szCs w:val="20"/>
        </w:rPr>
        <w:t>prothètiques</w:t>
      </w:r>
      <w:proofErr w:type="spellEnd"/>
      <w:r w:rsidRPr="00E650C5">
        <w:rPr>
          <w:sz w:val="20"/>
          <w:szCs w:val="20"/>
        </w:rPr>
        <w:t>.</w:t>
      </w:r>
    </w:p>
    <w:p w:rsidR="00B45F44" w:rsidRPr="00E650C5" w:rsidRDefault="00B45F44" w:rsidP="009D60E7">
      <w:pPr>
        <w:spacing w:after="0"/>
        <w:rPr>
          <w:sz w:val="20"/>
          <w:szCs w:val="20"/>
        </w:rPr>
      </w:pPr>
      <w:r w:rsidRPr="00E650C5">
        <w:rPr>
          <w:noProof/>
          <w:sz w:val="20"/>
          <w:szCs w:val="20"/>
          <w:lang w:eastAsia="fr-FR"/>
        </w:rPr>
        <w:drawing>
          <wp:inline distT="0" distB="0" distL="0" distR="0">
            <wp:extent cx="5162317" cy="3495675"/>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293" cy="3498368"/>
                    </a:xfrm>
                    <a:prstGeom prst="rect">
                      <a:avLst/>
                    </a:prstGeom>
                    <a:noFill/>
                    <a:ln>
                      <a:noFill/>
                    </a:ln>
                  </pic:spPr>
                </pic:pic>
              </a:graphicData>
            </a:graphic>
          </wp:inline>
        </w:drawing>
      </w:r>
    </w:p>
    <w:p w:rsidR="00B327F3" w:rsidRPr="00E650C5" w:rsidRDefault="00B327F3" w:rsidP="009D60E7">
      <w:pPr>
        <w:spacing w:after="0"/>
        <w:rPr>
          <w:sz w:val="20"/>
          <w:szCs w:val="20"/>
        </w:rPr>
      </w:pPr>
      <w:r w:rsidRPr="00E650C5">
        <w:rPr>
          <w:sz w:val="20"/>
          <w:szCs w:val="20"/>
        </w:rPr>
        <w:t xml:space="preserve">Le traitement par </w:t>
      </w:r>
      <w:proofErr w:type="spellStart"/>
      <w:r w:rsidRPr="00E650C5">
        <w:rPr>
          <w:sz w:val="20"/>
          <w:szCs w:val="20"/>
        </w:rPr>
        <w:t>endoprothèse</w:t>
      </w:r>
      <w:proofErr w:type="spellEnd"/>
      <w:r w:rsidRPr="00E650C5">
        <w:rPr>
          <w:sz w:val="20"/>
          <w:szCs w:val="20"/>
        </w:rPr>
        <w:t xml:space="preserve"> couverte des ruptures traumatiques d’artères axillaires ou sous-clavières est mal documenté dans la </w:t>
      </w:r>
      <w:r w:rsidR="003022A9" w:rsidRPr="00E650C5">
        <w:rPr>
          <w:sz w:val="20"/>
          <w:szCs w:val="20"/>
        </w:rPr>
        <w:t>littérature mais est une possibilité à envisager.</w:t>
      </w:r>
    </w:p>
    <w:p w:rsidR="003022A9" w:rsidRPr="00E650C5" w:rsidRDefault="003022A9" w:rsidP="009D60E7">
      <w:pPr>
        <w:spacing w:after="0"/>
        <w:rPr>
          <w:sz w:val="20"/>
          <w:szCs w:val="20"/>
        </w:rPr>
      </w:pPr>
      <w:r w:rsidRPr="00E650C5">
        <w:rPr>
          <w:sz w:val="20"/>
          <w:szCs w:val="20"/>
        </w:rPr>
        <w:t xml:space="preserve">Une revue exhaustive de la littérature publiée en 2012 synthétise ces données et ouvre des perspectives intéressantes pour ce type de pec avec un tôt de succès global évalué à 97%. Bien que la comparaison directe avec une chirurgie ouverte reste extrêmement limitée par le faible effectif des séries et l’absence d’études randomisées, le temps de procédure semble être significativement plus court et les pertes sanguines moins importantes pour les procédures </w:t>
      </w:r>
      <w:proofErr w:type="spellStart"/>
      <w:r w:rsidRPr="00E650C5">
        <w:rPr>
          <w:sz w:val="20"/>
          <w:szCs w:val="20"/>
        </w:rPr>
        <w:t>endovacsulaires</w:t>
      </w:r>
      <w:proofErr w:type="spellEnd"/>
      <w:r w:rsidRPr="00E650C5">
        <w:rPr>
          <w:sz w:val="20"/>
          <w:szCs w:val="20"/>
        </w:rPr>
        <w:t>.</w:t>
      </w:r>
    </w:p>
    <w:p w:rsidR="0097615A" w:rsidRPr="00E650C5" w:rsidRDefault="0097615A" w:rsidP="009D60E7">
      <w:pPr>
        <w:spacing w:after="0"/>
        <w:rPr>
          <w:sz w:val="20"/>
          <w:szCs w:val="20"/>
        </w:rPr>
      </w:pPr>
    </w:p>
    <w:p w:rsidR="0097615A" w:rsidRPr="00E650C5" w:rsidRDefault="0097615A" w:rsidP="009D60E7">
      <w:pPr>
        <w:spacing w:after="0"/>
        <w:rPr>
          <w:sz w:val="20"/>
          <w:szCs w:val="20"/>
        </w:rPr>
      </w:pPr>
      <w:r w:rsidRPr="00E650C5">
        <w:rPr>
          <w:sz w:val="20"/>
          <w:szCs w:val="20"/>
        </w:rPr>
        <w:t>Place de la chirurgie.</w:t>
      </w:r>
    </w:p>
    <w:p w:rsidR="0097615A" w:rsidRPr="00E650C5" w:rsidRDefault="0097615A" w:rsidP="009D60E7">
      <w:pPr>
        <w:spacing w:after="0"/>
        <w:rPr>
          <w:sz w:val="20"/>
          <w:szCs w:val="20"/>
        </w:rPr>
      </w:pPr>
      <w:r w:rsidRPr="00E650C5">
        <w:rPr>
          <w:sz w:val="20"/>
          <w:szCs w:val="20"/>
        </w:rPr>
        <w:t>En chirurgie la situation d’urgence extrême est la thoracotomie de ressuscitation.</w:t>
      </w:r>
    </w:p>
    <w:p w:rsidR="0097615A" w:rsidRPr="00E650C5" w:rsidRDefault="0097615A" w:rsidP="009D60E7">
      <w:pPr>
        <w:spacing w:after="0"/>
        <w:rPr>
          <w:sz w:val="20"/>
          <w:szCs w:val="20"/>
        </w:rPr>
      </w:pPr>
      <w:r w:rsidRPr="00E650C5">
        <w:rPr>
          <w:sz w:val="20"/>
          <w:szCs w:val="20"/>
        </w:rPr>
        <w:t xml:space="preserve">Les expertes suggèrent la thoracotomie de ressuscitation en cas d’ACR après un traumatisme </w:t>
      </w:r>
      <w:proofErr w:type="spellStart"/>
      <w:r w:rsidRPr="00E650C5">
        <w:rPr>
          <w:sz w:val="20"/>
          <w:szCs w:val="20"/>
        </w:rPr>
        <w:t>thx</w:t>
      </w:r>
      <w:proofErr w:type="spellEnd"/>
      <w:r w:rsidRPr="00E650C5">
        <w:rPr>
          <w:sz w:val="20"/>
          <w:szCs w:val="20"/>
        </w:rPr>
        <w:t xml:space="preserve"> pénétrant une fois éliminé un </w:t>
      </w:r>
      <w:proofErr w:type="spellStart"/>
      <w:r w:rsidRPr="00E650C5">
        <w:rPr>
          <w:sz w:val="20"/>
          <w:szCs w:val="20"/>
        </w:rPr>
        <w:t>pnx</w:t>
      </w:r>
      <w:proofErr w:type="spellEnd"/>
      <w:r w:rsidRPr="00E650C5">
        <w:rPr>
          <w:sz w:val="20"/>
          <w:szCs w:val="20"/>
        </w:rPr>
        <w:t xml:space="preserve"> compressif et en cas de détresse circulatoire majeure chez les pts échappant aux mesures </w:t>
      </w:r>
      <w:proofErr w:type="spellStart"/>
      <w:r w:rsidRPr="00E650C5">
        <w:rPr>
          <w:sz w:val="20"/>
          <w:szCs w:val="20"/>
        </w:rPr>
        <w:t>réanimatoires</w:t>
      </w:r>
      <w:proofErr w:type="spellEnd"/>
      <w:r w:rsidRPr="00E650C5">
        <w:rPr>
          <w:sz w:val="20"/>
          <w:szCs w:val="20"/>
        </w:rPr>
        <w:t>.</w:t>
      </w:r>
    </w:p>
    <w:p w:rsidR="0097615A" w:rsidRPr="00E650C5" w:rsidRDefault="0097615A" w:rsidP="009D60E7">
      <w:pPr>
        <w:spacing w:after="0"/>
        <w:rPr>
          <w:sz w:val="20"/>
          <w:szCs w:val="20"/>
        </w:rPr>
      </w:pPr>
      <w:r w:rsidRPr="00E650C5">
        <w:rPr>
          <w:sz w:val="20"/>
          <w:szCs w:val="20"/>
        </w:rPr>
        <w:t xml:space="preserve">Il y a 3 voies d’abord possibles : la </w:t>
      </w:r>
      <w:proofErr w:type="spellStart"/>
      <w:r w:rsidRPr="00E650C5">
        <w:rPr>
          <w:sz w:val="20"/>
          <w:szCs w:val="20"/>
        </w:rPr>
        <w:t>sternotomie</w:t>
      </w:r>
      <w:proofErr w:type="spellEnd"/>
      <w:r w:rsidRPr="00E650C5">
        <w:rPr>
          <w:sz w:val="20"/>
          <w:szCs w:val="20"/>
        </w:rPr>
        <w:t xml:space="preserve"> médiane +/-prolongé en cervicale droite ou gauche ; la thoracotomie antérolatéral gauche ; la thoracotomie antérieure bilatérale.</w:t>
      </w:r>
    </w:p>
    <w:p w:rsidR="0097615A" w:rsidRPr="00E650C5" w:rsidRDefault="0097615A" w:rsidP="0097615A">
      <w:pPr>
        <w:tabs>
          <w:tab w:val="left" w:pos="5954"/>
        </w:tabs>
        <w:spacing w:after="0"/>
        <w:rPr>
          <w:sz w:val="20"/>
          <w:szCs w:val="20"/>
        </w:rPr>
      </w:pPr>
      <w:r w:rsidRPr="00E650C5">
        <w:rPr>
          <w:sz w:val="20"/>
          <w:szCs w:val="20"/>
        </w:rPr>
        <w:t>Les différents objectifs de cette procédure sont de pouvoir lever une tamponnade péricardique, de contrôler une hémorragie cardiaque ou vasculaire, de faire l’</w:t>
      </w:r>
      <w:proofErr w:type="spellStart"/>
      <w:r w:rsidRPr="00E650C5">
        <w:rPr>
          <w:sz w:val="20"/>
          <w:szCs w:val="20"/>
        </w:rPr>
        <w:t>aerostase</w:t>
      </w:r>
      <w:proofErr w:type="spellEnd"/>
      <w:r w:rsidRPr="00E650C5">
        <w:rPr>
          <w:sz w:val="20"/>
          <w:szCs w:val="20"/>
        </w:rPr>
        <w:t xml:space="preserve"> par un clampage du hile, de clamper l’aorte thoracique descendante, et éventuellement de réaliser un massage cardiaque interne. </w:t>
      </w:r>
    </w:p>
    <w:p w:rsidR="0097615A" w:rsidRPr="00E650C5" w:rsidRDefault="0097615A" w:rsidP="0097615A">
      <w:pPr>
        <w:tabs>
          <w:tab w:val="left" w:pos="5954"/>
        </w:tabs>
        <w:spacing w:after="0"/>
        <w:rPr>
          <w:sz w:val="20"/>
          <w:szCs w:val="20"/>
        </w:rPr>
      </w:pPr>
      <w:r w:rsidRPr="00E650C5">
        <w:rPr>
          <w:sz w:val="20"/>
          <w:szCs w:val="20"/>
        </w:rPr>
        <w:t>Important, le taux de survie de la thoracotomie de ressuscitation sur une série de plus de 4600 pts n’était que de 8,8 % en cas de traumatisme thoracique pénétrant et de 1,4 % en cas de traumatismes thoraciques fermés.</w:t>
      </w:r>
    </w:p>
    <w:p w:rsidR="00CB488B" w:rsidRPr="00E650C5" w:rsidRDefault="00CB488B" w:rsidP="009D60E7">
      <w:pPr>
        <w:spacing w:after="0"/>
        <w:rPr>
          <w:sz w:val="20"/>
          <w:szCs w:val="20"/>
        </w:rPr>
      </w:pPr>
      <w:r w:rsidRPr="00E650C5">
        <w:rPr>
          <w:noProof/>
          <w:sz w:val="20"/>
          <w:szCs w:val="20"/>
          <w:lang w:eastAsia="fr-FR"/>
        </w:rPr>
        <w:lastRenderedPageBreak/>
        <w:drawing>
          <wp:inline distT="0" distB="0" distL="0" distR="0">
            <wp:extent cx="5753100" cy="4114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rsidR="006C6A82" w:rsidRPr="00E650C5" w:rsidRDefault="0097615A" w:rsidP="006C6A82">
      <w:pPr>
        <w:spacing w:after="0"/>
        <w:rPr>
          <w:sz w:val="20"/>
          <w:szCs w:val="20"/>
        </w:rPr>
      </w:pPr>
      <w:r w:rsidRPr="00E650C5">
        <w:rPr>
          <w:sz w:val="20"/>
          <w:szCs w:val="20"/>
        </w:rPr>
        <w:t xml:space="preserve">La place de la thoracotomie d’hémostase. </w:t>
      </w:r>
    </w:p>
    <w:p w:rsidR="00CB488B" w:rsidRPr="00E650C5" w:rsidRDefault="00CB488B" w:rsidP="009D60E7">
      <w:pPr>
        <w:spacing w:after="0"/>
        <w:rPr>
          <w:sz w:val="20"/>
          <w:szCs w:val="20"/>
        </w:rPr>
      </w:pPr>
      <w:r w:rsidRPr="00E650C5">
        <w:rPr>
          <w:noProof/>
          <w:sz w:val="20"/>
          <w:szCs w:val="20"/>
          <w:lang w:eastAsia="fr-FR"/>
        </w:rPr>
        <w:drawing>
          <wp:inline distT="0" distB="0" distL="0" distR="0">
            <wp:extent cx="4493246" cy="2924175"/>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6912" cy="2933069"/>
                    </a:xfrm>
                    <a:prstGeom prst="rect">
                      <a:avLst/>
                    </a:prstGeom>
                    <a:noFill/>
                    <a:ln>
                      <a:noFill/>
                    </a:ln>
                  </pic:spPr>
                </pic:pic>
              </a:graphicData>
            </a:graphic>
          </wp:inline>
        </w:drawing>
      </w:r>
    </w:p>
    <w:p w:rsidR="006C6A82" w:rsidRPr="00E650C5" w:rsidRDefault="006C6A82" w:rsidP="006C6A82">
      <w:pPr>
        <w:spacing w:after="0"/>
        <w:rPr>
          <w:sz w:val="20"/>
          <w:szCs w:val="20"/>
        </w:rPr>
      </w:pPr>
      <w:r w:rsidRPr="00E650C5">
        <w:rPr>
          <w:sz w:val="20"/>
          <w:szCs w:val="20"/>
        </w:rPr>
        <w:t xml:space="preserve">On entende </w:t>
      </w:r>
      <w:proofErr w:type="gramStart"/>
      <w:r w:rsidRPr="00E650C5">
        <w:rPr>
          <w:sz w:val="20"/>
          <w:szCs w:val="20"/>
        </w:rPr>
        <w:t>la</w:t>
      </w:r>
      <w:proofErr w:type="gramEnd"/>
      <w:r w:rsidRPr="00E650C5">
        <w:rPr>
          <w:sz w:val="20"/>
          <w:szCs w:val="20"/>
        </w:rPr>
        <w:t xml:space="preserve"> pec rapide au bloc opératoire en dehors des situations de thoracotomie de ressuscitation. Il semble que l’indication ne repose essentiellement que sur le débit du drain </w:t>
      </w:r>
      <w:proofErr w:type="spellStart"/>
      <w:r w:rsidRPr="00E650C5">
        <w:rPr>
          <w:sz w:val="20"/>
          <w:szCs w:val="20"/>
        </w:rPr>
        <w:t>thx</w:t>
      </w:r>
      <w:proofErr w:type="spellEnd"/>
      <w:r w:rsidRPr="00E650C5">
        <w:rPr>
          <w:sz w:val="20"/>
          <w:szCs w:val="20"/>
        </w:rPr>
        <w:t>, qui reste un prérequis avant toute décision en cas de stabilité HD.</w:t>
      </w:r>
    </w:p>
    <w:p w:rsidR="006C6A82" w:rsidRPr="00E650C5" w:rsidRDefault="006C6A82" w:rsidP="006C6A82">
      <w:pPr>
        <w:spacing w:after="0"/>
        <w:rPr>
          <w:sz w:val="20"/>
          <w:szCs w:val="20"/>
        </w:rPr>
      </w:pPr>
      <w:r w:rsidRPr="00E650C5">
        <w:rPr>
          <w:sz w:val="20"/>
          <w:szCs w:val="20"/>
        </w:rPr>
        <w:t xml:space="preserve">Les </w:t>
      </w:r>
      <w:proofErr w:type="spellStart"/>
      <w:r w:rsidRPr="00E650C5">
        <w:rPr>
          <w:sz w:val="20"/>
          <w:szCs w:val="20"/>
        </w:rPr>
        <w:t>réco</w:t>
      </w:r>
      <w:proofErr w:type="spellEnd"/>
      <w:r w:rsidRPr="00E650C5">
        <w:rPr>
          <w:sz w:val="20"/>
          <w:szCs w:val="20"/>
        </w:rPr>
        <w:t xml:space="preserve"> américaines prévoient une thoracotomie d’hémostase dès lors que le drain </w:t>
      </w:r>
      <w:proofErr w:type="spellStart"/>
      <w:r w:rsidRPr="00E650C5">
        <w:rPr>
          <w:sz w:val="20"/>
          <w:szCs w:val="20"/>
        </w:rPr>
        <w:t>thx</w:t>
      </w:r>
      <w:proofErr w:type="spellEnd"/>
      <w:r w:rsidRPr="00E650C5">
        <w:rPr>
          <w:sz w:val="20"/>
          <w:szCs w:val="20"/>
        </w:rPr>
        <w:t xml:space="preserve"> permet d’extérioriser 1500 ml ou si le débit du drain excède 200 ml/h sur 3h consécutives. Il est important de noter que le tôt de mortalité croit de manière linéaire avec la quantité et le débit du drain.</w:t>
      </w:r>
    </w:p>
    <w:p w:rsidR="006C6A82" w:rsidRPr="00E650C5" w:rsidRDefault="006C6A82" w:rsidP="006C6A82">
      <w:pPr>
        <w:spacing w:after="0"/>
        <w:rPr>
          <w:sz w:val="20"/>
          <w:szCs w:val="20"/>
        </w:rPr>
      </w:pPr>
    </w:p>
    <w:p w:rsidR="006C6A82" w:rsidRPr="00E650C5" w:rsidRDefault="006C6A82" w:rsidP="009D60E7">
      <w:pPr>
        <w:spacing w:after="0"/>
        <w:rPr>
          <w:sz w:val="20"/>
          <w:szCs w:val="20"/>
        </w:rPr>
      </w:pPr>
      <w:r w:rsidRPr="00E650C5">
        <w:rPr>
          <w:sz w:val="20"/>
          <w:szCs w:val="20"/>
        </w:rPr>
        <w:t xml:space="preserve">La </w:t>
      </w:r>
      <w:proofErr w:type="spellStart"/>
      <w:r w:rsidRPr="00E650C5">
        <w:rPr>
          <w:sz w:val="20"/>
          <w:szCs w:val="20"/>
        </w:rPr>
        <w:t>thoracoscopie</w:t>
      </w:r>
      <w:proofErr w:type="spellEnd"/>
      <w:r w:rsidRPr="00E650C5">
        <w:rPr>
          <w:sz w:val="20"/>
          <w:szCs w:val="20"/>
        </w:rPr>
        <w:t xml:space="preserve"> chirurgicale trouve sa place dans le cas d’hémothorax résiduel malgré un premier drainage </w:t>
      </w:r>
      <w:proofErr w:type="spellStart"/>
      <w:r w:rsidRPr="00E650C5">
        <w:rPr>
          <w:sz w:val="20"/>
          <w:szCs w:val="20"/>
        </w:rPr>
        <w:t>thx</w:t>
      </w:r>
      <w:proofErr w:type="spellEnd"/>
      <w:r w:rsidRPr="00E650C5">
        <w:rPr>
          <w:sz w:val="20"/>
          <w:szCs w:val="20"/>
        </w:rPr>
        <w:t xml:space="preserve"> bien conduit.</w:t>
      </w:r>
    </w:p>
    <w:p w:rsidR="00CB488B" w:rsidRPr="00E650C5" w:rsidRDefault="00CB488B" w:rsidP="009D60E7">
      <w:pPr>
        <w:spacing w:after="0"/>
        <w:rPr>
          <w:sz w:val="20"/>
          <w:szCs w:val="20"/>
        </w:rPr>
      </w:pPr>
      <w:r w:rsidRPr="00E650C5">
        <w:rPr>
          <w:noProof/>
          <w:sz w:val="20"/>
          <w:szCs w:val="20"/>
          <w:lang w:eastAsia="fr-FR"/>
        </w:rPr>
        <w:lastRenderedPageBreak/>
        <w:drawing>
          <wp:inline distT="0" distB="0" distL="0" distR="0">
            <wp:extent cx="5753100" cy="35909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rsidR="006C6A82" w:rsidRPr="00E650C5" w:rsidRDefault="006C6A82" w:rsidP="009D60E7">
      <w:pPr>
        <w:spacing w:after="0"/>
        <w:rPr>
          <w:sz w:val="20"/>
          <w:szCs w:val="20"/>
        </w:rPr>
      </w:pPr>
      <w:r w:rsidRPr="00E650C5">
        <w:rPr>
          <w:sz w:val="20"/>
          <w:szCs w:val="20"/>
        </w:rPr>
        <w:t xml:space="preserve">Comparés à un deuxième drainage </w:t>
      </w:r>
      <w:proofErr w:type="spellStart"/>
      <w:r w:rsidRPr="00E650C5">
        <w:rPr>
          <w:sz w:val="20"/>
          <w:szCs w:val="20"/>
        </w:rPr>
        <w:t>thx</w:t>
      </w:r>
      <w:proofErr w:type="spellEnd"/>
      <w:r w:rsidRPr="00E650C5">
        <w:rPr>
          <w:sz w:val="20"/>
          <w:szCs w:val="20"/>
        </w:rPr>
        <w:t xml:space="preserve">, les pts ayant bénéficié d’une </w:t>
      </w:r>
      <w:proofErr w:type="spellStart"/>
      <w:r w:rsidRPr="00E650C5">
        <w:rPr>
          <w:sz w:val="20"/>
          <w:szCs w:val="20"/>
        </w:rPr>
        <w:t>thoracoscopie</w:t>
      </w:r>
      <w:proofErr w:type="spellEnd"/>
      <w:r w:rsidRPr="00E650C5">
        <w:rPr>
          <w:sz w:val="20"/>
          <w:szCs w:val="20"/>
        </w:rPr>
        <w:t>, avaient une réduction de la moyenne de la durée du drainage, une réduction de la durée d’hospitalisation après randomisation, et une réduction de la durée d’hospitalisation globale, ainsi que du cout hospitalier.</w:t>
      </w:r>
    </w:p>
    <w:p w:rsidR="006C6A82" w:rsidRPr="00E650C5" w:rsidRDefault="006C6A82" w:rsidP="009D60E7">
      <w:pPr>
        <w:spacing w:after="0"/>
        <w:rPr>
          <w:sz w:val="20"/>
          <w:szCs w:val="20"/>
        </w:rPr>
      </w:pPr>
      <w:r w:rsidRPr="00E650C5">
        <w:rPr>
          <w:sz w:val="20"/>
          <w:szCs w:val="20"/>
        </w:rPr>
        <w:t xml:space="preserve">À noter que les bénéfices de la </w:t>
      </w:r>
      <w:proofErr w:type="spellStart"/>
      <w:r w:rsidRPr="00E650C5">
        <w:rPr>
          <w:sz w:val="20"/>
          <w:szCs w:val="20"/>
        </w:rPr>
        <w:t>thoracoscopie</w:t>
      </w:r>
      <w:proofErr w:type="spellEnd"/>
      <w:r w:rsidRPr="00E650C5">
        <w:rPr>
          <w:sz w:val="20"/>
          <w:szCs w:val="20"/>
        </w:rPr>
        <w:t xml:space="preserve"> étaient liés au délai de l’intervention et il serait préférable de la réaliser entre la 48eme heure et le 6eme jour suivant la persistance de l’hémothorax après le premier drainage </w:t>
      </w:r>
      <w:proofErr w:type="spellStart"/>
      <w:r w:rsidRPr="00E650C5">
        <w:rPr>
          <w:sz w:val="20"/>
          <w:szCs w:val="20"/>
        </w:rPr>
        <w:t>thx</w:t>
      </w:r>
      <w:proofErr w:type="spellEnd"/>
      <w:r w:rsidRPr="00E650C5">
        <w:rPr>
          <w:sz w:val="20"/>
          <w:szCs w:val="20"/>
        </w:rPr>
        <w:t>.</w:t>
      </w:r>
    </w:p>
    <w:p w:rsidR="001B20C6" w:rsidRPr="00E650C5" w:rsidRDefault="001B20C6" w:rsidP="009D60E7">
      <w:pPr>
        <w:spacing w:after="0"/>
        <w:rPr>
          <w:sz w:val="20"/>
          <w:szCs w:val="20"/>
        </w:rPr>
      </w:pPr>
    </w:p>
    <w:p w:rsidR="001B20C6" w:rsidRPr="00E650C5" w:rsidRDefault="001B20C6" w:rsidP="001B20C6">
      <w:pPr>
        <w:spacing w:after="0"/>
        <w:rPr>
          <w:b/>
          <w:sz w:val="20"/>
          <w:szCs w:val="20"/>
        </w:rPr>
      </w:pPr>
      <w:r w:rsidRPr="00E650C5">
        <w:rPr>
          <w:b/>
          <w:sz w:val="20"/>
          <w:szCs w:val="20"/>
        </w:rPr>
        <w:t>• L’ostéosynthèse pariétale</w:t>
      </w:r>
    </w:p>
    <w:p w:rsidR="001B20C6" w:rsidRPr="00E650C5" w:rsidRDefault="001B20C6" w:rsidP="001B20C6">
      <w:pPr>
        <w:spacing w:after="0"/>
        <w:rPr>
          <w:sz w:val="20"/>
          <w:szCs w:val="20"/>
        </w:rPr>
      </w:pPr>
      <w:r w:rsidRPr="00E650C5">
        <w:rPr>
          <w:sz w:val="20"/>
          <w:szCs w:val="20"/>
        </w:rPr>
        <w:t>Une attention particulière est à porter à l’ostéosynthèse pariétale.</w:t>
      </w:r>
    </w:p>
    <w:p w:rsidR="001B20C6" w:rsidRPr="00E650C5" w:rsidRDefault="001B20C6" w:rsidP="001B20C6">
      <w:pPr>
        <w:spacing w:after="0"/>
        <w:rPr>
          <w:sz w:val="20"/>
          <w:szCs w:val="20"/>
        </w:rPr>
      </w:pPr>
      <w:r w:rsidRPr="00E650C5">
        <w:rPr>
          <w:sz w:val="20"/>
          <w:szCs w:val="20"/>
        </w:rPr>
        <w:t>Elle doit être réalisée chez tous pts sous VM avec un volet costal pour qui le sevrage prévisible de la VM est VM ≥ 36 h.</w:t>
      </w:r>
    </w:p>
    <w:p w:rsidR="001B20C6" w:rsidRPr="00E650C5" w:rsidRDefault="001B20C6" w:rsidP="001B20C6">
      <w:pPr>
        <w:spacing w:after="0"/>
        <w:rPr>
          <w:sz w:val="20"/>
          <w:szCs w:val="20"/>
        </w:rPr>
      </w:pPr>
      <w:r w:rsidRPr="00E650C5">
        <w:rPr>
          <w:sz w:val="20"/>
          <w:szCs w:val="20"/>
        </w:rPr>
        <w:t>En dehors de ces pts sous VM, l’ostéosynthèse pariétale doit être envisagée dans les cas de :</w:t>
      </w:r>
    </w:p>
    <w:p w:rsidR="001B20C6" w:rsidRPr="00E650C5" w:rsidRDefault="001B20C6" w:rsidP="001B20C6">
      <w:pPr>
        <w:spacing w:after="0"/>
        <w:rPr>
          <w:sz w:val="20"/>
          <w:szCs w:val="20"/>
        </w:rPr>
      </w:pPr>
      <w:r w:rsidRPr="00E650C5">
        <w:rPr>
          <w:sz w:val="20"/>
          <w:szCs w:val="20"/>
        </w:rPr>
        <w:t>-Volets costaux douloureux ou invalidants,</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 Déformations majeures de la paroi thoracique,</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w:t>
      </w:r>
      <w:proofErr w:type="spellStart"/>
      <w:r w:rsidRPr="00E650C5">
        <w:rPr>
          <w:sz w:val="20"/>
          <w:szCs w:val="20"/>
        </w:rPr>
        <w:t>Défects</w:t>
      </w:r>
      <w:proofErr w:type="spellEnd"/>
      <w:r w:rsidRPr="00E650C5">
        <w:rPr>
          <w:sz w:val="20"/>
          <w:szCs w:val="20"/>
        </w:rPr>
        <w:t xml:space="preserve"> pariétaux,</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-Menaces de plaies parenchymateuses,</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-Pseudarthrose symptomatique,</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-Fractures ouvertes.</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 xml:space="preserve">Dans tous les cas, tout fracas costal déplacé ou complexe doit bénéficier d'un avis spécialisé </w:t>
      </w:r>
      <w:proofErr w:type="spellStart"/>
      <w:r w:rsidRPr="00E650C5">
        <w:rPr>
          <w:sz w:val="20"/>
          <w:szCs w:val="20"/>
        </w:rPr>
        <w:t>chir</w:t>
      </w:r>
      <w:proofErr w:type="spellEnd"/>
      <w:r w:rsidRPr="00E650C5">
        <w:rPr>
          <w:sz w:val="20"/>
          <w:szCs w:val="20"/>
        </w:rPr>
        <w:t xml:space="preserve"> </w:t>
      </w:r>
      <w:proofErr w:type="spellStart"/>
      <w:r w:rsidRPr="00E650C5">
        <w:rPr>
          <w:sz w:val="20"/>
          <w:szCs w:val="20"/>
        </w:rPr>
        <w:t>thx</w:t>
      </w:r>
      <w:proofErr w:type="spellEnd"/>
      <w:r w:rsidRPr="00E650C5">
        <w:rPr>
          <w:sz w:val="20"/>
          <w:szCs w:val="20"/>
        </w:rPr>
        <w:t>.</w:t>
      </w:r>
    </w:p>
    <w:p w:rsidR="001B20C6" w:rsidRPr="00E650C5" w:rsidRDefault="001B20C6" w:rsidP="001B20C6">
      <w:pPr>
        <w:autoSpaceDE w:val="0"/>
        <w:autoSpaceDN w:val="0"/>
        <w:adjustRightInd w:val="0"/>
        <w:spacing w:after="0" w:line="240" w:lineRule="auto"/>
        <w:rPr>
          <w:sz w:val="20"/>
          <w:szCs w:val="20"/>
        </w:rPr>
      </w:pPr>
    </w:p>
    <w:p w:rsidR="001B20C6" w:rsidRPr="00E650C5" w:rsidRDefault="001B20C6" w:rsidP="001B20C6">
      <w:pPr>
        <w:autoSpaceDE w:val="0"/>
        <w:autoSpaceDN w:val="0"/>
        <w:adjustRightInd w:val="0"/>
        <w:spacing w:after="0" w:line="240" w:lineRule="auto"/>
        <w:rPr>
          <w:sz w:val="20"/>
          <w:szCs w:val="20"/>
        </w:rPr>
      </w:pPr>
      <w:r w:rsidRPr="00E650C5">
        <w:rPr>
          <w:sz w:val="20"/>
          <w:szCs w:val="20"/>
        </w:rPr>
        <w:t xml:space="preserve">Ils existent 3 études prospectives randomisés et une </w:t>
      </w:r>
      <w:proofErr w:type="spellStart"/>
      <w:r w:rsidRPr="00E650C5">
        <w:rPr>
          <w:sz w:val="20"/>
          <w:szCs w:val="20"/>
        </w:rPr>
        <w:t>methanalyse</w:t>
      </w:r>
      <w:proofErr w:type="spellEnd"/>
      <w:r w:rsidRPr="00E650C5">
        <w:rPr>
          <w:sz w:val="20"/>
          <w:szCs w:val="20"/>
        </w:rPr>
        <w:t xml:space="preserve"> comparant </w:t>
      </w:r>
      <w:proofErr w:type="gramStart"/>
      <w:r w:rsidRPr="00E650C5">
        <w:rPr>
          <w:sz w:val="20"/>
          <w:szCs w:val="20"/>
        </w:rPr>
        <w:t>la</w:t>
      </w:r>
      <w:proofErr w:type="gramEnd"/>
      <w:r w:rsidRPr="00E650C5">
        <w:rPr>
          <w:sz w:val="20"/>
          <w:szCs w:val="20"/>
        </w:rPr>
        <w:t xml:space="preserve"> pec médical et chirurgical dans les volets thoraciques.</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 xml:space="preserve">Cette </w:t>
      </w:r>
      <w:proofErr w:type="spellStart"/>
      <w:r w:rsidRPr="00E650C5">
        <w:rPr>
          <w:sz w:val="20"/>
          <w:szCs w:val="20"/>
        </w:rPr>
        <w:t>methanalyse</w:t>
      </w:r>
      <w:proofErr w:type="spellEnd"/>
      <w:r w:rsidRPr="00E650C5">
        <w:rPr>
          <w:sz w:val="20"/>
          <w:szCs w:val="20"/>
        </w:rPr>
        <w:t xml:space="preserve"> reprend 2 des études prospectives randomisés, celle de Tanaka et de </w:t>
      </w:r>
      <w:proofErr w:type="spellStart"/>
      <w:r w:rsidRPr="00E650C5">
        <w:rPr>
          <w:sz w:val="20"/>
          <w:szCs w:val="20"/>
        </w:rPr>
        <w:t>Granezmi</w:t>
      </w:r>
      <w:proofErr w:type="spellEnd"/>
      <w:r w:rsidRPr="00E650C5">
        <w:rPr>
          <w:sz w:val="20"/>
          <w:szCs w:val="20"/>
        </w:rPr>
        <w:t>.</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 xml:space="preserve">Dans l’étude de Tanaka, stabilisation chirurgicale vs stabilisation pneumatique interne par VM : tous les pts étaient sous VM depuis 5 j au moment de la randomisation et présentaient au moins 6 fractures de cote. Ils existaient une différence significative en faveur du </w:t>
      </w:r>
      <w:proofErr w:type="spellStart"/>
      <w:r w:rsidRPr="00E650C5">
        <w:rPr>
          <w:sz w:val="20"/>
          <w:szCs w:val="20"/>
        </w:rPr>
        <w:t>ttt</w:t>
      </w:r>
      <w:proofErr w:type="spellEnd"/>
      <w:r w:rsidRPr="00E650C5">
        <w:rPr>
          <w:sz w:val="20"/>
          <w:szCs w:val="20"/>
        </w:rPr>
        <w:t xml:space="preserve"> chirurgical sur le nombre de jours de VM, le nombre de jours en réanimation et le tôt de pneumopathies acquises.</w:t>
      </w:r>
    </w:p>
    <w:p w:rsidR="001B20C6" w:rsidRPr="00E650C5" w:rsidRDefault="001B20C6" w:rsidP="001B20C6">
      <w:pPr>
        <w:autoSpaceDE w:val="0"/>
        <w:autoSpaceDN w:val="0"/>
        <w:adjustRightInd w:val="0"/>
        <w:spacing w:after="0" w:line="240" w:lineRule="auto"/>
        <w:rPr>
          <w:sz w:val="20"/>
          <w:szCs w:val="20"/>
        </w:rPr>
      </w:pPr>
      <w:r w:rsidRPr="00E650C5">
        <w:rPr>
          <w:sz w:val="20"/>
          <w:szCs w:val="20"/>
        </w:rPr>
        <w:t xml:space="preserve">Dans l’étude prospective randomisée de </w:t>
      </w:r>
      <w:proofErr w:type="spellStart"/>
      <w:r w:rsidRPr="00E650C5">
        <w:rPr>
          <w:sz w:val="20"/>
          <w:szCs w:val="20"/>
        </w:rPr>
        <w:t>Granezmi</w:t>
      </w:r>
      <w:proofErr w:type="spellEnd"/>
      <w:r w:rsidRPr="00E650C5">
        <w:rPr>
          <w:sz w:val="20"/>
          <w:szCs w:val="20"/>
        </w:rPr>
        <w:t xml:space="preserve">, stabilisation chirurgicale vs stabilisation externe, il existait de différences significatives en faveur du </w:t>
      </w:r>
      <w:proofErr w:type="spellStart"/>
      <w:r w:rsidRPr="00E650C5">
        <w:rPr>
          <w:sz w:val="20"/>
          <w:szCs w:val="20"/>
        </w:rPr>
        <w:t>ttt</w:t>
      </w:r>
      <w:proofErr w:type="spellEnd"/>
      <w:r w:rsidRPr="00E650C5">
        <w:rPr>
          <w:sz w:val="20"/>
          <w:szCs w:val="20"/>
        </w:rPr>
        <w:t xml:space="preserve"> chirurgicale en termes de durée de VM, de nombre de jours de réa et de tôt de pneumopathies acquises. L’indication chirurgicale était posée face à un échec de sevrage dans les 36h suivant l’admission.</w:t>
      </w:r>
    </w:p>
    <w:p w:rsidR="00CB488B" w:rsidRPr="00E650C5" w:rsidRDefault="001B20C6" w:rsidP="00451882">
      <w:pPr>
        <w:autoSpaceDE w:val="0"/>
        <w:autoSpaceDN w:val="0"/>
        <w:adjustRightInd w:val="0"/>
        <w:spacing w:after="0" w:line="240" w:lineRule="auto"/>
        <w:rPr>
          <w:sz w:val="20"/>
          <w:szCs w:val="20"/>
        </w:rPr>
      </w:pPr>
      <w:r w:rsidRPr="00E650C5">
        <w:rPr>
          <w:sz w:val="20"/>
          <w:szCs w:val="20"/>
        </w:rPr>
        <w:t xml:space="preserve">Les résultats de la </w:t>
      </w:r>
      <w:proofErr w:type="spellStart"/>
      <w:r w:rsidRPr="00E650C5">
        <w:rPr>
          <w:sz w:val="20"/>
          <w:szCs w:val="20"/>
        </w:rPr>
        <w:t>metanalyse</w:t>
      </w:r>
      <w:proofErr w:type="spellEnd"/>
      <w:r w:rsidRPr="00E650C5">
        <w:rPr>
          <w:sz w:val="20"/>
          <w:szCs w:val="20"/>
        </w:rPr>
        <w:t xml:space="preserve"> sont donc en faveur d’une ostéosynthèse précoce, </w:t>
      </w:r>
      <w:r w:rsidR="00451882" w:rsidRPr="00E650C5">
        <w:rPr>
          <w:sz w:val="20"/>
          <w:szCs w:val="20"/>
        </w:rPr>
        <w:t>en mettant en avant une réduction de la durée de VL et de l’incidence de pneumopathies.</w:t>
      </w:r>
    </w:p>
    <w:p w:rsidR="00CB488B" w:rsidRPr="00E650C5" w:rsidRDefault="001B20C6" w:rsidP="009D60E7">
      <w:pPr>
        <w:spacing w:after="0"/>
        <w:rPr>
          <w:sz w:val="20"/>
          <w:szCs w:val="20"/>
        </w:rPr>
      </w:pPr>
      <w:r w:rsidRPr="00E650C5">
        <w:rPr>
          <w:noProof/>
          <w:sz w:val="20"/>
          <w:szCs w:val="20"/>
          <w:lang w:eastAsia="fr-FR"/>
        </w:rPr>
        <w:lastRenderedPageBreak/>
        <w:drawing>
          <wp:inline distT="0" distB="0" distL="0" distR="0">
            <wp:extent cx="3581400" cy="383272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5762" cy="3837395"/>
                    </a:xfrm>
                    <a:prstGeom prst="rect">
                      <a:avLst/>
                    </a:prstGeom>
                    <a:noFill/>
                    <a:ln>
                      <a:noFill/>
                    </a:ln>
                  </pic:spPr>
                </pic:pic>
              </a:graphicData>
            </a:graphic>
          </wp:inline>
        </w:drawing>
      </w:r>
    </w:p>
    <w:p w:rsidR="00451882" w:rsidRPr="00E650C5" w:rsidRDefault="00451882" w:rsidP="009D60E7">
      <w:pPr>
        <w:spacing w:after="0"/>
        <w:rPr>
          <w:sz w:val="20"/>
          <w:szCs w:val="20"/>
        </w:rPr>
      </w:pPr>
      <w:r w:rsidRPr="00E650C5">
        <w:rPr>
          <w:sz w:val="20"/>
          <w:szCs w:val="20"/>
        </w:rPr>
        <w:t xml:space="preserve">L’étude de </w:t>
      </w:r>
      <w:proofErr w:type="spellStart"/>
      <w:r w:rsidRPr="00E650C5">
        <w:rPr>
          <w:sz w:val="20"/>
          <w:szCs w:val="20"/>
        </w:rPr>
        <w:t>Marasco</w:t>
      </w:r>
      <w:proofErr w:type="spellEnd"/>
      <w:r w:rsidRPr="00E650C5">
        <w:rPr>
          <w:sz w:val="20"/>
          <w:szCs w:val="20"/>
        </w:rPr>
        <w:t xml:space="preserve"> est la 3eme étude prospective randomisée concernant les volets </w:t>
      </w:r>
      <w:proofErr w:type="spellStart"/>
      <w:r w:rsidRPr="00E650C5">
        <w:rPr>
          <w:sz w:val="20"/>
          <w:szCs w:val="20"/>
        </w:rPr>
        <w:t>thx</w:t>
      </w:r>
      <w:proofErr w:type="spellEnd"/>
      <w:r w:rsidRPr="00E650C5">
        <w:rPr>
          <w:sz w:val="20"/>
          <w:szCs w:val="20"/>
        </w:rPr>
        <w:t>.</w:t>
      </w:r>
    </w:p>
    <w:p w:rsidR="00451882" w:rsidRPr="00E650C5" w:rsidRDefault="00451882" w:rsidP="009D60E7">
      <w:pPr>
        <w:spacing w:after="0"/>
        <w:rPr>
          <w:sz w:val="20"/>
          <w:szCs w:val="20"/>
        </w:rPr>
      </w:pPr>
      <w:r w:rsidRPr="00E650C5">
        <w:rPr>
          <w:noProof/>
          <w:sz w:val="20"/>
          <w:szCs w:val="20"/>
          <w:lang w:eastAsia="fr-FR"/>
        </w:rPr>
        <w:drawing>
          <wp:inline distT="0" distB="0" distL="0" distR="0">
            <wp:extent cx="5542935" cy="3124200"/>
            <wp:effectExtent l="0" t="0" r="63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900" cy="3136017"/>
                    </a:xfrm>
                    <a:prstGeom prst="rect">
                      <a:avLst/>
                    </a:prstGeom>
                    <a:noFill/>
                    <a:ln>
                      <a:noFill/>
                    </a:ln>
                  </pic:spPr>
                </pic:pic>
              </a:graphicData>
            </a:graphic>
          </wp:inline>
        </w:drawing>
      </w:r>
    </w:p>
    <w:p w:rsidR="00451882" w:rsidRPr="00E650C5" w:rsidRDefault="00451882" w:rsidP="009D60E7">
      <w:pPr>
        <w:spacing w:after="0"/>
        <w:rPr>
          <w:sz w:val="20"/>
          <w:szCs w:val="20"/>
        </w:rPr>
      </w:pPr>
      <w:r w:rsidRPr="00E650C5">
        <w:rPr>
          <w:sz w:val="20"/>
          <w:szCs w:val="20"/>
        </w:rPr>
        <w:t xml:space="preserve">Ont été comparé les pts bénéficiant </w:t>
      </w:r>
      <w:proofErr w:type="gramStart"/>
      <w:r w:rsidRPr="00E650C5">
        <w:rPr>
          <w:sz w:val="20"/>
          <w:szCs w:val="20"/>
        </w:rPr>
        <w:t>d’une</w:t>
      </w:r>
      <w:proofErr w:type="gramEnd"/>
      <w:r w:rsidRPr="00E650C5">
        <w:rPr>
          <w:sz w:val="20"/>
          <w:szCs w:val="20"/>
        </w:rPr>
        <w:t xml:space="preserve"> pec opératoire par ostéosynthèse et les pts avec un </w:t>
      </w:r>
      <w:proofErr w:type="spellStart"/>
      <w:r w:rsidRPr="00E650C5">
        <w:rPr>
          <w:sz w:val="20"/>
          <w:szCs w:val="20"/>
        </w:rPr>
        <w:t>epec</w:t>
      </w:r>
      <w:proofErr w:type="spellEnd"/>
      <w:r w:rsidRPr="00E650C5">
        <w:rPr>
          <w:sz w:val="20"/>
          <w:szCs w:val="20"/>
        </w:rPr>
        <w:t xml:space="preserve"> médicale constitué par « la pec des meilleures pratiques de VM ».</w:t>
      </w:r>
    </w:p>
    <w:p w:rsidR="00EF2FB4" w:rsidRPr="00E650C5" w:rsidRDefault="00451882" w:rsidP="008046AC">
      <w:pPr>
        <w:spacing w:after="0"/>
        <w:rPr>
          <w:sz w:val="20"/>
          <w:szCs w:val="20"/>
        </w:rPr>
      </w:pPr>
      <w:r w:rsidRPr="00E650C5">
        <w:rPr>
          <w:sz w:val="20"/>
          <w:szCs w:val="20"/>
        </w:rPr>
        <w:t xml:space="preserve">Les résultats confirment ceux de la </w:t>
      </w:r>
      <w:proofErr w:type="spellStart"/>
      <w:r w:rsidRPr="00E650C5">
        <w:rPr>
          <w:sz w:val="20"/>
          <w:szCs w:val="20"/>
        </w:rPr>
        <w:t>methanayse</w:t>
      </w:r>
      <w:proofErr w:type="spellEnd"/>
      <w:r w:rsidRPr="00E650C5">
        <w:rPr>
          <w:sz w:val="20"/>
          <w:szCs w:val="20"/>
        </w:rPr>
        <w:t xml:space="preserve"> avec dans le groupe ostéosynthèse précoce une diminution de la durée de séjour en réa, du recours à la trachéotomie, et de l’incidence de pneumopathies.</w:t>
      </w:r>
    </w:p>
    <w:p w:rsidR="008046AC" w:rsidRPr="00E650C5" w:rsidRDefault="00451882" w:rsidP="008046AC">
      <w:pPr>
        <w:spacing w:after="0"/>
        <w:rPr>
          <w:sz w:val="20"/>
          <w:szCs w:val="20"/>
        </w:rPr>
      </w:pPr>
      <w:r w:rsidRPr="00E650C5">
        <w:rPr>
          <w:noProof/>
          <w:sz w:val="20"/>
          <w:szCs w:val="20"/>
          <w:lang w:eastAsia="fr-FR"/>
        </w:rPr>
        <w:lastRenderedPageBreak/>
        <w:drawing>
          <wp:inline distT="0" distB="0" distL="0" distR="0">
            <wp:extent cx="4809930" cy="340039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7517" cy="3405762"/>
                    </a:xfrm>
                    <a:prstGeom prst="rect">
                      <a:avLst/>
                    </a:prstGeom>
                    <a:noFill/>
                    <a:ln>
                      <a:noFill/>
                    </a:ln>
                  </pic:spPr>
                </pic:pic>
              </a:graphicData>
            </a:graphic>
          </wp:inline>
        </w:drawing>
      </w:r>
    </w:p>
    <w:p w:rsidR="00171917" w:rsidRPr="00E650C5" w:rsidRDefault="00171917" w:rsidP="008046AC">
      <w:pPr>
        <w:spacing w:after="0"/>
        <w:rPr>
          <w:sz w:val="20"/>
          <w:szCs w:val="20"/>
        </w:rPr>
      </w:pPr>
      <w:proofErr w:type="spellStart"/>
      <w:r w:rsidRPr="00E650C5">
        <w:rPr>
          <w:sz w:val="20"/>
          <w:szCs w:val="20"/>
        </w:rPr>
        <w:t>Pls</w:t>
      </w:r>
      <w:proofErr w:type="spellEnd"/>
      <w:r w:rsidRPr="00E650C5">
        <w:rPr>
          <w:sz w:val="20"/>
          <w:szCs w:val="20"/>
        </w:rPr>
        <w:t xml:space="preserve"> études ont montré que le </w:t>
      </w:r>
      <w:proofErr w:type="spellStart"/>
      <w:r w:rsidRPr="00E650C5">
        <w:rPr>
          <w:sz w:val="20"/>
          <w:szCs w:val="20"/>
        </w:rPr>
        <w:t>pg</w:t>
      </w:r>
      <w:proofErr w:type="spellEnd"/>
      <w:r w:rsidRPr="00E650C5">
        <w:rPr>
          <w:sz w:val="20"/>
          <w:szCs w:val="20"/>
        </w:rPr>
        <w:t xml:space="preserve"> des traumatisés plus grave était amélioré s’ils étaient pec dans un centre expert avec un plateau technique spécialisé.</w:t>
      </w:r>
    </w:p>
    <w:p w:rsidR="00171917" w:rsidRPr="00E650C5" w:rsidRDefault="00171917" w:rsidP="008046AC">
      <w:pPr>
        <w:spacing w:after="0"/>
        <w:rPr>
          <w:sz w:val="20"/>
          <w:szCs w:val="20"/>
        </w:rPr>
      </w:pPr>
      <w:r w:rsidRPr="00E650C5">
        <w:rPr>
          <w:sz w:val="20"/>
          <w:szCs w:val="20"/>
        </w:rPr>
        <w:t xml:space="preserve">De plus ils existent </w:t>
      </w:r>
      <w:proofErr w:type="spellStart"/>
      <w:r w:rsidRPr="00E650C5">
        <w:rPr>
          <w:sz w:val="20"/>
          <w:szCs w:val="20"/>
        </w:rPr>
        <w:t>bcp</w:t>
      </w:r>
      <w:proofErr w:type="spellEnd"/>
      <w:r w:rsidRPr="00E650C5">
        <w:rPr>
          <w:sz w:val="20"/>
          <w:szCs w:val="20"/>
        </w:rPr>
        <w:t xml:space="preserve"> d’études sur </w:t>
      </w:r>
      <w:proofErr w:type="gramStart"/>
      <w:r w:rsidRPr="00E650C5">
        <w:rPr>
          <w:sz w:val="20"/>
          <w:szCs w:val="20"/>
        </w:rPr>
        <w:t>la</w:t>
      </w:r>
      <w:proofErr w:type="gramEnd"/>
      <w:r w:rsidRPr="00E650C5">
        <w:rPr>
          <w:sz w:val="20"/>
          <w:szCs w:val="20"/>
        </w:rPr>
        <w:t xml:space="preserve"> pec en urgence des traumatismes pénétrants du </w:t>
      </w:r>
      <w:proofErr w:type="spellStart"/>
      <w:r w:rsidRPr="00E650C5">
        <w:rPr>
          <w:sz w:val="20"/>
          <w:szCs w:val="20"/>
        </w:rPr>
        <w:t>thx</w:t>
      </w:r>
      <w:proofErr w:type="spellEnd"/>
      <w:r w:rsidRPr="00E650C5">
        <w:rPr>
          <w:sz w:val="20"/>
          <w:szCs w:val="20"/>
        </w:rPr>
        <w:t>, néanmoins la plus part sont rétrospectives et mono centriques.</w:t>
      </w:r>
    </w:p>
    <w:p w:rsidR="00171917" w:rsidRPr="00E650C5" w:rsidRDefault="00171917" w:rsidP="008046AC">
      <w:pPr>
        <w:spacing w:after="0"/>
        <w:rPr>
          <w:sz w:val="20"/>
          <w:szCs w:val="20"/>
        </w:rPr>
      </w:pPr>
      <w:r w:rsidRPr="00E650C5">
        <w:rPr>
          <w:sz w:val="20"/>
          <w:szCs w:val="20"/>
        </w:rPr>
        <w:t xml:space="preserve">Dans une de ces études rétrospectives, </w:t>
      </w:r>
      <w:proofErr w:type="spellStart"/>
      <w:r w:rsidRPr="00E650C5">
        <w:rPr>
          <w:sz w:val="20"/>
          <w:szCs w:val="20"/>
        </w:rPr>
        <w:t>Mollberg</w:t>
      </w:r>
      <w:proofErr w:type="spellEnd"/>
      <w:r w:rsidRPr="00E650C5">
        <w:rPr>
          <w:sz w:val="20"/>
          <w:szCs w:val="20"/>
        </w:rPr>
        <w:t xml:space="preserve"> c’est intéressé à l’impact de la présence en salle opératoire d’un </w:t>
      </w:r>
      <w:proofErr w:type="spellStart"/>
      <w:r w:rsidRPr="00E650C5">
        <w:rPr>
          <w:sz w:val="20"/>
          <w:szCs w:val="20"/>
        </w:rPr>
        <w:t>chir</w:t>
      </w:r>
      <w:proofErr w:type="spellEnd"/>
      <w:r w:rsidRPr="00E650C5">
        <w:rPr>
          <w:sz w:val="20"/>
          <w:szCs w:val="20"/>
        </w:rPr>
        <w:t xml:space="preserve"> </w:t>
      </w:r>
      <w:proofErr w:type="spellStart"/>
      <w:r w:rsidRPr="00E650C5">
        <w:rPr>
          <w:sz w:val="20"/>
          <w:szCs w:val="20"/>
        </w:rPr>
        <w:t>cardiothoracique</w:t>
      </w:r>
      <w:proofErr w:type="spellEnd"/>
      <w:r w:rsidRPr="00E650C5">
        <w:rPr>
          <w:sz w:val="20"/>
          <w:szCs w:val="20"/>
        </w:rPr>
        <w:t xml:space="preserve"> sur la mortalité des victimes de traumatisme pénétrant du </w:t>
      </w:r>
      <w:proofErr w:type="spellStart"/>
      <w:r w:rsidRPr="00E650C5">
        <w:rPr>
          <w:sz w:val="20"/>
          <w:szCs w:val="20"/>
        </w:rPr>
        <w:t>thx</w:t>
      </w:r>
      <w:proofErr w:type="spellEnd"/>
      <w:r w:rsidRPr="00E650C5">
        <w:rPr>
          <w:sz w:val="20"/>
          <w:szCs w:val="20"/>
        </w:rPr>
        <w:t xml:space="preserve">. Sur la période de 2003 à 2011, 1569 pts avaient été pec dans les suites d’un traumatisme pénétrant du </w:t>
      </w:r>
      <w:proofErr w:type="spellStart"/>
      <w:r w:rsidRPr="00E650C5">
        <w:rPr>
          <w:sz w:val="20"/>
          <w:szCs w:val="20"/>
        </w:rPr>
        <w:t>thx</w:t>
      </w:r>
      <w:proofErr w:type="spellEnd"/>
      <w:r w:rsidRPr="00E650C5">
        <w:rPr>
          <w:sz w:val="20"/>
          <w:szCs w:val="20"/>
        </w:rPr>
        <w:t>, 413 avaient une indication chirurgicale dont 191 étaient décédés au cours d’une thoracotomie de ressuscitation ou avant l’arrivée au bloc.</w:t>
      </w:r>
    </w:p>
    <w:p w:rsidR="00171917" w:rsidRPr="00E650C5" w:rsidRDefault="00171917" w:rsidP="008046AC">
      <w:pPr>
        <w:spacing w:after="0"/>
        <w:rPr>
          <w:sz w:val="20"/>
          <w:szCs w:val="20"/>
        </w:rPr>
      </w:pPr>
      <w:r w:rsidRPr="00E650C5">
        <w:rPr>
          <w:sz w:val="20"/>
          <w:szCs w:val="20"/>
        </w:rPr>
        <w:t>L’analyse  été conduite sur les 222 pts opérés et sortis vivants du bloc. Les 2/3 avaient été opérés en urgences ou en extrême urgence et 35% en urgence différé. La mortalité globale de ces pts</w:t>
      </w:r>
      <w:r w:rsidR="006F41DB" w:rsidRPr="00E650C5">
        <w:rPr>
          <w:sz w:val="20"/>
          <w:szCs w:val="20"/>
        </w:rPr>
        <w:t xml:space="preserve"> était de 18%. En analyse </w:t>
      </w:r>
      <w:proofErr w:type="spellStart"/>
      <w:r w:rsidR="006F41DB" w:rsidRPr="00E650C5">
        <w:rPr>
          <w:sz w:val="20"/>
          <w:szCs w:val="20"/>
        </w:rPr>
        <w:t>multi</w:t>
      </w:r>
      <w:r w:rsidRPr="00E650C5">
        <w:rPr>
          <w:sz w:val="20"/>
          <w:szCs w:val="20"/>
        </w:rPr>
        <w:t>varié</w:t>
      </w:r>
      <w:proofErr w:type="spellEnd"/>
      <w:r w:rsidRPr="00E650C5">
        <w:rPr>
          <w:sz w:val="20"/>
          <w:szCs w:val="20"/>
        </w:rPr>
        <w:t xml:space="preserve">, la présence d’un </w:t>
      </w:r>
      <w:proofErr w:type="spellStart"/>
      <w:r w:rsidRPr="00E650C5">
        <w:rPr>
          <w:sz w:val="20"/>
          <w:szCs w:val="20"/>
        </w:rPr>
        <w:t>chir</w:t>
      </w:r>
      <w:proofErr w:type="spellEnd"/>
      <w:r w:rsidRPr="00E650C5">
        <w:rPr>
          <w:sz w:val="20"/>
          <w:szCs w:val="20"/>
        </w:rPr>
        <w:t xml:space="preserve"> </w:t>
      </w:r>
      <w:proofErr w:type="spellStart"/>
      <w:r w:rsidRPr="00E650C5">
        <w:rPr>
          <w:sz w:val="20"/>
          <w:szCs w:val="20"/>
        </w:rPr>
        <w:t>thx</w:t>
      </w:r>
      <w:proofErr w:type="spellEnd"/>
      <w:r w:rsidRPr="00E650C5">
        <w:rPr>
          <w:sz w:val="20"/>
          <w:szCs w:val="20"/>
        </w:rPr>
        <w:t xml:space="preserve"> lors de la chirurgie était </w:t>
      </w:r>
      <w:r w:rsidR="006F41DB" w:rsidRPr="00E650C5">
        <w:rPr>
          <w:sz w:val="20"/>
          <w:szCs w:val="20"/>
        </w:rPr>
        <w:t>associée</w:t>
      </w:r>
      <w:r w:rsidRPr="00E650C5">
        <w:rPr>
          <w:sz w:val="20"/>
          <w:szCs w:val="20"/>
        </w:rPr>
        <w:t xml:space="preserve"> de manière </w:t>
      </w:r>
      <w:r w:rsidR="006F41DB" w:rsidRPr="00E650C5">
        <w:rPr>
          <w:sz w:val="20"/>
          <w:szCs w:val="20"/>
        </w:rPr>
        <w:t>indépendante</w:t>
      </w:r>
      <w:r w:rsidRPr="00E650C5">
        <w:rPr>
          <w:sz w:val="20"/>
          <w:szCs w:val="20"/>
        </w:rPr>
        <w:t xml:space="preserve"> à la survie. </w:t>
      </w:r>
    </w:p>
    <w:p w:rsidR="00171917" w:rsidRPr="00E650C5" w:rsidRDefault="00171917" w:rsidP="008046AC">
      <w:pPr>
        <w:spacing w:after="0"/>
        <w:rPr>
          <w:sz w:val="20"/>
          <w:szCs w:val="20"/>
        </w:rPr>
      </w:pPr>
      <w:r w:rsidRPr="00E650C5">
        <w:rPr>
          <w:sz w:val="20"/>
          <w:szCs w:val="20"/>
        </w:rPr>
        <w:t xml:space="preserve">Il est important de noter que le facteur temps est crucial dans </w:t>
      </w:r>
      <w:proofErr w:type="gramStart"/>
      <w:r w:rsidRPr="00E650C5">
        <w:rPr>
          <w:sz w:val="20"/>
          <w:szCs w:val="20"/>
        </w:rPr>
        <w:t>la</w:t>
      </w:r>
      <w:proofErr w:type="gramEnd"/>
      <w:r w:rsidRPr="00E650C5">
        <w:rPr>
          <w:sz w:val="20"/>
          <w:szCs w:val="20"/>
        </w:rPr>
        <w:t xml:space="preserve"> pec </w:t>
      </w:r>
      <w:proofErr w:type="spellStart"/>
      <w:r w:rsidRPr="00E650C5">
        <w:rPr>
          <w:sz w:val="20"/>
          <w:szCs w:val="20"/>
        </w:rPr>
        <w:t>préhospitaliére</w:t>
      </w:r>
      <w:proofErr w:type="spellEnd"/>
      <w:r w:rsidRPr="00E650C5">
        <w:rPr>
          <w:sz w:val="20"/>
          <w:szCs w:val="20"/>
        </w:rPr>
        <w:t xml:space="preserve"> des victimes</w:t>
      </w:r>
      <w:r w:rsidR="006F41DB" w:rsidRPr="00E650C5">
        <w:rPr>
          <w:sz w:val="20"/>
          <w:szCs w:val="20"/>
        </w:rPr>
        <w:t xml:space="preserve"> de traumatisme pénétrant du </w:t>
      </w:r>
      <w:proofErr w:type="spellStart"/>
      <w:r w:rsidR="006F41DB" w:rsidRPr="00E650C5">
        <w:rPr>
          <w:sz w:val="20"/>
          <w:szCs w:val="20"/>
        </w:rPr>
        <w:t>thx</w:t>
      </w:r>
      <w:proofErr w:type="spellEnd"/>
      <w:r w:rsidR="006F41DB" w:rsidRPr="00E650C5">
        <w:rPr>
          <w:sz w:val="20"/>
          <w:szCs w:val="20"/>
        </w:rPr>
        <w:t>.</w:t>
      </w:r>
    </w:p>
    <w:p w:rsidR="006F41DB" w:rsidRPr="00E650C5" w:rsidRDefault="006F41DB" w:rsidP="008046AC">
      <w:pPr>
        <w:spacing w:after="0"/>
        <w:rPr>
          <w:sz w:val="20"/>
          <w:szCs w:val="20"/>
        </w:rPr>
      </w:pPr>
      <w:r w:rsidRPr="00E650C5">
        <w:rPr>
          <w:sz w:val="20"/>
          <w:szCs w:val="20"/>
        </w:rPr>
        <w:t xml:space="preserve">Dans un travail rétrospectif il a été montré sur u collectif de 908 pts que le temps de transport </w:t>
      </w:r>
      <w:proofErr w:type="spellStart"/>
      <w:r w:rsidRPr="00E650C5">
        <w:rPr>
          <w:sz w:val="20"/>
          <w:szCs w:val="20"/>
        </w:rPr>
        <w:t>préhospitalier</w:t>
      </w:r>
      <w:proofErr w:type="spellEnd"/>
      <w:r w:rsidRPr="00E650C5">
        <w:rPr>
          <w:sz w:val="20"/>
          <w:szCs w:val="20"/>
        </w:rPr>
        <w:t xml:space="preserve"> était indépendamment associé à la mortalité des pts hypotendus </w:t>
      </w:r>
      <w:proofErr w:type="gramStart"/>
      <w:r w:rsidRPr="00E650C5">
        <w:rPr>
          <w:sz w:val="20"/>
          <w:szCs w:val="20"/>
        </w:rPr>
        <w:t>à la</w:t>
      </w:r>
      <w:proofErr w:type="gramEnd"/>
      <w:r w:rsidRPr="00E650C5">
        <w:rPr>
          <w:sz w:val="20"/>
          <w:szCs w:val="20"/>
        </w:rPr>
        <w:t xml:space="preserve"> pec.</w:t>
      </w:r>
    </w:p>
    <w:p w:rsidR="006F41DB" w:rsidRPr="00E650C5" w:rsidRDefault="006F41DB" w:rsidP="008046AC">
      <w:pPr>
        <w:spacing w:after="0"/>
        <w:rPr>
          <w:sz w:val="20"/>
          <w:szCs w:val="20"/>
        </w:rPr>
      </w:pPr>
    </w:p>
    <w:p w:rsidR="006F41DB" w:rsidRPr="00E650C5" w:rsidRDefault="006F41DB" w:rsidP="008046AC">
      <w:pPr>
        <w:spacing w:after="0"/>
        <w:rPr>
          <w:sz w:val="20"/>
          <w:szCs w:val="20"/>
        </w:rPr>
      </w:pPr>
    </w:p>
    <w:p w:rsidR="00451882" w:rsidRPr="00E650C5" w:rsidRDefault="00451882" w:rsidP="008046AC">
      <w:pPr>
        <w:spacing w:after="0"/>
        <w:rPr>
          <w:sz w:val="20"/>
          <w:szCs w:val="20"/>
        </w:rPr>
      </w:pPr>
      <w:bookmarkStart w:id="0" w:name="_GoBack"/>
      <w:r w:rsidRPr="00E650C5">
        <w:rPr>
          <w:noProof/>
          <w:sz w:val="20"/>
          <w:szCs w:val="20"/>
          <w:lang w:eastAsia="fr-FR"/>
        </w:rPr>
        <w:lastRenderedPageBreak/>
        <w:drawing>
          <wp:inline distT="0" distB="0" distL="0" distR="0">
            <wp:extent cx="4571472" cy="3045129"/>
            <wp:effectExtent l="0" t="0" r="63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160" cy="3052249"/>
                    </a:xfrm>
                    <a:prstGeom prst="rect">
                      <a:avLst/>
                    </a:prstGeom>
                    <a:noFill/>
                    <a:ln>
                      <a:noFill/>
                    </a:ln>
                  </pic:spPr>
                </pic:pic>
              </a:graphicData>
            </a:graphic>
          </wp:inline>
        </w:drawing>
      </w:r>
      <w:bookmarkEnd w:id="0"/>
    </w:p>
    <w:p w:rsidR="006F41DB" w:rsidRPr="00E650C5" w:rsidRDefault="006F41DB" w:rsidP="006F41DB">
      <w:pPr>
        <w:spacing w:after="0"/>
        <w:rPr>
          <w:sz w:val="20"/>
          <w:szCs w:val="20"/>
        </w:rPr>
      </w:pPr>
      <w:r w:rsidRPr="00E650C5">
        <w:rPr>
          <w:sz w:val="20"/>
          <w:szCs w:val="20"/>
        </w:rPr>
        <w:t>L’exploration d’une plaie de l’aire cardiaque doit être réalisée en urgence en cas d’instabilité HD et/ou d’épanchement péricardique compressif à l’échographie.</w:t>
      </w:r>
    </w:p>
    <w:p w:rsidR="006F41DB" w:rsidRPr="00E650C5" w:rsidRDefault="006F41DB" w:rsidP="006F41DB">
      <w:pPr>
        <w:spacing w:after="0"/>
        <w:rPr>
          <w:sz w:val="20"/>
          <w:szCs w:val="20"/>
        </w:rPr>
      </w:pPr>
      <w:r w:rsidRPr="00E650C5">
        <w:rPr>
          <w:sz w:val="20"/>
          <w:szCs w:val="20"/>
        </w:rPr>
        <w:t xml:space="preserve">Il faut alors réaliser une thoracotomie antérolatéral gauche transverse ou une </w:t>
      </w:r>
      <w:proofErr w:type="spellStart"/>
      <w:r w:rsidRPr="00E650C5">
        <w:rPr>
          <w:sz w:val="20"/>
          <w:szCs w:val="20"/>
        </w:rPr>
        <w:t>sternotomie</w:t>
      </w:r>
      <w:proofErr w:type="spellEnd"/>
      <w:r w:rsidRPr="00E650C5">
        <w:rPr>
          <w:sz w:val="20"/>
          <w:szCs w:val="20"/>
        </w:rPr>
        <w:t>, mêmes voies d’abord qu’une thoracotomie de ressuscitation.</w:t>
      </w:r>
    </w:p>
    <w:p w:rsidR="006F41DB" w:rsidRPr="00E650C5" w:rsidRDefault="006F41DB" w:rsidP="006F41DB">
      <w:pPr>
        <w:spacing w:after="0"/>
        <w:rPr>
          <w:sz w:val="20"/>
          <w:szCs w:val="20"/>
        </w:rPr>
      </w:pPr>
      <w:r w:rsidRPr="00E650C5">
        <w:rPr>
          <w:sz w:val="20"/>
          <w:szCs w:val="20"/>
        </w:rPr>
        <w:t>En revanche, en l’absence d’épanchement péricardique, d’hémothorax et devant une bonne stabilité HD, après bilan scannographie, une surveillance simple en milieu spécialisé peut être envisagée.</w:t>
      </w:r>
    </w:p>
    <w:p w:rsidR="006F41DB" w:rsidRPr="00E650C5" w:rsidRDefault="006F41DB" w:rsidP="008046AC">
      <w:pPr>
        <w:spacing w:after="0"/>
        <w:rPr>
          <w:sz w:val="20"/>
          <w:szCs w:val="20"/>
        </w:rPr>
      </w:pPr>
      <w:r w:rsidRPr="00E650C5">
        <w:rPr>
          <w:sz w:val="20"/>
          <w:szCs w:val="20"/>
        </w:rPr>
        <w:t xml:space="preserve">Dans les traumatismes </w:t>
      </w:r>
      <w:proofErr w:type="spellStart"/>
      <w:r w:rsidRPr="00E650C5">
        <w:rPr>
          <w:sz w:val="20"/>
          <w:szCs w:val="20"/>
        </w:rPr>
        <w:t>thx</w:t>
      </w:r>
      <w:proofErr w:type="spellEnd"/>
      <w:r w:rsidRPr="00E650C5">
        <w:rPr>
          <w:sz w:val="20"/>
          <w:szCs w:val="20"/>
        </w:rPr>
        <w:t xml:space="preserve"> pénétrants, il est recommandé de réaliser une :</w:t>
      </w:r>
    </w:p>
    <w:p w:rsidR="00451882" w:rsidRPr="00E650C5" w:rsidRDefault="00451882" w:rsidP="008046AC">
      <w:pPr>
        <w:spacing w:after="0"/>
        <w:rPr>
          <w:sz w:val="20"/>
          <w:szCs w:val="20"/>
        </w:rPr>
      </w:pPr>
      <w:r w:rsidRPr="00E650C5">
        <w:rPr>
          <w:noProof/>
          <w:sz w:val="20"/>
          <w:szCs w:val="20"/>
          <w:lang w:eastAsia="fr-FR"/>
        </w:rPr>
        <w:drawing>
          <wp:inline distT="0" distB="0" distL="0" distR="0">
            <wp:extent cx="5760720" cy="347472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6F41DB" w:rsidRPr="00E650C5" w:rsidRDefault="006F41DB" w:rsidP="008046AC">
      <w:pPr>
        <w:spacing w:after="0"/>
        <w:rPr>
          <w:sz w:val="20"/>
          <w:szCs w:val="20"/>
        </w:rPr>
      </w:pPr>
      <w:r w:rsidRPr="00E650C5">
        <w:rPr>
          <w:sz w:val="20"/>
          <w:szCs w:val="20"/>
        </w:rPr>
        <w:t xml:space="preserve">Ces </w:t>
      </w:r>
      <w:proofErr w:type="spellStart"/>
      <w:r w:rsidRPr="00E650C5">
        <w:rPr>
          <w:sz w:val="20"/>
          <w:szCs w:val="20"/>
        </w:rPr>
        <w:t>réco</w:t>
      </w:r>
      <w:proofErr w:type="spellEnd"/>
      <w:r w:rsidRPr="00E650C5">
        <w:rPr>
          <w:sz w:val="20"/>
          <w:szCs w:val="20"/>
        </w:rPr>
        <w:t xml:space="preserve">, viennent en partie des résultats d’une </w:t>
      </w:r>
      <w:proofErr w:type="spellStart"/>
      <w:r w:rsidRPr="00E650C5">
        <w:rPr>
          <w:sz w:val="20"/>
          <w:szCs w:val="20"/>
        </w:rPr>
        <w:t>metanalyse</w:t>
      </w:r>
      <w:proofErr w:type="spellEnd"/>
      <w:r w:rsidRPr="00E650C5">
        <w:rPr>
          <w:sz w:val="20"/>
          <w:szCs w:val="20"/>
        </w:rPr>
        <w:t xml:space="preserve"> de 2012 qui retrouve une diminution de l’incidence des infections suite à la prescription d’une </w:t>
      </w:r>
      <w:proofErr w:type="spellStart"/>
      <w:r w:rsidRPr="00E650C5">
        <w:rPr>
          <w:sz w:val="20"/>
          <w:szCs w:val="20"/>
        </w:rPr>
        <w:t>ATBprophylaxie</w:t>
      </w:r>
      <w:proofErr w:type="spellEnd"/>
      <w:r w:rsidRPr="00E650C5">
        <w:rPr>
          <w:sz w:val="20"/>
          <w:szCs w:val="20"/>
        </w:rPr>
        <w:t xml:space="preserve"> dans les traumatismes </w:t>
      </w:r>
      <w:proofErr w:type="spellStart"/>
      <w:r w:rsidRPr="00E650C5">
        <w:rPr>
          <w:sz w:val="20"/>
          <w:szCs w:val="20"/>
        </w:rPr>
        <w:t>thx</w:t>
      </w:r>
      <w:proofErr w:type="spellEnd"/>
      <w:r w:rsidRPr="00E650C5">
        <w:rPr>
          <w:sz w:val="20"/>
          <w:szCs w:val="20"/>
        </w:rPr>
        <w:t xml:space="preserve"> pénétrants.</w:t>
      </w:r>
    </w:p>
    <w:p w:rsidR="006F41DB" w:rsidRPr="00E650C5" w:rsidRDefault="006F41DB" w:rsidP="008046AC">
      <w:pPr>
        <w:spacing w:after="0"/>
        <w:rPr>
          <w:sz w:val="20"/>
          <w:szCs w:val="20"/>
        </w:rPr>
      </w:pPr>
      <w:r w:rsidRPr="00E650C5">
        <w:rPr>
          <w:sz w:val="20"/>
          <w:szCs w:val="20"/>
        </w:rPr>
        <w:t>CONCLUSION</w:t>
      </w:r>
    </w:p>
    <w:p w:rsidR="00451882" w:rsidRPr="00E650C5" w:rsidRDefault="00451882" w:rsidP="00451882">
      <w:pPr>
        <w:autoSpaceDE w:val="0"/>
        <w:autoSpaceDN w:val="0"/>
        <w:adjustRightInd w:val="0"/>
        <w:spacing w:after="0" w:line="240" w:lineRule="auto"/>
        <w:rPr>
          <w:sz w:val="20"/>
          <w:szCs w:val="20"/>
        </w:rPr>
      </w:pPr>
      <w:r w:rsidRPr="00E650C5">
        <w:rPr>
          <w:sz w:val="20"/>
          <w:szCs w:val="20"/>
        </w:rPr>
        <w:t>Traumatisme grave du thorax</w:t>
      </w:r>
      <w:r w:rsidR="0091204C" w:rsidRPr="00E650C5">
        <w:rPr>
          <w:sz w:val="20"/>
          <w:szCs w:val="20"/>
        </w:rPr>
        <w:t xml:space="preserve"> : </w:t>
      </w:r>
      <w:proofErr w:type="gramStart"/>
      <w:r w:rsidR="0091204C" w:rsidRPr="00E650C5">
        <w:rPr>
          <w:sz w:val="20"/>
          <w:szCs w:val="20"/>
        </w:rPr>
        <w:t>la</w:t>
      </w:r>
      <w:proofErr w:type="gramEnd"/>
      <w:r w:rsidR="0091204C" w:rsidRPr="00E650C5">
        <w:rPr>
          <w:sz w:val="20"/>
          <w:szCs w:val="20"/>
        </w:rPr>
        <w:t xml:space="preserve"> pec doit être réalisé dans un </w:t>
      </w:r>
      <w:r w:rsidRPr="00E650C5">
        <w:rPr>
          <w:rFonts w:ascii="Cambria Math" w:hAnsi="Cambria Math" w:cs="Cambria Math"/>
          <w:sz w:val="20"/>
          <w:szCs w:val="20"/>
        </w:rPr>
        <w:t>≪</w:t>
      </w:r>
      <w:r w:rsidRPr="00E650C5">
        <w:rPr>
          <w:rFonts w:hint="eastAsia"/>
          <w:sz w:val="20"/>
          <w:szCs w:val="20"/>
        </w:rPr>
        <w:t xml:space="preserve"> Trauma Center </w:t>
      </w:r>
      <w:r w:rsidRPr="00E650C5">
        <w:rPr>
          <w:rFonts w:ascii="Cambria Math" w:hAnsi="Cambria Math" w:cs="Cambria Math"/>
          <w:sz w:val="20"/>
          <w:szCs w:val="20"/>
        </w:rPr>
        <w:t>≫</w:t>
      </w:r>
      <w:r w:rsidR="0091204C" w:rsidRPr="00E650C5">
        <w:rPr>
          <w:rFonts w:ascii="Cambria Math" w:hAnsi="Cambria Math" w:cs="Cambria Math"/>
          <w:sz w:val="20"/>
          <w:szCs w:val="20"/>
        </w:rPr>
        <w:t xml:space="preserve">, avec tout le plateau technique adapté et si possible la présence d’un </w:t>
      </w:r>
      <w:proofErr w:type="spellStart"/>
      <w:r w:rsidR="0091204C" w:rsidRPr="00E650C5">
        <w:rPr>
          <w:rFonts w:ascii="Cambria Math" w:hAnsi="Cambria Math" w:cs="Cambria Math"/>
          <w:sz w:val="20"/>
          <w:szCs w:val="20"/>
        </w:rPr>
        <w:t>chir</w:t>
      </w:r>
      <w:proofErr w:type="spellEnd"/>
      <w:r w:rsidR="0091204C" w:rsidRPr="00E650C5">
        <w:rPr>
          <w:rFonts w:ascii="Cambria Math" w:hAnsi="Cambria Math" w:cs="Cambria Math"/>
          <w:sz w:val="20"/>
          <w:szCs w:val="20"/>
        </w:rPr>
        <w:t xml:space="preserve"> </w:t>
      </w:r>
      <w:proofErr w:type="spellStart"/>
      <w:r w:rsidR="0091204C" w:rsidRPr="00E650C5">
        <w:rPr>
          <w:rFonts w:ascii="Cambria Math" w:hAnsi="Cambria Math" w:cs="Cambria Math"/>
          <w:sz w:val="20"/>
          <w:szCs w:val="20"/>
        </w:rPr>
        <w:t>tho</w:t>
      </w:r>
      <w:proofErr w:type="spellEnd"/>
      <w:r w:rsidR="0091204C" w:rsidRPr="00E650C5">
        <w:rPr>
          <w:rFonts w:ascii="Cambria Math" w:hAnsi="Cambria Math" w:cs="Cambria Math"/>
          <w:sz w:val="20"/>
          <w:szCs w:val="20"/>
        </w:rPr>
        <w:t xml:space="preserve"> en proximité</w:t>
      </w:r>
    </w:p>
    <w:p w:rsidR="0091204C" w:rsidRPr="00E650C5" w:rsidRDefault="0091204C" w:rsidP="0091204C">
      <w:pPr>
        <w:autoSpaceDE w:val="0"/>
        <w:autoSpaceDN w:val="0"/>
        <w:adjustRightInd w:val="0"/>
        <w:spacing w:after="0" w:line="240" w:lineRule="auto"/>
        <w:rPr>
          <w:sz w:val="20"/>
          <w:szCs w:val="20"/>
        </w:rPr>
      </w:pPr>
      <w:r w:rsidRPr="00E650C5">
        <w:rPr>
          <w:rFonts w:hint="eastAsia"/>
          <w:sz w:val="20"/>
          <w:szCs w:val="20"/>
        </w:rPr>
        <w:t>Le pt doit bénéficier d</w:t>
      </w:r>
      <w:r w:rsidRPr="00E650C5">
        <w:rPr>
          <w:sz w:val="20"/>
          <w:szCs w:val="20"/>
        </w:rPr>
        <w:t>’une é</w:t>
      </w:r>
      <w:r w:rsidR="00451882" w:rsidRPr="00E650C5">
        <w:rPr>
          <w:sz w:val="20"/>
          <w:szCs w:val="20"/>
        </w:rPr>
        <w:t xml:space="preserve">valuation initiale sure, rapide et </w:t>
      </w:r>
      <w:r w:rsidRPr="00E650C5">
        <w:rPr>
          <w:sz w:val="20"/>
          <w:szCs w:val="20"/>
        </w:rPr>
        <w:t>systématique</w:t>
      </w:r>
      <w:r w:rsidR="00451882" w:rsidRPr="00E650C5">
        <w:rPr>
          <w:sz w:val="20"/>
          <w:szCs w:val="20"/>
        </w:rPr>
        <w:t>:</w:t>
      </w:r>
    </w:p>
    <w:p w:rsidR="00451882" w:rsidRPr="00E650C5" w:rsidRDefault="0091204C" w:rsidP="00451882">
      <w:pPr>
        <w:autoSpaceDE w:val="0"/>
        <w:autoSpaceDN w:val="0"/>
        <w:adjustRightInd w:val="0"/>
        <w:spacing w:after="0" w:line="240" w:lineRule="auto"/>
        <w:rPr>
          <w:sz w:val="20"/>
          <w:szCs w:val="20"/>
        </w:rPr>
      </w:pPr>
      <w:r w:rsidRPr="00E650C5">
        <w:rPr>
          <w:sz w:val="20"/>
          <w:szCs w:val="20"/>
        </w:rPr>
        <w:lastRenderedPageBreak/>
        <w:t>-d’un part pour é</w:t>
      </w:r>
      <w:r w:rsidR="00451882" w:rsidRPr="00E650C5">
        <w:rPr>
          <w:sz w:val="20"/>
          <w:szCs w:val="20"/>
        </w:rPr>
        <w:t xml:space="preserve">liminer </w:t>
      </w:r>
      <w:r w:rsidRPr="00E650C5">
        <w:rPr>
          <w:sz w:val="20"/>
          <w:szCs w:val="20"/>
        </w:rPr>
        <w:t xml:space="preserve">la </w:t>
      </w:r>
      <w:proofErr w:type="spellStart"/>
      <w:r w:rsidR="00451882" w:rsidRPr="00E650C5">
        <w:rPr>
          <w:sz w:val="20"/>
          <w:szCs w:val="20"/>
        </w:rPr>
        <w:t>necessit</w:t>
      </w:r>
      <w:r w:rsidRPr="00E650C5">
        <w:rPr>
          <w:sz w:val="20"/>
          <w:szCs w:val="20"/>
        </w:rPr>
        <w:t>é</w:t>
      </w:r>
      <w:proofErr w:type="spellEnd"/>
      <w:r w:rsidR="00451882" w:rsidRPr="00E650C5">
        <w:rPr>
          <w:sz w:val="20"/>
          <w:szCs w:val="20"/>
        </w:rPr>
        <w:t xml:space="preserve"> d’un geste de sauvetage</w:t>
      </w:r>
      <w:r w:rsidRPr="00E650C5">
        <w:rPr>
          <w:sz w:val="20"/>
          <w:szCs w:val="20"/>
        </w:rPr>
        <w:t xml:space="preserve"> </w:t>
      </w:r>
      <w:r w:rsidR="00451882" w:rsidRPr="00E650C5">
        <w:rPr>
          <w:sz w:val="20"/>
          <w:szCs w:val="20"/>
        </w:rPr>
        <w:t>(</w:t>
      </w:r>
      <w:r w:rsidRPr="00E650C5">
        <w:rPr>
          <w:sz w:val="20"/>
          <w:szCs w:val="20"/>
        </w:rPr>
        <w:t>d</w:t>
      </w:r>
      <w:r w:rsidR="00451882" w:rsidRPr="00E650C5">
        <w:rPr>
          <w:sz w:val="20"/>
          <w:szCs w:val="20"/>
        </w:rPr>
        <w:t>rainage thoracique, ventilation invasive, chirurgie en urgence)</w:t>
      </w:r>
    </w:p>
    <w:p w:rsidR="00451882" w:rsidRPr="00E650C5" w:rsidRDefault="0091204C" w:rsidP="00451882">
      <w:pPr>
        <w:autoSpaceDE w:val="0"/>
        <w:autoSpaceDN w:val="0"/>
        <w:adjustRightInd w:val="0"/>
        <w:spacing w:after="0" w:line="240" w:lineRule="auto"/>
        <w:rPr>
          <w:sz w:val="20"/>
          <w:szCs w:val="20"/>
        </w:rPr>
      </w:pPr>
      <w:r w:rsidRPr="00E650C5">
        <w:rPr>
          <w:rFonts w:hint="eastAsia"/>
          <w:sz w:val="20"/>
          <w:szCs w:val="20"/>
        </w:rPr>
        <w:t>-d</w:t>
      </w:r>
      <w:r w:rsidRPr="00E650C5">
        <w:rPr>
          <w:sz w:val="20"/>
          <w:szCs w:val="20"/>
        </w:rPr>
        <w:t>’autre part pour réaliser un b</w:t>
      </w:r>
      <w:r w:rsidR="00451882" w:rsidRPr="00E650C5">
        <w:rPr>
          <w:sz w:val="20"/>
          <w:szCs w:val="20"/>
        </w:rPr>
        <w:t xml:space="preserve">ilan </w:t>
      </w:r>
      <w:r w:rsidRPr="00E650C5">
        <w:rPr>
          <w:sz w:val="20"/>
          <w:szCs w:val="20"/>
        </w:rPr>
        <w:t>lésionnel</w:t>
      </w:r>
      <w:r w:rsidR="00451882" w:rsidRPr="00E650C5">
        <w:rPr>
          <w:sz w:val="20"/>
          <w:szCs w:val="20"/>
        </w:rPr>
        <w:t xml:space="preserve"> </w:t>
      </w:r>
      <w:r w:rsidRPr="00E650C5">
        <w:rPr>
          <w:sz w:val="20"/>
          <w:szCs w:val="20"/>
        </w:rPr>
        <w:t>précis dont les examens seront dictés par l’état du pt : si très instable au niveau HD, l’é</w:t>
      </w:r>
      <w:r w:rsidR="00451882" w:rsidRPr="00E650C5">
        <w:rPr>
          <w:sz w:val="20"/>
          <w:szCs w:val="20"/>
        </w:rPr>
        <w:t xml:space="preserve">chographie pleurale </w:t>
      </w:r>
      <w:r w:rsidRPr="00E650C5">
        <w:rPr>
          <w:sz w:val="20"/>
          <w:szCs w:val="20"/>
        </w:rPr>
        <w:t xml:space="preserve">est l’examen de choix au sein de la FAST </w:t>
      </w:r>
      <w:proofErr w:type="spellStart"/>
      <w:r w:rsidRPr="00E650C5">
        <w:rPr>
          <w:sz w:val="20"/>
          <w:szCs w:val="20"/>
        </w:rPr>
        <w:t>echo</w:t>
      </w:r>
      <w:proofErr w:type="spellEnd"/>
      <w:r w:rsidRPr="00E650C5">
        <w:rPr>
          <w:sz w:val="20"/>
          <w:szCs w:val="20"/>
        </w:rPr>
        <w:t>; par contre si le pt est stable ou stabilisé c’est le</w:t>
      </w:r>
      <w:r w:rsidR="00451882" w:rsidRPr="00E650C5">
        <w:rPr>
          <w:sz w:val="20"/>
          <w:szCs w:val="20"/>
        </w:rPr>
        <w:t xml:space="preserve"> TDM corps entier </w:t>
      </w:r>
      <w:r w:rsidRPr="00E650C5">
        <w:rPr>
          <w:sz w:val="20"/>
          <w:szCs w:val="20"/>
        </w:rPr>
        <w:t>qu’a une place primordiale.</w:t>
      </w:r>
    </w:p>
    <w:p w:rsidR="0091204C" w:rsidRPr="00E650C5" w:rsidRDefault="0091204C" w:rsidP="00451882">
      <w:pPr>
        <w:autoSpaceDE w:val="0"/>
        <w:autoSpaceDN w:val="0"/>
        <w:adjustRightInd w:val="0"/>
        <w:spacing w:after="0" w:line="240" w:lineRule="auto"/>
        <w:rPr>
          <w:sz w:val="20"/>
          <w:szCs w:val="20"/>
        </w:rPr>
      </w:pPr>
      <w:r w:rsidRPr="00E650C5">
        <w:rPr>
          <w:rFonts w:hint="eastAsia"/>
          <w:sz w:val="20"/>
          <w:szCs w:val="20"/>
        </w:rPr>
        <w:t xml:space="preserve">Au sein de </w:t>
      </w:r>
      <w:proofErr w:type="gramStart"/>
      <w:r w:rsidRPr="00E650C5">
        <w:rPr>
          <w:rFonts w:hint="eastAsia"/>
          <w:sz w:val="20"/>
          <w:szCs w:val="20"/>
        </w:rPr>
        <w:t>la pec</w:t>
      </w:r>
      <w:proofErr w:type="gramEnd"/>
      <w:r w:rsidRPr="00E650C5">
        <w:rPr>
          <w:sz w:val="20"/>
          <w:szCs w:val="20"/>
        </w:rPr>
        <w:t xml:space="preserve"> du pt, 2 choses sont particulièrement importants :</w:t>
      </w:r>
    </w:p>
    <w:p w:rsidR="00451882" w:rsidRPr="00E650C5" w:rsidRDefault="0091204C" w:rsidP="00451882">
      <w:pPr>
        <w:autoSpaceDE w:val="0"/>
        <w:autoSpaceDN w:val="0"/>
        <w:adjustRightInd w:val="0"/>
        <w:spacing w:after="0" w:line="240" w:lineRule="auto"/>
        <w:rPr>
          <w:sz w:val="20"/>
          <w:szCs w:val="20"/>
        </w:rPr>
      </w:pPr>
      <w:r w:rsidRPr="00E650C5">
        <w:rPr>
          <w:sz w:val="20"/>
          <w:szCs w:val="20"/>
        </w:rPr>
        <w:t>-d’un part le s</w:t>
      </w:r>
      <w:r w:rsidR="00451882" w:rsidRPr="00E650C5">
        <w:rPr>
          <w:sz w:val="20"/>
          <w:szCs w:val="20"/>
        </w:rPr>
        <w:t xml:space="preserve">upport </w:t>
      </w:r>
      <w:proofErr w:type="spellStart"/>
      <w:r w:rsidR="00451882" w:rsidRPr="00E650C5">
        <w:rPr>
          <w:sz w:val="20"/>
          <w:szCs w:val="20"/>
        </w:rPr>
        <w:t>ventilatoire</w:t>
      </w:r>
      <w:proofErr w:type="spellEnd"/>
      <w:r w:rsidR="00451882" w:rsidRPr="00E650C5">
        <w:rPr>
          <w:sz w:val="20"/>
          <w:szCs w:val="20"/>
        </w:rPr>
        <w:t xml:space="preserve"> par VNI</w:t>
      </w:r>
    </w:p>
    <w:p w:rsidR="00451882" w:rsidRPr="00E650C5" w:rsidRDefault="0091204C" w:rsidP="00451882">
      <w:pPr>
        <w:autoSpaceDE w:val="0"/>
        <w:autoSpaceDN w:val="0"/>
        <w:adjustRightInd w:val="0"/>
        <w:spacing w:after="0" w:line="240" w:lineRule="auto"/>
        <w:rPr>
          <w:sz w:val="20"/>
          <w:szCs w:val="20"/>
        </w:rPr>
      </w:pPr>
      <w:r w:rsidRPr="00E650C5">
        <w:rPr>
          <w:rFonts w:hint="eastAsia"/>
          <w:sz w:val="20"/>
          <w:szCs w:val="20"/>
        </w:rPr>
        <w:t>-d</w:t>
      </w:r>
      <w:r w:rsidRPr="00E650C5">
        <w:rPr>
          <w:sz w:val="20"/>
          <w:szCs w:val="20"/>
        </w:rPr>
        <w:t>’autre part la réalisation d’une analgésie</w:t>
      </w:r>
      <w:r w:rsidR="00451882" w:rsidRPr="00E650C5">
        <w:rPr>
          <w:sz w:val="20"/>
          <w:szCs w:val="20"/>
        </w:rPr>
        <w:t xml:space="preserve"> adapt</w:t>
      </w:r>
      <w:r w:rsidRPr="00E650C5">
        <w:rPr>
          <w:sz w:val="20"/>
          <w:szCs w:val="20"/>
        </w:rPr>
        <w:t>é, avec l’utilisation d’une ALR +++ et en particulier d’une péridural thoracique.</w:t>
      </w:r>
    </w:p>
    <w:p w:rsidR="0091204C" w:rsidRPr="00E650C5" w:rsidRDefault="0091204C" w:rsidP="00451882">
      <w:pPr>
        <w:autoSpaceDE w:val="0"/>
        <w:autoSpaceDN w:val="0"/>
        <w:adjustRightInd w:val="0"/>
        <w:spacing w:after="0" w:line="240" w:lineRule="auto"/>
        <w:rPr>
          <w:sz w:val="20"/>
          <w:szCs w:val="20"/>
        </w:rPr>
      </w:pPr>
      <w:r w:rsidRPr="00E650C5">
        <w:rPr>
          <w:sz w:val="20"/>
          <w:szCs w:val="20"/>
        </w:rPr>
        <w:t xml:space="preserve">L’association d’une VNI efficace et d’une analgésie par péridural thoracique adaptée est la clé de voute </w:t>
      </w:r>
      <w:proofErr w:type="gramStart"/>
      <w:r w:rsidRPr="00E650C5">
        <w:rPr>
          <w:sz w:val="20"/>
          <w:szCs w:val="20"/>
        </w:rPr>
        <w:t>de la</w:t>
      </w:r>
      <w:proofErr w:type="gramEnd"/>
      <w:r w:rsidRPr="00E650C5">
        <w:rPr>
          <w:sz w:val="20"/>
          <w:szCs w:val="20"/>
        </w:rPr>
        <w:t xml:space="preserve"> pec de ces pts.</w:t>
      </w:r>
    </w:p>
    <w:p w:rsidR="00451882" w:rsidRPr="00E650C5" w:rsidRDefault="0091204C" w:rsidP="00451882">
      <w:pPr>
        <w:autoSpaceDE w:val="0"/>
        <w:autoSpaceDN w:val="0"/>
        <w:adjustRightInd w:val="0"/>
        <w:spacing w:after="0" w:line="240" w:lineRule="auto"/>
        <w:rPr>
          <w:sz w:val="20"/>
          <w:szCs w:val="20"/>
        </w:rPr>
      </w:pPr>
      <w:r w:rsidRPr="00E650C5">
        <w:rPr>
          <w:sz w:val="20"/>
          <w:szCs w:val="20"/>
        </w:rPr>
        <w:t xml:space="preserve">Enfin, étant les traumatisés du </w:t>
      </w:r>
      <w:proofErr w:type="spellStart"/>
      <w:r w:rsidRPr="00E650C5">
        <w:rPr>
          <w:sz w:val="20"/>
          <w:szCs w:val="20"/>
        </w:rPr>
        <w:t>thx</w:t>
      </w:r>
      <w:proofErr w:type="spellEnd"/>
      <w:r w:rsidRPr="00E650C5">
        <w:rPr>
          <w:sz w:val="20"/>
          <w:szCs w:val="20"/>
        </w:rPr>
        <w:t xml:space="preserve"> souvent des poly traumatisés, il faut hiérarchiser</w:t>
      </w:r>
      <w:r w:rsidR="00451882" w:rsidRPr="00E650C5">
        <w:rPr>
          <w:sz w:val="20"/>
          <w:szCs w:val="20"/>
        </w:rPr>
        <w:t xml:space="preserve"> la </w:t>
      </w:r>
      <w:r w:rsidRPr="00E650C5">
        <w:rPr>
          <w:sz w:val="20"/>
          <w:szCs w:val="20"/>
        </w:rPr>
        <w:t>prise en charge et planifier</w:t>
      </w:r>
      <w:r w:rsidR="00451882" w:rsidRPr="00E650C5">
        <w:rPr>
          <w:sz w:val="20"/>
          <w:szCs w:val="20"/>
        </w:rPr>
        <w:t xml:space="preserve"> la surveillance</w:t>
      </w:r>
      <w:r w:rsidRPr="00E650C5">
        <w:rPr>
          <w:sz w:val="20"/>
          <w:szCs w:val="20"/>
        </w:rPr>
        <w:t xml:space="preserve"> en fonction des priorités thp.</w:t>
      </w:r>
    </w:p>
    <w:sectPr w:rsidR="00451882" w:rsidRPr="00E650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2A3C14"/>
    <w:multiLevelType w:val="hybridMultilevel"/>
    <w:tmpl w:val="F7946C7E"/>
    <w:lvl w:ilvl="0" w:tplc="A568167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6AC"/>
    <w:rsid w:val="00021939"/>
    <w:rsid w:val="00025D12"/>
    <w:rsid w:val="000B6D5D"/>
    <w:rsid w:val="00171917"/>
    <w:rsid w:val="001A0471"/>
    <w:rsid w:val="001B20C6"/>
    <w:rsid w:val="00286D6A"/>
    <w:rsid w:val="002F063C"/>
    <w:rsid w:val="003022A9"/>
    <w:rsid w:val="00320BA8"/>
    <w:rsid w:val="003C7919"/>
    <w:rsid w:val="00436556"/>
    <w:rsid w:val="00451882"/>
    <w:rsid w:val="00481943"/>
    <w:rsid w:val="00496427"/>
    <w:rsid w:val="0050215B"/>
    <w:rsid w:val="006C6A82"/>
    <w:rsid w:val="006F41DB"/>
    <w:rsid w:val="00767270"/>
    <w:rsid w:val="007F0801"/>
    <w:rsid w:val="008046AC"/>
    <w:rsid w:val="0091204C"/>
    <w:rsid w:val="0092107B"/>
    <w:rsid w:val="009402FF"/>
    <w:rsid w:val="0097615A"/>
    <w:rsid w:val="009C382B"/>
    <w:rsid w:val="009D60E7"/>
    <w:rsid w:val="00A12880"/>
    <w:rsid w:val="00B327F3"/>
    <w:rsid w:val="00B45F44"/>
    <w:rsid w:val="00C108F8"/>
    <w:rsid w:val="00CB488B"/>
    <w:rsid w:val="00D13A59"/>
    <w:rsid w:val="00D42FEA"/>
    <w:rsid w:val="00D669A9"/>
    <w:rsid w:val="00D77C6A"/>
    <w:rsid w:val="00D86BF8"/>
    <w:rsid w:val="00DC0A1D"/>
    <w:rsid w:val="00E63B0D"/>
    <w:rsid w:val="00E650C5"/>
    <w:rsid w:val="00EF2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415CF-D4F5-4B31-965A-7D92208D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20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22</Pages>
  <Words>4362</Words>
  <Characters>23993</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28299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dc:creator>
  <cp:keywords/>
  <dc:description/>
  <cp:lastModifiedBy>simona</cp:lastModifiedBy>
  <cp:revision>10</cp:revision>
  <dcterms:created xsi:type="dcterms:W3CDTF">2019-05-03T15:06:00Z</dcterms:created>
  <dcterms:modified xsi:type="dcterms:W3CDTF">2019-06-24T09:01:00Z</dcterms:modified>
</cp:coreProperties>
</file>