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06BE8A55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</w:t>
      </w:r>
    </w:p>
    <w:p w14:paraId="75837D37" w14:textId="362E4C13" w:rsidR="00FB6DCE" w:rsidRDefault="00D848B8" w:rsidP="00DB016A">
      <w:pPr>
        <w:spacing w:line="240" w:lineRule="auto"/>
      </w:pPr>
      <w:r w:rsidRPr="00FB6DCE">
        <w:t xml:space="preserve">The project aims to develop an </w:t>
      </w:r>
      <w:r w:rsidRPr="00DB016A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2BC4D012" w14:textId="327FD7A9" w:rsidR="00DB016A" w:rsidRPr="00DB016A" w:rsidRDefault="00DB016A" w:rsidP="00DB016A">
      <w:pPr>
        <w:pStyle w:val="NoSpacing"/>
        <w:rPr>
          <w:b/>
          <w:bCs/>
        </w:rPr>
      </w:pPr>
      <w:r w:rsidRPr="00DB016A">
        <w:rPr>
          <w:b/>
          <w:bCs/>
        </w:rPr>
        <w:t xml:space="preserve">Objectives </w:t>
      </w:r>
    </w:p>
    <w:p w14:paraId="3B2CC0E4" w14:textId="77777777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27DBEF75" w:rsidR="00D848B8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>Provided additional data about the S&amp;P 500 companies including number of employees and business summary</w:t>
      </w:r>
      <w:r w:rsidR="008777E8">
        <w:t>.</w:t>
      </w:r>
    </w:p>
    <w:p w14:paraId="05BD2743" w14:textId="77777777" w:rsidR="008777E8" w:rsidRDefault="008777E8" w:rsidP="008777E8">
      <w:pPr>
        <w:pStyle w:val="ListParagraph"/>
        <w:spacing w:line="240" w:lineRule="auto"/>
        <w:ind w:left="1440"/>
      </w:pPr>
    </w:p>
    <w:p w14:paraId="6ED4FC0F" w14:textId="1C2C2666" w:rsidR="008777E8" w:rsidRDefault="008777E8" w:rsidP="008777E8">
      <w:pPr>
        <w:pStyle w:val="ListParagraph"/>
        <w:numPr>
          <w:ilvl w:val="0"/>
          <w:numId w:val="1"/>
        </w:numPr>
        <w:spacing w:line="240" w:lineRule="auto"/>
      </w:pPr>
      <w:r>
        <w:t xml:space="preserve">Yahoo Finance </w:t>
      </w:r>
    </w:p>
    <w:p w14:paraId="2BA53E01" w14:textId="2EEF2A83" w:rsidR="008777E8" w:rsidRPr="00FB6DCE" w:rsidRDefault="008777E8" w:rsidP="008777E8">
      <w:pPr>
        <w:pStyle w:val="ListParagraph"/>
        <w:numPr>
          <w:ilvl w:val="1"/>
          <w:numId w:val="1"/>
        </w:numPr>
        <w:spacing w:line="240" w:lineRule="auto"/>
      </w:pPr>
      <w:r>
        <w:t xml:space="preserve">Individual stock performance data for various stocks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1F13819C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 xml:space="preserve">as well as limitations in scope. Specifically, this project only focuses on the S&amp;P 500 index. For </w:t>
      </w:r>
      <w:r w:rsidRPr="00FB6DCE">
        <w:lastRenderedPageBreak/>
        <w:t xml:space="preserve">investments, this represents just one option among many others, such as other indexes, individual stocks, ETFs, and </w:t>
      </w:r>
      <w:r w:rsidR="00DA3942">
        <w:t>various other</w:t>
      </w:r>
      <w:r w:rsidRPr="00FB6DCE">
        <w:t xml:space="preserve">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0D7F7056" w14:textId="77777777" w:rsidR="00DA3942" w:rsidRDefault="00DA3942" w:rsidP="00DA3942">
      <w:pPr>
        <w:spacing w:line="240" w:lineRule="auto"/>
      </w:pPr>
    </w:p>
    <w:p w14:paraId="502FDBB0" w14:textId="1F79A790" w:rsidR="00DA3942" w:rsidRPr="00DA3942" w:rsidRDefault="00DA3942" w:rsidP="00DA3942">
      <w:pPr>
        <w:spacing w:line="240" w:lineRule="auto"/>
        <w:jc w:val="center"/>
        <w:rPr>
          <w:b/>
          <w:bCs/>
        </w:rPr>
      </w:pPr>
      <w:r w:rsidRPr="00DA3942">
        <w:rPr>
          <w:b/>
          <w:bCs/>
        </w:rPr>
        <w:t>Outline of Site Pages &amp; Visualizations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E1CE5D0" w14:textId="7F16BFD4" w:rsidR="00F24690" w:rsidRDefault="00F24690" w:rsidP="00F2469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Growth vs </w:t>
      </w:r>
      <w:r w:rsidR="003D38F5">
        <w:rPr>
          <w:sz w:val="20"/>
          <w:szCs w:val="20"/>
        </w:rPr>
        <w:t xml:space="preserve">Net Income (bubble size is market cap, bubble color is sector) </w:t>
      </w:r>
      <w:r>
        <w:rPr>
          <w:sz w:val="20"/>
          <w:szCs w:val="20"/>
        </w:rPr>
        <w:t xml:space="preserve"> </w:t>
      </w:r>
    </w:p>
    <w:p w14:paraId="3014D1A1" w14:textId="6B9F6C4E" w:rsidR="00F24690" w:rsidRPr="00F24690" w:rsidRDefault="00F24690" w:rsidP="00F2469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E0ACF51" wp14:editId="4B4B4D0F">
            <wp:extent cx="5943600" cy="14273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42"/>
                    <a:stretch/>
                  </pic:blipFill>
                  <pic:spPr bwMode="auto">
                    <a:xfrm>
                      <a:off x="0" y="0"/>
                      <a:ext cx="5943600" cy="14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9F9774F" w14:textId="3BB50F07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7BF963" w14:textId="3344A75D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 w:rsidRPr="00320484">
        <w:rPr>
          <w:sz w:val="20"/>
          <w:szCs w:val="20"/>
        </w:rPr>
        <w:t xml:space="preserve">Comparative graph – dropdown menu to select multiple companies (up to 5) showing the their performance </w:t>
      </w:r>
      <w:r w:rsidRPr="00320484">
        <w:rPr>
          <w:color w:val="FF0000"/>
          <w:sz w:val="20"/>
          <w:szCs w:val="20"/>
        </w:rPr>
        <w:t>(don’t have the data yet but easily download from yahoo finance)</w:t>
      </w:r>
    </w:p>
    <w:p w14:paraId="0E1B360A" w14:textId="67855D29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16D39FD" wp14:editId="2DAC0C90">
            <wp:simplePos x="0" y="0"/>
            <wp:positionH relativeFrom="column">
              <wp:posOffset>992614</wp:posOffset>
            </wp:positionH>
            <wp:positionV relativeFrom="paragraph">
              <wp:posOffset>-1270</wp:posOffset>
            </wp:positionV>
            <wp:extent cx="3756025" cy="2122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E6D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C4607B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0BB68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CFB3C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0458F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8356B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F98A75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51BBA9F2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1494617D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334D122A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618A23B2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4CBD6CCD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lastRenderedPageBreak/>
        <w:t xml:space="preserve">Disclaimers (ex/ this is not finance advice) </w:t>
      </w:r>
    </w:p>
    <w:p w14:paraId="021D77E1" w14:textId="54FDF4FA" w:rsidR="00670726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p w14:paraId="31D4A90F" w14:textId="77777777" w:rsidR="00DA3942" w:rsidRDefault="00DA3942" w:rsidP="00DA3942">
      <w:pPr>
        <w:spacing w:line="240" w:lineRule="auto"/>
        <w:rPr>
          <w:sz w:val="20"/>
          <w:szCs w:val="20"/>
        </w:rPr>
      </w:pPr>
    </w:p>
    <w:p w14:paraId="56B7467C" w14:textId="25A636C8" w:rsidR="00DA3942" w:rsidRPr="00DA3942" w:rsidRDefault="00DA3942" w:rsidP="00DA3942">
      <w:pPr>
        <w:spacing w:line="240" w:lineRule="auto"/>
        <w:rPr>
          <w:b/>
          <w:bCs/>
          <w:sz w:val="20"/>
          <w:szCs w:val="20"/>
        </w:rPr>
      </w:pPr>
      <w:r w:rsidRPr="00DA3942">
        <w:rPr>
          <w:b/>
          <w:bCs/>
          <w:sz w:val="20"/>
          <w:szCs w:val="20"/>
        </w:rPr>
        <w:t>Project Results: Analysis of S&amp;P 500 Companies</w:t>
      </w:r>
    </w:p>
    <w:p w14:paraId="5017F6BC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Our analysis of the S&amp;P 500 companies provided key insights into market structure, sector distribution, and financial performance.</w:t>
      </w:r>
    </w:p>
    <w:p w14:paraId="42617585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Market Capitalization Influence:</w:t>
      </w:r>
      <w:r w:rsidRPr="00DA3942">
        <w:rPr>
          <w:sz w:val="20"/>
          <w:szCs w:val="20"/>
        </w:rPr>
        <w:t xml:space="preserve"> The index is heavily weighted towards a few large-cap companies, with the top 10 firms accounting for a significant portion of the total market value.</w:t>
      </w:r>
    </w:p>
    <w:p w14:paraId="2FE64662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Sector Distribution:</w:t>
      </w:r>
      <w:r w:rsidRPr="00DA3942">
        <w:rPr>
          <w:sz w:val="20"/>
          <w:szCs w:val="20"/>
        </w:rPr>
        <w:t xml:space="preserve"> While all 11 sectors are represented, Technology and Healthcare dominate, reflecting their substantial market share and growth potential.</w:t>
      </w:r>
    </w:p>
    <w:p w14:paraId="3026F9FD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Revenue Growth vs. Net Income:</w:t>
      </w:r>
      <w:r w:rsidRPr="00DA3942">
        <w:rPr>
          <w:sz w:val="20"/>
          <w:szCs w:val="20"/>
        </w:rPr>
        <w:t xml:space="preserve"> A scatter plot analysis revealed that while high revenue growth correlates with positive net income, certain sectors—particularly Technology and Consumer Discretionary—exhibit high valuations despite lower earnings.</w:t>
      </w:r>
    </w:p>
    <w:p w14:paraId="62513753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Company-Level Insights:</w:t>
      </w:r>
      <w:r w:rsidRPr="00DA3942">
        <w:rPr>
          <w:sz w:val="20"/>
          <w:szCs w:val="20"/>
        </w:rPr>
        <w:t xml:space="preserve"> A dynamic selection tool allowed for deeper exploration of individual companies, providing real-time comparisons of financial metrics.</w:t>
      </w:r>
    </w:p>
    <w:p w14:paraId="60C451E1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Overall, this study highlights the concentration of market influence among a few key players and underscores sector-specific trends that drive S&amp;P 500 performance. These insights are valuable for investors assessing risk, diversification, and growth potential within the index.</w:t>
      </w:r>
    </w:p>
    <w:p w14:paraId="64670BF4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</w:p>
    <w:sectPr w:rsidR="00DA3942" w:rsidRPr="00D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B74"/>
    <w:multiLevelType w:val="hybridMultilevel"/>
    <w:tmpl w:val="E4ECC274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66C9C"/>
    <w:multiLevelType w:val="multilevel"/>
    <w:tmpl w:val="CA0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2"/>
  </w:num>
  <w:num w:numId="2" w16cid:durableId="1684741037">
    <w:abstractNumId w:val="1"/>
  </w:num>
  <w:num w:numId="3" w16cid:durableId="2004820058">
    <w:abstractNumId w:val="17"/>
  </w:num>
  <w:num w:numId="4" w16cid:durableId="1612740527">
    <w:abstractNumId w:val="10"/>
  </w:num>
  <w:num w:numId="5" w16cid:durableId="1532914596">
    <w:abstractNumId w:val="7"/>
  </w:num>
  <w:num w:numId="6" w16cid:durableId="675228273">
    <w:abstractNumId w:val="9"/>
  </w:num>
  <w:num w:numId="7" w16cid:durableId="417988989">
    <w:abstractNumId w:val="16"/>
  </w:num>
  <w:num w:numId="8" w16cid:durableId="1884554726">
    <w:abstractNumId w:val="15"/>
  </w:num>
  <w:num w:numId="9" w16cid:durableId="496726535">
    <w:abstractNumId w:val="6"/>
  </w:num>
  <w:num w:numId="10" w16cid:durableId="1521775768">
    <w:abstractNumId w:val="8"/>
  </w:num>
  <w:num w:numId="11" w16cid:durableId="1696037289">
    <w:abstractNumId w:val="11"/>
  </w:num>
  <w:num w:numId="12" w16cid:durableId="827406749">
    <w:abstractNumId w:val="12"/>
  </w:num>
  <w:num w:numId="13" w16cid:durableId="440760633">
    <w:abstractNumId w:val="5"/>
  </w:num>
  <w:num w:numId="14" w16cid:durableId="1573005972">
    <w:abstractNumId w:val="3"/>
  </w:num>
  <w:num w:numId="15" w16cid:durableId="747768024">
    <w:abstractNumId w:val="4"/>
  </w:num>
  <w:num w:numId="16" w16cid:durableId="833109932">
    <w:abstractNumId w:val="14"/>
  </w:num>
  <w:num w:numId="17" w16cid:durableId="176621378">
    <w:abstractNumId w:val="0"/>
  </w:num>
  <w:num w:numId="18" w16cid:durableId="8174597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3C7D66"/>
    <w:rsid w:val="003D38F5"/>
    <w:rsid w:val="005C3AF4"/>
    <w:rsid w:val="00670726"/>
    <w:rsid w:val="00835FC7"/>
    <w:rsid w:val="008777E8"/>
    <w:rsid w:val="0088361B"/>
    <w:rsid w:val="00956363"/>
    <w:rsid w:val="00B80940"/>
    <w:rsid w:val="00BD6BDC"/>
    <w:rsid w:val="00D848B8"/>
    <w:rsid w:val="00DA3942"/>
    <w:rsid w:val="00DB016A"/>
    <w:rsid w:val="00DE7E58"/>
    <w:rsid w:val="00DF32EA"/>
    <w:rsid w:val="00E527F7"/>
    <w:rsid w:val="00F24690"/>
    <w:rsid w:val="00F328CC"/>
    <w:rsid w:val="00F734A8"/>
    <w:rsid w:val="00FB234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9</cp:revision>
  <dcterms:created xsi:type="dcterms:W3CDTF">2025-01-24T04:19:00Z</dcterms:created>
  <dcterms:modified xsi:type="dcterms:W3CDTF">2025-01-29T02:53:00Z</dcterms:modified>
</cp:coreProperties>
</file>