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43AF779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&amp; Objectives </w:t>
      </w:r>
    </w:p>
    <w:p w14:paraId="75837D37" w14:textId="77777777" w:rsidR="00FB6DCE" w:rsidRPr="00FB6DCE" w:rsidRDefault="00D848B8" w:rsidP="00956363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The project aims to develop an </w:t>
      </w:r>
      <w:r w:rsidRPr="00FB6DCE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3B2CC0E4" w14:textId="77777777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956363">
      <w:pPr>
        <w:pStyle w:val="ListParagraph"/>
        <w:spacing w:line="240" w:lineRule="auto"/>
      </w:pPr>
    </w:p>
    <w:p w14:paraId="59888199" w14:textId="57E9143C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956363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0F94704A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Provided additional data about the S&amp;P 500 companies including number of employees and business summary, </w:t>
      </w:r>
    </w:p>
    <w:p w14:paraId="3946506F" w14:textId="77777777" w:rsidR="00D848B8" w:rsidRPr="00FB6DCE" w:rsidRDefault="00D848B8" w:rsidP="00956363">
      <w:pPr>
        <w:spacing w:line="240" w:lineRule="auto"/>
        <w:contextualSpacing/>
      </w:pPr>
    </w:p>
    <w:p w14:paraId="42700DD1" w14:textId="7777777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4E68B30E" w:rsidR="00D848B8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>as well as limitations in scope. Specifically, this project only focuses on the S&amp;P 500 index. For investments, this represents just one small option among many others, such as other indexes, individual stocks, ETFs, and different types of investment products</w:t>
      </w:r>
      <w:r w:rsidR="00D848B8" w:rsidRPr="00FB6DCE">
        <w:t>.</w:t>
      </w:r>
    </w:p>
    <w:p w14:paraId="5F1BF696" w14:textId="201BBAD6" w:rsidR="00D848B8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13C8B909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lastRenderedPageBreak/>
        <w:t>Index</w:t>
      </w:r>
    </w:p>
    <w:p w14:paraId="166F5767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39566AD">
            <wp:simplePos x="0" y="0"/>
            <wp:positionH relativeFrom="column">
              <wp:posOffset>1022985</wp:posOffset>
            </wp:positionH>
            <wp:positionV relativeFrom="paragraph">
              <wp:posOffset>180455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4C8613B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4B91962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749043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33E656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D182CBC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63790AA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59B7BA5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8E338E4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00A556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7B0A57" w14:textId="77777777" w:rsidR="00670726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3643DEA" w14:textId="77777777" w:rsidR="0088361B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23169FD" w14:textId="77777777" w:rsidR="0088361B" w:rsidRPr="00320484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6486EB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3CD3F4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4C765738" w14:textId="77777777" w:rsidR="0088361B" w:rsidRPr="0088361B" w:rsidRDefault="0088361B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Bar graph – top 10 companies by market cap</w:t>
      </w:r>
    </w:p>
    <w:p w14:paraId="3D109463" w14:textId="32178B48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D6F306" wp14:editId="3A116BEE">
            <wp:simplePos x="0" y="0"/>
            <wp:positionH relativeFrom="column">
              <wp:posOffset>561109</wp:posOffset>
            </wp:positionH>
            <wp:positionV relativeFrom="paragraph">
              <wp:posOffset>87168</wp:posOffset>
            </wp:positionV>
            <wp:extent cx="3127529" cy="209203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9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3002" w14:textId="78C62CFA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3399A62" w14:textId="0342AA4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269B4A" w14:textId="5319CE9B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506CD8" w14:textId="790AE59C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97483D5" w14:textId="49E42E5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2F2E687" w14:textId="53F14E8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4B3CE5F7" w14:textId="10B3C52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EF6EF3D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3F33117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D415D8A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0A90D2B9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F9251B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3B59B0" w14:textId="7781E2BE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7E37FA53" w14:textId="51B4A9E2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9F9774F" w14:textId="3BB50F07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7BF963" w14:textId="3344A75D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 w:rsidRPr="00320484">
        <w:rPr>
          <w:sz w:val="20"/>
          <w:szCs w:val="20"/>
        </w:rPr>
        <w:t xml:space="preserve">Comparative graph – dropdown menu to select multiple companies (up to 5) showing </w:t>
      </w:r>
      <w:proofErr w:type="gramStart"/>
      <w:r w:rsidRPr="00320484">
        <w:rPr>
          <w:sz w:val="20"/>
          <w:szCs w:val="20"/>
        </w:rPr>
        <w:t>the their</w:t>
      </w:r>
      <w:proofErr w:type="gramEnd"/>
      <w:r w:rsidRPr="00320484">
        <w:rPr>
          <w:sz w:val="20"/>
          <w:szCs w:val="20"/>
        </w:rPr>
        <w:t xml:space="preserve"> performance </w:t>
      </w:r>
      <w:r w:rsidRPr="00320484">
        <w:rPr>
          <w:color w:val="FF0000"/>
          <w:sz w:val="20"/>
          <w:szCs w:val="20"/>
        </w:rPr>
        <w:t>(don’t have the data yet but easily download from yahoo finance)</w:t>
      </w:r>
    </w:p>
    <w:p w14:paraId="0E1B360A" w14:textId="67855D29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516D39FD" wp14:editId="2DAC0C90">
            <wp:simplePos x="0" y="0"/>
            <wp:positionH relativeFrom="column">
              <wp:posOffset>992614</wp:posOffset>
            </wp:positionH>
            <wp:positionV relativeFrom="paragraph">
              <wp:posOffset>-1270</wp:posOffset>
            </wp:positionV>
            <wp:extent cx="3756025" cy="2122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E6D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C4607B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0BB68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CFB3C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0458F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8356B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F98A75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51BBA9F2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1494617D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334D122A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618A23B2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4CBD6CCD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1458C86" w14:textId="77777777" w:rsidR="00320484" w:rsidRPr="00956363" w:rsidRDefault="00320484" w:rsidP="00956363">
      <w:pPr>
        <w:spacing w:line="240" w:lineRule="auto"/>
        <w:contextualSpacing/>
        <w:rPr>
          <w:b/>
          <w:bCs/>
          <w:sz w:val="20"/>
          <w:szCs w:val="20"/>
        </w:rPr>
      </w:pPr>
    </w:p>
    <w:p w14:paraId="080BCC64" w14:textId="77777777" w:rsidR="00956363" w:rsidRPr="00956363" w:rsidRDefault="00956363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Location </w:t>
      </w:r>
    </w:p>
    <w:p w14:paraId="4AC2F321" w14:textId="3BE7A33E" w:rsidR="00956363" w:rsidRPr="00956363" w:rsidRDefault="00956363" w:rsidP="0095636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 cities of all companies – see if there’s any correlation between sectors and location</w:t>
      </w:r>
    </w:p>
    <w:p w14:paraId="02488B58" w14:textId="47ACC9B5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Disclaimers (ex/ this is not finance advice) </w:t>
      </w:r>
    </w:p>
    <w:p w14:paraId="021D77E1" w14:textId="54FDF4FA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sectPr w:rsidR="00670726" w:rsidRPr="0032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AB"/>
    <w:multiLevelType w:val="hybridMultilevel"/>
    <w:tmpl w:val="C69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B74"/>
    <w:multiLevelType w:val="hybridMultilevel"/>
    <w:tmpl w:val="35962802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D2126"/>
    <w:multiLevelType w:val="hybridMultilevel"/>
    <w:tmpl w:val="C16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2"/>
  </w:num>
  <w:num w:numId="2" w16cid:durableId="1684741037">
    <w:abstractNumId w:val="1"/>
  </w:num>
  <w:num w:numId="3" w16cid:durableId="2004820058">
    <w:abstractNumId w:val="16"/>
  </w:num>
  <w:num w:numId="4" w16cid:durableId="1612740527">
    <w:abstractNumId w:val="10"/>
  </w:num>
  <w:num w:numId="5" w16cid:durableId="1532914596">
    <w:abstractNumId w:val="7"/>
  </w:num>
  <w:num w:numId="6" w16cid:durableId="675228273">
    <w:abstractNumId w:val="9"/>
  </w:num>
  <w:num w:numId="7" w16cid:durableId="417988989">
    <w:abstractNumId w:val="15"/>
  </w:num>
  <w:num w:numId="8" w16cid:durableId="1884554726">
    <w:abstractNumId w:val="14"/>
  </w:num>
  <w:num w:numId="9" w16cid:durableId="496726535">
    <w:abstractNumId w:val="6"/>
  </w:num>
  <w:num w:numId="10" w16cid:durableId="1521775768">
    <w:abstractNumId w:val="8"/>
  </w:num>
  <w:num w:numId="11" w16cid:durableId="1696037289">
    <w:abstractNumId w:val="11"/>
  </w:num>
  <w:num w:numId="12" w16cid:durableId="827406749">
    <w:abstractNumId w:val="12"/>
  </w:num>
  <w:num w:numId="13" w16cid:durableId="440760633">
    <w:abstractNumId w:val="5"/>
  </w:num>
  <w:num w:numId="14" w16cid:durableId="1573005972">
    <w:abstractNumId w:val="3"/>
  </w:num>
  <w:num w:numId="15" w16cid:durableId="747768024">
    <w:abstractNumId w:val="4"/>
  </w:num>
  <w:num w:numId="16" w16cid:durableId="833109932">
    <w:abstractNumId w:val="13"/>
  </w:num>
  <w:num w:numId="17" w16cid:durableId="17662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187D0E"/>
    <w:rsid w:val="00320484"/>
    <w:rsid w:val="003445D7"/>
    <w:rsid w:val="005C3AF4"/>
    <w:rsid w:val="00670726"/>
    <w:rsid w:val="00835FC7"/>
    <w:rsid w:val="0088361B"/>
    <w:rsid w:val="00956363"/>
    <w:rsid w:val="00B80940"/>
    <w:rsid w:val="00BD6BDC"/>
    <w:rsid w:val="00D848B8"/>
    <w:rsid w:val="00DE7E58"/>
    <w:rsid w:val="00E527F7"/>
    <w:rsid w:val="00FB234D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4</cp:revision>
  <dcterms:created xsi:type="dcterms:W3CDTF">2025-01-24T04:19:00Z</dcterms:created>
  <dcterms:modified xsi:type="dcterms:W3CDTF">2025-01-27T03:15:00Z</dcterms:modified>
</cp:coreProperties>
</file>