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92710" cy="854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92710" cy="854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1953125" w:line="240" w:lineRule="auto"/>
        <w:ind w:left="1.95999145507812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DEDUCTIBLE/COINSURANCE NOTICE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7685546875" w:line="264.3717384338379" w:lineRule="auto"/>
        <w:ind w:left="7.8399658203125" w:right="443.714599609375" w:hanging="4.759979248046875"/>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Depending on your plan with your insurance you may have a deductible and/or coinsurance for your visits.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3017578125" w:line="264.3717384338379" w:lineRule="auto"/>
        <w:ind w:left="0" w:right="0" w:firstLine="5.319976806640625"/>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Patients with unmet deductible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an estimate </w:t>
      </w:r>
      <w:r w:rsidDel="00000000" w:rsidR="00000000" w:rsidRPr="00000000">
        <w:rPr>
          <w:rFonts w:ascii="Times New Roman" w:cs="Times New Roman" w:eastAsia="Times New Roman" w:hAnsi="Times New Roman"/>
          <w:rtl w:val="0"/>
        </w:rPr>
        <w:t xml:space="preserve">based on their insurance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w:t>
      </w:r>
      <w:r w:rsidDel="00000000" w:rsidR="00000000" w:rsidRPr="00000000">
        <w:rPr>
          <w:rFonts w:ascii="Times New Roman" w:cs="Times New Roman" w:eastAsia="Times New Roman" w:hAnsi="Times New Roman"/>
          <w:rtl w:val="0"/>
        </w:rPr>
        <w:t xml:space="preserve">lan/policy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will be collected at the time of each</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visit until the deductible is met. Once the claim for your visit is submitted to your insurance both you and CLAPS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will receive an explanation </w:t>
      </w:r>
      <w:r w:rsidDel="00000000" w:rsidR="00000000" w:rsidRPr="00000000">
        <w:rPr>
          <w:rFonts w:ascii="Times New Roman" w:cs="Times New Roman" w:eastAsia="Times New Roman" w:hAnsi="Times New Roman"/>
          <w:rtl w:val="0"/>
        </w:rPr>
        <w:t xml:space="preserve">of benefits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EOB).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36279296875" w:line="264.3717384338379" w:lineRule="auto"/>
        <w:ind w:left="5.319976806640625" w:right="87.5512695312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If the amount of the patient's responsibility </w:t>
      </w:r>
      <w:r w:rsidDel="00000000" w:rsidR="00000000" w:rsidRPr="00000000">
        <w:rPr>
          <w:rFonts w:ascii="Times New Roman" w:cs="Times New Roman" w:eastAsia="Times New Roman" w:hAnsi="Times New Roman"/>
          <w:rtl w:val="0"/>
        </w:rPr>
        <w:t xml:space="preserve">exceeds the initial estimate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balance will be due to you on the date of the invoice and the card on file will be charged. If the </w:t>
      </w:r>
      <w:r w:rsidDel="00000000" w:rsidR="00000000" w:rsidRPr="00000000">
        <w:rPr>
          <w:rFonts w:ascii="Times New Roman" w:cs="Times New Roman" w:eastAsia="Times New Roman" w:hAnsi="Times New Roman"/>
          <w:rtl w:val="0"/>
        </w:rPr>
        <w:t xml:space="preserve">payment at the time of service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is greater than the patient's responsibility </w:t>
      </w:r>
      <w:r w:rsidDel="00000000" w:rsidR="00000000" w:rsidRPr="00000000">
        <w:rPr>
          <w:rFonts w:ascii="Times New Roman" w:cs="Times New Roman" w:eastAsia="Times New Roman" w:hAnsi="Times New Roman"/>
          <w:rtl w:val="0"/>
        </w:rPr>
        <w:t xml:space="preserve">the patient account will be credited and a refund may be processed.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36279296875" w:line="264.3717384338379" w:lineRule="auto"/>
        <w:ind w:left="5.319976806640625" w:right="87.5512695312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Bdr>
          <w:top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We require a credit card to be kept securely on file. If a balance accrues on your account, we will notify you by phone and email. Unless you contact us to provide an alternative method of payment, the card on file will be charged automatically whenever your balance goes above zero.</w:t>
      </w:r>
      <w:r w:rsidDel="00000000" w:rsidR="00000000" w:rsidRPr="00000000">
        <w:rPr>
          <w:rtl w:val="0"/>
        </w:rPr>
      </w:r>
    </w:p>
    <w:p w:rsidR="00000000" w:rsidDel="00000000" w:rsidP="00000000" w:rsidRDefault="00000000" w:rsidRPr="00000000" w14:paraId="00000008">
      <w:pPr>
        <w:pBdr>
          <w:top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Please confirm that you have read and agree to the above.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4541015625" w:line="240" w:lineRule="auto"/>
        <w:ind w:left="5.319976806640625"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Patient</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name: 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7716064453125" w:line="240" w:lineRule="auto"/>
        <w:ind w:left="9.799957275390625"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Parent/Responsible party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Signature: _________________________</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7716064453125" w:line="240" w:lineRule="auto"/>
        <w:ind w:left="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Date:________________________</w:t>
      </w:r>
    </w:p>
    <w:sectPr>
      <w:pgSz w:h="15840" w:w="12240" w:orient="portrait"/>
      <w:pgMar w:bottom="3536.092529296875" w:top="1470" w:left="1441.6799926757812" w:right="1465.9411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Q4NbUyezh0NqwLumvlgnGBLA==">CgMxLjA4AHIhMTFZNUlvQzhsV2lqd2xRWXJheFQyX1dmVDJNbnJ6MTJs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