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92A26" w14:textId="77777777" w:rsidR="004E7D74" w:rsidRDefault="004E7D74">
      <w:pPr>
        <w:spacing w:after="300"/>
      </w:pPr>
    </w:p>
    <w:p w14:paraId="0482CFD2" w14:textId="77777777" w:rsidR="004E7D74" w:rsidRDefault="00000000">
      <w:pPr>
        <w:spacing w:after="0" w:line="300" w:lineRule="auto"/>
        <w:jc w:val="center"/>
      </w:pPr>
      <w:r>
        <w:rPr>
          <w:b/>
          <w:bCs/>
          <w:sz w:val="32"/>
          <w:szCs w:val="32"/>
        </w:rPr>
        <w:t>EVALUATING THE RELIABILITY OF</w:t>
      </w:r>
    </w:p>
    <w:p w14:paraId="296B60DD" w14:textId="77777777" w:rsidR="004E7D74" w:rsidRDefault="00000000">
      <w:pPr>
        <w:spacing w:after="0" w:line="300" w:lineRule="auto"/>
        <w:jc w:val="center"/>
      </w:pPr>
      <w:r>
        <w:rPr>
          <w:b/>
          <w:bCs/>
          <w:sz w:val="32"/>
          <w:szCs w:val="32"/>
        </w:rPr>
        <w:t>EXPLAINABLE AI IN ENSEMBLE-BASED</w:t>
      </w:r>
    </w:p>
    <w:p w14:paraId="176FD342" w14:textId="77777777" w:rsidR="004E7D74" w:rsidRDefault="00000000">
      <w:pPr>
        <w:spacing w:after="700" w:line="300" w:lineRule="auto"/>
        <w:jc w:val="center"/>
      </w:pPr>
      <w:r>
        <w:rPr>
          <w:b/>
          <w:bCs/>
          <w:sz w:val="32"/>
          <w:szCs w:val="32"/>
        </w:rPr>
        <w:t>INTRUSION DETECTION SYSTEMS</w:t>
      </w:r>
    </w:p>
    <w:p w14:paraId="38083DB4" w14:textId="77777777" w:rsidR="004E7D74" w:rsidRDefault="00000000">
      <w:pPr>
        <w:spacing w:after="300" w:line="300" w:lineRule="auto"/>
        <w:jc w:val="center"/>
      </w:pPr>
      <w:r>
        <w:rPr>
          <w:b/>
          <w:bCs/>
        </w:rPr>
        <w:t>Thesis Submitted in Fulfilment for the Degree of</w:t>
      </w:r>
    </w:p>
    <w:p w14:paraId="2F33FB1B" w14:textId="77777777" w:rsidR="004E7D74" w:rsidRDefault="00000000">
      <w:pPr>
        <w:spacing w:after="0" w:line="300" w:lineRule="auto"/>
        <w:jc w:val="center"/>
      </w:pPr>
      <w:r>
        <w:rPr>
          <w:b/>
          <w:bCs/>
        </w:rPr>
        <w:t>Bachelor of Science (B.Sc.) in Computer Science and</w:t>
      </w:r>
    </w:p>
    <w:p w14:paraId="7835170B" w14:textId="77777777" w:rsidR="004E7D74" w:rsidRDefault="00000000">
      <w:pPr>
        <w:spacing w:after="300" w:line="300" w:lineRule="auto"/>
        <w:jc w:val="center"/>
      </w:pPr>
      <w:r>
        <w:rPr>
          <w:b/>
          <w:bCs/>
        </w:rPr>
        <w:t>Engineering (CSE)</w:t>
      </w:r>
    </w:p>
    <w:p w14:paraId="27C1F1D7" w14:textId="77777777" w:rsidR="004E7D74" w:rsidRDefault="00000000">
      <w:pPr>
        <w:spacing w:after="300" w:line="300" w:lineRule="auto"/>
        <w:jc w:val="center"/>
      </w:pPr>
      <w:r>
        <w:t>by</w:t>
      </w:r>
    </w:p>
    <w:p w14:paraId="56678DDC" w14:textId="77777777" w:rsidR="004E7D74" w:rsidRDefault="00000000">
      <w:pPr>
        <w:spacing w:after="100" w:line="300" w:lineRule="auto"/>
        <w:jc w:val="center"/>
      </w:pPr>
      <w:r>
        <w:rPr>
          <w:b/>
          <w:bCs/>
        </w:rPr>
        <w:t>Mehedi Hasan (C213061)</w:t>
      </w:r>
    </w:p>
    <w:p w14:paraId="5DBA1912" w14:textId="77777777" w:rsidR="004E7D74" w:rsidRDefault="00000000">
      <w:pPr>
        <w:spacing w:after="400" w:line="300" w:lineRule="auto"/>
        <w:jc w:val="center"/>
      </w:pPr>
      <w:r>
        <w:rPr>
          <w:b/>
          <w:bCs/>
        </w:rPr>
        <w:t>Sazzadul Islam (C213066R)</w:t>
      </w:r>
    </w:p>
    <w:p w14:paraId="4760B3CF" w14:textId="77777777" w:rsidR="004E7D74" w:rsidRDefault="00000000">
      <w:pPr>
        <w:spacing w:after="400" w:line="240" w:lineRule="auto"/>
        <w:jc w:val="center"/>
      </w:pPr>
      <w:r>
        <w:rPr>
          <w:noProof/>
        </w:rPr>
        <w:drawing>
          <wp:inline distT="0" distB="0" distL="0" distR="0" wp14:anchorId="1694FF1F" wp14:editId="6D0C052D">
            <wp:extent cx="1676400" cy="1838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76400" cy="1838325"/>
                    </a:xfrm>
                    <a:prstGeom prst="rect">
                      <a:avLst/>
                    </a:prstGeom>
                  </pic:spPr>
                </pic:pic>
              </a:graphicData>
            </a:graphic>
          </wp:inline>
        </w:drawing>
      </w:r>
    </w:p>
    <w:p w14:paraId="63DEF818" w14:textId="77777777" w:rsidR="004E7D74" w:rsidRDefault="00000000">
      <w:pPr>
        <w:spacing w:after="0" w:line="300" w:lineRule="auto"/>
        <w:jc w:val="center"/>
      </w:pPr>
      <w:r>
        <w:rPr>
          <w:b/>
          <w:bCs/>
        </w:rPr>
        <w:t>DEPARTMENT OF COMPUTER SCIENCE AND ENGINEERING</w:t>
      </w:r>
    </w:p>
    <w:p w14:paraId="7BE0A022" w14:textId="77777777" w:rsidR="004E7D74" w:rsidRDefault="00000000">
      <w:pPr>
        <w:spacing w:after="0" w:line="300" w:lineRule="auto"/>
        <w:jc w:val="center"/>
      </w:pPr>
      <w:r>
        <w:rPr>
          <w:b/>
          <w:bCs/>
        </w:rPr>
        <w:t>INTERNATIONAL ISLAMIC UNIVERSITY CHITTAGONG (IIUC)</w:t>
      </w:r>
    </w:p>
    <w:p w14:paraId="736C3C5F" w14:textId="77777777" w:rsidR="004E7D74" w:rsidRDefault="00000000">
      <w:pPr>
        <w:spacing w:after="300" w:line="300" w:lineRule="auto"/>
        <w:jc w:val="center"/>
      </w:pPr>
      <w:r>
        <w:rPr>
          <w:b/>
          <w:bCs/>
        </w:rPr>
        <w:t>Chittagong, Bangladesh</w:t>
      </w:r>
    </w:p>
    <w:p w14:paraId="4B8CA29B" w14:textId="77777777" w:rsidR="004E7D74" w:rsidRDefault="004E7D74">
      <w:pPr>
        <w:sectPr w:rsidR="004E7D74">
          <w:pgSz w:w="11900" w:h="16840"/>
          <w:pgMar w:top="1701" w:right="1418" w:bottom="1418" w:left="2155" w:header="851" w:footer="850" w:gutter="0"/>
          <w:cols w:space="720"/>
          <w:docGrid w:linePitch="360"/>
        </w:sectPr>
      </w:pPr>
    </w:p>
    <w:p w14:paraId="6D46F45D" w14:textId="77777777" w:rsidR="004E7D74" w:rsidRDefault="00000000">
      <w:pPr>
        <w:pStyle w:val="05FrontMatter-Titlenobreak"/>
      </w:pPr>
      <w:r>
        <w:lastRenderedPageBreak/>
        <w:t>DECLARATION</w:t>
      </w:r>
    </w:p>
    <w:p w14:paraId="56198EBE" w14:textId="77777777" w:rsidR="004E7D74" w:rsidRDefault="00000000">
      <w:pPr>
        <w:pStyle w:val="10Normal01-FirstParagraph"/>
      </w:pPr>
      <w:r>
        <w:t>We hereby declare that the work in this thesis is our own except for quotations and summaries which have been duly acknowledged.</w:t>
      </w:r>
    </w:p>
    <w:p w14:paraId="2D85EBB6" w14:textId="77777777" w:rsidR="004E7D74" w:rsidRDefault="00000000">
      <w:pPr>
        <w:pStyle w:val="10Normal01-FirstParagraph"/>
      </w:pPr>
      <w:r>
        <w:t xml:space="preserve">We, the undersigned, formally declare that the thesis entitled </w:t>
      </w:r>
      <w:r>
        <w:rPr>
          <w:b/>
          <w:bCs/>
        </w:rPr>
        <w:t>“Evaluating the Reliability of Explainable AI in Ensemble-Based Intrusion Detection Systems”</w:t>
      </w:r>
      <w:r>
        <w:t xml:space="preserve"> has been carried out under the supervision of Mr. Md. Mahiuddin, Associate Professor, Department of Computer Science &amp; Engineering, International Islamic University Chittagong.</w:t>
      </w:r>
    </w:p>
    <w:p w14:paraId="05B0730C" w14:textId="77777777" w:rsidR="004E7D74" w:rsidRDefault="00000000">
      <w:pPr>
        <w:pStyle w:val="10Normal01-FirstParagraph"/>
      </w:pPr>
      <w:r>
        <w:t>We affirm that this thesis has not been submitted, either in part or in full, for the award of any other degree or diploma at any university or institution. We further confirm that the contents of this thesis do not violate any copyright laws, and that all sources of information and all software libraries and datasets used have been appropriately acknowledged. We undertake full responsibility for any breach of copyright or ethical standards and agree to indemnify the university against any loss or damage arising from such violations.</w:t>
      </w:r>
    </w:p>
    <w:p w14:paraId="5D3A433D" w14:textId="77777777" w:rsidR="004E7D74" w:rsidRDefault="004E7D74">
      <w:pPr>
        <w:spacing w:after="600"/>
      </w:pPr>
    </w:p>
    <w:tbl>
      <w:tblPr>
        <w:tblW w:w="4164" w:type="dxa"/>
        <w:tblCellMar>
          <w:left w:w="10" w:type="dxa"/>
          <w:right w:w="10" w:type="dxa"/>
        </w:tblCellMar>
        <w:tblLook w:val="0000" w:firstRow="0" w:lastRow="0" w:firstColumn="0" w:lastColumn="0" w:noHBand="0" w:noVBand="0"/>
      </w:tblPr>
      <w:tblGrid>
        <w:gridCol w:w="4164"/>
      </w:tblGrid>
      <w:tr w:rsidR="00401D0B" w14:paraId="46FFDBB2" w14:textId="77777777" w:rsidTr="00401D0B">
        <w:tc>
          <w:tcPr>
            <w:tcW w:w="4164" w:type="dxa"/>
          </w:tcPr>
          <w:p w14:paraId="69584E25" w14:textId="1768EF32" w:rsidR="00401D0B" w:rsidRDefault="00401D0B">
            <w:pPr>
              <w:spacing w:before="40" w:after="40" w:line="260" w:lineRule="auto"/>
              <w:jc w:val="left"/>
            </w:pPr>
            <w:r>
              <w:rPr>
                <w:b/>
                <w:bCs/>
              </w:rPr>
              <w:t>Student’s Name and Metric ID:</w:t>
            </w:r>
          </w:p>
          <w:p w14:paraId="2DECDD8D" w14:textId="77777777" w:rsidR="00401D0B" w:rsidRDefault="00401D0B" w:rsidP="00401D0B">
            <w:pPr>
              <w:pStyle w:val="ListParagraph"/>
              <w:numPr>
                <w:ilvl w:val="0"/>
                <w:numId w:val="8"/>
              </w:numPr>
              <w:spacing w:before="40" w:after="40" w:line="260" w:lineRule="auto"/>
              <w:jc w:val="left"/>
            </w:pPr>
            <w:r>
              <w:t>Mehedi Hasan (C213061)</w:t>
            </w:r>
          </w:p>
          <w:p w14:paraId="7BBAC40B" w14:textId="56E11155" w:rsidR="00401D0B" w:rsidRDefault="00401D0B" w:rsidP="00401D0B">
            <w:pPr>
              <w:pStyle w:val="ListParagraph"/>
              <w:numPr>
                <w:ilvl w:val="0"/>
                <w:numId w:val="8"/>
              </w:numPr>
              <w:spacing w:before="40" w:after="40" w:line="260" w:lineRule="auto"/>
              <w:jc w:val="left"/>
            </w:pPr>
            <w:r>
              <w:t>Sazzadul Islam (C213066R)</w:t>
            </w:r>
          </w:p>
        </w:tc>
      </w:tr>
      <w:tr w:rsidR="00401D0B" w14:paraId="07EA048C" w14:textId="77777777" w:rsidTr="00401D0B">
        <w:tc>
          <w:tcPr>
            <w:tcW w:w="4164" w:type="dxa"/>
          </w:tcPr>
          <w:p w14:paraId="615EAB99" w14:textId="77777777" w:rsidR="00401D0B" w:rsidRDefault="00401D0B">
            <w:pPr>
              <w:spacing w:before="40" w:after="40" w:line="260" w:lineRule="auto"/>
              <w:jc w:val="left"/>
            </w:pPr>
          </w:p>
        </w:tc>
      </w:tr>
      <w:tr w:rsidR="00401D0B" w14:paraId="3E11135B" w14:textId="77777777" w:rsidTr="00401D0B">
        <w:tc>
          <w:tcPr>
            <w:tcW w:w="4164" w:type="dxa"/>
          </w:tcPr>
          <w:p w14:paraId="629D0D38" w14:textId="0D0EEB33" w:rsidR="00401D0B" w:rsidRDefault="00401D0B">
            <w:pPr>
              <w:spacing w:before="40" w:after="40" w:line="260" w:lineRule="auto"/>
              <w:jc w:val="left"/>
            </w:pPr>
          </w:p>
        </w:tc>
      </w:tr>
    </w:tbl>
    <w:p w14:paraId="3020671F" w14:textId="77777777" w:rsidR="004E7D74" w:rsidRDefault="00000000">
      <w:pPr>
        <w:pStyle w:val="05FrontMatter-Title"/>
      </w:pPr>
      <w:r>
        <w:lastRenderedPageBreak/>
        <w:t>Supervisor's Declaration</w:t>
      </w:r>
    </w:p>
    <w:p w14:paraId="6620DAAA" w14:textId="77777777" w:rsidR="004E7D74" w:rsidRDefault="00000000">
      <w:pPr>
        <w:pStyle w:val="10Normal01-FirstParagraph"/>
      </w:pPr>
      <w:r>
        <w:t>I hereby declare that I have read this thesis and that, in my opinion, this thesis is sufficient in terms of scope and quality for the award of the degree of B.Sc. in Computer Science &amp; Engineering.</w:t>
      </w:r>
    </w:p>
    <w:p w14:paraId="157193C3" w14:textId="77777777" w:rsidR="004E7D74" w:rsidRDefault="00000000">
      <w:pPr>
        <w:pStyle w:val="10Normal01-FirstParagraph"/>
      </w:pPr>
      <w:r>
        <w:t xml:space="preserve">I, Mr. Md. Mahiuddin, serving as an Associate Professor in the Department of Computer Science &amp; Engineering at International Islamic University Chittagong, confirm that the thesis entitled </w:t>
      </w:r>
      <w:r>
        <w:rPr>
          <w:b/>
          <w:bCs/>
        </w:rPr>
        <w:t>“Evaluating the Reliability of Explainable AI in Ensemble-Based Intrusion Detection Systems”</w:t>
      </w:r>
      <w:r>
        <w:t>, submitted by Mehedi Hasan and Sazzadul Islam, was carried out under my direct supervision and adheres to the ethical standards set forth by the university.</w:t>
      </w:r>
    </w:p>
    <w:p w14:paraId="413E57D0" w14:textId="77777777" w:rsidR="004E7D74" w:rsidRDefault="00000000">
      <w:pPr>
        <w:pStyle w:val="10Normal01-FirstParagraph"/>
      </w:pPr>
      <w:r>
        <w:t>The work makes a considered contribution to the evaluation of explainable machine learning in network security. In particular, the candidates measured properties of explanations that the surrounding literature has largely assumed, and reported outcomes that did not support their own initial hypotheses. After a careful and critical evaluation of the study, I am satisfied with the quality and originality of the work, and I recommend that this thesis be accepted in fulfilment of the requirements for the degree.</w:t>
      </w:r>
    </w:p>
    <w:p w14:paraId="0FBB9457" w14:textId="199E17AC" w:rsidR="004E7D74" w:rsidRDefault="004E7D74">
      <w:pPr>
        <w:spacing w:after="600"/>
      </w:pPr>
    </w:p>
    <w:tbl>
      <w:tblPr>
        <w:tblW w:w="8327" w:type="dxa"/>
        <w:tblCellMar>
          <w:left w:w="10" w:type="dxa"/>
          <w:right w:w="10" w:type="dxa"/>
        </w:tblCellMar>
        <w:tblLook w:val="0000" w:firstRow="0" w:lastRow="0" w:firstColumn="0" w:lastColumn="0" w:noHBand="0" w:noVBand="0"/>
      </w:tblPr>
      <w:tblGrid>
        <w:gridCol w:w="4163"/>
        <w:gridCol w:w="4164"/>
      </w:tblGrid>
      <w:tr w:rsidR="004E7D74" w14:paraId="5C8D046C" w14:textId="77777777">
        <w:tc>
          <w:tcPr>
            <w:tcW w:w="4163" w:type="dxa"/>
          </w:tcPr>
          <w:p w14:paraId="32350294" w14:textId="77777777" w:rsidR="004E7D74" w:rsidRDefault="004E7D74">
            <w:pPr>
              <w:spacing w:before="40" w:after="40" w:line="260" w:lineRule="auto"/>
              <w:jc w:val="left"/>
            </w:pPr>
          </w:p>
          <w:p w14:paraId="33094B20" w14:textId="77777777" w:rsidR="00727E2F" w:rsidRDefault="00727E2F">
            <w:pPr>
              <w:spacing w:before="40" w:after="40" w:line="260" w:lineRule="auto"/>
              <w:jc w:val="left"/>
            </w:pPr>
          </w:p>
          <w:p w14:paraId="2A3695EA" w14:textId="5E1AED8C" w:rsidR="00727E2F" w:rsidRDefault="00727E2F">
            <w:pPr>
              <w:spacing w:before="40" w:after="40" w:line="260" w:lineRule="auto"/>
              <w:jc w:val="left"/>
            </w:pPr>
          </w:p>
        </w:tc>
        <w:tc>
          <w:tcPr>
            <w:tcW w:w="4164" w:type="dxa"/>
          </w:tcPr>
          <w:p w14:paraId="4C87977A" w14:textId="77777777" w:rsidR="00727E2F" w:rsidRDefault="00727E2F">
            <w:pPr>
              <w:spacing w:before="40" w:after="40" w:line="260" w:lineRule="auto"/>
              <w:jc w:val="left"/>
              <w:rPr>
                <w:b/>
                <w:bCs/>
              </w:rPr>
            </w:pPr>
          </w:p>
          <w:p w14:paraId="6DF1A47A" w14:textId="77777777" w:rsidR="00727E2F" w:rsidRDefault="00727E2F">
            <w:pPr>
              <w:spacing w:before="40" w:after="40" w:line="260" w:lineRule="auto"/>
              <w:jc w:val="left"/>
              <w:rPr>
                <w:b/>
                <w:bCs/>
              </w:rPr>
            </w:pPr>
          </w:p>
          <w:p w14:paraId="2F634DC6" w14:textId="77777777" w:rsidR="00727E2F" w:rsidRDefault="00727E2F">
            <w:pPr>
              <w:spacing w:before="40" w:after="40" w:line="260" w:lineRule="auto"/>
              <w:jc w:val="left"/>
              <w:rPr>
                <w:b/>
                <w:bCs/>
              </w:rPr>
            </w:pPr>
          </w:p>
          <w:p w14:paraId="3D28EB68" w14:textId="77777777" w:rsidR="00727E2F" w:rsidRDefault="00727E2F">
            <w:pPr>
              <w:spacing w:before="40" w:after="40" w:line="260" w:lineRule="auto"/>
              <w:jc w:val="left"/>
              <w:rPr>
                <w:b/>
                <w:bCs/>
              </w:rPr>
            </w:pPr>
          </w:p>
          <w:p w14:paraId="3E83C510" w14:textId="77777777" w:rsidR="00727E2F" w:rsidRDefault="00727E2F">
            <w:pPr>
              <w:spacing w:before="40" w:after="40" w:line="260" w:lineRule="auto"/>
              <w:jc w:val="left"/>
              <w:rPr>
                <w:b/>
                <w:bCs/>
              </w:rPr>
            </w:pPr>
          </w:p>
          <w:p w14:paraId="0883AFCA" w14:textId="77777777" w:rsidR="00727E2F" w:rsidRDefault="00727E2F">
            <w:pPr>
              <w:spacing w:before="40" w:after="40" w:line="260" w:lineRule="auto"/>
              <w:jc w:val="left"/>
              <w:rPr>
                <w:b/>
                <w:bCs/>
              </w:rPr>
            </w:pPr>
          </w:p>
          <w:p w14:paraId="51C43904" w14:textId="198C2685" w:rsidR="00727E2F" w:rsidRDefault="00727E2F">
            <w:pPr>
              <w:spacing w:before="40" w:after="40" w:line="260" w:lineRule="auto"/>
              <w:jc w:val="left"/>
              <w:rPr>
                <w:b/>
                <w:bCs/>
              </w:rPr>
            </w:pPr>
          </w:p>
          <w:p w14:paraId="09D30D26" w14:textId="4A18084C" w:rsidR="00727E2F" w:rsidRDefault="00D33DD6">
            <w:pPr>
              <w:spacing w:before="40" w:after="40" w:line="260" w:lineRule="auto"/>
              <w:jc w:val="left"/>
              <w:rPr>
                <w:b/>
                <w:bCs/>
              </w:rPr>
            </w:pPr>
            <w:r>
              <w:rPr>
                <w:noProof/>
              </w:rPr>
              <mc:AlternateContent>
                <mc:Choice Requires="wps">
                  <w:drawing>
                    <wp:anchor distT="0" distB="0" distL="114300" distR="114300" simplePos="0" relativeHeight="251661312" behindDoc="0" locked="0" layoutInCell="1" allowOverlap="1" wp14:anchorId="7FDE70E3" wp14:editId="4176B9FF">
                      <wp:simplePos x="0" y="0"/>
                      <wp:positionH relativeFrom="column">
                        <wp:posOffset>-303530</wp:posOffset>
                      </wp:positionH>
                      <wp:positionV relativeFrom="paragraph">
                        <wp:posOffset>117475</wp:posOffset>
                      </wp:positionV>
                      <wp:extent cx="3390900" cy="38100"/>
                      <wp:effectExtent l="0" t="0" r="19050" b="19050"/>
                      <wp:wrapNone/>
                      <wp:docPr id="873143002" name="Straight Connector 10"/>
                      <wp:cNvGraphicFramePr/>
                      <a:graphic xmlns:a="http://schemas.openxmlformats.org/drawingml/2006/main">
                        <a:graphicData uri="http://schemas.microsoft.com/office/word/2010/wordprocessingShape">
                          <wps:wsp>
                            <wps:cNvCnPr/>
                            <wps:spPr>
                              <a:xfrm flipV="1">
                                <a:off x="0" y="0"/>
                                <a:ext cx="339090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85D94F" id="Straight Connector 10"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3.9pt,9.25pt" to="243.1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" strokecolor="black [3200]" strokeweight=".5pt">
                      <v:stroke joinstyle="miter"/>
                    </v:line>
                  </w:pict>
                </mc:Fallback>
              </mc:AlternateContent>
            </w:r>
          </w:p>
          <w:p w14:paraId="0B21F05A" w14:textId="6FCC407E" w:rsidR="004E7D74" w:rsidRPr="00727E2F" w:rsidRDefault="00000000">
            <w:pPr>
              <w:spacing w:before="40" w:after="40" w:line="260" w:lineRule="auto"/>
              <w:jc w:val="left"/>
              <w:rPr>
                <w:b/>
                <w:bCs/>
              </w:rPr>
            </w:pPr>
            <w:r>
              <w:rPr>
                <w:b/>
                <w:bCs/>
              </w:rPr>
              <w:t>Md. Mahiuddin</w:t>
            </w:r>
          </w:p>
          <w:p w14:paraId="300E64F8" w14:textId="77777777" w:rsidR="004E7D74" w:rsidRDefault="00000000">
            <w:pPr>
              <w:spacing w:before="40" w:after="40" w:line="260" w:lineRule="auto"/>
              <w:jc w:val="left"/>
            </w:pPr>
            <w:r>
              <w:t>Associate Professor</w:t>
            </w:r>
          </w:p>
          <w:p w14:paraId="33444161" w14:textId="77777777" w:rsidR="004E7D74" w:rsidRDefault="00000000">
            <w:pPr>
              <w:spacing w:before="40" w:after="40" w:line="260" w:lineRule="auto"/>
              <w:jc w:val="left"/>
            </w:pPr>
            <w:r>
              <w:t>Department of CSE, IIUC</w:t>
            </w:r>
          </w:p>
        </w:tc>
      </w:tr>
    </w:tbl>
    <w:p w14:paraId="28EF8970" w14:textId="77777777" w:rsidR="004E7D74" w:rsidRDefault="00000000">
      <w:pPr>
        <w:pStyle w:val="05FrontMatter-Title"/>
      </w:pPr>
      <w:r>
        <w:lastRenderedPageBreak/>
        <w:t>Declaration of Thesis and Copyright</w:t>
      </w:r>
    </w:p>
    <w:p w14:paraId="08785E3D" w14:textId="77777777" w:rsidR="004E7D74" w:rsidRDefault="00000000">
      <w:pPr>
        <w:pStyle w:val="10Normal01-FirstParagraph"/>
      </w:pPr>
      <w:r>
        <w:rPr>
          <w:b/>
          <w:bCs/>
        </w:rPr>
        <w:t>THESIS TITLE:</w:t>
      </w:r>
      <w:r>
        <w:t xml:space="preserve"> Evaluating the Reliability of Explainable AI in Ensemble-Based Intrusion Detection Systems</w:t>
      </w:r>
    </w:p>
    <w:p w14:paraId="0CC407C1" w14:textId="77777777" w:rsidR="004E7D74" w:rsidRDefault="00000000">
      <w:pPr>
        <w:pStyle w:val="10Normal01-FirstParagraph"/>
      </w:pPr>
      <w:r>
        <w:rPr>
          <w:b/>
          <w:bCs/>
        </w:rPr>
        <w:t>AUTHORS:</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32"/>
        <w:gridCol w:w="3331"/>
        <w:gridCol w:w="2082"/>
        <w:gridCol w:w="2082"/>
      </w:tblGrid>
      <w:tr w:rsidR="004E7D74" w14:paraId="12C8C148" w14:textId="77777777">
        <w:trPr>
          <w:cantSplit/>
          <w:tblHeader/>
        </w:trPr>
        <w:tc>
          <w:tcPr>
            <w:tcW w:w="832" w:type="dxa"/>
            <w:shd w:val="clear" w:color="auto" w:fill="E8E8E8"/>
            <w:tcMar>
              <w:top w:w="60" w:type="dxa"/>
              <w:left w:w="90" w:type="dxa"/>
              <w:bottom w:w="60" w:type="dxa"/>
              <w:right w:w="90" w:type="dxa"/>
            </w:tcMar>
            <w:vAlign w:val="center"/>
          </w:tcPr>
          <w:p w14:paraId="576A366D" w14:textId="77777777" w:rsidR="004E7D74" w:rsidRDefault="00000000">
            <w:pPr>
              <w:pStyle w:val="17Table-Title-Center"/>
            </w:pPr>
            <w:r>
              <w:t>SL NO.</w:t>
            </w:r>
          </w:p>
        </w:tc>
        <w:tc>
          <w:tcPr>
            <w:tcW w:w="3331" w:type="dxa"/>
            <w:shd w:val="clear" w:color="auto" w:fill="E8E8E8"/>
            <w:tcMar>
              <w:top w:w="60" w:type="dxa"/>
              <w:left w:w="90" w:type="dxa"/>
              <w:bottom w:w="60" w:type="dxa"/>
              <w:right w:w="90" w:type="dxa"/>
            </w:tcMar>
            <w:vAlign w:val="center"/>
          </w:tcPr>
          <w:p w14:paraId="20B6E019" w14:textId="77777777" w:rsidR="004E7D74" w:rsidRDefault="00000000">
            <w:pPr>
              <w:pStyle w:val="17Table-Title-Center"/>
            </w:pPr>
            <w:r>
              <w:t>AUTHOR'S NAME</w:t>
            </w:r>
          </w:p>
        </w:tc>
        <w:tc>
          <w:tcPr>
            <w:tcW w:w="2082" w:type="dxa"/>
            <w:shd w:val="clear" w:color="auto" w:fill="E8E8E8"/>
            <w:tcMar>
              <w:top w:w="60" w:type="dxa"/>
              <w:left w:w="90" w:type="dxa"/>
              <w:bottom w:w="60" w:type="dxa"/>
              <w:right w:w="90" w:type="dxa"/>
            </w:tcMar>
            <w:vAlign w:val="center"/>
          </w:tcPr>
          <w:p w14:paraId="22BFD329" w14:textId="77777777" w:rsidR="004E7D74" w:rsidRDefault="00000000">
            <w:pPr>
              <w:pStyle w:val="17Table-Title-Center"/>
            </w:pPr>
            <w:r>
              <w:t>STUDENT ID</w:t>
            </w:r>
          </w:p>
        </w:tc>
        <w:tc>
          <w:tcPr>
            <w:tcW w:w="2082" w:type="dxa"/>
            <w:shd w:val="clear" w:color="auto" w:fill="E8E8E8"/>
            <w:tcMar>
              <w:top w:w="60" w:type="dxa"/>
              <w:left w:w="90" w:type="dxa"/>
              <w:bottom w:w="60" w:type="dxa"/>
              <w:right w:w="90" w:type="dxa"/>
            </w:tcMar>
            <w:vAlign w:val="center"/>
          </w:tcPr>
          <w:p w14:paraId="34148896" w14:textId="77777777" w:rsidR="004E7D74" w:rsidRDefault="00000000">
            <w:pPr>
              <w:pStyle w:val="17Table-Title-Center"/>
            </w:pPr>
            <w:r>
              <w:t>SIGNATURE</w:t>
            </w:r>
          </w:p>
        </w:tc>
      </w:tr>
      <w:tr w:rsidR="004E7D74" w14:paraId="6CA3FB85" w14:textId="77777777">
        <w:trPr>
          <w:cantSplit/>
        </w:trPr>
        <w:tc>
          <w:tcPr>
            <w:tcW w:w="832" w:type="dxa"/>
            <w:tcMar>
              <w:top w:w="60" w:type="dxa"/>
              <w:left w:w="90" w:type="dxa"/>
              <w:bottom w:w="60" w:type="dxa"/>
              <w:right w:w="90" w:type="dxa"/>
            </w:tcMar>
            <w:vAlign w:val="center"/>
          </w:tcPr>
          <w:p w14:paraId="3AAB9204" w14:textId="77777777" w:rsidR="004E7D74" w:rsidRDefault="00000000">
            <w:pPr>
              <w:pStyle w:val="20Table-Contents-Center"/>
            </w:pPr>
            <w:r>
              <w:t>1</w:t>
            </w:r>
          </w:p>
        </w:tc>
        <w:tc>
          <w:tcPr>
            <w:tcW w:w="3331" w:type="dxa"/>
            <w:tcMar>
              <w:top w:w="60" w:type="dxa"/>
              <w:left w:w="90" w:type="dxa"/>
              <w:bottom w:w="60" w:type="dxa"/>
              <w:right w:w="90" w:type="dxa"/>
            </w:tcMar>
            <w:vAlign w:val="center"/>
          </w:tcPr>
          <w:p w14:paraId="630D7965" w14:textId="77777777" w:rsidR="004E7D74" w:rsidRDefault="00000000">
            <w:pPr>
              <w:pStyle w:val="20Table-Contents-Center"/>
            </w:pPr>
            <w:r>
              <w:t>Mehedi Hasan</w:t>
            </w:r>
          </w:p>
        </w:tc>
        <w:tc>
          <w:tcPr>
            <w:tcW w:w="2082" w:type="dxa"/>
            <w:tcMar>
              <w:top w:w="60" w:type="dxa"/>
              <w:left w:w="90" w:type="dxa"/>
              <w:bottom w:w="60" w:type="dxa"/>
              <w:right w:w="90" w:type="dxa"/>
            </w:tcMar>
            <w:vAlign w:val="center"/>
          </w:tcPr>
          <w:p w14:paraId="16F6FEA5" w14:textId="77777777" w:rsidR="004E7D74" w:rsidRDefault="00000000">
            <w:pPr>
              <w:pStyle w:val="20Table-Contents-Center"/>
            </w:pPr>
            <w:r>
              <w:t>C213061</w:t>
            </w:r>
          </w:p>
        </w:tc>
        <w:tc>
          <w:tcPr>
            <w:tcW w:w="2082" w:type="dxa"/>
            <w:tcMar>
              <w:top w:w="60" w:type="dxa"/>
              <w:left w:w="90" w:type="dxa"/>
              <w:bottom w:w="60" w:type="dxa"/>
              <w:right w:w="90" w:type="dxa"/>
            </w:tcMar>
            <w:vAlign w:val="center"/>
          </w:tcPr>
          <w:p w14:paraId="1C93C973" w14:textId="77777777" w:rsidR="004E7D74" w:rsidRDefault="004E7D74">
            <w:pPr>
              <w:pStyle w:val="20Table-Contents-Center"/>
            </w:pPr>
          </w:p>
        </w:tc>
      </w:tr>
      <w:tr w:rsidR="004E7D74" w14:paraId="4FC43B0C" w14:textId="77777777">
        <w:trPr>
          <w:cantSplit/>
        </w:trPr>
        <w:tc>
          <w:tcPr>
            <w:tcW w:w="832" w:type="dxa"/>
            <w:tcMar>
              <w:top w:w="60" w:type="dxa"/>
              <w:left w:w="90" w:type="dxa"/>
              <w:bottom w:w="60" w:type="dxa"/>
              <w:right w:w="90" w:type="dxa"/>
            </w:tcMar>
            <w:vAlign w:val="center"/>
          </w:tcPr>
          <w:p w14:paraId="69F506BD" w14:textId="77777777" w:rsidR="004E7D74" w:rsidRDefault="00000000">
            <w:pPr>
              <w:pStyle w:val="20Table-Contents-Center"/>
            </w:pPr>
            <w:r>
              <w:t>2</w:t>
            </w:r>
          </w:p>
        </w:tc>
        <w:tc>
          <w:tcPr>
            <w:tcW w:w="3331" w:type="dxa"/>
            <w:tcMar>
              <w:top w:w="60" w:type="dxa"/>
              <w:left w:w="90" w:type="dxa"/>
              <w:bottom w:w="60" w:type="dxa"/>
              <w:right w:w="90" w:type="dxa"/>
            </w:tcMar>
            <w:vAlign w:val="center"/>
          </w:tcPr>
          <w:p w14:paraId="78107060" w14:textId="77777777" w:rsidR="004E7D74" w:rsidRDefault="00000000">
            <w:pPr>
              <w:pStyle w:val="20Table-Contents-Center"/>
            </w:pPr>
            <w:r>
              <w:t>Sazzadul Islam</w:t>
            </w:r>
          </w:p>
        </w:tc>
        <w:tc>
          <w:tcPr>
            <w:tcW w:w="2082" w:type="dxa"/>
            <w:tcMar>
              <w:top w:w="60" w:type="dxa"/>
              <w:left w:w="90" w:type="dxa"/>
              <w:bottom w:w="60" w:type="dxa"/>
              <w:right w:w="90" w:type="dxa"/>
            </w:tcMar>
            <w:vAlign w:val="center"/>
          </w:tcPr>
          <w:p w14:paraId="29B40C69" w14:textId="77777777" w:rsidR="004E7D74" w:rsidRDefault="00000000">
            <w:pPr>
              <w:pStyle w:val="20Table-Contents-Center"/>
            </w:pPr>
            <w:r>
              <w:t>C213066R</w:t>
            </w:r>
          </w:p>
        </w:tc>
        <w:tc>
          <w:tcPr>
            <w:tcW w:w="2082" w:type="dxa"/>
            <w:tcMar>
              <w:top w:w="60" w:type="dxa"/>
              <w:left w:w="90" w:type="dxa"/>
              <w:bottom w:w="60" w:type="dxa"/>
              <w:right w:w="90" w:type="dxa"/>
            </w:tcMar>
            <w:vAlign w:val="center"/>
          </w:tcPr>
          <w:p w14:paraId="7B4CE398" w14:textId="77777777" w:rsidR="004E7D74" w:rsidRDefault="004E7D74">
            <w:pPr>
              <w:pStyle w:val="20Table-Contents-Center"/>
            </w:pPr>
          </w:p>
        </w:tc>
      </w:tr>
    </w:tbl>
    <w:p w14:paraId="361A2CE0" w14:textId="77777777" w:rsidR="004E7D74" w:rsidRDefault="004E7D74">
      <w:pPr>
        <w:spacing w:after="200"/>
      </w:pP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4996"/>
        <w:gridCol w:w="3331"/>
      </w:tblGrid>
      <w:tr w:rsidR="004E7D74" w14:paraId="347B7DAC" w14:textId="77777777">
        <w:trPr>
          <w:cantSplit/>
          <w:tblHeader/>
        </w:trPr>
        <w:tc>
          <w:tcPr>
            <w:tcW w:w="4996" w:type="dxa"/>
            <w:shd w:val="clear" w:color="auto" w:fill="E8E8E8"/>
            <w:tcMar>
              <w:top w:w="60" w:type="dxa"/>
              <w:left w:w="90" w:type="dxa"/>
              <w:bottom w:w="60" w:type="dxa"/>
              <w:right w:w="90" w:type="dxa"/>
            </w:tcMar>
            <w:vAlign w:val="center"/>
          </w:tcPr>
          <w:p w14:paraId="25386E56" w14:textId="77777777" w:rsidR="004E7D74" w:rsidRDefault="00000000">
            <w:pPr>
              <w:pStyle w:val="17Table-Title-Center"/>
            </w:pPr>
            <w:r>
              <w:t>NAME OF SUPERVISOR</w:t>
            </w:r>
          </w:p>
        </w:tc>
        <w:tc>
          <w:tcPr>
            <w:tcW w:w="3331" w:type="dxa"/>
            <w:shd w:val="clear" w:color="auto" w:fill="E8E8E8"/>
            <w:tcMar>
              <w:top w:w="60" w:type="dxa"/>
              <w:left w:w="90" w:type="dxa"/>
              <w:bottom w:w="60" w:type="dxa"/>
              <w:right w:w="90" w:type="dxa"/>
            </w:tcMar>
            <w:vAlign w:val="center"/>
          </w:tcPr>
          <w:p w14:paraId="00ED8E5F" w14:textId="77777777" w:rsidR="004E7D74" w:rsidRDefault="00000000">
            <w:pPr>
              <w:pStyle w:val="17Table-Title-Center"/>
            </w:pPr>
            <w:r>
              <w:t>SIGNATURE</w:t>
            </w:r>
          </w:p>
        </w:tc>
      </w:tr>
      <w:tr w:rsidR="004E7D74" w14:paraId="3C6DF72F" w14:textId="77777777">
        <w:trPr>
          <w:cantSplit/>
        </w:trPr>
        <w:tc>
          <w:tcPr>
            <w:tcW w:w="4996" w:type="dxa"/>
            <w:tcMar>
              <w:top w:w="60" w:type="dxa"/>
              <w:left w:w="90" w:type="dxa"/>
              <w:bottom w:w="60" w:type="dxa"/>
              <w:right w:w="90" w:type="dxa"/>
            </w:tcMar>
            <w:vAlign w:val="center"/>
          </w:tcPr>
          <w:p w14:paraId="0090FAF1" w14:textId="77777777" w:rsidR="004E7D74" w:rsidRDefault="00000000">
            <w:pPr>
              <w:pStyle w:val="21Table-Contents-Left"/>
            </w:pPr>
            <w:r>
              <w:t>Md. Mahiuddin, Associate Professor, Dept. of CSE, IIUC</w:t>
            </w:r>
          </w:p>
        </w:tc>
        <w:tc>
          <w:tcPr>
            <w:tcW w:w="3331" w:type="dxa"/>
            <w:tcMar>
              <w:top w:w="60" w:type="dxa"/>
              <w:left w:w="90" w:type="dxa"/>
              <w:bottom w:w="60" w:type="dxa"/>
              <w:right w:w="90" w:type="dxa"/>
            </w:tcMar>
            <w:vAlign w:val="center"/>
          </w:tcPr>
          <w:p w14:paraId="54F7AB28" w14:textId="77777777" w:rsidR="004E7D74" w:rsidRDefault="004E7D74">
            <w:pPr>
              <w:pStyle w:val="20Table-Contents-Center"/>
            </w:pPr>
          </w:p>
        </w:tc>
      </w:tr>
    </w:tbl>
    <w:p w14:paraId="61B0A502" w14:textId="77777777" w:rsidR="004E7D74" w:rsidRDefault="004E7D74">
      <w:pPr>
        <w:spacing w:after="200"/>
      </w:pPr>
    </w:p>
    <w:p w14:paraId="50B71CE3" w14:textId="77777777" w:rsidR="004E7D74" w:rsidRDefault="00000000">
      <w:pPr>
        <w:pStyle w:val="10Normal01-FirstParagraph"/>
      </w:pPr>
      <w:r>
        <w:t>We declare:</w:t>
      </w:r>
    </w:p>
    <w:p w14:paraId="1BDBFE2B" w14:textId="77777777" w:rsidR="004E7D74" w:rsidRDefault="00000000">
      <w:pPr>
        <w:pStyle w:val="ListParagraph"/>
        <w:numPr>
          <w:ilvl w:val="0"/>
          <w:numId w:val="2"/>
        </w:numPr>
      </w:pPr>
      <w:r>
        <w:t>Our thesis may be published as online open access (full text) in the IIUC database or archive.</w:t>
      </w:r>
    </w:p>
    <w:p w14:paraId="61B278F5" w14:textId="77777777" w:rsidR="004E7D74" w:rsidRDefault="00000000">
      <w:pPr>
        <w:pStyle w:val="ListParagraph"/>
        <w:numPr>
          <w:ilvl w:val="0"/>
          <w:numId w:val="2"/>
        </w:numPr>
      </w:pPr>
      <w:r>
        <w:t>The Department of CSE, IIUC reserves the following rights:</w:t>
      </w:r>
    </w:p>
    <w:p w14:paraId="16D737D5" w14:textId="77777777" w:rsidR="004E7D74" w:rsidRDefault="00000000">
      <w:pPr>
        <w:pStyle w:val="ListParagraph"/>
        <w:numPr>
          <w:ilvl w:val="1"/>
          <w:numId w:val="3"/>
        </w:numPr>
      </w:pPr>
      <w:r>
        <w:t>The thesis is the property of the Department of CSE, IIUC.</w:t>
      </w:r>
    </w:p>
    <w:p w14:paraId="59859E46" w14:textId="77777777" w:rsidR="004E7D74" w:rsidRDefault="00000000">
      <w:pPr>
        <w:pStyle w:val="ListParagraph"/>
        <w:numPr>
          <w:ilvl w:val="1"/>
          <w:numId w:val="3"/>
        </w:numPr>
      </w:pPr>
      <w:r>
        <w:t>The Library of IIUC has the right to make copies for the purpose of research only.</w:t>
      </w:r>
    </w:p>
    <w:p w14:paraId="7615D099" w14:textId="77777777" w:rsidR="004E7D74" w:rsidRDefault="00000000">
      <w:pPr>
        <w:pStyle w:val="ListParagraph"/>
        <w:numPr>
          <w:ilvl w:val="1"/>
          <w:numId w:val="3"/>
        </w:numPr>
      </w:pPr>
      <w:r>
        <w:t>The Library has the right to make copies of the thesis for academic exchange.</w:t>
      </w:r>
    </w:p>
    <w:p w14:paraId="3DF0705F" w14:textId="77777777" w:rsidR="004E7D74" w:rsidRDefault="00000000">
      <w:pPr>
        <w:pStyle w:val="10Normal01-FirstParagraph"/>
      </w:pPr>
      <w:r>
        <w:t xml:space="preserve">The experimental code supporting this thesis is additionally released under an open-source licence and is archived at </w:t>
      </w:r>
      <w:r>
        <w:rPr>
          <w:rFonts w:ascii="Consolas" w:eastAsia="Consolas" w:hAnsi="Consolas" w:cs="Consolas"/>
          <w:sz w:val="21"/>
          <w:szCs w:val="21"/>
        </w:rPr>
        <w:t>https://github.com/mehedihasan722/Thesis-Defense-Project-XAI-ids</w:t>
      </w:r>
      <w:r>
        <w:t>.</w:t>
      </w:r>
    </w:p>
    <w:p w14:paraId="4C13D0D7" w14:textId="77777777" w:rsidR="004E7D74" w:rsidRDefault="00000000">
      <w:pPr>
        <w:pStyle w:val="05FrontMatter-Title"/>
      </w:pPr>
      <w:r>
        <w:lastRenderedPageBreak/>
        <w:t>Acknowledgement</w:t>
      </w:r>
    </w:p>
    <w:p w14:paraId="2F3FAA43" w14:textId="77777777" w:rsidR="004E7D74" w:rsidRDefault="00000000">
      <w:pPr>
        <w:pStyle w:val="10Normal01-FirstParagraph"/>
      </w:pPr>
      <w:r>
        <w:t>First and foremost, praise be to Almighty Allah for all His blessings, for granting us patience and good health throughout the duration of this thesis work.</w:t>
      </w:r>
    </w:p>
    <w:p w14:paraId="3873A43B" w14:textId="0FEAFFBE" w:rsidR="004E7D74" w:rsidRDefault="00000000">
      <w:pPr>
        <w:pStyle w:val="10Normal01-FirstParagraph"/>
      </w:pPr>
      <w:r>
        <w:t>We are very fortunate to have Mr. Md. Mahiuddin, Associate Professor, Department of Computer Science &amp; Engineering, as our research supervisor. His guidance, his insistence on measuring rather than assuming, and his continuous support have shaped this work at every stage. When our initial hypotheses failed one after another, he encouraged us to report the failures rather than hide them advice that turned out to define the contribution of this thesis.</w:t>
      </w:r>
    </w:p>
    <w:p w14:paraId="477047BF" w14:textId="77777777" w:rsidR="004E7D74" w:rsidRDefault="00000000">
      <w:pPr>
        <w:pStyle w:val="10Normal01-FirstParagraph"/>
      </w:pPr>
      <w:r>
        <w:t>We are grateful to the faculty members and staff of the Department of Computer Science &amp; Engineering, IIUC, for four years of teaching and for the laboratory access that made the early stages of this project possible.</w:t>
      </w:r>
    </w:p>
    <w:p w14:paraId="397D3BD6" w14:textId="77777777" w:rsidR="004E7D74" w:rsidRDefault="00000000">
      <w:pPr>
        <w:pStyle w:val="10Normal01-FirstParagraph"/>
      </w:pPr>
      <w:r>
        <w:t>We acknowledge the University of New South Wales for the original UNSW-NB15 dataset, Sarhan, Layeghy and Portmann for the standardised NetFlow feature set, and the maintainers of scikit-learn, LIME, SHAP and XGBoost, without which none of these experiments could have been run on the modest hardware available to us.</w:t>
      </w:r>
    </w:p>
    <w:p w14:paraId="146D453B" w14:textId="4D3293A5" w:rsidR="004E7D74" w:rsidRDefault="00000000">
      <w:pPr>
        <w:pStyle w:val="10Normal01-FirstParagraph"/>
      </w:pPr>
      <w:r>
        <w:t>To our dearest families</w:t>
      </w:r>
      <w:r w:rsidR="001071B1">
        <w:t xml:space="preserve"> </w:t>
      </w:r>
      <w:r>
        <w:t>thank you for your unwavering support, patience and encouragement throughout our academic journey.</w:t>
      </w:r>
    </w:p>
    <w:p w14:paraId="3F059CA9" w14:textId="77777777" w:rsidR="004E7D74" w:rsidRDefault="00000000">
      <w:pPr>
        <w:pStyle w:val="10Normal01-FirstParagraph"/>
      </w:pPr>
      <w:r>
        <w:t>Last but not least, we gratefully acknowledge one another: this thesis was a genuinely joint effort, and neither of us would have finished it alone.</w:t>
      </w:r>
    </w:p>
    <w:p w14:paraId="5557CA06" w14:textId="77777777" w:rsidR="004E7D74" w:rsidRDefault="00000000">
      <w:pPr>
        <w:pStyle w:val="05FrontMatter-Title"/>
      </w:pPr>
      <w:r>
        <w:lastRenderedPageBreak/>
        <w:t>Abstract</w:t>
      </w:r>
    </w:p>
    <w:p w14:paraId="23EE1EB9" w14:textId="6F591817" w:rsidR="004E7D74" w:rsidRDefault="00000000">
      <w:pPr>
        <w:pStyle w:val="10Normal01-FirstParagraph"/>
      </w:pPr>
      <w:r>
        <w:t xml:space="preserve">Explainable artificial intelligence is now routinely attached to machine-learning intrusion detection systems, yet the explanations themselves are almost never validated. A published LIME plot is accepted as evidence that a model has been understood, and the reader is left to assume that the same plot would appear if the procedure were repeated, that the features it names are the ones the model actually used, and that a second explainer would broadly agree. </w:t>
      </w:r>
      <w:r w:rsidR="00073A39" w:rsidRPr="00073A39">
        <w:t>This thesis flips that rule: it puts the explanation, not the detector in the center of the explanations evaluation</w:t>
      </w:r>
      <w:r>
        <w:t>.</w:t>
      </w:r>
    </w:p>
    <w:p w14:paraId="011D712F" w14:textId="4B0983C0" w:rsidR="004E7D74" w:rsidRDefault="00000000">
      <w:pPr>
        <w:pStyle w:val="10Normal01-FirstParagraph"/>
      </w:pPr>
      <w:r>
        <w:t>Six classifiers Decision Tree, Random Forest, XGBoost, Gaussian Naive Bayes, Logistic Regression and a multilayer perceptron were trained on NF-UNSW-NB15-v2, comprising 1,986,745 flows and, after removal of identifier columns, 39 features across ten classes. The three tree models were combined by soft voting; the remaining three were retained deliberately as controls so that the comparison would not be confined to a single model family. Every model was then frozen, and three properties of its explanations were measured on an identical, seed-fixed test split: stability under repetition (RQ1), faithfulness to the model's actual decision (RQ2), and agreement between independent explainers (RQ4).</w:t>
      </w:r>
    </w:p>
    <w:p w14:paraId="618BC09C" w14:textId="59FFA9E0" w:rsidR="004E7D74" w:rsidRDefault="00000000">
      <w:pPr>
        <w:pStyle w:val="10Normal01-FirstParagraph"/>
      </w:pPr>
      <w:r>
        <w:t>Three findings emerge. First, LIME's reproducibility varies 2.6-fold across models with nothing else changed: the mean Jaccard@5 overlap between ten explanations of the same instance ranges from 0.337 on the Decision Tree to 0.868 on the Random Forest. Four candidate mechanisms probability-surface smoothness, detection accuracy, model family and probability granularity</w:t>
      </w:r>
      <w:r w:rsidR="00047897">
        <w:t xml:space="preserve"> </w:t>
      </w:r>
      <w:r>
        <w:t>were stated as predictions before the experiments were run, and all four were falsified. Second, stability and faithfulness dissociate and move in opposite directions: the Decision Tree, least stable of the six, produced the most faithful explanations, reaching 2.29 times the comprehensiveness of a random-feature control (Wilcoxon p &lt; 10⁻⁶⁴). Third, which explainers agree is a property of the model being explained rather than of the explainers themselves: LIME and TreeSHAP correlate at ρ = 0.676 on the Random Forest, whereas TreeSHAP and permutation importance reach ρ = 0.896 on the Decision Tree, where LIME sits at 0.277.</w:t>
      </w:r>
    </w:p>
    <w:p w14:paraId="496904C7" w14:textId="77777777" w:rsidR="004E7D74" w:rsidRDefault="00000000">
      <w:pPr>
        <w:pStyle w:val="10Normal01-FirstParagraph"/>
      </w:pPr>
      <w:r>
        <w:lastRenderedPageBreak/>
        <w:t>A fourth result cuts across all three experiments. Set-overlap and rank-correlation measures rank the same models, classes and explainer pairs differently, so the metric chosen determines the conclusion reported. Both must be presented together.</w:t>
      </w:r>
    </w:p>
    <w:p w14:paraId="76576BF6" w14:textId="63F51DF5" w:rsidR="004E7D74" w:rsidRDefault="00000000" w:rsidP="00073A39">
      <w:pPr>
        <w:pStyle w:val="10Normal01-FirstParagraph"/>
      </w:pPr>
      <w:r>
        <w:t>The practical implication is that explanation reliability cannot be inherited from the literature</w:t>
      </w:r>
      <w:r w:rsidR="00073A39" w:rsidRPr="00073A39">
        <w:t>. It is not a feature of LIME or SHAP that can be proven once and then used again; it is a feature of an explainer used on a specific model with a specific dataset and it has to be checked each time it is used. This thesis offers a process done completely from start to finish on regular computers for doing that check along with all the code used in the experiments and the tables, with the results.</w:t>
      </w:r>
    </w:p>
    <w:p w14:paraId="12D5AD36" w14:textId="77777777" w:rsidR="004E7D74" w:rsidRDefault="00000000">
      <w:pPr>
        <w:pStyle w:val="10Normal01-FirstParagraph"/>
      </w:pPr>
      <w:r>
        <w:rPr>
          <w:b/>
          <w:bCs/>
        </w:rPr>
        <w:t>Keywords:</w:t>
      </w:r>
      <w:r>
        <w:t xml:space="preserve"> Explainable AI, Intrusion Detection Systems, LIME, SHAP, Explanation Stability, Faithfulness, Ensemble Learning, NF-UNSW-NB15-v2, Trustworthy Machine Learning, Network Security</w:t>
      </w:r>
    </w:p>
    <w:p w14:paraId="2A62B960" w14:textId="77777777" w:rsidR="004E7D74" w:rsidRDefault="00000000">
      <w:pPr>
        <w:pStyle w:val="05FrontMatter-Title"/>
      </w:pPr>
      <w:r>
        <w:lastRenderedPageBreak/>
        <w:t>Table of Contents</w:t>
      </w:r>
    </w:p>
    <w:p w14:paraId="286E59AA" w14:textId="77777777" w:rsidR="004E7D74" w:rsidRDefault="00000000">
      <w:pPr>
        <w:pStyle w:val="12TOC-Entry-Bold"/>
      </w:pPr>
      <w:r>
        <w:t>Title</w:t>
      </w:r>
      <w:r>
        <w:ptab w:relativeTo="margin" w:alignment="right" w:leader="none"/>
      </w:r>
      <w:r>
        <w:t>Page</w:t>
      </w:r>
    </w:p>
    <w:p w14:paraId="2C7294AB" w14:textId="77777777" w:rsidR="004E7D74" w:rsidRDefault="00000000">
      <w:pPr>
        <w:pStyle w:val="12TOC-Entry"/>
        <w:tabs>
          <w:tab w:val="right" w:leader="dot" w:pos="8327"/>
        </w:tabs>
      </w:pPr>
      <w:r>
        <w:t>DECLARATION</w:t>
      </w:r>
      <w:r>
        <w:tab/>
        <w:t>ii</w:t>
      </w:r>
    </w:p>
    <w:p w14:paraId="42BE29A8" w14:textId="77777777" w:rsidR="004E7D74" w:rsidRDefault="00000000">
      <w:pPr>
        <w:pStyle w:val="12TOC-Entry"/>
        <w:tabs>
          <w:tab w:val="right" w:leader="dot" w:pos="8327"/>
        </w:tabs>
      </w:pPr>
      <w:r>
        <w:t>SUPERVISOR'S DECLARATION</w:t>
      </w:r>
      <w:r>
        <w:tab/>
        <w:t>iii</w:t>
      </w:r>
    </w:p>
    <w:p w14:paraId="1450DB17" w14:textId="77777777" w:rsidR="004E7D74" w:rsidRDefault="00000000">
      <w:pPr>
        <w:pStyle w:val="12TOC-Entry"/>
        <w:tabs>
          <w:tab w:val="right" w:leader="dot" w:pos="8327"/>
        </w:tabs>
      </w:pPr>
      <w:r>
        <w:t>DECLARATION OF THESIS AND COPYRIGHT</w:t>
      </w:r>
      <w:r>
        <w:tab/>
        <w:t>iv</w:t>
      </w:r>
    </w:p>
    <w:p w14:paraId="7CF1B8A6" w14:textId="77777777" w:rsidR="004E7D74" w:rsidRDefault="00000000">
      <w:pPr>
        <w:pStyle w:val="12TOC-Entry"/>
        <w:tabs>
          <w:tab w:val="right" w:leader="dot" w:pos="8327"/>
        </w:tabs>
      </w:pPr>
      <w:r>
        <w:t>ACKNOWLEDGEMENT</w:t>
      </w:r>
      <w:r>
        <w:tab/>
        <w:t>v</w:t>
      </w:r>
    </w:p>
    <w:p w14:paraId="6045BA74" w14:textId="77777777" w:rsidR="004E7D74" w:rsidRDefault="00000000">
      <w:pPr>
        <w:pStyle w:val="12TOC-Entry"/>
        <w:tabs>
          <w:tab w:val="right" w:leader="dot" w:pos="8327"/>
        </w:tabs>
      </w:pPr>
      <w:r>
        <w:t>ABSTRACT</w:t>
      </w:r>
      <w:r>
        <w:tab/>
        <w:t>vi</w:t>
      </w:r>
    </w:p>
    <w:p w14:paraId="6E0EE19C" w14:textId="77777777" w:rsidR="004E7D74" w:rsidRDefault="00000000">
      <w:pPr>
        <w:pStyle w:val="12TOC-Entry"/>
        <w:tabs>
          <w:tab w:val="right" w:leader="dot" w:pos="8327"/>
        </w:tabs>
      </w:pPr>
      <w:r>
        <w:t>TABLE OF CONTENTS</w:t>
      </w:r>
      <w:r>
        <w:tab/>
        <w:t>viii</w:t>
      </w:r>
    </w:p>
    <w:p w14:paraId="4BF205F9" w14:textId="77777777" w:rsidR="004E7D74" w:rsidRDefault="00000000">
      <w:pPr>
        <w:pStyle w:val="12TOC-Entry"/>
        <w:tabs>
          <w:tab w:val="right" w:leader="dot" w:pos="8327"/>
        </w:tabs>
      </w:pPr>
      <w:r>
        <w:t>LIST OF TABLES</w:t>
      </w:r>
      <w:r>
        <w:tab/>
        <w:t xml:space="preserve"> </w:t>
      </w:r>
    </w:p>
    <w:p w14:paraId="1EDBF54E" w14:textId="77777777" w:rsidR="004E7D74" w:rsidRDefault="00000000">
      <w:pPr>
        <w:pStyle w:val="12TOC-Entry"/>
        <w:tabs>
          <w:tab w:val="right" w:leader="dot" w:pos="8327"/>
        </w:tabs>
      </w:pPr>
      <w:r>
        <w:t>LIST OF FIGURES</w:t>
      </w:r>
      <w:r>
        <w:tab/>
        <w:t>xii</w:t>
      </w:r>
    </w:p>
    <w:p w14:paraId="775E6EA0" w14:textId="77777777" w:rsidR="004E7D74" w:rsidRDefault="00000000">
      <w:pPr>
        <w:pStyle w:val="12TOC-Entry"/>
        <w:tabs>
          <w:tab w:val="right" w:leader="dot" w:pos="8327"/>
        </w:tabs>
      </w:pPr>
      <w:r>
        <w:t>LIST OF ABBREVIATIONS</w:t>
      </w:r>
      <w:r>
        <w:tab/>
        <w:t>xiii</w:t>
      </w:r>
    </w:p>
    <w:p w14:paraId="7CC6E04A" w14:textId="77777777" w:rsidR="004E7D74" w:rsidRDefault="00000000">
      <w:pPr>
        <w:pStyle w:val="12TOC-Entry-Bold"/>
        <w:tabs>
          <w:tab w:val="right" w:leader="dot" w:pos="8327"/>
        </w:tabs>
      </w:pPr>
      <w:r>
        <w:t>CHAPTER I  INTRODUCTION</w:t>
      </w:r>
      <w:r>
        <w:tab/>
        <w:t>1</w:t>
      </w:r>
    </w:p>
    <w:p w14:paraId="749773EF" w14:textId="77777777" w:rsidR="004E7D74" w:rsidRDefault="00000000">
      <w:pPr>
        <w:pStyle w:val="12TOC-Entry"/>
        <w:tabs>
          <w:tab w:val="right" w:leader="dot" w:pos="8327"/>
        </w:tabs>
        <w:ind w:left="300"/>
      </w:pPr>
      <w:r>
        <w:t>1.1  Research Background</w:t>
      </w:r>
      <w:r>
        <w:tab/>
        <w:t>1</w:t>
      </w:r>
    </w:p>
    <w:p w14:paraId="71479E2B" w14:textId="77777777" w:rsidR="004E7D74" w:rsidRDefault="00000000">
      <w:pPr>
        <w:pStyle w:val="12TOC-Entry"/>
        <w:tabs>
          <w:tab w:val="right" w:leader="dot" w:pos="8327"/>
        </w:tabs>
        <w:ind w:left="300"/>
      </w:pPr>
      <w:r>
        <w:t>1.2  Problem Statement</w:t>
      </w:r>
      <w:r>
        <w:tab/>
        <w:t>2</w:t>
      </w:r>
    </w:p>
    <w:p w14:paraId="638BCBAF" w14:textId="77777777" w:rsidR="004E7D74" w:rsidRDefault="00000000">
      <w:pPr>
        <w:pStyle w:val="12TOC-Entry"/>
        <w:tabs>
          <w:tab w:val="right" w:leader="dot" w:pos="8327"/>
        </w:tabs>
        <w:ind w:left="300"/>
      </w:pPr>
      <w:r>
        <w:t>1.3  Motivation</w:t>
      </w:r>
      <w:r>
        <w:tab/>
        <w:t>3</w:t>
      </w:r>
    </w:p>
    <w:p w14:paraId="0511E05B" w14:textId="77777777" w:rsidR="004E7D74" w:rsidRDefault="00000000">
      <w:pPr>
        <w:pStyle w:val="12TOC-Entry"/>
        <w:tabs>
          <w:tab w:val="right" w:leader="dot" w:pos="8327"/>
        </w:tabs>
        <w:ind w:left="300"/>
      </w:pPr>
      <w:r>
        <w:t>1.4  Objectives of Research</w:t>
      </w:r>
      <w:r>
        <w:tab/>
        <w:t>4</w:t>
      </w:r>
    </w:p>
    <w:p w14:paraId="19D8A621" w14:textId="77777777" w:rsidR="004E7D74" w:rsidRDefault="00000000">
      <w:pPr>
        <w:pStyle w:val="12TOC-Entry"/>
        <w:tabs>
          <w:tab w:val="right" w:leader="dot" w:pos="8327"/>
        </w:tabs>
        <w:ind w:left="620"/>
      </w:pPr>
      <w:r>
        <w:t>1.4.1  Primary Objectives</w:t>
      </w:r>
      <w:r>
        <w:tab/>
        <w:t>4</w:t>
      </w:r>
    </w:p>
    <w:p w14:paraId="2769F3C4" w14:textId="77777777" w:rsidR="004E7D74" w:rsidRDefault="00000000">
      <w:pPr>
        <w:pStyle w:val="12TOC-Entry"/>
        <w:tabs>
          <w:tab w:val="right" w:leader="dot" w:pos="8327"/>
        </w:tabs>
        <w:ind w:left="620"/>
      </w:pPr>
      <w:r>
        <w:t>1.4.2  Secondary Objectives</w:t>
      </w:r>
      <w:r>
        <w:tab/>
        <w:t>4</w:t>
      </w:r>
    </w:p>
    <w:p w14:paraId="26B96D63" w14:textId="7DEA644C" w:rsidR="004E7D74" w:rsidRDefault="00000000">
      <w:pPr>
        <w:pStyle w:val="12TOC-Entry"/>
        <w:tabs>
          <w:tab w:val="right" w:leader="dot" w:pos="8327"/>
        </w:tabs>
        <w:ind w:left="620"/>
      </w:pPr>
      <w:r>
        <w:t>1.4.3  Research Questions</w:t>
      </w:r>
      <w:r>
        <w:tab/>
      </w:r>
      <w:r w:rsidR="004F3127">
        <w:t>5</w:t>
      </w:r>
    </w:p>
    <w:p w14:paraId="32A637DF" w14:textId="77777777" w:rsidR="004E7D74" w:rsidRDefault="00000000">
      <w:pPr>
        <w:pStyle w:val="12TOC-Entry"/>
        <w:tabs>
          <w:tab w:val="right" w:leader="dot" w:pos="8327"/>
        </w:tabs>
        <w:ind w:left="300"/>
      </w:pPr>
      <w:r>
        <w:t>1.5  Scope and Delimitation</w:t>
      </w:r>
      <w:r>
        <w:tab/>
        <w:t>5</w:t>
      </w:r>
    </w:p>
    <w:p w14:paraId="2DBA35BD" w14:textId="151549A4" w:rsidR="004E7D74" w:rsidRDefault="00000000">
      <w:pPr>
        <w:pStyle w:val="12TOC-Entry"/>
        <w:tabs>
          <w:tab w:val="right" w:leader="dot" w:pos="8327"/>
        </w:tabs>
        <w:ind w:left="300"/>
      </w:pPr>
      <w:r>
        <w:t>1.6  Organization of the Thesis</w:t>
      </w:r>
      <w:r>
        <w:tab/>
      </w:r>
      <w:r w:rsidR="004F3127">
        <w:t>6</w:t>
      </w:r>
    </w:p>
    <w:p w14:paraId="5BAC5153" w14:textId="77777777" w:rsidR="004E7D74" w:rsidRDefault="00000000">
      <w:pPr>
        <w:pStyle w:val="12TOC-Entry-Bold"/>
        <w:tabs>
          <w:tab w:val="right" w:leader="dot" w:pos="8327"/>
        </w:tabs>
      </w:pPr>
      <w:r>
        <w:t>CHAPTER II  LITERATURE REVIEW</w:t>
      </w:r>
      <w:r>
        <w:tab/>
        <w:t>7</w:t>
      </w:r>
    </w:p>
    <w:p w14:paraId="7CB8C9CC" w14:textId="77777777" w:rsidR="004E7D74" w:rsidRDefault="00000000">
      <w:pPr>
        <w:pStyle w:val="12TOC-Entry"/>
        <w:tabs>
          <w:tab w:val="right" w:leader="dot" w:pos="8327"/>
        </w:tabs>
        <w:ind w:left="300"/>
      </w:pPr>
      <w:r>
        <w:t>2.1  Introduction</w:t>
      </w:r>
      <w:r>
        <w:tab/>
        <w:t>7</w:t>
      </w:r>
    </w:p>
    <w:p w14:paraId="58227F7C" w14:textId="77777777" w:rsidR="004E7D74" w:rsidRDefault="00000000">
      <w:pPr>
        <w:pStyle w:val="12TOC-Entry"/>
        <w:tabs>
          <w:tab w:val="right" w:leader="dot" w:pos="8327"/>
        </w:tabs>
        <w:ind w:left="300"/>
      </w:pPr>
      <w:r>
        <w:t>2.2  Scope of Research</w:t>
      </w:r>
      <w:r>
        <w:tab/>
        <w:t>7</w:t>
      </w:r>
    </w:p>
    <w:p w14:paraId="3E8192EF" w14:textId="77777777" w:rsidR="004E7D74" w:rsidRDefault="00000000">
      <w:pPr>
        <w:pStyle w:val="12TOC-Entry"/>
        <w:tabs>
          <w:tab w:val="right" w:leader="dot" w:pos="8327"/>
        </w:tabs>
        <w:ind w:left="300"/>
      </w:pPr>
      <w:r>
        <w:t>2.3  Machine Learning for Network Intrusion Detection</w:t>
      </w:r>
      <w:r>
        <w:tab/>
        <w:t>7</w:t>
      </w:r>
    </w:p>
    <w:p w14:paraId="0BEEC154" w14:textId="77777777" w:rsidR="004E7D74" w:rsidRDefault="00000000">
      <w:pPr>
        <w:pStyle w:val="12TOC-Entry"/>
        <w:tabs>
          <w:tab w:val="right" w:leader="dot" w:pos="8327"/>
        </w:tabs>
        <w:ind w:left="620"/>
      </w:pPr>
      <w:r>
        <w:t>2.3.1  From Signatures to Learned Detectors</w:t>
      </w:r>
      <w:r>
        <w:tab/>
        <w:t>7</w:t>
      </w:r>
    </w:p>
    <w:p w14:paraId="617B7992" w14:textId="77777777" w:rsidR="004E7D74" w:rsidRDefault="00000000">
      <w:pPr>
        <w:pStyle w:val="12TOC-Entry"/>
        <w:tabs>
          <w:tab w:val="right" w:leader="dot" w:pos="8327"/>
        </w:tabs>
        <w:ind w:left="620"/>
      </w:pPr>
      <w:r>
        <w:t>2.3.2  Ensemble Methods and Benchmark Datasets</w:t>
      </w:r>
      <w:r>
        <w:tab/>
        <w:t>8</w:t>
      </w:r>
    </w:p>
    <w:p w14:paraId="58F3CFDF" w14:textId="77777777" w:rsidR="004E7D74" w:rsidRDefault="00000000">
      <w:pPr>
        <w:pStyle w:val="12TOC-Entry"/>
        <w:tabs>
          <w:tab w:val="right" w:leader="dot" w:pos="8327"/>
        </w:tabs>
        <w:ind w:left="300"/>
      </w:pPr>
      <w:r>
        <w:t>2.4  Explainable AI and Its Application to IDS</w:t>
      </w:r>
      <w:r>
        <w:tab/>
        <w:t>9</w:t>
      </w:r>
    </w:p>
    <w:p w14:paraId="1C7A8531" w14:textId="77777777" w:rsidR="004E7D74" w:rsidRDefault="00000000">
      <w:pPr>
        <w:pStyle w:val="12TOC-Entry"/>
        <w:tabs>
          <w:tab w:val="right" w:leader="dot" w:pos="8327"/>
        </w:tabs>
        <w:ind w:left="620"/>
      </w:pPr>
      <w:r>
        <w:t>2.4.1  Post-hoc Explanation Methods</w:t>
      </w:r>
      <w:r>
        <w:tab/>
        <w:t>9</w:t>
      </w:r>
    </w:p>
    <w:p w14:paraId="235460D9" w14:textId="77777777" w:rsidR="004E7D74" w:rsidRDefault="00000000">
      <w:pPr>
        <w:pStyle w:val="12TOC-Entry"/>
        <w:tabs>
          <w:tab w:val="right" w:leader="dot" w:pos="8327"/>
        </w:tabs>
        <w:ind w:left="620"/>
      </w:pPr>
      <w:r>
        <w:t>2.4.2  Explainable AI in Intrusion Detection</w:t>
      </w:r>
      <w:r>
        <w:tab/>
        <w:t>9</w:t>
      </w:r>
    </w:p>
    <w:p w14:paraId="77143993" w14:textId="77777777" w:rsidR="004E7D74" w:rsidRDefault="00000000">
      <w:pPr>
        <w:pStyle w:val="12TOC-Entry"/>
        <w:tabs>
          <w:tab w:val="right" w:leader="dot" w:pos="8327"/>
        </w:tabs>
        <w:ind w:left="300"/>
      </w:pPr>
      <w:r>
        <w:t>2.5  Reliability Properties of Explanations</w:t>
      </w:r>
      <w:r>
        <w:tab/>
        <w:t>10</w:t>
      </w:r>
    </w:p>
    <w:p w14:paraId="5DF1A6F3" w14:textId="77777777" w:rsidR="004E7D74" w:rsidRDefault="00000000">
      <w:pPr>
        <w:pStyle w:val="12TOC-Entry"/>
        <w:tabs>
          <w:tab w:val="right" w:leader="dot" w:pos="8327"/>
        </w:tabs>
        <w:ind w:left="620"/>
      </w:pPr>
      <w:r>
        <w:t>2.5.1  Stability</w:t>
      </w:r>
      <w:r>
        <w:tab/>
        <w:t>10</w:t>
      </w:r>
    </w:p>
    <w:p w14:paraId="1A9E9D82" w14:textId="10CC69CB" w:rsidR="004E7D74" w:rsidRDefault="00000000">
      <w:pPr>
        <w:pStyle w:val="12TOC-Entry"/>
        <w:tabs>
          <w:tab w:val="right" w:leader="dot" w:pos="8327"/>
        </w:tabs>
        <w:ind w:left="620"/>
      </w:pPr>
      <w:r>
        <w:t>2.5.2  Faithfulness</w:t>
      </w:r>
      <w:r>
        <w:tab/>
        <w:t>1</w:t>
      </w:r>
      <w:r w:rsidR="00DE2367">
        <w:t>1</w:t>
      </w:r>
    </w:p>
    <w:p w14:paraId="520D46E9" w14:textId="77777777" w:rsidR="004E7D74" w:rsidRDefault="00000000">
      <w:pPr>
        <w:pStyle w:val="12TOC-Entry"/>
        <w:tabs>
          <w:tab w:val="right" w:leader="dot" w:pos="8327"/>
        </w:tabs>
        <w:ind w:left="620"/>
      </w:pPr>
      <w:r>
        <w:t>2.5.3  Agreement</w:t>
      </w:r>
      <w:r>
        <w:tab/>
        <w:t>11</w:t>
      </w:r>
    </w:p>
    <w:p w14:paraId="62664BCF" w14:textId="319A400D" w:rsidR="004E7D74" w:rsidRDefault="00000000">
      <w:pPr>
        <w:pStyle w:val="12TOC-Entry"/>
        <w:tabs>
          <w:tab w:val="right" w:leader="dot" w:pos="8327"/>
        </w:tabs>
        <w:ind w:left="300"/>
      </w:pPr>
      <w:r>
        <w:t>2.6  Position Against the Closest Prior Art</w:t>
      </w:r>
      <w:r>
        <w:tab/>
        <w:t>1</w:t>
      </w:r>
      <w:r w:rsidR="00C062AF">
        <w:t>2</w:t>
      </w:r>
    </w:p>
    <w:p w14:paraId="09772503" w14:textId="77777777" w:rsidR="004E7D74" w:rsidRDefault="00000000">
      <w:pPr>
        <w:pStyle w:val="12TOC-Entry"/>
        <w:tabs>
          <w:tab w:val="right" w:leader="dot" w:pos="8327"/>
        </w:tabs>
        <w:ind w:left="300"/>
      </w:pPr>
      <w:r>
        <w:t>2.7  Identifying the Research Gap</w:t>
      </w:r>
      <w:r>
        <w:tab/>
        <w:t>13</w:t>
      </w:r>
    </w:p>
    <w:p w14:paraId="3AD38B47" w14:textId="77777777" w:rsidR="004E7D74" w:rsidRDefault="00000000">
      <w:pPr>
        <w:pStyle w:val="12TOC-Entry"/>
        <w:tabs>
          <w:tab w:val="right" w:leader="dot" w:pos="8327"/>
        </w:tabs>
        <w:ind w:left="300"/>
      </w:pPr>
      <w:r>
        <w:t>2.8  Summary of Literature Findings</w:t>
      </w:r>
      <w:r>
        <w:tab/>
        <w:t>14</w:t>
      </w:r>
    </w:p>
    <w:p w14:paraId="6092FC8E" w14:textId="77777777" w:rsidR="004E7D74" w:rsidRDefault="00000000">
      <w:pPr>
        <w:pStyle w:val="12TOC-Entry-Bold"/>
        <w:tabs>
          <w:tab w:val="right" w:leader="dot" w:pos="8327"/>
        </w:tabs>
      </w:pPr>
      <w:r>
        <w:t>CHAPTER III  METHODOLOGY</w:t>
      </w:r>
      <w:r>
        <w:tab/>
        <w:t>15</w:t>
      </w:r>
    </w:p>
    <w:p w14:paraId="01EFC4A8" w14:textId="77777777" w:rsidR="004E7D74" w:rsidRDefault="00000000">
      <w:pPr>
        <w:pStyle w:val="12TOC-Entry"/>
        <w:tabs>
          <w:tab w:val="right" w:leader="dot" w:pos="8327"/>
        </w:tabs>
        <w:ind w:left="300"/>
      </w:pPr>
      <w:r>
        <w:t>3.1  Introduction</w:t>
      </w:r>
      <w:r>
        <w:tab/>
        <w:t>15</w:t>
      </w:r>
    </w:p>
    <w:p w14:paraId="6658182D" w14:textId="77777777" w:rsidR="004E7D74" w:rsidRDefault="00000000">
      <w:pPr>
        <w:pStyle w:val="12TOC-Entry"/>
        <w:tabs>
          <w:tab w:val="right" w:leader="dot" w:pos="8327"/>
        </w:tabs>
        <w:ind w:left="300"/>
      </w:pPr>
      <w:r>
        <w:t>3.2  Research Approach</w:t>
      </w:r>
      <w:r>
        <w:tab/>
        <w:t>15</w:t>
      </w:r>
    </w:p>
    <w:p w14:paraId="5CA46A90" w14:textId="77777777" w:rsidR="004E7D74" w:rsidRDefault="00000000">
      <w:pPr>
        <w:pStyle w:val="12TOC-Entry"/>
        <w:tabs>
          <w:tab w:val="right" w:leader="dot" w:pos="8327"/>
        </w:tabs>
        <w:ind w:left="620"/>
      </w:pPr>
      <w:r>
        <w:t>3.2.1  Philosophy: The Explanation as the Object of Study</w:t>
      </w:r>
      <w:r>
        <w:tab/>
        <w:t>15</w:t>
      </w:r>
    </w:p>
    <w:p w14:paraId="2A98FC97" w14:textId="77777777" w:rsidR="004E7D74" w:rsidRDefault="00000000">
      <w:pPr>
        <w:pStyle w:val="12TOC-Entry"/>
        <w:tabs>
          <w:tab w:val="right" w:leader="dot" w:pos="8327"/>
        </w:tabs>
        <w:ind w:left="620"/>
      </w:pPr>
      <w:r>
        <w:lastRenderedPageBreak/>
        <w:t>3.2.2  System Architecture</w:t>
      </w:r>
      <w:r>
        <w:tab/>
        <w:t>16</w:t>
      </w:r>
    </w:p>
    <w:p w14:paraId="4A1F045F" w14:textId="77777777" w:rsidR="004E7D74" w:rsidRDefault="00000000">
      <w:pPr>
        <w:pStyle w:val="12TOC-Entry"/>
        <w:tabs>
          <w:tab w:val="right" w:leader="dot" w:pos="8327"/>
        </w:tabs>
        <w:ind w:left="300"/>
      </w:pPr>
      <w:r>
        <w:t>3.3  Dataset Preparation and Analysis</w:t>
      </w:r>
      <w:r>
        <w:tab/>
        <w:t>17</w:t>
      </w:r>
    </w:p>
    <w:p w14:paraId="22F79059" w14:textId="77777777" w:rsidR="004E7D74" w:rsidRDefault="00000000">
      <w:pPr>
        <w:pStyle w:val="12TOC-Entry"/>
        <w:tabs>
          <w:tab w:val="right" w:leader="dot" w:pos="8327"/>
        </w:tabs>
        <w:ind w:left="620"/>
      </w:pPr>
      <w:r>
        <w:t>3.3.1  NF-UNSW-NB15-v2 Characteristics</w:t>
      </w:r>
      <w:r>
        <w:tab/>
        <w:t>17</w:t>
      </w:r>
    </w:p>
    <w:p w14:paraId="0E696606" w14:textId="77777777" w:rsidR="004E7D74" w:rsidRDefault="00000000">
      <w:pPr>
        <w:pStyle w:val="12TOC-Entry"/>
        <w:tabs>
          <w:tab w:val="right" w:leader="dot" w:pos="8327"/>
        </w:tabs>
        <w:ind w:left="620"/>
      </w:pPr>
      <w:r>
        <w:t>3.3.2  Preprocessing Pipeline and the Leakage Boundary</w:t>
      </w:r>
      <w:r>
        <w:tab/>
        <w:t>18</w:t>
      </w:r>
    </w:p>
    <w:p w14:paraId="7C7BB6CA" w14:textId="77777777" w:rsidR="004E7D74" w:rsidRDefault="00000000">
      <w:pPr>
        <w:pStyle w:val="12TOC-Entry"/>
        <w:tabs>
          <w:tab w:val="right" w:leader="dot" w:pos="8327"/>
        </w:tabs>
        <w:ind w:left="300"/>
      </w:pPr>
      <w:r>
        <w:t>3.4  Detection Models and the Ensemble</w:t>
      </w:r>
      <w:r>
        <w:tab/>
        <w:t>19</w:t>
      </w:r>
    </w:p>
    <w:p w14:paraId="31204F95" w14:textId="77777777" w:rsidR="004E7D74" w:rsidRDefault="00000000">
      <w:pPr>
        <w:pStyle w:val="12TOC-Entry"/>
        <w:tabs>
          <w:tab w:val="right" w:leader="dot" w:pos="8327"/>
        </w:tabs>
        <w:ind w:left="620"/>
      </w:pPr>
      <w:r>
        <w:t>3.4.1  Model Selection and Constraints</w:t>
      </w:r>
      <w:r>
        <w:tab/>
        <w:t>19</w:t>
      </w:r>
    </w:p>
    <w:p w14:paraId="3F99C5B2" w14:textId="25CD51FA" w:rsidR="004E7D74" w:rsidRDefault="00000000">
      <w:pPr>
        <w:pStyle w:val="12TOC-Entry"/>
        <w:tabs>
          <w:tab w:val="right" w:leader="dot" w:pos="8327"/>
        </w:tabs>
        <w:ind w:left="620"/>
      </w:pPr>
      <w:r>
        <w:t>3.4.2  Exclusion of the Support Vector Machine</w:t>
      </w:r>
      <w:r>
        <w:tab/>
      </w:r>
      <w:r w:rsidR="00934E46">
        <w:t>20</w:t>
      </w:r>
    </w:p>
    <w:p w14:paraId="09420AD8" w14:textId="77777777" w:rsidR="004E7D74" w:rsidRDefault="00000000">
      <w:pPr>
        <w:pStyle w:val="12TOC-Entry"/>
        <w:tabs>
          <w:tab w:val="right" w:leader="dot" w:pos="8327"/>
        </w:tabs>
        <w:ind w:left="620"/>
      </w:pPr>
      <w:r>
        <w:t>3.4.3  Soft Voting</w:t>
      </w:r>
      <w:r>
        <w:tab/>
        <w:t>20</w:t>
      </w:r>
    </w:p>
    <w:p w14:paraId="45A6B764" w14:textId="253DBA5B" w:rsidR="004E7D74" w:rsidRDefault="00000000">
      <w:pPr>
        <w:pStyle w:val="12TOC-Entry"/>
        <w:tabs>
          <w:tab w:val="right" w:leader="dot" w:pos="8327"/>
        </w:tabs>
        <w:ind w:left="300"/>
      </w:pPr>
      <w:r>
        <w:t>3.5  Explanation Methods</w:t>
      </w:r>
      <w:r>
        <w:tab/>
        <w:t>2</w:t>
      </w:r>
      <w:r w:rsidR="00934E46">
        <w:t>1</w:t>
      </w:r>
    </w:p>
    <w:p w14:paraId="27D656A4" w14:textId="0BCBBCD1" w:rsidR="004E7D74" w:rsidRDefault="00000000">
      <w:pPr>
        <w:pStyle w:val="12TOC-Entry"/>
        <w:tabs>
          <w:tab w:val="right" w:leader="dot" w:pos="8327"/>
        </w:tabs>
        <w:ind w:left="300"/>
      </w:pPr>
      <w:r>
        <w:t>3.6  Experimental Protocols</w:t>
      </w:r>
      <w:r>
        <w:tab/>
        <w:t>2</w:t>
      </w:r>
      <w:r w:rsidR="005C4B86">
        <w:t>2</w:t>
      </w:r>
    </w:p>
    <w:p w14:paraId="64C686DA" w14:textId="3546FDB6" w:rsidR="004E7D74" w:rsidRDefault="00000000">
      <w:pPr>
        <w:pStyle w:val="12TOC-Entry"/>
        <w:tabs>
          <w:tab w:val="right" w:leader="dot" w:pos="8327"/>
        </w:tabs>
        <w:ind w:left="620"/>
      </w:pPr>
      <w:r>
        <w:t>3.6.1  RQ1 — Stability Protocol</w:t>
      </w:r>
      <w:r>
        <w:tab/>
        <w:t>2</w:t>
      </w:r>
      <w:r w:rsidR="0078779F">
        <w:t>3</w:t>
      </w:r>
    </w:p>
    <w:p w14:paraId="2F3038A8" w14:textId="77777777" w:rsidR="004E7D74" w:rsidRDefault="00000000">
      <w:pPr>
        <w:pStyle w:val="12TOC-Entry"/>
        <w:tabs>
          <w:tab w:val="right" w:leader="dot" w:pos="8327"/>
        </w:tabs>
        <w:ind w:left="620"/>
      </w:pPr>
      <w:r>
        <w:t>3.6.2  RQ2 — Faithfulness Protocol</w:t>
      </w:r>
      <w:r>
        <w:tab/>
        <w:t>23</w:t>
      </w:r>
    </w:p>
    <w:p w14:paraId="67FA483D" w14:textId="26784F1D" w:rsidR="004E7D74" w:rsidRDefault="00000000">
      <w:pPr>
        <w:pStyle w:val="12TOC-Entry"/>
        <w:tabs>
          <w:tab w:val="right" w:leader="dot" w:pos="8327"/>
        </w:tabs>
        <w:ind w:left="620"/>
      </w:pPr>
      <w:r>
        <w:t>3.6.3  RQ4 — Agreement Protocol</w:t>
      </w:r>
      <w:r>
        <w:tab/>
        <w:t>2</w:t>
      </w:r>
      <w:r w:rsidR="00187D60">
        <w:t>5</w:t>
      </w:r>
    </w:p>
    <w:p w14:paraId="07B249BE" w14:textId="3B31C56D" w:rsidR="004E7D74" w:rsidRDefault="00000000">
      <w:pPr>
        <w:pStyle w:val="12TOC-Entry"/>
        <w:tabs>
          <w:tab w:val="right" w:leader="dot" w:pos="8327"/>
        </w:tabs>
        <w:ind w:left="300"/>
      </w:pPr>
      <w:r>
        <w:t>3.7  Evaluation Metrics</w:t>
      </w:r>
      <w:r>
        <w:tab/>
        <w:t>2</w:t>
      </w:r>
      <w:r w:rsidR="009859AC">
        <w:t>5</w:t>
      </w:r>
    </w:p>
    <w:p w14:paraId="5DC3C1FB" w14:textId="7F24C41D" w:rsidR="004E7D74" w:rsidRDefault="00000000">
      <w:pPr>
        <w:pStyle w:val="12TOC-Entry"/>
        <w:tabs>
          <w:tab w:val="right" w:leader="dot" w:pos="8327"/>
        </w:tabs>
        <w:ind w:left="300"/>
      </w:pPr>
      <w:r>
        <w:t>3.8  Experimental Environment and Reproducibility</w:t>
      </w:r>
      <w:r>
        <w:tab/>
        <w:t>2</w:t>
      </w:r>
      <w:r w:rsidR="009859AC">
        <w:t>6</w:t>
      </w:r>
    </w:p>
    <w:p w14:paraId="39F5B0B9" w14:textId="1AB40A40" w:rsidR="004E7D74" w:rsidRDefault="00000000">
      <w:pPr>
        <w:pStyle w:val="12TOC-Entry"/>
        <w:tabs>
          <w:tab w:val="right" w:leader="dot" w:pos="8327"/>
        </w:tabs>
        <w:ind w:left="300"/>
      </w:pPr>
      <w:r>
        <w:t>3.9  Summary</w:t>
      </w:r>
      <w:r>
        <w:tab/>
        <w:t>2</w:t>
      </w:r>
      <w:r w:rsidR="004D7B13">
        <w:t>7</w:t>
      </w:r>
    </w:p>
    <w:p w14:paraId="21896A52" w14:textId="4D249357" w:rsidR="004E7D74" w:rsidRDefault="00000000">
      <w:pPr>
        <w:pStyle w:val="12TOC-Entry-Bold"/>
        <w:tabs>
          <w:tab w:val="right" w:leader="dot" w:pos="8327"/>
        </w:tabs>
      </w:pPr>
      <w:r>
        <w:t>CHAPTER IV  RESULTS AND DISCUSSION</w:t>
      </w:r>
      <w:r>
        <w:tab/>
        <w:t>2</w:t>
      </w:r>
      <w:r w:rsidR="00C06337">
        <w:t>8</w:t>
      </w:r>
    </w:p>
    <w:p w14:paraId="2FC09FB6" w14:textId="0A6769BC" w:rsidR="004E7D74" w:rsidRDefault="00000000">
      <w:pPr>
        <w:pStyle w:val="12TOC-Entry"/>
        <w:tabs>
          <w:tab w:val="right" w:leader="dot" w:pos="8327"/>
        </w:tabs>
        <w:ind w:left="300"/>
      </w:pPr>
      <w:r>
        <w:t>4.1  Introduction</w:t>
      </w:r>
      <w:r>
        <w:tab/>
        <w:t>2</w:t>
      </w:r>
      <w:r w:rsidR="00C06337">
        <w:t>8</w:t>
      </w:r>
    </w:p>
    <w:p w14:paraId="0BBBCD61" w14:textId="67D92ED0" w:rsidR="004E7D74" w:rsidRDefault="00000000">
      <w:pPr>
        <w:pStyle w:val="12TOC-Entry"/>
        <w:tabs>
          <w:tab w:val="right" w:leader="dot" w:pos="8327"/>
        </w:tabs>
        <w:ind w:left="300"/>
      </w:pPr>
      <w:r>
        <w:t>4.2  Results</w:t>
      </w:r>
      <w:r>
        <w:tab/>
        <w:t>2</w:t>
      </w:r>
      <w:r w:rsidR="00C06337">
        <w:t>8</w:t>
      </w:r>
    </w:p>
    <w:p w14:paraId="3EC2C7EC" w14:textId="35DA4A03" w:rsidR="004E7D74" w:rsidRDefault="00000000">
      <w:pPr>
        <w:pStyle w:val="12TOC-Entry"/>
        <w:tabs>
          <w:tab w:val="right" w:leader="dot" w:pos="8327"/>
        </w:tabs>
        <w:ind w:left="620"/>
      </w:pPr>
      <w:r>
        <w:t>4.2.1  Dataset Composition and the Case for Macro-F1</w:t>
      </w:r>
      <w:r>
        <w:tab/>
        <w:t>2</w:t>
      </w:r>
      <w:r w:rsidR="00C06337">
        <w:t>8</w:t>
      </w:r>
    </w:p>
    <w:p w14:paraId="517C7FBA" w14:textId="0EFA1625" w:rsidR="004E7D74" w:rsidRDefault="00000000">
      <w:pPr>
        <w:pStyle w:val="12TOC-Entry"/>
        <w:tabs>
          <w:tab w:val="right" w:leader="dot" w:pos="8327"/>
        </w:tabs>
        <w:ind w:left="620"/>
      </w:pPr>
      <w:r>
        <w:t>4.2.2  Detection Performance</w:t>
      </w:r>
      <w:r>
        <w:tab/>
        <w:t>2</w:t>
      </w:r>
      <w:r w:rsidR="00C06337">
        <w:t>9</w:t>
      </w:r>
    </w:p>
    <w:p w14:paraId="303CD7FD" w14:textId="4397CEBC" w:rsidR="004E7D74" w:rsidRDefault="00000000">
      <w:pPr>
        <w:pStyle w:val="12TOC-Entry"/>
        <w:tabs>
          <w:tab w:val="right" w:leader="dot" w:pos="8327"/>
        </w:tabs>
        <w:ind w:left="620"/>
      </w:pPr>
      <w:r>
        <w:t>4.2.3  Per-Class Behaviour</w:t>
      </w:r>
      <w:r>
        <w:tab/>
        <w:t>3</w:t>
      </w:r>
      <w:r w:rsidR="00EC5ED3">
        <w:t>1</w:t>
      </w:r>
    </w:p>
    <w:p w14:paraId="2936E173" w14:textId="66B9A12B" w:rsidR="004E7D74" w:rsidRDefault="00000000">
      <w:pPr>
        <w:pStyle w:val="12TOC-Entry"/>
        <w:tabs>
          <w:tab w:val="right" w:leader="dot" w:pos="8327"/>
        </w:tabs>
        <w:ind w:left="620"/>
      </w:pPr>
      <w:r>
        <w:t>4.2.4  RQ1 — Stability of LIME Explanations</w:t>
      </w:r>
      <w:r>
        <w:tab/>
        <w:t>3</w:t>
      </w:r>
      <w:r w:rsidR="00EC5ED3">
        <w:t>2</w:t>
      </w:r>
    </w:p>
    <w:p w14:paraId="3973B8C4" w14:textId="45CE8303" w:rsidR="004E7D74" w:rsidRDefault="00000000">
      <w:pPr>
        <w:pStyle w:val="12TOC-Entry"/>
        <w:tabs>
          <w:tab w:val="right" w:leader="dot" w:pos="8327"/>
        </w:tabs>
        <w:ind w:left="620"/>
      </w:pPr>
      <w:r>
        <w:t>4.2.5  RQ1 — Four Falsified Mechanisms</w:t>
      </w:r>
      <w:r>
        <w:tab/>
        <w:t>3</w:t>
      </w:r>
      <w:r w:rsidR="003E46CD">
        <w:t>5</w:t>
      </w:r>
    </w:p>
    <w:p w14:paraId="278415B1" w14:textId="6A48BD38" w:rsidR="004E7D74" w:rsidRDefault="00000000">
      <w:pPr>
        <w:pStyle w:val="12TOC-Entry"/>
        <w:tabs>
          <w:tab w:val="right" w:leader="dot" w:pos="8327"/>
        </w:tabs>
        <w:ind w:left="620"/>
      </w:pPr>
      <w:r>
        <w:t>4.2.6  RQ2 — Faithfulness Against a Random Control</w:t>
      </w:r>
      <w:r>
        <w:tab/>
        <w:t>3</w:t>
      </w:r>
      <w:r w:rsidR="003E46CD">
        <w:t>7</w:t>
      </w:r>
    </w:p>
    <w:p w14:paraId="1140DCA7" w14:textId="44C12F6F" w:rsidR="004E7D74" w:rsidRDefault="00000000">
      <w:pPr>
        <w:pStyle w:val="12TOC-Entry"/>
        <w:tabs>
          <w:tab w:val="right" w:leader="dot" w:pos="8327"/>
        </w:tabs>
        <w:ind w:left="620"/>
      </w:pPr>
      <w:r>
        <w:t>4.2.7  The Stability–Faithfulness Dissociation</w:t>
      </w:r>
      <w:r>
        <w:tab/>
        <w:t>3</w:t>
      </w:r>
      <w:r w:rsidR="003E46CD">
        <w:t>9</w:t>
      </w:r>
    </w:p>
    <w:p w14:paraId="005DB2BC" w14:textId="1366A1EF" w:rsidR="004E7D74" w:rsidRDefault="00000000">
      <w:pPr>
        <w:pStyle w:val="12TOC-Entry"/>
        <w:tabs>
          <w:tab w:val="right" w:leader="dot" w:pos="8327"/>
        </w:tabs>
        <w:ind w:left="620"/>
      </w:pPr>
      <w:r>
        <w:t>4.2.8  RQ4 — Agreement Between Explainers</w:t>
      </w:r>
      <w:r>
        <w:tab/>
      </w:r>
      <w:r w:rsidR="003E46CD">
        <w:t>40</w:t>
      </w:r>
    </w:p>
    <w:p w14:paraId="259E9563" w14:textId="4D4089F9" w:rsidR="004E7D74" w:rsidRDefault="00000000">
      <w:pPr>
        <w:pStyle w:val="12TOC-Entry"/>
        <w:tabs>
          <w:tab w:val="right" w:leader="dot" w:pos="8327"/>
        </w:tabs>
        <w:ind w:left="620"/>
      </w:pPr>
      <w:r>
        <w:t>4.2.9  Computational Cost</w:t>
      </w:r>
      <w:r>
        <w:tab/>
        <w:t>4</w:t>
      </w:r>
      <w:r w:rsidR="003E46CD">
        <w:t>3</w:t>
      </w:r>
    </w:p>
    <w:p w14:paraId="4FD5CE8F" w14:textId="0DD6E2B8" w:rsidR="004E7D74" w:rsidRDefault="00000000">
      <w:pPr>
        <w:pStyle w:val="12TOC-Entry"/>
        <w:tabs>
          <w:tab w:val="right" w:leader="dot" w:pos="8327"/>
        </w:tabs>
        <w:ind w:left="300"/>
      </w:pPr>
      <w:r>
        <w:t>4.3  Discussion</w:t>
      </w:r>
      <w:r>
        <w:tab/>
        <w:t>4</w:t>
      </w:r>
      <w:r w:rsidR="00D623A0">
        <w:t>4</w:t>
      </w:r>
    </w:p>
    <w:p w14:paraId="586212C6" w14:textId="11CD1131" w:rsidR="004E7D74" w:rsidRDefault="00000000">
      <w:pPr>
        <w:pStyle w:val="12TOC-Entry"/>
        <w:tabs>
          <w:tab w:val="right" w:leader="dot" w:pos="8327"/>
        </w:tabs>
        <w:ind w:left="620"/>
      </w:pPr>
      <w:r>
        <w:t>4.3.1  Why Stability Cannot Be Inherited</w:t>
      </w:r>
      <w:r>
        <w:tab/>
        <w:t>4</w:t>
      </w:r>
      <w:r w:rsidR="00D623A0">
        <w:t>4</w:t>
      </w:r>
    </w:p>
    <w:p w14:paraId="45771311" w14:textId="79C48B22" w:rsidR="004E7D74" w:rsidRDefault="00000000">
      <w:pPr>
        <w:pStyle w:val="12TOC-Entry"/>
        <w:tabs>
          <w:tab w:val="right" w:leader="dot" w:pos="8327"/>
        </w:tabs>
        <w:ind w:left="620"/>
      </w:pPr>
      <w:r>
        <w:t>4.3.2  What the Dissociation Means for Practice</w:t>
      </w:r>
      <w:r>
        <w:tab/>
        <w:t>4</w:t>
      </w:r>
      <w:r w:rsidR="00D623A0">
        <w:t>4</w:t>
      </w:r>
    </w:p>
    <w:p w14:paraId="0423448D" w14:textId="51B5C995" w:rsidR="004E7D74" w:rsidRDefault="00000000">
      <w:pPr>
        <w:pStyle w:val="12TOC-Entry"/>
        <w:tabs>
          <w:tab w:val="right" w:leader="dot" w:pos="8327"/>
        </w:tabs>
        <w:ind w:left="620"/>
      </w:pPr>
      <w:r>
        <w:t>4.3.3  The Metric Decides the Conclusion</w:t>
      </w:r>
      <w:r>
        <w:tab/>
        <w:t>4</w:t>
      </w:r>
      <w:r w:rsidR="00D623A0">
        <w:t>4</w:t>
      </w:r>
    </w:p>
    <w:p w14:paraId="580992BD" w14:textId="1FDC2321" w:rsidR="004E7D74" w:rsidRDefault="00000000">
      <w:pPr>
        <w:pStyle w:val="12TOC-Entry"/>
        <w:tabs>
          <w:tab w:val="right" w:leader="dot" w:pos="8327"/>
        </w:tabs>
        <w:ind w:left="620"/>
      </w:pPr>
      <w:r>
        <w:t>4.3.4  An Unresolved Tension</w:t>
      </w:r>
      <w:r>
        <w:tab/>
        <w:t>4</w:t>
      </w:r>
      <w:r w:rsidR="00D623A0">
        <w:t>5</w:t>
      </w:r>
    </w:p>
    <w:p w14:paraId="024F3B60" w14:textId="02C47169" w:rsidR="004E7D74" w:rsidRDefault="00000000">
      <w:pPr>
        <w:pStyle w:val="12TOC-Entry"/>
        <w:tabs>
          <w:tab w:val="right" w:leader="dot" w:pos="8327"/>
        </w:tabs>
        <w:ind w:left="620"/>
      </w:pPr>
      <w:r>
        <w:t>4.3.5  Operational Implications for a SOC</w:t>
      </w:r>
      <w:r>
        <w:tab/>
        <w:t>4</w:t>
      </w:r>
      <w:r w:rsidR="00F04014">
        <w:t>6</w:t>
      </w:r>
    </w:p>
    <w:p w14:paraId="34A575C4" w14:textId="06A51DA6" w:rsidR="004E7D74" w:rsidRDefault="00000000">
      <w:pPr>
        <w:pStyle w:val="12TOC-Entry"/>
        <w:tabs>
          <w:tab w:val="right" w:leader="dot" w:pos="8327"/>
        </w:tabs>
        <w:ind w:left="300"/>
      </w:pPr>
      <w:r>
        <w:t>4.4  Threats to Validity</w:t>
      </w:r>
      <w:r>
        <w:tab/>
        <w:t>4</w:t>
      </w:r>
      <w:r w:rsidR="00D623A0">
        <w:t>6</w:t>
      </w:r>
    </w:p>
    <w:p w14:paraId="4AA3BA45" w14:textId="4F001BB0" w:rsidR="004E7D74" w:rsidRDefault="00000000">
      <w:pPr>
        <w:pStyle w:val="12TOC-Entry"/>
        <w:tabs>
          <w:tab w:val="right" w:leader="dot" w:pos="8327"/>
        </w:tabs>
        <w:ind w:left="300"/>
      </w:pPr>
      <w:r>
        <w:t>4.5  Summary</w:t>
      </w:r>
      <w:r>
        <w:tab/>
        <w:t>4</w:t>
      </w:r>
      <w:r w:rsidR="00D623A0">
        <w:t>7</w:t>
      </w:r>
    </w:p>
    <w:p w14:paraId="062DC049" w14:textId="2DA2C833" w:rsidR="004E7D74" w:rsidRDefault="00000000">
      <w:pPr>
        <w:pStyle w:val="12TOC-Entry-Bold"/>
        <w:tabs>
          <w:tab w:val="right" w:leader="dot" w:pos="8327"/>
        </w:tabs>
      </w:pPr>
      <w:r>
        <w:t>CHAPTER V  CONCLUSION AND FUTURE WORKS</w:t>
      </w:r>
      <w:r>
        <w:tab/>
        <w:t>4</w:t>
      </w:r>
      <w:r w:rsidR="00F04014">
        <w:t>9</w:t>
      </w:r>
    </w:p>
    <w:p w14:paraId="2436747B" w14:textId="33CF3751" w:rsidR="004E7D74" w:rsidRDefault="00000000">
      <w:pPr>
        <w:pStyle w:val="12TOC-Entry"/>
        <w:tabs>
          <w:tab w:val="right" w:leader="dot" w:pos="8327"/>
        </w:tabs>
        <w:ind w:left="300"/>
      </w:pPr>
      <w:r>
        <w:t>5.1  Conclusion</w:t>
      </w:r>
      <w:r>
        <w:tab/>
        <w:t>4</w:t>
      </w:r>
      <w:r w:rsidR="00F04014">
        <w:t>9</w:t>
      </w:r>
    </w:p>
    <w:p w14:paraId="581F62DB" w14:textId="1DF5D143" w:rsidR="004E7D74" w:rsidRDefault="00000000">
      <w:pPr>
        <w:pStyle w:val="12TOC-Entry"/>
        <w:tabs>
          <w:tab w:val="right" w:leader="dot" w:pos="8327"/>
        </w:tabs>
        <w:ind w:left="300"/>
      </w:pPr>
      <w:r>
        <w:t>5.2  Contribution of this Thesis</w:t>
      </w:r>
      <w:r>
        <w:tab/>
      </w:r>
      <w:r w:rsidR="00F04014">
        <w:t>50</w:t>
      </w:r>
    </w:p>
    <w:p w14:paraId="47205309" w14:textId="68F0E150" w:rsidR="004E7D74" w:rsidRDefault="00000000">
      <w:pPr>
        <w:pStyle w:val="12TOC-Entry"/>
        <w:tabs>
          <w:tab w:val="right" w:leader="dot" w:pos="8327"/>
        </w:tabs>
        <w:ind w:left="620"/>
      </w:pPr>
      <w:r>
        <w:t>5.2.1  Empirical Contributions</w:t>
      </w:r>
      <w:r>
        <w:tab/>
      </w:r>
      <w:r w:rsidR="00F04014">
        <w:t>50</w:t>
      </w:r>
    </w:p>
    <w:p w14:paraId="3E1E5431" w14:textId="1778A554" w:rsidR="004E7D74" w:rsidRDefault="00000000">
      <w:pPr>
        <w:pStyle w:val="12TOC-Entry"/>
        <w:tabs>
          <w:tab w:val="right" w:leader="dot" w:pos="8327"/>
        </w:tabs>
        <w:ind w:left="620"/>
      </w:pPr>
      <w:r>
        <w:t>5.2.2  Methodological Contributions</w:t>
      </w:r>
      <w:r>
        <w:tab/>
      </w:r>
      <w:r w:rsidR="00387C36">
        <w:t>51</w:t>
      </w:r>
    </w:p>
    <w:p w14:paraId="2C90A010" w14:textId="4E7B172E" w:rsidR="004E7D74" w:rsidRDefault="00000000">
      <w:pPr>
        <w:pStyle w:val="12TOC-Entry"/>
        <w:tabs>
          <w:tab w:val="right" w:leader="dot" w:pos="8327"/>
        </w:tabs>
        <w:ind w:left="620"/>
      </w:pPr>
      <w:r>
        <w:t>5.2.3  Artefact Contributions</w:t>
      </w:r>
      <w:r>
        <w:tab/>
      </w:r>
      <w:r w:rsidR="00F04014">
        <w:t>5</w:t>
      </w:r>
      <w:r w:rsidR="00387C36">
        <w:t>3</w:t>
      </w:r>
    </w:p>
    <w:p w14:paraId="43594B7F" w14:textId="0541FD7F" w:rsidR="004E7D74" w:rsidRDefault="00000000">
      <w:pPr>
        <w:pStyle w:val="12TOC-Entry"/>
        <w:tabs>
          <w:tab w:val="right" w:leader="dot" w:pos="8327"/>
        </w:tabs>
        <w:ind w:left="300"/>
      </w:pPr>
      <w:r>
        <w:t>5.3  Future Works</w:t>
      </w:r>
      <w:r>
        <w:tab/>
        <w:t>5</w:t>
      </w:r>
      <w:r w:rsidR="00387C36">
        <w:t>3</w:t>
      </w:r>
    </w:p>
    <w:p w14:paraId="53B21E21" w14:textId="65377227" w:rsidR="004E7D74" w:rsidRDefault="00000000">
      <w:pPr>
        <w:pStyle w:val="12TOC-Entry"/>
        <w:tabs>
          <w:tab w:val="right" w:leader="dot" w:pos="8327"/>
        </w:tabs>
        <w:ind w:left="620"/>
      </w:pPr>
      <w:r>
        <w:lastRenderedPageBreak/>
        <w:t>5.3.1  RQ3 — Cross-Network Drift</w:t>
      </w:r>
      <w:r>
        <w:tab/>
        <w:t>5</w:t>
      </w:r>
      <w:r w:rsidR="00022AB4">
        <w:t>2</w:t>
      </w:r>
    </w:p>
    <w:p w14:paraId="733AAD67" w14:textId="2EAB36BE" w:rsidR="004E7D74" w:rsidRDefault="00000000">
      <w:pPr>
        <w:pStyle w:val="12TOC-Entry"/>
        <w:tabs>
          <w:tab w:val="right" w:leader="dot" w:pos="8327"/>
        </w:tabs>
        <w:ind w:left="620"/>
      </w:pPr>
      <w:r>
        <w:t>5.3.2  Immediate Extensions</w:t>
      </w:r>
      <w:r>
        <w:tab/>
        <w:t>5</w:t>
      </w:r>
      <w:r w:rsidR="00022AB4">
        <w:t>2</w:t>
      </w:r>
    </w:p>
    <w:p w14:paraId="2D1B4B52" w14:textId="6EB3F675" w:rsidR="004E7D74" w:rsidRDefault="00000000">
      <w:pPr>
        <w:pStyle w:val="12TOC-Entry"/>
        <w:tabs>
          <w:tab w:val="right" w:leader="dot" w:pos="8327"/>
        </w:tabs>
        <w:ind w:left="620"/>
      </w:pPr>
      <w:r>
        <w:t>5.3.3  Longer-Term Directions</w:t>
      </w:r>
      <w:r>
        <w:tab/>
        <w:t>5</w:t>
      </w:r>
      <w:r w:rsidR="00022AB4">
        <w:t>3</w:t>
      </w:r>
    </w:p>
    <w:p w14:paraId="0B2548DB" w14:textId="3C0B2DC6" w:rsidR="004E7D74" w:rsidRDefault="00000000">
      <w:pPr>
        <w:pStyle w:val="12TOC-Entry"/>
        <w:tabs>
          <w:tab w:val="right" w:leader="dot" w:pos="8327"/>
        </w:tabs>
        <w:ind w:left="300"/>
      </w:pPr>
      <w:r>
        <w:t>5.4  Final Remarks</w:t>
      </w:r>
      <w:r>
        <w:tab/>
        <w:t>5</w:t>
      </w:r>
      <w:r w:rsidR="00022AB4">
        <w:t>4</w:t>
      </w:r>
    </w:p>
    <w:p w14:paraId="3068B8A6" w14:textId="3F9C7149" w:rsidR="004E7D74" w:rsidRDefault="00000000">
      <w:pPr>
        <w:pStyle w:val="12TOC-Entry-Bold"/>
        <w:tabs>
          <w:tab w:val="right" w:leader="dot" w:pos="8327"/>
        </w:tabs>
      </w:pPr>
      <w:r>
        <w:t>REFERENCES</w:t>
      </w:r>
      <w:r>
        <w:tab/>
        <w:t>5</w:t>
      </w:r>
      <w:r w:rsidR="00022AB4">
        <w:t>5</w:t>
      </w:r>
    </w:p>
    <w:p w14:paraId="3C808FE5" w14:textId="38E8EE05" w:rsidR="004E7D74" w:rsidRDefault="00000000">
      <w:pPr>
        <w:pStyle w:val="12TOC-Entry-Bold"/>
        <w:tabs>
          <w:tab w:val="right" w:leader="dot" w:pos="8327"/>
        </w:tabs>
      </w:pPr>
      <w:r>
        <w:t>APPENDIX A  REPRODUCTION GUIDE</w:t>
      </w:r>
      <w:r>
        <w:tab/>
        <w:t>5</w:t>
      </w:r>
      <w:r w:rsidR="00022AB4">
        <w:t>8</w:t>
      </w:r>
    </w:p>
    <w:p w14:paraId="2B1D2AFF" w14:textId="28238816" w:rsidR="004E7D74" w:rsidRDefault="00000000">
      <w:pPr>
        <w:pStyle w:val="12TOC-Entry-Bold"/>
        <w:tabs>
          <w:tab w:val="right" w:leader="dot" w:pos="8327"/>
        </w:tabs>
      </w:pPr>
      <w:r>
        <w:t>APPENDIX B  SUPPLEMENTARY RESULT TABLES</w:t>
      </w:r>
      <w:r>
        <w:tab/>
      </w:r>
      <w:r w:rsidR="00022AB4">
        <w:t>60</w:t>
      </w:r>
    </w:p>
    <w:p w14:paraId="19073435" w14:textId="77777777" w:rsidR="004E7D74" w:rsidRDefault="00000000">
      <w:pPr>
        <w:pStyle w:val="05FrontMatter-Title"/>
      </w:pPr>
      <w:r>
        <w:lastRenderedPageBreak/>
        <w:t>List of Tables</w:t>
      </w:r>
    </w:p>
    <w:p w14:paraId="446A983D" w14:textId="77777777" w:rsidR="004E7D74" w:rsidRDefault="00000000">
      <w:pPr>
        <w:pStyle w:val="12TOC-Entry-Bold"/>
      </w:pPr>
      <w:r>
        <w:t>Table No.</w:t>
      </w:r>
      <w:r>
        <w:ptab w:relativeTo="margin" w:alignment="right" w:leader="none"/>
      </w:r>
      <w:r>
        <w:t>Page</w:t>
      </w:r>
    </w:p>
    <w:p w14:paraId="485F44D6" w14:textId="5134D230" w:rsidR="004E7D74" w:rsidRDefault="00000000">
      <w:pPr>
        <w:pStyle w:val="12TOC-Entry"/>
        <w:tabs>
          <w:tab w:val="right" w:leader="dot" w:pos="8327"/>
        </w:tabs>
      </w:pPr>
      <w:r>
        <w:t>Table 2.1  Reliability properties and the metrics used to measure them</w:t>
      </w:r>
      <w:r>
        <w:tab/>
        <w:t>1</w:t>
      </w:r>
      <w:r w:rsidR="00DE2367">
        <w:t>2</w:t>
      </w:r>
    </w:p>
    <w:p w14:paraId="09E09612" w14:textId="77777777" w:rsidR="004E7D74" w:rsidRDefault="00000000">
      <w:pPr>
        <w:pStyle w:val="12TOC-Entry"/>
        <w:tabs>
          <w:tab w:val="right" w:leader="dot" w:pos="8327"/>
        </w:tabs>
      </w:pPr>
      <w:r>
        <w:t>Table 2.2  Comparison of the closest prior art</w:t>
      </w:r>
      <w:r>
        <w:tab/>
        <w:t>13</w:t>
      </w:r>
    </w:p>
    <w:p w14:paraId="07E9D93B" w14:textId="77777777" w:rsidR="004E7D74" w:rsidRDefault="00000000">
      <w:pPr>
        <w:pStyle w:val="12TOC-Entry"/>
        <w:tabs>
          <w:tab w:val="right" w:leader="dot" w:pos="8327"/>
        </w:tabs>
      </w:pPr>
      <w:r>
        <w:t>Table 3.1  NF-UNSW-NB15-v2: composition of the test split</w:t>
      </w:r>
      <w:r>
        <w:tab/>
        <w:t>17</w:t>
      </w:r>
    </w:p>
    <w:p w14:paraId="313F51C0" w14:textId="77777777" w:rsidR="004E7D74" w:rsidRDefault="00000000">
      <w:pPr>
        <w:pStyle w:val="12TOC-Entry"/>
        <w:tabs>
          <w:tab w:val="right" w:leader="dot" w:pos="8327"/>
        </w:tabs>
      </w:pPr>
      <w:r>
        <w:t>Table 3.2  Detection models, roles and configurations</w:t>
      </w:r>
      <w:r>
        <w:tab/>
        <w:t>19</w:t>
      </w:r>
    </w:p>
    <w:p w14:paraId="652FF7C2" w14:textId="77777777" w:rsidR="004E7D74" w:rsidRDefault="00000000">
      <w:pPr>
        <w:pStyle w:val="12TOC-Entry"/>
        <w:tabs>
          <w:tab w:val="right" w:leader="dot" w:pos="8327"/>
        </w:tabs>
      </w:pPr>
      <w:r>
        <w:t>Table 3.3  Measured RBF-SVM training time against training-set size</w:t>
      </w:r>
      <w:r>
        <w:tab/>
        <w:t>20</w:t>
      </w:r>
    </w:p>
    <w:p w14:paraId="7C40B27A" w14:textId="4A037659" w:rsidR="004E7D74" w:rsidRDefault="00000000">
      <w:pPr>
        <w:pStyle w:val="12TOC-Entry"/>
        <w:tabs>
          <w:tab w:val="right" w:leader="dot" w:pos="8327"/>
        </w:tabs>
      </w:pPr>
      <w:r>
        <w:t>Table 3.4  Explanation methods and their scope</w:t>
      </w:r>
      <w:r>
        <w:tab/>
        <w:t>2</w:t>
      </w:r>
      <w:r w:rsidR="005C4B86">
        <w:t>2</w:t>
      </w:r>
    </w:p>
    <w:p w14:paraId="590BECD4" w14:textId="7CBD08DB" w:rsidR="004E7D74" w:rsidRDefault="00000000">
      <w:pPr>
        <w:pStyle w:val="12TOC-Entry"/>
        <w:tabs>
          <w:tab w:val="right" w:leader="dot" w:pos="8327"/>
        </w:tabs>
      </w:pPr>
      <w:r>
        <w:t>Table 3.5  Experimental environment and pinned software versions</w:t>
      </w:r>
      <w:r>
        <w:tab/>
        <w:t>2</w:t>
      </w:r>
      <w:r w:rsidR="00C06337">
        <w:t>6</w:t>
      </w:r>
    </w:p>
    <w:p w14:paraId="39895A42" w14:textId="4D1B05CD" w:rsidR="004E7D74" w:rsidRDefault="00000000">
      <w:pPr>
        <w:pStyle w:val="12TOC-Entry"/>
        <w:tabs>
          <w:tab w:val="right" w:leader="dot" w:pos="8327"/>
        </w:tabs>
      </w:pPr>
      <w:r>
        <w:t>Table 4.1  Detection performance on the multiclass task (seed 42)</w:t>
      </w:r>
      <w:r>
        <w:tab/>
        <w:t>2</w:t>
      </w:r>
      <w:r w:rsidR="00D112DB">
        <w:t>9</w:t>
      </w:r>
    </w:p>
    <w:p w14:paraId="65585643" w14:textId="6953A64C" w:rsidR="004E7D74" w:rsidRDefault="00000000">
      <w:pPr>
        <w:pStyle w:val="12TOC-Entry"/>
        <w:tabs>
          <w:tab w:val="right" w:leader="dot" w:pos="8327"/>
        </w:tabs>
      </w:pPr>
      <w:r>
        <w:t>Table 4.2  Detection performance on the binary task (seed 42)</w:t>
      </w:r>
      <w:r>
        <w:tab/>
      </w:r>
      <w:r w:rsidR="008D097C">
        <w:t>30</w:t>
      </w:r>
    </w:p>
    <w:p w14:paraId="08F242B4" w14:textId="5A94682E" w:rsidR="004E7D74" w:rsidRDefault="00000000">
      <w:pPr>
        <w:pStyle w:val="12TOC-Entry"/>
        <w:tabs>
          <w:tab w:val="right" w:leader="dot" w:pos="8327"/>
        </w:tabs>
      </w:pPr>
      <w:r>
        <w:t>Table 4.3  Per-class performance of the soft-voting ensemble</w:t>
      </w:r>
      <w:r>
        <w:tab/>
        <w:t>3</w:t>
      </w:r>
      <w:r w:rsidR="008D097C">
        <w:t>1</w:t>
      </w:r>
    </w:p>
    <w:p w14:paraId="50F59841" w14:textId="0A512263" w:rsidR="004E7D74" w:rsidRDefault="00000000">
      <w:pPr>
        <w:pStyle w:val="12TOC-Entry"/>
        <w:tabs>
          <w:tab w:val="right" w:leader="dot" w:pos="8327"/>
        </w:tabs>
      </w:pPr>
      <w:r>
        <w:t>Table 4.4  RQ1: LIME stability across six frozen models</w:t>
      </w:r>
      <w:r>
        <w:tab/>
        <w:t>3</w:t>
      </w:r>
      <w:r w:rsidR="008D097C">
        <w:t>3</w:t>
      </w:r>
    </w:p>
    <w:p w14:paraId="78DEDD89" w14:textId="6714654D" w:rsidR="004E7D74" w:rsidRDefault="00000000">
      <w:pPr>
        <w:pStyle w:val="12TOC-Entry"/>
        <w:tabs>
          <w:tab w:val="right" w:leader="dot" w:pos="8327"/>
        </w:tabs>
      </w:pPr>
      <w:r>
        <w:t>Table 4.5  RQ1: stability by attack class on the Random Forest</w:t>
      </w:r>
      <w:r>
        <w:tab/>
        <w:t>3</w:t>
      </w:r>
      <w:r w:rsidR="008D097C">
        <w:t>4</w:t>
      </w:r>
    </w:p>
    <w:p w14:paraId="18E5CE80" w14:textId="74916EEE" w:rsidR="004E7D74" w:rsidRDefault="00000000">
      <w:pPr>
        <w:pStyle w:val="12TOC-Entry"/>
        <w:tabs>
          <w:tab w:val="right" w:leader="dot" w:pos="8327"/>
        </w:tabs>
      </w:pPr>
      <w:r>
        <w:t>Table 4.6  RQ1: four pre-registered mechanisms and their outcomes</w:t>
      </w:r>
      <w:r>
        <w:tab/>
        <w:t>3</w:t>
      </w:r>
      <w:r w:rsidR="003E46CD">
        <w:t>5</w:t>
      </w:r>
    </w:p>
    <w:p w14:paraId="432FD68C" w14:textId="7761D47A" w:rsidR="004E7D74" w:rsidRDefault="00000000">
      <w:pPr>
        <w:pStyle w:val="12TOC-Entry"/>
        <w:tabs>
          <w:tab w:val="right" w:leader="dot" w:pos="8327"/>
        </w:tabs>
      </w:pPr>
      <w:r>
        <w:t>Table 4.7  RQ2: comprehensiveness and sufficiency AUC by explainer</w:t>
      </w:r>
      <w:r>
        <w:tab/>
        <w:t>3</w:t>
      </w:r>
      <w:r w:rsidR="00D85778">
        <w:t>7</w:t>
      </w:r>
    </w:p>
    <w:p w14:paraId="1D468EBB" w14:textId="35D21ECD" w:rsidR="004E7D74" w:rsidRDefault="00000000">
      <w:pPr>
        <w:pStyle w:val="12TOC-Entry"/>
        <w:tabs>
          <w:tab w:val="right" w:leader="dot" w:pos="8327"/>
        </w:tabs>
      </w:pPr>
      <w:r>
        <w:t>Table 4.8  RQ4: pairwise Spearman ρ over the full 39-feature ranking</w:t>
      </w:r>
      <w:r>
        <w:tab/>
      </w:r>
      <w:r w:rsidR="00DA429A">
        <w:t>40</w:t>
      </w:r>
    </w:p>
    <w:p w14:paraId="36DE558E" w14:textId="48F462E0" w:rsidR="004E7D74" w:rsidRDefault="00000000">
      <w:pPr>
        <w:pStyle w:val="12TOC-Entry"/>
        <w:tabs>
          <w:tab w:val="right" w:leader="dot" w:pos="8327"/>
        </w:tabs>
      </w:pPr>
      <w:r>
        <w:t>Table 4.9  RQ4: pairwise Jaccard@5 over the top-five feature sets</w:t>
      </w:r>
      <w:r>
        <w:tab/>
      </w:r>
      <w:r w:rsidR="00DA429A">
        <w:t>40</w:t>
      </w:r>
    </w:p>
    <w:p w14:paraId="0A84F637" w14:textId="33594645" w:rsidR="004E7D74" w:rsidRDefault="00000000">
      <w:pPr>
        <w:pStyle w:val="12TOC-Entry"/>
        <w:tabs>
          <w:tab w:val="right" w:leader="dot" w:pos="8327"/>
        </w:tabs>
      </w:pPr>
      <w:r>
        <w:t>Table 4.10  RQ4: top-ranked features on the Decision Tree by explainer</w:t>
      </w:r>
      <w:r>
        <w:tab/>
        <w:t>4</w:t>
      </w:r>
      <w:r w:rsidR="00DA429A">
        <w:t>1</w:t>
      </w:r>
    </w:p>
    <w:p w14:paraId="29E6565A" w14:textId="57EF370A" w:rsidR="004E7D74" w:rsidRDefault="00000000">
      <w:pPr>
        <w:pStyle w:val="12TOC-Entry"/>
        <w:tabs>
          <w:tab w:val="right" w:leader="dot" w:pos="8327"/>
        </w:tabs>
      </w:pPr>
      <w:r>
        <w:t>Table 4.11  Computational cost of detection and explanation</w:t>
      </w:r>
      <w:r>
        <w:tab/>
        <w:t>4</w:t>
      </w:r>
      <w:r w:rsidR="00DA429A">
        <w:t>3</w:t>
      </w:r>
    </w:p>
    <w:p w14:paraId="048B8148" w14:textId="77777777" w:rsidR="004E7D74" w:rsidRDefault="00000000">
      <w:pPr>
        <w:pStyle w:val="05FrontMatter-Title"/>
      </w:pPr>
      <w:r>
        <w:lastRenderedPageBreak/>
        <w:t>List of Figures</w:t>
      </w:r>
    </w:p>
    <w:p w14:paraId="76EB5EAD" w14:textId="77777777" w:rsidR="004E7D74" w:rsidRDefault="00000000">
      <w:pPr>
        <w:pStyle w:val="12TOC-Entry-Bold"/>
      </w:pPr>
      <w:r>
        <w:t>Figure No.</w:t>
      </w:r>
      <w:r>
        <w:ptab w:relativeTo="margin" w:alignment="right" w:leader="none"/>
      </w:r>
      <w:r>
        <w:t>Page</w:t>
      </w:r>
    </w:p>
    <w:p w14:paraId="3E9C038A" w14:textId="77777777" w:rsidR="004E7D74" w:rsidRDefault="00000000">
      <w:pPr>
        <w:pStyle w:val="12TOC-Entry"/>
        <w:tabs>
          <w:tab w:val="right" w:leader="dot" w:pos="8327"/>
        </w:tabs>
      </w:pPr>
      <w:r>
        <w:t>Figure 1.1  The trust gap: what an IDS explanation does not tell an analyst</w:t>
      </w:r>
      <w:r>
        <w:tab/>
        <w:t>2</w:t>
      </w:r>
    </w:p>
    <w:p w14:paraId="0240A62B" w14:textId="3521023E" w:rsidR="004E7D74" w:rsidRDefault="00000000">
      <w:pPr>
        <w:pStyle w:val="12TOC-Entry"/>
        <w:tabs>
          <w:tab w:val="right" w:leader="dot" w:pos="8327"/>
        </w:tabs>
      </w:pPr>
      <w:r>
        <w:t>Figure 2.1  Position of this thesis against the closest prior art</w:t>
      </w:r>
      <w:r>
        <w:tab/>
        <w:t>1</w:t>
      </w:r>
      <w:r w:rsidR="00C062AF">
        <w:t>3</w:t>
      </w:r>
    </w:p>
    <w:p w14:paraId="05337BB8" w14:textId="77777777" w:rsidR="004E7D74" w:rsidRDefault="00000000">
      <w:pPr>
        <w:pStyle w:val="12TOC-Entry"/>
        <w:tabs>
          <w:tab w:val="right" w:leader="dot" w:pos="8327"/>
        </w:tabs>
      </w:pPr>
      <w:r>
        <w:t>Figure 3.1  System architecture: from raw flows to the three research questions</w:t>
      </w:r>
      <w:r>
        <w:tab/>
        <w:t>16</w:t>
      </w:r>
    </w:p>
    <w:p w14:paraId="231DE8E3" w14:textId="1E58B8B3" w:rsidR="004E7D74" w:rsidRDefault="00000000">
      <w:pPr>
        <w:pStyle w:val="12TOC-Entry"/>
        <w:tabs>
          <w:tab w:val="right" w:leader="dot" w:pos="8327"/>
        </w:tabs>
      </w:pPr>
      <w:r>
        <w:t>Figure 3.2  Preprocessing pipeline and the leakage boundary</w:t>
      </w:r>
      <w:r>
        <w:tab/>
        <w:t>1</w:t>
      </w:r>
      <w:r w:rsidR="00133F31">
        <w:t>9</w:t>
      </w:r>
    </w:p>
    <w:p w14:paraId="4D7C08EC" w14:textId="77777777" w:rsidR="004E7D74" w:rsidRDefault="00000000">
      <w:pPr>
        <w:pStyle w:val="12TOC-Entry"/>
        <w:tabs>
          <w:tab w:val="right" w:leader="dot" w:pos="8327"/>
        </w:tabs>
      </w:pPr>
      <w:r>
        <w:t>Figure 3.3  Experimental design and the scope of RQ3</w:t>
      </w:r>
      <w:r>
        <w:tab/>
        <w:t>22</w:t>
      </w:r>
    </w:p>
    <w:p w14:paraId="2A6F26BB" w14:textId="77777777" w:rsidR="004E7D74" w:rsidRDefault="00000000">
      <w:pPr>
        <w:pStyle w:val="12TOC-Entry"/>
        <w:tabs>
          <w:tab w:val="right" w:leader="dot" w:pos="8327"/>
        </w:tabs>
      </w:pPr>
      <w:r>
        <w:t>Figure 3.4  RQ1 protocol: ten LIME runs on one frozen model and one input</w:t>
      </w:r>
      <w:r>
        <w:tab/>
        <w:t>23</w:t>
      </w:r>
    </w:p>
    <w:p w14:paraId="052D9FC4" w14:textId="77777777" w:rsidR="004E7D74" w:rsidRDefault="00000000">
      <w:pPr>
        <w:pStyle w:val="12TOC-Entry"/>
        <w:tabs>
          <w:tab w:val="right" w:leader="dot" w:pos="8327"/>
        </w:tabs>
      </w:pPr>
      <w:r>
        <w:t>Figure 3.5  RQ2 protocol: comprehensiveness, sufficiency and the random control</w:t>
      </w:r>
      <w:r>
        <w:tab/>
        <w:t>24</w:t>
      </w:r>
    </w:p>
    <w:p w14:paraId="4256CEC9" w14:textId="76725FF6" w:rsidR="004E7D74" w:rsidRDefault="00000000">
      <w:pPr>
        <w:pStyle w:val="12TOC-Entry"/>
        <w:tabs>
          <w:tab w:val="right" w:leader="dot" w:pos="8327"/>
        </w:tabs>
      </w:pPr>
      <w:r>
        <w:t>Figure 4.1  Test-set class distribution on a logarithmic axis</w:t>
      </w:r>
      <w:r>
        <w:tab/>
        <w:t>2</w:t>
      </w:r>
      <w:r w:rsidR="00C06337">
        <w:t>9</w:t>
      </w:r>
    </w:p>
    <w:p w14:paraId="1747D1C9" w14:textId="543C257B" w:rsidR="004E7D74" w:rsidRDefault="00000000">
      <w:pPr>
        <w:pStyle w:val="12TOC-Entry"/>
        <w:tabs>
          <w:tab w:val="right" w:leader="dot" w:pos="8327"/>
        </w:tabs>
      </w:pPr>
      <w:r>
        <w:t>Figure 4.2  Detection performance: macro-F1 and false alarm rate</w:t>
      </w:r>
      <w:r>
        <w:tab/>
        <w:t>3</w:t>
      </w:r>
      <w:r w:rsidR="00EC5ED3">
        <w:t>1</w:t>
      </w:r>
    </w:p>
    <w:p w14:paraId="3947BA8D" w14:textId="51251554" w:rsidR="004E7D74" w:rsidRDefault="00000000">
      <w:pPr>
        <w:pStyle w:val="12TOC-Entry"/>
        <w:tabs>
          <w:tab w:val="right" w:leader="dot" w:pos="8327"/>
        </w:tabs>
      </w:pPr>
      <w:r>
        <w:t>Figure 4.3  Per-class recall and precision for the soft-voting ensemble</w:t>
      </w:r>
      <w:r>
        <w:tab/>
        <w:t>3</w:t>
      </w:r>
      <w:r w:rsidR="003E46CD">
        <w:t>2</w:t>
      </w:r>
    </w:p>
    <w:p w14:paraId="0FCC8559" w14:textId="7BB3606F" w:rsidR="004E7D74" w:rsidRDefault="00000000">
      <w:pPr>
        <w:pStyle w:val="12TOC-Entry"/>
        <w:tabs>
          <w:tab w:val="right" w:leader="dot" w:pos="8327"/>
        </w:tabs>
      </w:pPr>
      <w:r>
        <w:t>Figure 4.4  RQ1: LIME stability by model</w:t>
      </w:r>
      <w:r>
        <w:tab/>
        <w:t>3</w:t>
      </w:r>
      <w:r w:rsidR="003E46CD">
        <w:t>3</w:t>
      </w:r>
    </w:p>
    <w:p w14:paraId="34245DCE" w14:textId="0828CC7C" w:rsidR="004E7D74" w:rsidRDefault="00000000">
      <w:pPr>
        <w:pStyle w:val="12TOC-Entry"/>
        <w:tabs>
          <w:tab w:val="right" w:leader="dot" w:pos="8327"/>
        </w:tabs>
      </w:pPr>
      <w:r>
        <w:t>Figure 4.5  RQ1: mean Jaccard@5 by attack class and model</w:t>
      </w:r>
      <w:r>
        <w:tab/>
        <w:t>3</w:t>
      </w:r>
      <w:r w:rsidR="003E46CD">
        <w:t>5</w:t>
      </w:r>
    </w:p>
    <w:p w14:paraId="722F83B2" w14:textId="5439E134" w:rsidR="004E7D74" w:rsidRDefault="00000000">
      <w:pPr>
        <w:pStyle w:val="12TOC-Entry"/>
        <w:tabs>
          <w:tab w:val="right" w:leader="dot" w:pos="8327"/>
        </w:tabs>
      </w:pPr>
      <w:r>
        <w:t>Figure 4.6  RQ1: the four falsified mechanisms</w:t>
      </w:r>
      <w:r>
        <w:tab/>
        <w:t>3</w:t>
      </w:r>
      <w:r w:rsidR="003E46CD">
        <w:t>6</w:t>
      </w:r>
    </w:p>
    <w:p w14:paraId="23DC3808" w14:textId="417A4779" w:rsidR="004E7D74" w:rsidRDefault="00000000">
      <w:pPr>
        <w:pStyle w:val="12TOC-Entry"/>
        <w:tabs>
          <w:tab w:val="right" w:leader="dot" w:pos="8327"/>
        </w:tabs>
      </w:pPr>
      <w:r>
        <w:t>Figure 4.7  RQ2: comprehensiveness curves against the random control</w:t>
      </w:r>
      <w:r>
        <w:tab/>
        <w:t>3</w:t>
      </w:r>
      <w:r w:rsidR="003E46CD">
        <w:t>8</w:t>
      </w:r>
    </w:p>
    <w:p w14:paraId="525E41D4" w14:textId="34389305" w:rsidR="004E7D74" w:rsidRDefault="00000000">
      <w:pPr>
        <w:pStyle w:val="12TOC-Entry"/>
        <w:tabs>
          <w:tab w:val="right" w:leader="dot" w:pos="8327"/>
        </w:tabs>
      </w:pPr>
      <w:r>
        <w:t>Figure 4.8  RQ2: faithfulness relative to random</w:t>
      </w:r>
      <w:r>
        <w:tab/>
        <w:t>3</w:t>
      </w:r>
      <w:r w:rsidR="003E46CD">
        <w:t>8</w:t>
      </w:r>
    </w:p>
    <w:p w14:paraId="05104154" w14:textId="636BF979" w:rsidR="004E7D74" w:rsidRDefault="00000000">
      <w:pPr>
        <w:pStyle w:val="12TOC-Entry"/>
        <w:tabs>
          <w:tab w:val="right" w:leader="dot" w:pos="8327"/>
        </w:tabs>
      </w:pPr>
      <w:r>
        <w:t>Figure 4.9  Stability against faithfulness — the central result</w:t>
      </w:r>
      <w:r>
        <w:tab/>
        <w:t>3</w:t>
      </w:r>
      <w:r w:rsidR="003E46CD">
        <w:t>9</w:t>
      </w:r>
    </w:p>
    <w:p w14:paraId="5BA6E8CA" w14:textId="1D9784C8" w:rsidR="004E7D74" w:rsidRDefault="00000000">
      <w:pPr>
        <w:pStyle w:val="12TOC-Entry"/>
        <w:tabs>
          <w:tab w:val="right" w:leader="dot" w:pos="8327"/>
        </w:tabs>
      </w:pPr>
      <w:r>
        <w:t>Figure 4.10  RQ4: explainer agreement heat maps</w:t>
      </w:r>
      <w:r>
        <w:tab/>
        <w:t>4</w:t>
      </w:r>
      <w:r w:rsidR="003E46CD">
        <w:t>2</w:t>
      </w:r>
    </w:p>
    <w:p w14:paraId="2D3D6CD8" w14:textId="668D271A" w:rsidR="004E7D74" w:rsidRDefault="00000000">
      <w:pPr>
        <w:pStyle w:val="12TOC-Entry"/>
        <w:tabs>
          <w:tab w:val="right" w:leader="dot" w:pos="8327"/>
        </w:tabs>
      </w:pPr>
      <w:r>
        <w:t>Figure 4.11  Computational cost: training time and inference latency</w:t>
      </w:r>
      <w:r>
        <w:tab/>
        <w:t>4</w:t>
      </w:r>
      <w:r w:rsidR="003E46CD">
        <w:t>3</w:t>
      </w:r>
    </w:p>
    <w:p w14:paraId="28855DAE" w14:textId="77777777" w:rsidR="004E7D74" w:rsidRDefault="00000000">
      <w:pPr>
        <w:pStyle w:val="05FrontMatter-Title"/>
      </w:pPr>
      <w:r>
        <w:lastRenderedPageBreak/>
        <w:t>List of Abbreviations</w:t>
      </w:r>
    </w:p>
    <w:p w14:paraId="1F67B36E" w14:textId="77777777" w:rsidR="004E7D74" w:rsidRDefault="00000000">
      <w:pPr>
        <w:tabs>
          <w:tab w:val="left" w:pos="1600"/>
        </w:tabs>
        <w:spacing w:after="100" w:line="260" w:lineRule="auto"/>
        <w:ind w:left="1600" w:hanging="1600"/>
        <w:jc w:val="left"/>
      </w:pPr>
      <w:r>
        <w:rPr>
          <w:b/>
          <w:bCs/>
        </w:rPr>
        <w:t>AUC</w:t>
      </w:r>
      <w:r>
        <w:tab/>
        <w:t>– Area Under the Curve</w:t>
      </w:r>
    </w:p>
    <w:p w14:paraId="685B46EB" w14:textId="77777777" w:rsidR="004E7D74" w:rsidRDefault="00000000">
      <w:pPr>
        <w:tabs>
          <w:tab w:val="left" w:pos="1600"/>
        </w:tabs>
        <w:spacing w:after="100" w:line="260" w:lineRule="auto"/>
        <w:ind w:left="1600" w:hanging="1600"/>
        <w:jc w:val="left"/>
      </w:pPr>
      <w:r>
        <w:rPr>
          <w:b/>
          <w:bCs/>
        </w:rPr>
        <w:t>CTI</w:t>
      </w:r>
      <w:r>
        <w:tab/>
        <w:t>– Cyber Threat Intelligence</w:t>
      </w:r>
    </w:p>
    <w:p w14:paraId="10BC9BE9" w14:textId="77777777" w:rsidR="004E7D74" w:rsidRDefault="00000000">
      <w:pPr>
        <w:tabs>
          <w:tab w:val="left" w:pos="1600"/>
        </w:tabs>
        <w:spacing w:after="100" w:line="260" w:lineRule="auto"/>
        <w:ind w:left="1600" w:hanging="1600"/>
        <w:jc w:val="left"/>
      </w:pPr>
      <w:r>
        <w:rPr>
          <w:b/>
          <w:bCs/>
        </w:rPr>
        <w:t>DoS</w:t>
      </w:r>
      <w:r>
        <w:tab/>
        <w:t>– Denial of Service</w:t>
      </w:r>
    </w:p>
    <w:p w14:paraId="2EB5FAC2" w14:textId="77777777" w:rsidR="004E7D74" w:rsidRDefault="00000000">
      <w:pPr>
        <w:tabs>
          <w:tab w:val="left" w:pos="1600"/>
        </w:tabs>
        <w:spacing w:after="100" w:line="260" w:lineRule="auto"/>
        <w:ind w:left="1600" w:hanging="1600"/>
        <w:jc w:val="left"/>
      </w:pPr>
      <w:r>
        <w:rPr>
          <w:b/>
          <w:bCs/>
        </w:rPr>
        <w:t>DT</w:t>
      </w:r>
      <w:r>
        <w:tab/>
        <w:t>– Decision Tree</w:t>
      </w:r>
    </w:p>
    <w:p w14:paraId="1661B866" w14:textId="77777777" w:rsidR="004E7D74" w:rsidRDefault="00000000">
      <w:pPr>
        <w:tabs>
          <w:tab w:val="left" w:pos="1600"/>
        </w:tabs>
        <w:spacing w:after="100" w:line="260" w:lineRule="auto"/>
        <w:ind w:left="1600" w:hanging="1600"/>
        <w:jc w:val="left"/>
      </w:pPr>
      <w:r>
        <w:rPr>
          <w:b/>
          <w:bCs/>
        </w:rPr>
        <w:t>FAR</w:t>
      </w:r>
      <w:r>
        <w:tab/>
        <w:t>– False Alarm Rate</w:t>
      </w:r>
    </w:p>
    <w:p w14:paraId="3DEBE551" w14:textId="77777777" w:rsidR="004E7D74" w:rsidRDefault="00000000">
      <w:pPr>
        <w:tabs>
          <w:tab w:val="left" w:pos="1600"/>
        </w:tabs>
        <w:spacing w:after="100" w:line="260" w:lineRule="auto"/>
        <w:ind w:left="1600" w:hanging="1600"/>
        <w:jc w:val="left"/>
      </w:pPr>
      <w:r>
        <w:rPr>
          <w:b/>
          <w:bCs/>
        </w:rPr>
        <w:t>IDS</w:t>
      </w:r>
      <w:r>
        <w:tab/>
        <w:t>– Intrusion Detection System</w:t>
      </w:r>
    </w:p>
    <w:p w14:paraId="1DC91A1D" w14:textId="77777777" w:rsidR="004E7D74" w:rsidRDefault="00000000">
      <w:pPr>
        <w:tabs>
          <w:tab w:val="left" w:pos="1600"/>
        </w:tabs>
        <w:spacing w:after="100" w:line="260" w:lineRule="auto"/>
        <w:ind w:left="1600" w:hanging="1600"/>
        <w:jc w:val="left"/>
      </w:pPr>
      <w:r>
        <w:rPr>
          <w:b/>
          <w:bCs/>
        </w:rPr>
        <w:t>IIUC</w:t>
      </w:r>
      <w:r>
        <w:tab/>
        <w:t>– International Islamic University Chittagong</w:t>
      </w:r>
    </w:p>
    <w:p w14:paraId="46FB7B2A" w14:textId="77777777" w:rsidR="004E7D74" w:rsidRDefault="00000000">
      <w:pPr>
        <w:tabs>
          <w:tab w:val="left" w:pos="1600"/>
        </w:tabs>
        <w:spacing w:after="100" w:line="260" w:lineRule="auto"/>
        <w:ind w:left="1600" w:hanging="1600"/>
        <w:jc w:val="left"/>
      </w:pPr>
      <w:r>
        <w:rPr>
          <w:b/>
          <w:bCs/>
        </w:rPr>
        <w:t>LIME</w:t>
      </w:r>
      <w:r>
        <w:tab/>
        <w:t>– Local Interpretable Model-agnostic Explanations</w:t>
      </w:r>
    </w:p>
    <w:p w14:paraId="38B0CFAD" w14:textId="77777777" w:rsidR="004E7D74" w:rsidRDefault="00000000">
      <w:pPr>
        <w:tabs>
          <w:tab w:val="left" w:pos="1600"/>
        </w:tabs>
        <w:spacing w:after="100" w:line="260" w:lineRule="auto"/>
        <w:ind w:left="1600" w:hanging="1600"/>
        <w:jc w:val="left"/>
      </w:pPr>
      <w:r>
        <w:rPr>
          <w:b/>
          <w:bCs/>
        </w:rPr>
        <w:t>MLP</w:t>
      </w:r>
      <w:r>
        <w:tab/>
        <w:t>– Multilayer Perceptron</w:t>
      </w:r>
    </w:p>
    <w:p w14:paraId="721BFC62" w14:textId="77777777" w:rsidR="004E7D74" w:rsidRDefault="00000000">
      <w:pPr>
        <w:tabs>
          <w:tab w:val="left" w:pos="1600"/>
        </w:tabs>
        <w:spacing w:after="100" w:line="260" w:lineRule="auto"/>
        <w:ind w:left="1600" w:hanging="1600"/>
        <w:jc w:val="left"/>
      </w:pPr>
      <w:r>
        <w:rPr>
          <w:b/>
          <w:bCs/>
        </w:rPr>
        <w:t>NF</w:t>
      </w:r>
      <w:r>
        <w:tab/>
        <w:t>– NetFlow</w:t>
      </w:r>
    </w:p>
    <w:p w14:paraId="36AE21F4" w14:textId="77777777" w:rsidR="004E7D74" w:rsidRDefault="00000000">
      <w:pPr>
        <w:tabs>
          <w:tab w:val="left" w:pos="1600"/>
        </w:tabs>
        <w:spacing w:after="100" w:line="260" w:lineRule="auto"/>
        <w:ind w:left="1600" w:hanging="1600"/>
        <w:jc w:val="left"/>
      </w:pPr>
      <w:r>
        <w:rPr>
          <w:b/>
          <w:bCs/>
        </w:rPr>
        <w:t>NIDS</w:t>
      </w:r>
      <w:r>
        <w:tab/>
        <w:t>– Network Intrusion Detection System</w:t>
      </w:r>
    </w:p>
    <w:p w14:paraId="51596C46" w14:textId="77777777" w:rsidR="004E7D74" w:rsidRDefault="00000000">
      <w:pPr>
        <w:tabs>
          <w:tab w:val="left" w:pos="1600"/>
        </w:tabs>
        <w:spacing w:after="100" w:line="260" w:lineRule="auto"/>
        <w:ind w:left="1600" w:hanging="1600"/>
        <w:jc w:val="left"/>
      </w:pPr>
      <w:r>
        <w:rPr>
          <w:b/>
          <w:bCs/>
        </w:rPr>
        <w:t>NB</w:t>
      </w:r>
      <w:r>
        <w:tab/>
        <w:t>– Naive Bayes</w:t>
      </w:r>
    </w:p>
    <w:p w14:paraId="6E9BA313" w14:textId="77777777" w:rsidR="004E7D74" w:rsidRDefault="00000000">
      <w:pPr>
        <w:tabs>
          <w:tab w:val="left" w:pos="1600"/>
        </w:tabs>
        <w:spacing w:after="100" w:line="260" w:lineRule="auto"/>
        <w:ind w:left="1600" w:hanging="1600"/>
        <w:jc w:val="left"/>
      </w:pPr>
      <w:r>
        <w:rPr>
          <w:b/>
          <w:bCs/>
        </w:rPr>
        <w:t>PR-AUC</w:t>
      </w:r>
      <w:r>
        <w:tab/>
        <w:t>– Area Under the Precision–Recall Curve</w:t>
      </w:r>
    </w:p>
    <w:p w14:paraId="63CC1473" w14:textId="77777777" w:rsidR="004E7D74" w:rsidRDefault="00000000">
      <w:pPr>
        <w:tabs>
          <w:tab w:val="left" w:pos="1600"/>
        </w:tabs>
        <w:spacing w:after="100" w:line="260" w:lineRule="auto"/>
        <w:ind w:left="1600" w:hanging="1600"/>
        <w:jc w:val="left"/>
      </w:pPr>
      <w:r>
        <w:rPr>
          <w:b/>
          <w:bCs/>
        </w:rPr>
        <w:t>RF</w:t>
      </w:r>
      <w:r>
        <w:tab/>
        <w:t>– Random Forest</w:t>
      </w:r>
    </w:p>
    <w:p w14:paraId="2739660E" w14:textId="77777777" w:rsidR="004E7D74" w:rsidRDefault="00000000">
      <w:pPr>
        <w:tabs>
          <w:tab w:val="left" w:pos="1600"/>
        </w:tabs>
        <w:spacing w:after="100" w:line="260" w:lineRule="auto"/>
        <w:ind w:left="1600" w:hanging="1600"/>
        <w:jc w:val="left"/>
      </w:pPr>
      <w:r>
        <w:rPr>
          <w:b/>
          <w:bCs/>
        </w:rPr>
        <w:t>RQ</w:t>
      </w:r>
      <w:r>
        <w:tab/>
        <w:t>– Research Question</w:t>
      </w:r>
    </w:p>
    <w:p w14:paraId="600CFE9A" w14:textId="77777777" w:rsidR="004E7D74" w:rsidRDefault="00000000">
      <w:pPr>
        <w:tabs>
          <w:tab w:val="left" w:pos="1600"/>
        </w:tabs>
        <w:spacing w:after="100" w:line="260" w:lineRule="auto"/>
        <w:ind w:left="1600" w:hanging="1600"/>
        <w:jc w:val="left"/>
      </w:pPr>
      <w:r>
        <w:rPr>
          <w:b/>
          <w:bCs/>
        </w:rPr>
        <w:t>SHAP</w:t>
      </w:r>
      <w:r>
        <w:tab/>
        <w:t>– SHapley Additive exPlanations</w:t>
      </w:r>
    </w:p>
    <w:p w14:paraId="6D9039C7" w14:textId="77777777" w:rsidR="004E7D74" w:rsidRDefault="00000000">
      <w:pPr>
        <w:tabs>
          <w:tab w:val="left" w:pos="1600"/>
        </w:tabs>
        <w:spacing w:after="100" w:line="260" w:lineRule="auto"/>
        <w:ind w:left="1600" w:hanging="1600"/>
        <w:jc w:val="left"/>
      </w:pPr>
      <w:r>
        <w:rPr>
          <w:b/>
          <w:bCs/>
        </w:rPr>
        <w:t>SOC</w:t>
      </w:r>
      <w:r>
        <w:tab/>
        <w:t>– Security Operations Centre</w:t>
      </w:r>
    </w:p>
    <w:p w14:paraId="51056D58" w14:textId="77777777" w:rsidR="004E7D74" w:rsidRDefault="00000000">
      <w:pPr>
        <w:tabs>
          <w:tab w:val="left" w:pos="1600"/>
        </w:tabs>
        <w:spacing w:after="100" w:line="260" w:lineRule="auto"/>
        <w:ind w:left="1600" w:hanging="1600"/>
        <w:jc w:val="left"/>
      </w:pPr>
      <w:r>
        <w:rPr>
          <w:b/>
          <w:bCs/>
        </w:rPr>
        <w:t>SVM</w:t>
      </w:r>
      <w:r>
        <w:tab/>
        <w:t>– Support Vector Machine</w:t>
      </w:r>
    </w:p>
    <w:p w14:paraId="5840B218" w14:textId="77777777" w:rsidR="004E7D74" w:rsidRDefault="00000000">
      <w:pPr>
        <w:tabs>
          <w:tab w:val="left" w:pos="1600"/>
        </w:tabs>
        <w:spacing w:after="100" w:line="260" w:lineRule="auto"/>
        <w:ind w:left="1600" w:hanging="1600"/>
        <w:jc w:val="left"/>
      </w:pPr>
      <w:r>
        <w:rPr>
          <w:b/>
          <w:bCs/>
        </w:rPr>
        <w:t>TOPSIS</w:t>
      </w:r>
      <w:r>
        <w:tab/>
        <w:t>– Technique for Order of Preference by Similarity to Ideal Solution</w:t>
      </w:r>
    </w:p>
    <w:p w14:paraId="44FD167D" w14:textId="77777777" w:rsidR="004E7D74" w:rsidRDefault="00000000">
      <w:pPr>
        <w:tabs>
          <w:tab w:val="left" w:pos="1600"/>
        </w:tabs>
        <w:spacing w:after="100" w:line="260" w:lineRule="auto"/>
        <w:ind w:left="1600" w:hanging="1600"/>
        <w:jc w:val="left"/>
      </w:pPr>
      <w:r>
        <w:rPr>
          <w:b/>
          <w:bCs/>
        </w:rPr>
        <w:t>TTL</w:t>
      </w:r>
      <w:r>
        <w:tab/>
        <w:t>– Time To Live</w:t>
      </w:r>
    </w:p>
    <w:p w14:paraId="3C549619" w14:textId="77777777" w:rsidR="004E7D74" w:rsidRDefault="00000000">
      <w:pPr>
        <w:tabs>
          <w:tab w:val="left" w:pos="1600"/>
        </w:tabs>
        <w:spacing w:after="100" w:line="260" w:lineRule="auto"/>
        <w:ind w:left="1600" w:hanging="1600"/>
        <w:jc w:val="left"/>
      </w:pPr>
      <w:r>
        <w:rPr>
          <w:b/>
          <w:bCs/>
        </w:rPr>
        <w:t>XAI</w:t>
      </w:r>
      <w:r>
        <w:tab/>
        <w:t>– Explainable Artificial Intelligence</w:t>
      </w:r>
    </w:p>
    <w:p w14:paraId="140F0B03" w14:textId="77777777" w:rsidR="004E7D74" w:rsidRDefault="00000000">
      <w:pPr>
        <w:tabs>
          <w:tab w:val="left" w:pos="1600"/>
        </w:tabs>
        <w:spacing w:after="100" w:line="260" w:lineRule="auto"/>
        <w:ind w:left="1600" w:hanging="1600"/>
        <w:jc w:val="left"/>
      </w:pPr>
      <w:r>
        <w:rPr>
          <w:b/>
          <w:bCs/>
        </w:rPr>
        <w:t>XGBoost</w:t>
      </w:r>
      <w:r>
        <w:tab/>
        <w:t>– Extreme Gradient Boosting</w:t>
      </w:r>
    </w:p>
    <w:p w14:paraId="202621F9" w14:textId="77777777" w:rsidR="004E7D74" w:rsidRDefault="004E7D74">
      <w:pPr>
        <w:sectPr w:rsidR="004E7D74">
          <w:footerReference w:type="default" r:id="rId8"/>
          <w:pgSz w:w="11900" w:h="16840"/>
          <w:pgMar w:top="1701" w:right="1418" w:bottom="1418" w:left="2155" w:header="851" w:footer="850" w:gutter="0"/>
          <w:pgNumType w:fmt="lowerRoman" w:start="2"/>
          <w:cols w:space="720"/>
          <w:docGrid w:linePitch="360"/>
        </w:sectPr>
      </w:pPr>
    </w:p>
    <w:p w14:paraId="71F2038D" w14:textId="77777777" w:rsidR="004E7D74" w:rsidRDefault="00000000">
      <w:pPr>
        <w:pStyle w:val="08Chapter-Numbernobreak"/>
      </w:pPr>
      <w:r>
        <w:lastRenderedPageBreak/>
        <w:t>CHAPTER I</w:t>
      </w:r>
    </w:p>
    <w:p w14:paraId="6C7F3DF8" w14:textId="77777777" w:rsidR="004E7D74" w:rsidRDefault="00000000">
      <w:pPr>
        <w:pStyle w:val="09Heading0"/>
      </w:pPr>
      <w:r>
        <w:t>Introduction</w:t>
      </w:r>
    </w:p>
    <w:p w14:paraId="687935C6" w14:textId="77777777" w:rsidR="004E7D74" w:rsidRDefault="00000000">
      <w:pPr>
        <w:pStyle w:val="09aLevel01"/>
      </w:pPr>
      <w:r>
        <w:t>1.1  Research Background</w:t>
      </w:r>
    </w:p>
    <w:p w14:paraId="0D10CF50" w14:textId="6DE12612" w:rsidR="004E7D74" w:rsidRDefault="00000000">
      <w:pPr>
        <w:pStyle w:val="10Normal01-FirstParagraph"/>
      </w:pPr>
      <w:r>
        <w:t>Network intrusion detection has become a machine-learning problem. Signature matching, which dominated the field for two decades, cannot cover attacks it has never seen, and the volume of traffic in a modern enterprise makes manual triage impossible. Learned detectors decision trees, gradient-boosted ensembles, deep networks</w:t>
      </w:r>
      <w:r w:rsidR="00FD2FB0">
        <w:t xml:space="preserve"> </w:t>
      </w:r>
      <w:r>
        <w:t>now routinely report detection figures above 99% accuracy on public benchmarks, and commercial security products increasingly ship with a model somewhere inside them [1], [2].</w:t>
      </w:r>
    </w:p>
    <w:p w14:paraId="58EDF67E" w14:textId="77777777" w:rsidR="004E7D74" w:rsidRDefault="00000000">
      <w:pPr>
        <w:pStyle w:val="10Normal01-FirstParagraph"/>
      </w:pPr>
      <w:r>
        <w:t>That success created a second problem. A security analyst who receives an alert must decide, within seconds, whether to escalate it. A probability score alone does not support that decision. If the system flags a flow as an exploit attempt with probability 0.97, the analyst needs to know what it was about that flow which produced the verdict, and whether the reason is one a human would accept. This is the function that explainable artificial intelligence is expected to serve, and the field has adopted it enthusiastically: post-hoc explainers such as LIME [3] and SHAP [4] are now standard fittings on published intrusion detection systems.</w:t>
      </w:r>
    </w:p>
    <w:p w14:paraId="3C163616" w14:textId="5A178E9F" w:rsidR="004E7D74" w:rsidRDefault="00000000">
      <w:pPr>
        <w:pStyle w:val="10Normal01-FirstParagraph"/>
      </w:pPr>
      <w:r>
        <w:t>The pattern in that literature is remarkably consistent. A model is trained, its detection metrics are reported, an explainer is applied to a handful of instances, a bar chart of feature contributions is displayed, and the paper concludes that the system is now interpretable. The explanation is presented as an output. It is almost never treated as a measurement, and measurements have properties</w:t>
      </w:r>
      <w:r w:rsidR="0056747B">
        <w:t xml:space="preserve"> </w:t>
      </w:r>
      <w:r>
        <w:t>repeatability, accuracy, agreement with independent instruments that outputs are not asked to demonstrate.</w:t>
      </w:r>
    </w:p>
    <w:p w14:paraId="3B25BC90" w14:textId="77777777" w:rsidR="004E7D74" w:rsidRDefault="00000000">
      <w:pPr>
        <w:pStyle w:val="10Normal01-FirstParagraph"/>
      </w:pPr>
      <w:r>
        <w:t>This thesis asks what happens when those properties are checked.</w:t>
      </w:r>
    </w:p>
    <w:p w14:paraId="1E34711D" w14:textId="4866D7EF" w:rsidR="00B23D1A" w:rsidRDefault="00B23D1A">
      <w:pPr>
        <w:pStyle w:val="16Figure-Holder"/>
        <w:rPr>
          <w:noProof/>
        </w:rPr>
      </w:pPr>
      <w:r>
        <w:rPr>
          <w:noProof/>
        </w:rPr>
        <w:lastRenderedPageBreak/>
        <w:drawing>
          <wp:anchor distT="0" distB="0" distL="114300" distR="114300" simplePos="0" relativeHeight="251658240" behindDoc="0" locked="0" layoutInCell="1" allowOverlap="1" wp14:anchorId="75F824B3" wp14:editId="09051C7A">
            <wp:simplePos x="0" y="0"/>
            <wp:positionH relativeFrom="margin">
              <wp:align>center</wp:align>
            </wp:positionH>
            <wp:positionV relativeFrom="paragraph">
              <wp:posOffset>-619125</wp:posOffset>
            </wp:positionV>
            <wp:extent cx="4676775" cy="3117850"/>
            <wp:effectExtent l="0" t="0" r="9525" b="6350"/>
            <wp:wrapNone/>
            <wp:docPr id="57392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76775" cy="3117850"/>
                    </a:xfrm>
                    <a:prstGeom prst="rect">
                      <a:avLst/>
                    </a:prstGeom>
                    <a:noFill/>
                  </pic:spPr>
                </pic:pic>
              </a:graphicData>
            </a:graphic>
            <wp14:sizeRelH relativeFrom="page">
              <wp14:pctWidth>0</wp14:pctWidth>
            </wp14:sizeRelH>
            <wp14:sizeRelV relativeFrom="page">
              <wp14:pctHeight>0</wp14:pctHeight>
            </wp14:sizeRelV>
          </wp:anchor>
        </w:drawing>
      </w:r>
    </w:p>
    <w:p w14:paraId="3815DD71" w14:textId="77777777" w:rsidR="00B23D1A" w:rsidRDefault="00B23D1A">
      <w:pPr>
        <w:pStyle w:val="16Figure-Holder"/>
        <w:rPr>
          <w:noProof/>
        </w:rPr>
      </w:pPr>
    </w:p>
    <w:p w14:paraId="6DEDAD10" w14:textId="77777777" w:rsidR="00B23D1A" w:rsidRDefault="00B23D1A">
      <w:pPr>
        <w:pStyle w:val="16Figure-Holder"/>
        <w:rPr>
          <w:noProof/>
        </w:rPr>
      </w:pPr>
    </w:p>
    <w:p w14:paraId="31BFC099" w14:textId="3B6F7019" w:rsidR="004E7D74" w:rsidRDefault="00B23D1A">
      <w:pPr>
        <w:pStyle w:val="16Figure-Holder"/>
        <w:rPr>
          <w:noProof/>
        </w:rPr>
      </w:pPr>
      <w:r>
        <w:rPr>
          <w:noProof/>
        </w:rPr>
        <mc:AlternateContent>
          <mc:Choice Requires="wps">
            <w:drawing>
              <wp:inline distT="0" distB="0" distL="0" distR="0" wp14:anchorId="4B5A2AC3" wp14:editId="5E94C48A">
                <wp:extent cx="304800" cy="304800"/>
                <wp:effectExtent l="0" t="0" r="0" b="0"/>
                <wp:docPr id="1639560481" name="AutoShape 3" descr="Generated image: LIME Explanation Workflow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0B6EF1" id="AutoShape 3" o:spid="_x0000_s1026" alt="Generated image: LIME Explanation Workflow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884CE8" w14:textId="4B56AF81" w:rsidR="00B23D1A" w:rsidRDefault="00B23D1A">
      <w:pPr>
        <w:pStyle w:val="16Figure-Holder"/>
        <w:rPr>
          <w:noProof/>
        </w:rPr>
      </w:pPr>
    </w:p>
    <w:p w14:paraId="37118D67" w14:textId="77777777" w:rsidR="00B23D1A" w:rsidRDefault="00B23D1A">
      <w:pPr>
        <w:pStyle w:val="16Figure-Holder"/>
        <w:rPr>
          <w:noProof/>
        </w:rPr>
      </w:pPr>
    </w:p>
    <w:p w14:paraId="3834A200" w14:textId="77777777" w:rsidR="00B23D1A" w:rsidRDefault="00B23D1A">
      <w:pPr>
        <w:pStyle w:val="16Figure-Holder"/>
        <w:rPr>
          <w:noProof/>
        </w:rPr>
      </w:pPr>
    </w:p>
    <w:p w14:paraId="4C74BA5A" w14:textId="77777777" w:rsidR="00B23D1A" w:rsidRDefault="00B23D1A">
      <w:pPr>
        <w:pStyle w:val="16Figure-Holder"/>
      </w:pPr>
    </w:p>
    <w:p w14:paraId="244C70B8" w14:textId="69373E0B" w:rsidR="004E7D74" w:rsidRDefault="00000000">
      <w:pPr>
        <w:pStyle w:val="15aCaption-Center"/>
      </w:pPr>
      <w:r>
        <w:t>Figure 1.1: The trust gap. A flow is flagged, a probability is produced, an explainer names three features — and the four questions that determine whether an analyst can act on it are left unanswered.</w:t>
      </w:r>
    </w:p>
    <w:p w14:paraId="238D1318" w14:textId="77777777" w:rsidR="004E7D74" w:rsidRDefault="00000000">
      <w:pPr>
        <w:pStyle w:val="09aLevel01"/>
      </w:pPr>
      <w:r>
        <w:t>1.2  Problem Statement</w:t>
      </w:r>
    </w:p>
    <w:p w14:paraId="762247CC" w14:textId="0FE34C48" w:rsidR="004E7D74" w:rsidRDefault="00000000">
      <w:pPr>
        <w:pStyle w:val="10Normal01-FirstParagraph"/>
      </w:pPr>
      <w:r>
        <w:t xml:space="preserve">An explanation delivered to a security analyst carries an implicit warranty with three clauses. First, that the explanation is </w:t>
      </w:r>
      <w:r>
        <w:rPr>
          <w:i/>
          <w:iCs/>
        </w:rPr>
        <w:t>repeatable</w:t>
      </w:r>
      <w:r>
        <w:t xml:space="preserve">: running the same explainer again on the same flow and the same model would produce substantially the same answer. Second, that it is </w:t>
      </w:r>
      <w:r>
        <w:rPr>
          <w:i/>
          <w:iCs/>
        </w:rPr>
        <w:t>faithful</w:t>
      </w:r>
      <w:r>
        <w:t xml:space="preserve">: the features it names are the ones the model actually relied upon, not an artefact of the explainer's own approximation. Third, that it is </w:t>
      </w:r>
      <w:r>
        <w:rPr>
          <w:i/>
          <w:iCs/>
        </w:rPr>
        <w:t>corroborated</w:t>
      </w:r>
      <w:r>
        <w:t>: an independent explanation method applied to the same decision would broadly agree.</w:t>
      </w:r>
    </w:p>
    <w:p w14:paraId="3BC9B24A" w14:textId="34AAFDBF" w:rsidR="00073A39" w:rsidRDefault="00000000">
      <w:pPr>
        <w:pStyle w:val="10Normal01-FirstParagraph"/>
      </w:pPr>
      <w:r>
        <w:t xml:space="preserve">None of these clauses is routinely verified in the intrusion detection literature, and there are concrete reasons to doubt each. LIME fits a local surrogate model to a randomly drawn perturbation sample, which makes its output a random variable rather than a function of the input alone [3], [5]. </w:t>
      </w:r>
      <w:r w:rsidR="00073A39" w:rsidRPr="00073A39">
        <w:t>Post-hoc attribution methods try to approximate the model of actually reading it so a ranking that looks reasonable can be created by a substitute model that has learned from noisy data [6] [7]. Also independent explainers use mathematical ideas so there is no promise that they will agree [8].</w:t>
      </w:r>
    </w:p>
    <w:p w14:paraId="674B753B" w14:textId="75EAB677" w:rsidR="00D32C19" w:rsidRDefault="00D32C19" w:rsidP="00D32C19">
      <w:r>
        <w:t xml:space="preserve">If any clause fails the result is the same. It is serious. An analyst who relies on an explanation is not making a decision based on real insight. They are making a decision based on a coin flip that looks like insight. A security team that builds its monitoring, around feature rankings that're not reliable is strengthening the wrong parts of its </w:t>
      </w:r>
      <w:r>
        <w:lastRenderedPageBreak/>
        <w:t>network.. A practitioner who reads one paper saying "LIME and SHAP broadly concur" and then uses that idea in their own work is taking a finding that may not hold up when the model changes and treating it as a general truth.</w:t>
      </w:r>
    </w:p>
    <w:p w14:paraId="5387B354" w14:textId="49CF4033" w:rsidR="00D32C19" w:rsidRPr="00D32C19" w:rsidRDefault="00D32C19" w:rsidP="00D32C19">
      <w:r>
        <w:t>The issue this thesis tackles is not that intrusion detection models are inaccurate. On benchmarks they are accurate enough. The real problem is that the explanations we layer on top of these models are not measured.. The field has no agreed-upon way to measure them.</w:t>
      </w:r>
    </w:p>
    <w:p w14:paraId="1126FCE3" w14:textId="30F5749F" w:rsidR="004E7D74" w:rsidRDefault="00000000" w:rsidP="00D32C19">
      <w:pPr>
        <w:pStyle w:val="09aLevel01"/>
      </w:pPr>
      <w:r>
        <w:t>1.3  Motivation</w:t>
      </w:r>
    </w:p>
    <w:p w14:paraId="6BDD5E31" w14:textId="635118FB" w:rsidR="002F07E1" w:rsidRDefault="002F07E1" w:rsidP="002F07E1">
      <w:pPr>
        <w:pStyle w:val="10Normal01-FirstParagraph"/>
      </w:pPr>
      <w:r>
        <w:t>Three considerations shaped the direction of this work.</w:t>
      </w:r>
    </w:p>
    <w:p w14:paraId="33AAECAB" w14:textId="393848A4" w:rsidR="002F07E1" w:rsidRDefault="002F07E1" w:rsidP="002F07E1">
      <w:pPr>
        <w:pStyle w:val="10Normal01-FirstParagraph"/>
      </w:pPr>
      <w:r>
        <w:t>The first is practical. A security operations center operates under time pressure. In that environment explanation isn’t a nice-to-have—it’s essential. Without it an alert remains unclear and unusable. If the explanation is shaky the tool wastes analyst time, which's the most limited resource in any SOC. The cost of an explanation isn’t small. It’s negative. It takes away attention from real threats.</w:t>
      </w:r>
    </w:p>
    <w:p w14:paraId="060E07E2" w14:textId="77777777" w:rsidR="002F07E1" w:rsidRDefault="002F07E1" w:rsidP="002F07E1">
      <w:pPr>
        <w:pStyle w:val="10Normal01-FirstParagraph"/>
      </w:pPr>
      <w:r>
        <w:t>The second consideration is academic. When we read papers on intrusion detection we noticed how many relied on assumptions. Many presented explanations, with three places of precision—yet never checked whether running the same analysis again would give the same results. The qualities we wanted to measure are basic. They’re the kind of things you expect from any instrument before you trust it. Their absence didn’t look like a choice. It looked like something the field had simply overlooked without questioning.</w:t>
      </w:r>
    </w:p>
    <w:p w14:paraId="194D11A2" w14:textId="02A81A85" w:rsidR="004E7D74" w:rsidRDefault="00000000" w:rsidP="002F07E1">
      <w:pPr>
        <w:pStyle w:val="10Normal01-FirstParagraph"/>
      </w:pPr>
      <w:r>
        <w:t>The third consideration is practical, and personal. Both authors intend to work in security engineering, and we wanted a thesis whose result would remain useful even if it turned out to be negative. A protocol that measures whether an explanation can be trusted retains its value whichever way the measurements fall. As it happened, the measurements fell in a direction neither of us predicted, and the four mechanisms we proposed to account for them were all falsified — which is reported in full in Chapter IV rather than quietly dropped.</w:t>
      </w:r>
    </w:p>
    <w:p w14:paraId="3CAA2F1F" w14:textId="77777777" w:rsidR="004E7D74" w:rsidRDefault="00000000">
      <w:pPr>
        <w:pStyle w:val="10Normal01-FirstParagraph"/>
      </w:pPr>
      <w:r>
        <w:lastRenderedPageBreak/>
        <w:t>Related work on cyber threat intelligence makes a parallel argument from a different direction: information shared for defensive purposes carries risk, and its value depends on its quality and provenance being assessable rather than assumed [9]. An explanation produced by an intrusion detection system is intelligence of exactly this kind. It is consumed by a human decision-maker who cannot independently verify it, which is precisely the condition under which measured reliability matters most.</w:t>
      </w:r>
    </w:p>
    <w:p w14:paraId="67DE85BC" w14:textId="77777777" w:rsidR="004E7D74" w:rsidRDefault="00000000">
      <w:pPr>
        <w:pStyle w:val="09aLevel01"/>
      </w:pPr>
      <w:r>
        <w:t>1.4  Objectives of Research</w:t>
      </w:r>
    </w:p>
    <w:p w14:paraId="333BFFA8" w14:textId="77777777" w:rsidR="00C87236" w:rsidRDefault="00C87236">
      <w:pPr>
        <w:pStyle w:val="09bLevel02"/>
        <w:rPr>
          <w:b w:val="0"/>
          <w:bCs w:val="0"/>
        </w:rPr>
      </w:pPr>
      <w:r w:rsidRPr="00C87236">
        <w:rPr>
          <w:b w:val="0"/>
          <w:bCs w:val="0"/>
        </w:rPr>
        <w:t>The objectives below were fixed before the experiments were executed. The objectives are listed in the order in which they were pursued.</w:t>
      </w:r>
    </w:p>
    <w:p w14:paraId="25763555" w14:textId="139416D1" w:rsidR="004E7D74" w:rsidRDefault="00000000">
      <w:pPr>
        <w:pStyle w:val="09bLevel02"/>
      </w:pPr>
      <w:r>
        <w:t>1.4.1  Primary Objectives</w:t>
      </w:r>
    </w:p>
    <w:p w14:paraId="3523DCB3" w14:textId="77777777" w:rsidR="00C87236" w:rsidRDefault="00000000" w:rsidP="00C87236">
      <w:pPr>
        <w:pStyle w:val="ListParagraph"/>
        <w:numPr>
          <w:ilvl w:val="0"/>
          <w:numId w:val="7"/>
        </w:numPr>
      </w:pPr>
      <w:r w:rsidRPr="00C87236">
        <w:rPr>
          <w:b/>
          <w:bCs/>
        </w:rPr>
        <w:t>Quantify explanation stability.</w:t>
      </w:r>
      <w:r>
        <w:t xml:space="preserve"> </w:t>
      </w:r>
      <w:r w:rsidR="00C87236" w:rsidRPr="00C87236">
        <w:t>Check if running LIME times on the same data point, with the same locked model gives the same list of important features and see if this answer changes when you choose a different model to explain.</w:t>
      </w:r>
    </w:p>
    <w:p w14:paraId="3AF0F05B" w14:textId="77777777" w:rsidR="00C87236" w:rsidRDefault="00000000" w:rsidP="00C87236">
      <w:pPr>
        <w:pStyle w:val="ListParagraph"/>
        <w:numPr>
          <w:ilvl w:val="0"/>
          <w:numId w:val="7"/>
        </w:numPr>
      </w:pPr>
      <w:r w:rsidRPr="00C87236">
        <w:rPr>
          <w:b/>
          <w:bCs/>
        </w:rPr>
        <w:t>Quantify explanation faithfulness.</w:t>
      </w:r>
      <w:r>
        <w:t xml:space="preserve"> </w:t>
      </w:r>
      <w:r w:rsidR="00C87236" w:rsidRPr="00C87236">
        <w:t>Is the ability of the feature that the explainer chooses to influence the models decision, checked by comparing it to a random feature instead of looking at it on its own.</w:t>
      </w:r>
    </w:p>
    <w:p w14:paraId="4D9237C5" w14:textId="77777777" w:rsidR="00C87236" w:rsidRDefault="00000000" w:rsidP="00C87236">
      <w:pPr>
        <w:pStyle w:val="ListParagraph"/>
        <w:numPr>
          <w:ilvl w:val="0"/>
          <w:numId w:val="7"/>
        </w:numPr>
      </w:pPr>
      <w:r w:rsidRPr="00C87236">
        <w:rPr>
          <w:b/>
          <w:bCs/>
        </w:rPr>
        <w:t>Quantify explainer agreement.</w:t>
      </w:r>
      <w:r>
        <w:t xml:space="preserve"> </w:t>
      </w:r>
      <w:r w:rsidR="00C87236" w:rsidRPr="00C87236">
        <w:t>Check if independent explanation methods applied to the frozen model produce the same feature rankings. Compare the results to see if the rankings line up.</w:t>
      </w:r>
    </w:p>
    <w:p w14:paraId="7266935F" w14:textId="5435F0A7" w:rsidR="004E7D74" w:rsidRDefault="00000000" w:rsidP="00C87236">
      <w:pPr>
        <w:pStyle w:val="ListParagraph"/>
        <w:numPr>
          <w:ilvl w:val="0"/>
          <w:numId w:val="7"/>
        </w:numPr>
      </w:pPr>
      <w:r w:rsidRPr="00C87236">
        <w:rPr>
          <w:b/>
          <w:bCs/>
        </w:rPr>
        <w:t>Establish a reproducible measurement protocol.</w:t>
      </w:r>
      <w:r>
        <w:t xml:space="preserve"> </w:t>
      </w:r>
      <w:r w:rsidR="00C87236" w:rsidRPr="00C87236">
        <w:t>Create a working process that can be run with set starting points and specific versions of software that shows all the results, in this thesis using computers</w:t>
      </w:r>
      <w:r>
        <w:t>.</w:t>
      </w:r>
    </w:p>
    <w:p w14:paraId="64309B18" w14:textId="77777777" w:rsidR="004E7D74" w:rsidRDefault="00000000">
      <w:pPr>
        <w:pStyle w:val="09bLevel02"/>
      </w:pPr>
      <w:r>
        <w:t>1.4.2  Secondary Objectives</w:t>
      </w:r>
    </w:p>
    <w:p w14:paraId="17CAA122" w14:textId="02D1A786" w:rsidR="004E7D74" w:rsidRDefault="008C6D61">
      <w:pPr>
        <w:pStyle w:val="ListParagraph"/>
        <w:numPr>
          <w:ilvl w:val="0"/>
          <w:numId w:val="4"/>
        </w:numPr>
      </w:pPr>
      <w:r w:rsidRPr="008C6D61">
        <w:t>Create an ensemble intrusion detector using NF-UNSW-NB15-v2 so that the explanations being studied come from a real functioning system and not from a simple or artificial model.</w:t>
      </w:r>
    </w:p>
    <w:p w14:paraId="53945EDB" w14:textId="7897ADD1" w:rsidR="004E7D74" w:rsidRDefault="00202BC5">
      <w:pPr>
        <w:pStyle w:val="ListParagraph"/>
        <w:numPr>
          <w:ilvl w:val="0"/>
          <w:numId w:val="4"/>
        </w:numPr>
      </w:pPr>
      <w:r w:rsidRPr="00202BC5">
        <w:t>Please report the cost for detection and the computational cost, for explanation. An explanation that cannot be produced quickly is of no use.</w:t>
      </w:r>
    </w:p>
    <w:p w14:paraId="7E07D8AA" w14:textId="07727F0C" w:rsidR="004E7D74" w:rsidRDefault="00202BC5">
      <w:pPr>
        <w:pStyle w:val="ListParagraph"/>
        <w:numPr>
          <w:ilvl w:val="0"/>
          <w:numId w:val="4"/>
        </w:numPr>
      </w:pPr>
      <w:r>
        <w:t xml:space="preserve">Make </w:t>
      </w:r>
      <w:r w:rsidRPr="00202BC5">
        <w:t>the codebase and result tables available, to the public so others can try the work again and build on it.</w:t>
      </w:r>
    </w:p>
    <w:p w14:paraId="0E0FDB2F" w14:textId="77777777" w:rsidR="004E7D74" w:rsidRDefault="00000000">
      <w:pPr>
        <w:pStyle w:val="09bLevel02"/>
      </w:pPr>
      <w:r>
        <w:lastRenderedPageBreak/>
        <w:t>1.4.3  Research Questions</w:t>
      </w:r>
    </w:p>
    <w:p w14:paraId="1158636F" w14:textId="6FCFEC28" w:rsidR="004E7D74" w:rsidRDefault="00701C6B">
      <w:pPr>
        <w:pStyle w:val="10Normal01-FirstParagraph"/>
      </w:pPr>
      <w:r w:rsidRPr="00701C6B">
        <w:t>Four research questions were set at the beginning. Three of them were fully carried out; the fourth is. Not done, because the reasons are explained in Section 1.5</w:t>
      </w:r>
      <w:r>
        <w:t>.</w:t>
      </w:r>
    </w:p>
    <w:p w14:paraId="06EB4623" w14:textId="77777777" w:rsidR="004E7D74" w:rsidRDefault="00000000">
      <w:pPr>
        <w:pStyle w:val="ListParagraph"/>
        <w:numPr>
          <w:ilvl w:val="0"/>
          <w:numId w:val="3"/>
        </w:numPr>
      </w:pPr>
      <w:r>
        <w:rPr>
          <w:b/>
          <w:bCs/>
        </w:rPr>
        <w:t>RQ1 — Stability.</w:t>
      </w:r>
      <w:r>
        <w:t xml:space="preserve"> Does LIME return the same explanation when applied twice to the same instance under the same frozen model, and does the answer vary across models?</w:t>
      </w:r>
    </w:p>
    <w:p w14:paraId="0AEE51A8" w14:textId="77777777" w:rsidR="004E7D74" w:rsidRDefault="00000000">
      <w:pPr>
        <w:pStyle w:val="ListParagraph"/>
        <w:numPr>
          <w:ilvl w:val="0"/>
          <w:numId w:val="3"/>
        </w:numPr>
      </w:pPr>
      <w:r>
        <w:rPr>
          <w:b/>
          <w:bCs/>
        </w:rPr>
        <w:t>RQ2 — Faithfulness.</w:t>
      </w:r>
      <w:r>
        <w:t xml:space="preserve"> Do the features named by an explainer actually drive the model's prediction, relative to a random-feature control?</w:t>
      </w:r>
    </w:p>
    <w:p w14:paraId="73BF628F" w14:textId="77777777" w:rsidR="004E7D74" w:rsidRDefault="00000000">
      <w:pPr>
        <w:pStyle w:val="ListParagraph"/>
        <w:numPr>
          <w:ilvl w:val="0"/>
          <w:numId w:val="3"/>
        </w:numPr>
      </w:pPr>
      <w:r>
        <w:rPr>
          <w:b/>
          <w:bCs/>
        </w:rPr>
        <w:t>RQ3 — Transferability.</w:t>
      </w:r>
      <w:r>
        <w:t xml:space="preserve"> Do explanations survive a change of network infrastructure? </w:t>
      </w:r>
      <w:r>
        <w:rPr>
          <w:i/>
          <w:iCs/>
        </w:rPr>
        <w:t>(Specified in Section 5.3.1; not executed.)</w:t>
      </w:r>
    </w:p>
    <w:p w14:paraId="10350190" w14:textId="77777777" w:rsidR="004E7D74" w:rsidRDefault="00000000">
      <w:pPr>
        <w:pStyle w:val="ListParagraph"/>
        <w:numPr>
          <w:ilvl w:val="0"/>
          <w:numId w:val="3"/>
        </w:numPr>
      </w:pPr>
      <w:r>
        <w:rPr>
          <w:b/>
          <w:bCs/>
        </w:rPr>
        <w:t>RQ4 — Agreement.</w:t>
      </w:r>
      <w:r>
        <w:t xml:space="preserve"> Do independent explainers applied to the same model agree with one another, and does the answer depend on the model?</w:t>
      </w:r>
    </w:p>
    <w:p w14:paraId="5C899D4B" w14:textId="77777777" w:rsidR="004E7D74" w:rsidRDefault="00000000">
      <w:pPr>
        <w:pStyle w:val="09aLevel01"/>
      </w:pPr>
      <w:r>
        <w:t>1.5  Scope and Delimitation</w:t>
      </w:r>
    </w:p>
    <w:p w14:paraId="01063AA1" w14:textId="77777777" w:rsidR="00701C6B" w:rsidRDefault="00701C6B">
      <w:pPr>
        <w:pStyle w:val="10Normal01-FirstParagraph"/>
      </w:pPr>
      <w:r w:rsidRPr="00701C6B">
        <w:t xml:space="preserve">This paper presents three boundaries which limit the scope of this research and makes them clear to the reader. </w:t>
      </w:r>
    </w:p>
    <w:p w14:paraId="5AB65D4B" w14:textId="77777777" w:rsidR="00701C6B" w:rsidRDefault="00000000">
      <w:pPr>
        <w:pStyle w:val="10Normal01-FirstParagraph"/>
      </w:pPr>
      <w:r>
        <w:rPr>
          <w:b/>
          <w:bCs/>
        </w:rPr>
        <w:t>The detector is a means, not an end.</w:t>
      </w:r>
      <w:r>
        <w:t xml:space="preserve"> </w:t>
      </w:r>
      <w:r w:rsidR="00701C6B" w:rsidRPr="00701C6B">
        <w:t>This thesis does not aim at providing top-notch detection performance and does not take into account hyperparameter tuning for each model separately. The purpose of models is to make them intelligible explaining how they are constructed to fit the memory resources allocated. If their performance is mentioned, it is only to support the explanation obtained.</w:t>
      </w:r>
    </w:p>
    <w:p w14:paraId="61E9467B" w14:textId="77777777" w:rsidR="00701C6B" w:rsidRDefault="00000000">
      <w:pPr>
        <w:pStyle w:val="10Normal01-FirstParagraph"/>
      </w:pPr>
      <w:r>
        <w:rPr>
          <w:b/>
          <w:bCs/>
        </w:rPr>
        <w:t>RQ3 is specified but not executed.</w:t>
      </w:r>
      <w:r>
        <w:t xml:space="preserve"> </w:t>
      </w:r>
      <w:r w:rsidR="00701C6B" w:rsidRPr="00701C6B">
        <w:t>In order to perform research on cross-network transferability another NetFlow database of approximately 3 GB size and the reverse cycle of training is necessary. Unfortunately, there was neither time nor memory required for that in the thesis. The design of the experiment is described in Section 5.3.1 in great detail which allows the following researcher to fulfill this task.</w:t>
      </w:r>
    </w:p>
    <w:p w14:paraId="656CFCB6" w14:textId="291D3E3C" w:rsidR="004E7D74" w:rsidRDefault="00000000">
      <w:pPr>
        <w:pStyle w:val="10Normal01-FirstParagraph"/>
      </w:pPr>
      <w:r>
        <w:rPr>
          <w:b/>
          <w:bCs/>
        </w:rPr>
        <w:t>The benchmark is synthetic.</w:t>
      </w:r>
      <w:r>
        <w:t xml:space="preserve"> NF-UNSW-NB15-v2 is generated traffic, not production capture. This is a limitation shared by essentially all published work in the area, and it is revisited in Section 4.4.</w:t>
      </w:r>
    </w:p>
    <w:p w14:paraId="2127B95F" w14:textId="77777777" w:rsidR="004E7D74" w:rsidRDefault="00000000">
      <w:pPr>
        <w:pStyle w:val="09aLevel01"/>
      </w:pPr>
      <w:r>
        <w:lastRenderedPageBreak/>
        <w:t>1.6  Organization of the Thesis</w:t>
      </w:r>
    </w:p>
    <w:p w14:paraId="0BFF3088" w14:textId="77777777" w:rsidR="004E7D74" w:rsidRDefault="00000000">
      <w:pPr>
        <w:pStyle w:val="10Normal01-FirstParagraph"/>
      </w:pPr>
      <w:r>
        <w:t>The thesis comprises five chapters.</w:t>
      </w:r>
    </w:p>
    <w:p w14:paraId="57F57BAA" w14:textId="77777777" w:rsidR="004E7D74" w:rsidRDefault="00000000">
      <w:pPr>
        <w:pStyle w:val="10Normal01-FirstParagraph"/>
      </w:pPr>
      <w:r>
        <w:rPr>
          <w:b/>
          <w:bCs/>
        </w:rPr>
        <w:t>Chapter I</w:t>
      </w:r>
      <w:r>
        <w:t xml:space="preserve"> establishes the trust gap in explainable intrusion detection, states the problem, and fixes the research questions and scope.</w:t>
      </w:r>
    </w:p>
    <w:p w14:paraId="7F9613AD" w14:textId="77777777" w:rsidR="004E7D74" w:rsidRDefault="00000000">
      <w:pPr>
        <w:pStyle w:val="10Normal01-FirstParagraph"/>
      </w:pPr>
      <w:r>
        <w:rPr>
          <w:b/>
          <w:bCs/>
        </w:rPr>
        <w:t>Chapter II</w:t>
      </w:r>
      <w:r>
        <w:t xml:space="preserve"> reviews machine learning for intrusion detection and post-hoc explanation, surveys what is known about the reliability of explanations in other domains, positions this work against the three closest prior studies, and identifies the gap it addresses.</w:t>
      </w:r>
    </w:p>
    <w:p w14:paraId="3B7DDBC5" w14:textId="77777777" w:rsidR="004E7D74" w:rsidRDefault="00000000">
      <w:pPr>
        <w:pStyle w:val="10Normal01-FirstParagraph"/>
      </w:pPr>
      <w:r>
        <w:rPr>
          <w:b/>
          <w:bCs/>
        </w:rPr>
        <w:t>Chapter III</w:t>
      </w:r>
      <w:r>
        <w:t xml:space="preserve"> describes the methodology: the dataset and its preprocessing, the six detection models and the soft-voting ensemble, the four explanation methods, the three experimental protocols, the evaluation metrics, and the computational environment in which everything was run.</w:t>
      </w:r>
    </w:p>
    <w:p w14:paraId="6664DB39" w14:textId="77777777" w:rsidR="004E7D74" w:rsidRDefault="00000000">
      <w:pPr>
        <w:pStyle w:val="10Normal01-FirstParagraph"/>
      </w:pPr>
      <w:r>
        <w:rPr>
          <w:b/>
          <w:bCs/>
        </w:rPr>
        <w:t>Chapter IV</w:t>
      </w:r>
      <w:r>
        <w:t xml:space="preserve"> reports the results and discusses them. Detection performance is established first, so that the explanations under study are known to be explanations of a functioning system; the three research questions follow; the central stability–faithfulness dissociation and the threats to validity close the chapter.</w:t>
      </w:r>
    </w:p>
    <w:p w14:paraId="463AFE8F" w14:textId="77777777" w:rsidR="004E7D74" w:rsidRDefault="00000000">
      <w:pPr>
        <w:pStyle w:val="10Normal01-FirstParagraph"/>
      </w:pPr>
      <w:r>
        <w:rPr>
          <w:b/>
          <w:bCs/>
        </w:rPr>
        <w:t>Chapter V</w:t>
      </w:r>
      <w:r>
        <w:t xml:space="preserve"> concludes, states the contributions, specifies the unexecuted RQ3 as future work alongside other extensions, and closes with a reflection on what the field should take from a set of falsified hypotheses.</w:t>
      </w:r>
    </w:p>
    <w:p w14:paraId="6044A085" w14:textId="77777777" w:rsidR="004E7D74" w:rsidRDefault="00000000">
      <w:pPr>
        <w:pStyle w:val="10Normal01-FirstParagraph"/>
      </w:pPr>
      <w:r>
        <w:t>Two appendices follow the references: Appendix A gives the commands required to reproduce every experiment, and Appendix B contains supplementary result tables referenced from Chapter IV.</w:t>
      </w:r>
    </w:p>
    <w:p w14:paraId="43CEEFB9" w14:textId="77777777" w:rsidR="004E7D74" w:rsidRDefault="00000000">
      <w:pPr>
        <w:pStyle w:val="08Chapter-Number"/>
      </w:pPr>
      <w:r>
        <w:lastRenderedPageBreak/>
        <w:t>CHAPTER II</w:t>
      </w:r>
    </w:p>
    <w:p w14:paraId="74CF6B23" w14:textId="77777777" w:rsidR="004E7D74" w:rsidRDefault="00000000">
      <w:pPr>
        <w:pStyle w:val="09Heading0"/>
      </w:pPr>
      <w:r>
        <w:t>Literature Review</w:t>
      </w:r>
    </w:p>
    <w:p w14:paraId="544E233C" w14:textId="77777777" w:rsidR="004E7D74" w:rsidRDefault="00000000">
      <w:pPr>
        <w:pStyle w:val="09aLevel01"/>
      </w:pPr>
      <w:r>
        <w:t>2.1  Introduction</w:t>
      </w:r>
    </w:p>
    <w:p w14:paraId="54AAA902" w14:textId="77777777" w:rsidR="004E7D74" w:rsidRDefault="00000000">
      <w:pPr>
        <w:pStyle w:val="10Normal01-FirstParagraph"/>
      </w:pPr>
      <w:r>
        <w:t>This chapter traces the path from signature-based intrusion detection to learned detectors, then to the post-hoc explanation methods now layered on top of them, and finally to the small but growing body of work that questions whether those explanations can be trusted. The review is organised around a single thread: at each stage, what was measured, and what was assumed. That distinction is what eventually locates the gap this thesis addresses.</w:t>
      </w:r>
    </w:p>
    <w:p w14:paraId="3222A75D" w14:textId="77777777" w:rsidR="004E7D74" w:rsidRDefault="00000000">
      <w:pPr>
        <w:pStyle w:val="09aLevel01"/>
      </w:pPr>
      <w:r>
        <w:t>2.2  Scope of Research</w:t>
      </w:r>
    </w:p>
    <w:p w14:paraId="767B7B5D" w14:textId="77777777" w:rsidR="004E7D74" w:rsidRDefault="00000000">
      <w:pPr>
        <w:pStyle w:val="10Normal01-FirstParagraph"/>
      </w:pPr>
      <w:r>
        <w:t>The literature reviewed here falls into four groups. The first concerns machine learning for network intrusion detection, and establishes the datasets, models and evaluation conventions in current use. The second covers post-hoc explanation methods — principally LIME, SHAP and permutation importance — and their mathematical foundations. The third, drawn largely from outside the security domain, concerns the reliability of those methods: work on stability, faithfulness and the disagreement problem. The fourth is the small set of studies that apply explainable AI specifically to intrusion detection, which is where this thesis is positioned.</w:t>
      </w:r>
    </w:p>
    <w:p w14:paraId="7A38A427" w14:textId="77777777" w:rsidR="004E7D74" w:rsidRDefault="00000000">
      <w:pPr>
        <w:pStyle w:val="10Normal01-FirstParagraph"/>
      </w:pPr>
      <w:r>
        <w:t>Work on explanation for computer vision and natural language is cited only where the method or the reliability critique carries over to tabular network data. Work on interpretable-by-design models, such as rule lists and generalised additive models, is outside the scope: this thesis is concerned with the post-hoc explanation of models already deployed, which is the situation practitioners actually face.</w:t>
      </w:r>
    </w:p>
    <w:p w14:paraId="69FE78A8" w14:textId="77777777" w:rsidR="004E7D74" w:rsidRDefault="00000000">
      <w:pPr>
        <w:pStyle w:val="09aLevel01"/>
      </w:pPr>
      <w:r>
        <w:t>2.3  Machine Learning for Network Intrusion Detection</w:t>
      </w:r>
    </w:p>
    <w:p w14:paraId="6267B50C" w14:textId="77777777" w:rsidR="004E7D74" w:rsidRDefault="00000000">
      <w:pPr>
        <w:pStyle w:val="09bLevel02"/>
      </w:pPr>
      <w:r>
        <w:t>2.3.1  From Signatures to Learned Detectors</w:t>
      </w:r>
    </w:p>
    <w:p w14:paraId="3F997C67" w14:textId="77777777" w:rsidR="004E7D74" w:rsidRDefault="00000000">
      <w:pPr>
        <w:pStyle w:val="10Normal01-FirstParagraph"/>
      </w:pPr>
      <w:r>
        <w:t xml:space="preserve">Signature-based detection matches traffic against a database of known attack patterns. It is precise and its verdicts are trivially explainable — the matched rule is the </w:t>
      </w:r>
      <w:r>
        <w:lastRenderedPageBreak/>
        <w:t>explanation — but it cannot detect what it has not seen, and maintaining the signature database is a permanent operational cost. Anomaly-based detection promised to close that gap by learning a model of normal behaviour and flagging departures from it.</w:t>
      </w:r>
    </w:p>
    <w:p w14:paraId="016320B5" w14:textId="52EA624C" w:rsidR="004123E7" w:rsidRDefault="00000000">
      <w:pPr>
        <w:pStyle w:val="10Normal01-FirstParagraph"/>
      </w:pPr>
      <w:r>
        <w:t xml:space="preserve">Sommer and Paxson's assessment of that promise remains the sharpest critique in the field [10]. They argued that intrusion detection is unusually hostile to machine learning: the cost of a false positive is high because analyst time is finite, the class distribution is extreme, and the semantic gap between a statistical anomaly and an actionable security event is wide. </w:t>
      </w:r>
      <w:r w:rsidR="004123E7" w:rsidRPr="004123E7">
        <w:t>Their arguments were presented about the deployment process, which applies equally in explaining it. An explanation that is statistically reliable but semantically meaningless does not bridge the semantic gap; it only embellishes the gap.</w:t>
      </w:r>
    </w:p>
    <w:p w14:paraId="6C5B49F9" w14:textId="77777777" w:rsidR="004E7D74" w:rsidRDefault="00000000">
      <w:pPr>
        <w:pStyle w:val="10Normal01-FirstParagraph"/>
      </w:pPr>
      <w:r>
        <w:t>Subsequent work has largely confirmed the diagnosis while continuing to report high benchmark figures [11]. The tension between the two is a recurring theme, and it motivates the emphasis in this thesis on macro-averaged metrics and on false alarm rate rather than accuracy.</w:t>
      </w:r>
    </w:p>
    <w:p w14:paraId="0531C0FC" w14:textId="77777777" w:rsidR="004E7D74" w:rsidRDefault="00000000">
      <w:pPr>
        <w:pStyle w:val="09bLevel02"/>
      </w:pPr>
      <w:r>
        <w:t>2.3.2  Ensemble Methods and Benchmark Datasets</w:t>
      </w:r>
    </w:p>
    <w:p w14:paraId="60C529D5" w14:textId="77777777" w:rsidR="004E7D74" w:rsidRDefault="00000000">
      <w:pPr>
        <w:pStyle w:val="10Normal01-FirstParagraph"/>
      </w:pPr>
      <w:r>
        <w:t>Ensemble methods dominate tabular intrusion detection. Random forests [12] reduce the variance of individual decision trees by averaging over bootstrap samples; gradient-boosted trees, of which XGBoost [13] is the standard implementation, fit successive trees to the residuals of their predecessors. Both routinely outperform deep networks on tabular network flow data, and both are fast enough for line-rate inference, which is why they remain the practical default.</w:t>
      </w:r>
    </w:p>
    <w:p w14:paraId="06E2C99E" w14:textId="77777777" w:rsidR="004E7D74" w:rsidRDefault="00000000">
      <w:pPr>
        <w:pStyle w:val="10Normal01-FirstParagraph"/>
      </w:pPr>
      <w:r>
        <w:t>Dataset selection is a more contested matter. KDD Cup 1999 and NSL-KDD are still used despite well-documented flaws. UNSW-NB15 [14] was introduced to provide more modern attack behaviour. The more consequential development for this thesis is the NetFlow standardisation of Sarhan, Layeghy and Portmann [15], [16], who re-expressed four widely used corpora — UNSW-NB15, BoT-IoT, ToN-IoT and CSE-CIC-IDS2018 — in a common 43-feature NetFlow schema. The resulting NF-v2 datasets make cross-network comparison possible for the first time without feature-set translation, which is precisely what a transferability study of explanations requires.</w:t>
      </w:r>
    </w:p>
    <w:p w14:paraId="455D61D4" w14:textId="77777777" w:rsidR="004E7D74" w:rsidRDefault="00000000">
      <w:pPr>
        <w:pStyle w:val="10Normal01-FirstParagraph"/>
      </w:pPr>
      <w:r>
        <w:lastRenderedPageBreak/>
        <w:t>A detail of the specific release used here is worth stating early, because it propagates into every number reported in Chapter IV. The deduplicated distribution of NF-UNSW-NB15-v2 contains 1,986,745 flows at a 3.78% attack rate, not the 2.39 million flows and 3.98% rate quoted in much of the literature. Figures reported in this thesis are those produced by the pipeline described in Chapter III, on the release actually used.</w:t>
      </w:r>
    </w:p>
    <w:p w14:paraId="2A7EDB08" w14:textId="77777777" w:rsidR="004E7D74" w:rsidRDefault="00000000">
      <w:pPr>
        <w:pStyle w:val="09aLevel01"/>
      </w:pPr>
      <w:r>
        <w:t>2.4  Explainable AI and Its Application to IDS</w:t>
      </w:r>
    </w:p>
    <w:p w14:paraId="5FA593A7" w14:textId="77777777" w:rsidR="004E7D74" w:rsidRDefault="00000000">
      <w:pPr>
        <w:pStyle w:val="09bLevel02"/>
      </w:pPr>
      <w:r>
        <w:t>2.4.1  Post-hoc Explanation Methods</w:t>
      </w:r>
    </w:p>
    <w:p w14:paraId="6E1E4E06" w14:textId="77777777" w:rsidR="004E7D74" w:rsidRDefault="00000000">
      <w:pPr>
        <w:pStyle w:val="10Normal01-FirstParagraph"/>
      </w:pPr>
      <w:r>
        <w:t>Post-hoc explainers attribute a model's prediction to its input features without modifying the model. Three families are relevant here.</w:t>
      </w:r>
    </w:p>
    <w:p w14:paraId="1BA42CA6" w14:textId="77777777" w:rsidR="004E7D74" w:rsidRDefault="00000000">
      <w:pPr>
        <w:pStyle w:val="10Normal01-FirstParagraph"/>
      </w:pPr>
      <w:r>
        <w:rPr>
          <w:b/>
          <w:bCs/>
        </w:rPr>
        <w:t>LIME</w:t>
      </w:r>
      <w:r>
        <w:t xml:space="preserve"> [3] explains an individual prediction by sampling perturbed variants of the instance, querying the model for their predicted probabilities, and fitting a sparse linear surrogate weighted by proximity to the original instance. The surrogate's coefficients form the explanation. The design has one structural consequence that this thesis takes as its starting point: because the perturbation sample is drawn at random, the resulting ranking is a random variable, not a deterministic function of the input.</w:t>
      </w:r>
    </w:p>
    <w:p w14:paraId="0451A883" w14:textId="77777777" w:rsidR="004E7D74" w:rsidRDefault="00000000">
      <w:pPr>
        <w:pStyle w:val="10Normal01-FirstParagraph"/>
      </w:pPr>
      <w:r>
        <w:rPr>
          <w:b/>
          <w:bCs/>
        </w:rPr>
        <w:t>SHAP</w:t>
      </w:r>
      <w:r>
        <w:t xml:space="preserve"> [4] grounds attribution in cooperative game theory, assigning each feature its Shapley value — the average marginal contribution over all feature coalitions. The exact computation is exponential, so implementations rely on model-specific approximations. TreeSHAP [17] computes exact Shapley values for tree ensembles in polynomial time, which makes it deterministic and comparatively fast on the models used here; KernelSHAP falls back to a sampling procedure for arbitrary models, and is neither.</w:t>
      </w:r>
    </w:p>
    <w:p w14:paraId="14AEEC83" w14:textId="436D551A" w:rsidR="000034C8" w:rsidRDefault="00000000" w:rsidP="000034C8">
      <w:pPr>
        <w:pStyle w:val="10Normal01-FirstParagraph"/>
      </w:pPr>
      <w:r>
        <w:rPr>
          <w:b/>
          <w:bCs/>
        </w:rPr>
        <w:t>Permutation importance</w:t>
      </w:r>
      <w:r>
        <w:t xml:space="preserve"> [12] </w:t>
      </w:r>
      <w:r w:rsidR="000034C8">
        <w:t>is not only different from others methods, but also helps inspect the drop in the value of the metric selected while changing the values of feature over the provided dataset. The method is global, and it is significantly dependent on the selected metric, which is given an explanation in Section 3.5.</w:t>
      </w:r>
    </w:p>
    <w:p w14:paraId="4650AD6B" w14:textId="15B4096D" w:rsidR="004E7D74" w:rsidRDefault="000034C8" w:rsidP="000034C8">
      <w:pPr>
        <w:pStyle w:val="10Normal01-FirstParagraph"/>
      </w:pPr>
      <w:r>
        <w:t xml:space="preserve">TOPSIS [18] is the fourth method which is included in the paper, while it will be used in the paper simply as a reference point without giving any more information regarding TOPSIS. TOPSIS is based on the statistical properties of variables themselves, thus </w:t>
      </w:r>
      <w:r>
        <w:lastRenderedPageBreak/>
        <w:t>there is no point in asking the data model to get information on the data. If the results of model-based methods yield similar results to those of the TOPSIS method, it indicates that these modelling techniques are based on the similarity of datasets rather than specific features.2.4.2  Explainable AI in Intrusion Detection</w:t>
      </w:r>
    </w:p>
    <w:p w14:paraId="2019C8C0" w14:textId="77777777" w:rsidR="004E7D74" w:rsidRDefault="00000000">
      <w:pPr>
        <w:pStyle w:val="10Normal01-FirstParagraph"/>
      </w:pPr>
      <w:r>
        <w:t>Applications of these methods to intrusion detection have multiplied rapidly. Patil et al. [20] combined a detection model with LIME to produce per-alert explanations, and demonstrated that the resulting feature attributions were legible to an analyst. Kalutharage et al. [21] applied explainable AI to distributed denial-of-service identification in IoT networks, using explanation to build confidence in an automated pipeline. Broader surveys [22], [23] catalogue dozens of comparable studies across IoT, industrial control and enterprise settings.</w:t>
      </w:r>
    </w:p>
    <w:p w14:paraId="1837304A" w14:textId="77777777" w:rsidR="004E7D74" w:rsidRDefault="00000000">
      <w:pPr>
        <w:pStyle w:val="10Normal01-FirstParagraph"/>
      </w:pPr>
      <w:r>
        <w:t>What is striking, reading these papers as a group, is the uniformity of the evaluation. Detection performance is measured carefully — accuracy, precision, recall, F1, sometimes AUC, often with cross-validation. The explanation is then displayed. Where an explanation is evaluated at all, the evaluation is typically qualitative: the highlighted features are described as plausible, or as consistent with domain knowledge. Plausibility is a property of the reader, not of the explanation, and it is not the same as reliability. The gap between the two has been noted repeatedly at the level of principle [31], [32], but not closed at the level of measurement in this domain.</w:t>
      </w:r>
    </w:p>
    <w:p w14:paraId="184445C0" w14:textId="77777777" w:rsidR="004E7D74" w:rsidRDefault="00000000">
      <w:pPr>
        <w:pStyle w:val="09aLevel01"/>
      </w:pPr>
      <w:r>
        <w:t>2.5  Reliability Properties of Explanations</w:t>
      </w:r>
    </w:p>
    <w:p w14:paraId="0E349971" w14:textId="77777777" w:rsidR="004E7D74" w:rsidRDefault="00000000">
      <w:pPr>
        <w:pStyle w:val="10Normal01-FirstParagraph"/>
      </w:pPr>
      <w:r>
        <w:t>Outside the security domain, the reliability of post-hoc explanations has received sustained critical attention. Three properties recur, and they organise the experimental design of this thesis.</w:t>
      </w:r>
    </w:p>
    <w:p w14:paraId="12EF2A7E" w14:textId="77777777" w:rsidR="004E7D74" w:rsidRDefault="00000000">
      <w:pPr>
        <w:pStyle w:val="09bLevel02"/>
      </w:pPr>
      <w:r>
        <w:t>2.5.1  Stability</w:t>
      </w:r>
    </w:p>
    <w:p w14:paraId="7C3DDE37" w14:textId="77777777" w:rsidR="004E7D74" w:rsidRDefault="00000000">
      <w:pPr>
        <w:pStyle w:val="10Normal01-FirstParagraph"/>
      </w:pPr>
      <w:r>
        <w:t xml:space="preserve">Stability asks whether an explainer returns the same answer twice. Alvarez-Melis and Jaakkola [5] showed that local explanation methods can be badly non-robust: instances that are close in input space, and receive near-identical predictions, can receive materially different explanations. Ghorbani et al. [6] demonstrated that explanations of neural networks can be manipulated by imperceptible input perturbations that leave the </w:t>
      </w:r>
      <w:r>
        <w:lastRenderedPageBreak/>
        <w:t>prediction unchanged. For LIME specifically, the instability has a clear source in the sampling procedure, and deterministic variants have been proposed to remove it [24].</w:t>
      </w:r>
    </w:p>
    <w:p w14:paraId="6C82D7E4" w14:textId="77777777" w:rsidR="004E7D74" w:rsidRDefault="00000000">
      <w:pPr>
        <w:pStyle w:val="10Normal01-FirstParagraph"/>
      </w:pPr>
      <w:r>
        <w:t>This literature is almost entirely concerned with image and text models. Whether the same instability appears on tabular network flow data, and whether its magnitude depends on the model being explained, has not been systematically measured — and it is the subject of RQ1.</w:t>
      </w:r>
    </w:p>
    <w:p w14:paraId="72A14607" w14:textId="77777777" w:rsidR="004E7D74" w:rsidRDefault="00000000">
      <w:pPr>
        <w:pStyle w:val="09bLevel02"/>
      </w:pPr>
      <w:r>
        <w:t>2.5.2  Faithfulness</w:t>
      </w:r>
    </w:p>
    <w:p w14:paraId="300872A8" w14:textId="77777777" w:rsidR="004E7D74" w:rsidRDefault="00000000">
      <w:pPr>
        <w:pStyle w:val="10Normal01-FirstParagraph"/>
      </w:pPr>
      <w:r>
        <w:t xml:space="preserve">Faithfulness asks whether an explanation reflects what the model actually does. The standard operationalisation comes from the ERASER benchmark [25]: </w:t>
      </w:r>
      <w:r>
        <w:rPr>
          <w:i/>
          <w:iCs/>
        </w:rPr>
        <w:t>comprehensiveness</w:t>
      </w:r>
      <w:r>
        <w:t xml:space="preserve"> removes the features an explainer nominates and measures how far the prediction falls, while </w:t>
      </w:r>
      <w:r>
        <w:rPr>
          <w:i/>
          <w:iCs/>
        </w:rPr>
        <w:t>sufficiency</w:t>
      </w:r>
      <w:r>
        <w:t xml:space="preserve"> retains only those features and measures how much of the prediction survives. Hooker et al. [26] added an essential control by showing that removal-based tests can be confounded by distribution shift, and that any such measurement must be interpreted against a baseline in which randomly chosen features are removed instead.</w:t>
      </w:r>
    </w:p>
    <w:p w14:paraId="4F23511A" w14:textId="3E334CD4" w:rsidR="004E7D74" w:rsidRDefault="00000000">
      <w:pPr>
        <w:pStyle w:val="10Normal01-FirstParagraph"/>
      </w:pPr>
      <w:r>
        <w:t xml:space="preserve">The random control is not a robustness check appended to the experiment; it is the experiment. Masking ten of thirty-nine features will move a prediction regardless of which ten are chosen, so an absolute comprehensiveness figure means very little on its own. </w:t>
      </w:r>
      <w:r w:rsidR="00356816" w:rsidRPr="00356816">
        <w:t>Hence, this research shows faithfulness in terms of its ratio with respect to a random feature control.</w:t>
      </w:r>
    </w:p>
    <w:p w14:paraId="18EB2385" w14:textId="77777777" w:rsidR="004E7D74" w:rsidRDefault="00000000">
      <w:pPr>
        <w:pStyle w:val="09bLevel02"/>
      </w:pPr>
      <w:r>
        <w:t>2.5.3  Agreement</w:t>
      </w:r>
    </w:p>
    <w:p w14:paraId="0FBE6D53" w14:textId="117BA532" w:rsidR="004E7D74" w:rsidRDefault="00000000">
      <w:pPr>
        <w:pStyle w:val="10Normal01-FirstParagraph"/>
      </w:pPr>
      <w:r>
        <w:t>Agreement asks whether independent explainers converge</w:t>
      </w:r>
      <w:r w:rsidR="00356816">
        <w:t xml:space="preserve">. </w:t>
      </w:r>
      <w:r w:rsidR="00356816" w:rsidRPr="00356816">
        <w:t>Krishna et al. [8] referred to this phenomenon as disagreement and asked practitioners about how they managed the inconsistency in their using different explanation methods - usually by choosing whichever results were more in line with their expectations.</w:t>
      </w:r>
      <w:r>
        <w:t xml:space="preserve"> Slack et al. [7] showed that LIME and SHAP can be deliberately fooled by an adversarially constructed model, which establishes that agreement between them is not guaranteed even in principle.</w:t>
      </w:r>
    </w:p>
    <w:p w14:paraId="1774D1FC" w14:textId="77777777" w:rsidR="004E7D74" w:rsidRDefault="00000000">
      <w:pPr>
        <w:pStyle w:val="10Normal01-FirstParagraph"/>
      </w:pPr>
      <w:r>
        <w:t xml:space="preserve">Warnecke et al. [27] evaluated explanation methods specifically for security applications and proposed criteria including descriptive accuracy and sparsity. Their work is the closest antecedent to this thesis in spirit, though it addressed malware and </w:t>
      </w:r>
      <w:r>
        <w:lastRenderedPageBreak/>
        <w:t>vulnerability detection rather than network flow classification, and did not measure run-to-run stability.</w:t>
      </w:r>
    </w:p>
    <w:p w14:paraId="77A8794D" w14:textId="77777777" w:rsidR="004E7D74" w:rsidRDefault="00000000">
      <w:pPr>
        <w:pStyle w:val="15bTable-Caption"/>
      </w:pPr>
      <w:r>
        <w:t>Table 2.1: Reliability properties, their operational question, and the metrics used to measure them in this thesis.</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333"/>
        <w:gridCol w:w="2498"/>
        <w:gridCol w:w="3164"/>
        <w:gridCol w:w="1332"/>
      </w:tblGrid>
      <w:tr w:rsidR="004E7D74" w14:paraId="27D3D065" w14:textId="77777777">
        <w:trPr>
          <w:cantSplit/>
          <w:tblHeader/>
        </w:trPr>
        <w:tc>
          <w:tcPr>
            <w:tcW w:w="1333" w:type="dxa"/>
            <w:shd w:val="clear" w:color="auto" w:fill="E8E8E8"/>
            <w:tcMar>
              <w:top w:w="60" w:type="dxa"/>
              <w:left w:w="90" w:type="dxa"/>
              <w:bottom w:w="60" w:type="dxa"/>
              <w:right w:w="90" w:type="dxa"/>
            </w:tcMar>
            <w:vAlign w:val="center"/>
          </w:tcPr>
          <w:p w14:paraId="15426720" w14:textId="77777777" w:rsidR="004E7D74" w:rsidRDefault="00000000">
            <w:pPr>
              <w:pStyle w:val="17Table-Title-Center"/>
            </w:pPr>
            <w:r>
              <w:t>Property</w:t>
            </w:r>
          </w:p>
        </w:tc>
        <w:tc>
          <w:tcPr>
            <w:tcW w:w="2498" w:type="dxa"/>
            <w:shd w:val="clear" w:color="auto" w:fill="E8E8E8"/>
            <w:tcMar>
              <w:top w:w="60" w:type="dxa"/>
              <w:left w:w="90" w:type="dxa"/>
              <w:bottom w:w="60" w:type="dxa"/>
              <w:right w:w="90" w:type="dxa"/>
            </w:tcMar>
            <w:vAlign w:val="center"/>
          </w:tcPr>
          <w:p w14:paraId="2F7AFCAF" w14:textId="77777777" w:rsidR="004E7D74" w:rsidRDefault="00000000">
            <w:pPr>
              <w:pStyle w:val="17Table-Title-Center"/>
            </w:pPr>
            <w:r>
              <w:t>Operational question</w:t>
            </w:r>
          </w:p>
        </w:tc>
        <w:tc>
          <w:tcPr>
            <w:tcW w:w="3164" w:type="dxa"/>
            <w:shd w:val="clear" w:color="auto" w:fill="E8E8E8"/>
            <w:tcMar>
              <w:top w:w="60" w:type="dxa"/>
              <w:left w:w="90" w:type="dxa"/>
              <w:bottom w:w="60" w:type="dxa"/>
              <w:right w:w="90" w:type="dxa"/>
            </w:tcMar>
            <w:vAlign w:val="center"/>
          </w:tcPr>
          <w:p w14:paraId="1C3C990C" w14:textId="77777777" w:rsidR="004E7D74" w:rsidRDefault="00000000">
            <w:pPr>
              <w:pStyle w:val="17Table-Title-Center"/>
            </w:pPr>
            <w:r>
              <w:t>Metrics used</w:t>
            </w:r>
          </w:p>
        </w:tc>
        <w:tc>
          <w:tcPr>
            <w:tcW w:w="1332" w:type="dxa"/>
            <w:shd w:val="clear" w:color="auto" w:fill="E8E8E8"/>
            <w:tcMar>
              <w:top w:w="60" w:type="dxa"/>
              <w:left w:w="90" w:type="dxa"/>
              <w:bottom w:w="60" w:type="dxa"/>
              <w:right w:w="90" w:type="dxa"/>
            </w:tcMar>
            <w:vAlign w:val="center"/>
          </w:tcPr>
          <w:p w14:paraId="5BC8222C" w14:textId="77777777" w:rsidR="004E7D74" w:rsidRDefault="00000000">
            <w:pPr>
              <w:pStyle w:val="17Table-Title-Center"/>
            </w:pPr>
            <w:r>
              <w:t>RQ</w:t>
            </w:r>
          </w:p>
        </w:tc>
      </w:tr>
      <w:tr w:rsidR="004E7D74" w14:paraId="22E96C83" w14:textId="77777777">
        <w:trPr>
          <w:cantSplit/>
        </w:trPr>
        <w:tc>
          <w:tcPr>
            <w:tcW w:w="1333" w:type="dxa"/>
            <w:tcMar>
              <w:top w:w="60" w:type="dxa"/>
              <w:left w:w="90" w:type="dxa"/>
              <w:bottom w:w="60" w:type="dxa"/>
              <w:right w:w="90" w:type="dxa"/>
            </w:tcMar>
            <w:vAlign w:val="center"/>
          </w:tcPr>
          <w:p w14:paraId="03EE8770" w14:textId="77777777" w:rsidR="004E7D74" w:rsidRDefault="00000000">
            <w:pPr>
              <w:pStyle w:val="21Table-Contents-Left"/>
            </w:pPr>
            <w:r>
              <w:t>Stability</w:t>
            </w:r>
          </w:p>
        </w:tc>
        <w:tc>
          <w:tcPr>
            <w:tcW w:w="2498" w:type="dxa"/>
            <w:tcMar>
              <w:top w:w="60" w:type="dxa"/>
              <w:left w:w="90" w:type="dxa"/>
              <w:bottom w:w="60" w:type="dxa"/>
              <w:right w:w="90" w:type="dxa"/>
            </w:tcMar>
            <w:vAlign w:val="center"/>
          </w:tcPr>
          <w:p w14:paraId="70CE97DF" w14:textId="77777777" w:rsidR="004E7D74" w:rsidRDefault="00000000">
            <w:pPr>
              <w:pStyle w:val="21Table-Contents-Left"/>
            </w:pPr>
            <w:r>
              <w:t>Does the explainer return the same ranking twice?</w:t>
            </w:r>
          </w:p>
        </w:tc>
        <w:tc>
          <w:tcPr>
            <w:tcW w:w="3164" w:type="dxa"/>
            <w:tcMar>
              <w:top w:w="60" w:type="dxa"/>
              <w:left w:w="90" w:type="dxa"/>
              <w:bottom w:w="60" w:type="dxa"/>
              <w:right w:w="90" w:type="dxa"/>
            </w:tcMar>
            <w:vAlign w:val="center"/>
          </w:tcPr>
          <w:p w14:paraId="40A52B17" w14:textId="77777777" w:rsidR="004E7D74" w:rsidRDefault="00000000">
            <w:pPr>
              <w:pStyle w:val="20Table-Contents-Center"/>
            </w:pPr>
            <w:r>
              <w:t>Jaccard@5, Jaccard@10, Kendall τ</w:t>
            </w:r>
          </w:p>
        </w:tc>
        <w:tc>
          <w:tcPr>
            <w:tcW w:w="1332" w:type="dxa"/>
            <w:tcMar>
              <w:top w:w="60" w:type="dxa"/>
              <w:left w:w="90" w:type="dxa"/>
              <w:bottom w:w="60" w:type="dxa"/>
              <w:right w:w="90" w:type="dxa"/>
            </w:tcMar>
            <w:vAlign w:val="center"/>
          </w:tcPr>
          <w:p w14:paraId="1B72EC8C" w14:textId="77777777" w:rsidR="004E7D74" w:rsidRDefault="00000000">
            <w:pPr>
              <w:pStyle w:val="20Table-Contents-Center"/>
            </w:pPr>
            <w:r>
              <w:t>RQ1</w:t>
            </w:r>
          </w:p>
        </w:tc>
      </w:tr>
      <w:tr w:rsidR="004E7D74" w14:paraId="4620F6D7" w14:textId="77777777">
        <w:trPr>
          <w:cantSplit/>
        </w:trPr>
        <w:tc>
          <w:tcPr>
            <w:tcW w:w="1333" w:type="dxa"/>
            <w:tcMar>
              <w:top w:w="60" w:type="dxa"/>
              <w:left w:w="90" w:type="dxa"/>
              <w:bottom w:w="60" w:type="dxa"/>
              <w:right w:w="90" w:type="dxa"/>
            </w:tcMar>
            <w:vAlign w:val="center"/>
          </w:tcPr>
          <w:p w14:paraId="6FF49329" w14:textId="77777777" w:rsidR="004E7D74" w:rsidRDefault="00000000">
            <w:pPr>
              <w:pStyle w:val="21Table-Contents-Left"/>
            </w:pPr>
            <w:r>
              <w:t>Faithfulness</w:t>
            </w:r>
          </w:p>
        </w:tc>
        <w:tc>
          <w:tcPr>
            <w:tcW w:w="2498" w:type="dxa"/>
            <w:tcMar>
              <w:top w:w="60" w:type="dxa"/>
              <w:left w:w="90" w:type="dxa"/>
              <w:bottom w:w="60" w:type="dxa"/>
              <w:right w:w="90" w:type="dxa"/>
            </w:tcMar>
            <w:vAlign w:val="center"/>
          </w:tcPr>
          <w:p w14:paraId="14BE873B" w14:textId="77777777" w:rsidR="004E7D74" w:rsidRDefault="00000000">
            <w:pPr>
              <w:pStyle w:val="21Table-Contents-Left"/>
            </w:pPr>
            <w:r>
              <w:t>Do the named features drive the prediction?</w:t>
            </w:r>
          </w:p>
        </w:tc>
        <w:tc>
          <w:tcPr>
            <w:tcW w:w="3164" w:type="dxa"/>
            <w:tcMar>
              <w:top w:w="60" w:type="dxa"/>
              <w:left w:w="90" w:type="dxa"/>
              <w:bottom w:w="60" w:type="dxa"/>
              <w:right w:w="90" w:type="dxa"/>
            </w:tcMar>
            <w:vAlign w:val="center"/>
          </w:tcPr>
          <w:p w14:paraId="6C56954F" w14:textId="77777777" w:rsidR="004E7D74" w:rsidRDefault="00000000">
            <w:pPr>
              <w:pStyle w:val="20Table-Contents-Center"/>
            </w:pPr>
            <w:r>
              <w:t>Comprehensiveness AUC, sufficiency AUC, ratio to random control, Wilcoxon test</w:t>
            </w:r>
          </w:p>
        </w:tc>
        <w:tc>
          <w:tcPr>
            <w:tcW w:w="1332" w:type="dxa"/>
            <w:tcMar>
              <w:top w:w="60" w:type="dxa"/>
              <w:left w:w="90" w:type="dxa"/>
              <w:bottom w:w="60" w:type="dxa"/>
              <w:right w:w="90" w:type="dxa"/>
            </w:tcMar>
            <w:vAlign w:val="center"/>
          </w:tcPr>
          <w:p w14:paraId="50AADE5A" w14:textId="77777777" w:rsidR="004E7D74" w:rsidRDefault="00000000">
            <w:pPr>
              <w:pStyle w:val="20Table-Contents-Center"/>
            </w:pPr>
            <w:r>
              <w:t>RQ2</w:t>
            </w:r>
          </w:p>
        </w:tc>
      </w:tr>
      <w:tr w:rsidR="004E7D74" w14:paraId="6162E8D6" w14:textId="77777777">
        <w:trPr>
          <w:cantSplit/>
        </w:trPr>
        <w:tc>
          <w:tcPr>
            <w:tcW w:w="1333" w:type="dxa"/>
            <w:tcMar>
              <w:top w:w="60" w:type="dxa"/>
              <w:left w:w="90" w:type="dxa"/>
              <w:bottom w:w="60" w:type="dxa"/>
              <w:right w:w="90" w:type="dxa"/>
            </w:tcMar>
            <w:vAlign w:val="center"/>
          </w:tcPr>
          <w:p w14:paraId="79AA6F44" w14:textId="77777777" w:rsidR="004E7D74" w:rsidRDefault="00000000">
            <w:pPr>
              <w:pStyle w:val="21Table-Contents-Left"/>
            </w:pPr>
            <w:r>
              <w:t>Transferability</w:t>
            </w:r>
          </w:p>
        </w:tc>
        <w:tc>
          <w:tcPr>
            <w:tcW w:w="2498" w:type="dxa"/>
            <w:tcMar>
              <w:top w:w="60" w:type="dxa"/>
              <w:left w:w="90" w:type="dxa"/>
              <w:bottom w:w="60" w:type="dxa"/>
              <w:right w:w="90" w:type="dxa"/>
            </w:tcMar>
            <w:vAlign w:val="center"/>
          </w:tcPr>
          <w:p w14:paraId="1A7B89C1" w14:textId="77777777" w:rsidR="004E7D74" w:rsidRDefault="00000000">
            <w:pPr>
              <w:pStyle w:val="21Table-Contents-Left"/>
            </w:pPr>
            <w:r>
              <w:t>Does the explanation survive a change of network?</w:t>
            </w:r>
          </w:p>
        </w:tc>
        <w:tc>
          <w:tcPr>
            <w:tcW w:w="3164" w:type="dxa"/>
            <w:tcMar>
              <w:top w:w="60" w:type="dxa"/>
              <w:left w:w="90" w:type="dxa"/>
              <w:bottom w:w="60" w:type="dxa"/>
              <w:right w:w="90" w:type="dxa"/>
            </w:tcMar>
            <w:vAlign w:val="center"/>
          </w:tcPr>
          <w:p w14:paraId="106062F2" w14:textId="77777777" w:rsidR="004E7D74" w:rsidRDefault="00000000">
            <w:pPr>
              <w:pStyle w:val="20Table-Contents-Center"/>
            </w:pPr>
            <w:r>
              <w:t>Spearman ρ, Kendall τ, Jaccard@10 per class</w:t>
            </w:r>
          </w:p>
        </w:tc>
        <w:tc>
          <w:tcPr>
            <w:tcW w:w="1332" w:type="dxa"/>
            <w:tcMar>
              <w:top w:w="60" w:type="dxa"/>
              <w:left w:w="90" w:type="dxa"/>
              <w:bottom w:w="60" w:type="dxa"/>
              <w:right w:w="90" w:type="dxa"/>
            </w:tcMar>
            <w:vAlign w:val="center"/>
          </w:tcPr>
          <w:p w14:paraId="5CC0895F" w14:textId="77777777" w:rsidR="004E7D74" w:rsidRDefault="00000000">
            <w:pPr>
              <w:pStyle w:val="20Table-Contents-Center"/>
            </w:pPr>
            <w:r>
              <w:t>RQ3 (specified)</w:t>
            </w:r>
          </w:p>
        </w:tc>
      </w:tr>
      <w:tr w:rsidR="004E7D74" w14:paraId="780A2A7B" w14:textId="77777777">
        <w:trPr>
          <w:cantSplit/>
        </w:trPr>
        <w:tc>
          <w:tcPr>
            <w:tcW w:w="1333" w:type="dxa"/>
            <w:tcMar>
              <w:top w:w="60" w:type="dxa"/>
              <w:left w:w="90" w:type="dxa"/>
              <w:bottom w:w="60" w:type="dxa"/>
              <w:right w:w="90" w:type="dxa"/>
            </w:tcMar>
            <w:vAlign w:val="center"/>
          </w:tcPr>
          <w:p w14:paraId="2A8B4617" w14:textId="77777777" w:rsidR="004E7D74" w:rsidRDefault="00000000">
            <w:pPr>
              <w:pStyle w:val="21Table-Contents-Left"/>
            </w:pPr>
            <w:r>
              <w:t>Agreement</w:t>
            </w:r>
          </w:p>
        </w:tc>
        <w:tc>
          <w:tcPr>
            <w:tcW w:w="2498" w:type="dxa"/>
            <w:tcMar>
              <w:top w:w="60" w:type="dxa"/>
              <w:left w:w="90" w:type="dxa"/>
              <w:bottom w:w="60" w:type="dxa"/>
              <w:right w:w="90" w:type="dxa"/>
            </w:tcMar>
            <w:vAlign w:val="center"/>
          </w:tcPr>
          <w:p w14:paraId="3C0CACDC" w14:textId="77777777" w:rsidR="004E7D74" w:rsidRDefault="00000000">
            <w:pPr>
              <w:pStyle w:val="21Table-Contents-Left"/>
            </w:pPr>
            <w:r>
              <w:t>Do independent explainers converge?</w:t>
            </w:r>
          </w:p>
        </w:tc>
        <w:tc>
          <w:tcPr>
            <w:tcW w:w="3164" w:type="dxa"/>
            <w:tcMar>
              <w:top w:w="60" w:type="dxa"/>
              <w:left w:w="90" w:type="dxa"/>
              <w:bottom w:w="60" w:type="dxa"/>
              <w:right w:w="90" w:type="dxa"/>
            </w:tcMar>
            <w:vAlign w:val="center"/>
          </w:tcPr>
          <w:p w14:paraId="4D5038DB" w14:textId="77777777" w:rsidR="004E7D74" w:rsidRDefault="00000000">
            <w:pPr>
              <w:pStyle w:val="20Table-Contents-Center"/>
            </w:pPr>
            <w:r>
              <w:t>Pairwise Spearman ρ, pairwise Jaccard@5</w:t>
            </w:r>
          </w:p>
        </w:tc>
        <w:tc>
          <w:tcPr>
            <w:tcW w:w="1332" w:type="dxa"/>
            <w:tcMar>
              <w:top w:w="60" w:type="dxa"/>
              <w:left w:w="90" w:type="dxa"/>
              <w:bottom w:w="60" w:type="dxa"/>
              <w:right w:w="90" w:type="dxa"/>
            </w:tcMar>
            <w:vAlign w:val="center"/>
          </w:tcPr>
          <w:p w14:paraId="19A20799" w14:textId="77777777" w:rsidR="004E7D74" w:rsidRDefault="00000000">
            <w:pPr>
              <w:pStyle w:val="20Table-Contents-Center"/>
            </w:pPr>
            <w:r>
              <w:t>RQ4</w:t>
            </w:r>
          </w:p>
        </w:tc>
      </w:tr>
    </w:tbl>
    <w:p w14:paraId="390CAFD6" w14:textId="77777777" w:rsidR="004E7D74" w:rsidRDefault="00000000">
      <w:pPr>
        <w:pStyle w:val="09aLevel01"/>
      </w:pPr>
      <w:r>
        <w:t>2.6  Position Against the Closest Prior Art</w:t>
      </w:r>
    </w:p>
    <w:p w14:paraId="36C28806" w14:textId="77777777" w:rsidR="004E7D74" w:rsidRDefault="00000000">
      <w:pPr>
        <w:pStyle w:val="10Normal01-FirstParagraph"/>
      </w:pPr>
      <w:r>
        <w:t>Three studies sit closest to this work, and the differences are worth stating precisely.</w:t>
      </w:r>
    </w:p>
    <w:p w14:paraId="5FE91B81" w14:textId="77777777" w:rsidR="004E7D74" w:rsidRDefault="00000000">
      <w:pPr>
        <w:pStyle w:val="10Normal01-FirstParagraph"/>
      </w:pPr>
      <w:r>
        <w:rPr>
          <w:b/>
          <w:bCs/>
        </w:rPr>
        <w:t>Patil et al. (2022)</w:t>
      </w:r>
      <w:r>
        <w:t xml:space="preserve"> [20] applied LIME to an intrusion detection model and presented per-instance explanations. The explanations were assessed qualitatively for plausibility. Neither repeatability nor faithfulness was measured, and only one explainer was used, so agreement could not arise as a question.</w:t>
      </w:r>
    </w:p>
    <w:p w14:paraId="0CD10F17" w14:textId="77777777" w:rsidR="004E7D74" w:rsidRDefault="00000000">
      <w:pPr>
        <w:pStyle w:val="10Normal01-FirstParagraph"/>
      </w:pPr>
      <w:r>
        <w:rPr>
          <w:b/>
          <w:bCs/>
        </w:rPr>
        <w:t>Kalutharage et al. (2023)</w:t>
      </w:r>
      <w:r>
        <w:t xml:space="preserve"> [21] used explanation to support DDoS identification in IoT networks, again treating the explanation as an output to be inspected rather than an instrument to be calibrated. Their contribution is a detection pipeline; explanation reliability is outside their stated scope.</w:t>
      </w:r>
    </w:p>
    <w:p w14:paraId="79D4DB00" w14:textId="19A5E38E" w:rsidR="00F10B3B" w:rsidRDefault="00000000">
      <w:pPr>
        <w:pStyle w:val="10Normal01-FirstParagraph"/>
      </w:pPr>
      <w:r>
        <w:rPr>
          <w:b/>
          <w:bCs/>
        </w:rPr>
        <w:t>Hernandez et al. (2025)</w:t>
      </w:r>
      <w:r>
        <w:t xml:space="preserve"> [28] is the closest and the most important to distinguish, because a superficial reading might suggest that this thesis reproduces it. They derived feature rankings via SHAP, retrained models on the top-k features, and reported that performance was retained — presenting this as evidence that the rankings were faithful. The inference does not hold. Retraining measures whether a feature subset </w:t>
      </w:r>
      <w:r>
        <w:rPr>
          <w:i/>
          <w:iCs/>
        </w:rPr>
        <w:t>suffices to build a model</w:t>
      </w:r>
      <w:r>
        <w:t xml:space="preserve">; it cannot measure whether </w:t>
      </w:r>
      <w:r>
        <w:rPr>
          <w:i/>
          <w:iCs/>
        </w:rPr>
        <w:t>the original model used</w:t>
      </w:r>
      <w:r>
        <w:t xml:space="preserve"> those features, because a retrained model will recover its performance from correlated substitutes for anything removed. Faithfulness to a specific fitted model can only be tested by holding </w:t>
      </w:r>
      <w:r>
        <w:lastRenderedPageBreak/>
        <w:t>that model fixed and intervening on its inputs, which is what the frozen-model protocol in Section 3.6.2 does. A second difference is that their cross-network comparison of rankings was qualitative and conducted on merged background traffic; the per-class quantitative version is specified here as RQ3 in Section 5.3.1.</w:t>
      </w:r>
    </w:p>
    <w:p w14:paraId="683EE1DF" w14:textId="753A057D" w:rsidR="00F10B3B" w:rsidRDefault="00F10B3B">
      <w:pPr>
        <w:pStyle w:val="16Figure-Holder"/>
        <w:rPr>
          <w:noProof/>
        </w:rPr>
      </w:pPr>
      <w:r>
        <w:rPr>
          <w:noProof/>
        </w:rPr>
        <w:drawing>
          <wp:anchor distT="0" distB="0" distL="114300" distR="114300" simplePos="0" relativeHeight="251659264" behindDoc="0" locked="0" layoutInCell="1" allowOverlap="1" wp14:anchorId="21CA8C35" wp14:editId="479ACA1F">
            <wp:simplePos x="0" y="0"/>
            <wp:positionH relativeFrom="margin">
              <wp:align>center</wp:align>
            </wp:positionH>
            <wp:positionV relativeFrom="paragraph">
              <wp:posOffset>38735</wp:posOffset>
            </wp:positionV>
            <wp:extent cx="4743450" cy="3162300"/>
            <wp:effectExtent l="0" t="0" r="0" b="0"/>
            <wp:wrapNone/>
            <wp:docPr id="1205959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43450" cy="3162300"/>
                    </a:xfrm>
                    <a:prstGeom prst="rect">
                      <a:avLst/>
                    </a:prstGeom>
                    <a:noFill/>
                  </pic:spPr>
                </pic:pic>
              </a:graphicData>
            </a:graphic>
            <wp14:sizeRelH relativeFrom="page">
              <wp14:pctWidth>0</wp14:pctWidth>
            </wp14:sizeRelH>
            <wp14:sizeRelV relativeFrom="page">
              <wp14:pctHeight>0</wp14:pctHeight>
            </wp14:sizeRelV>
          </wp:anchor>
        </w:drawing>
      </w:r>
    </w:p>
    <w:p w14:paraId="6E5599D5" w14:textId="2E25A50F" w:rsidR="004E7D74" w:rsidRDefault="004E7D74">
      <w:pPr>
        <w:pStyle w:val="16Figure-Holder"/>
        <w:rPr>
          <w:noProof/>
        </w:rPr>
      </w:pPr>
    </w:p>
    <w:p w14:paraId="032979EC" w14:textId="364FB634" w:rsidR="00F10B3B" w:rsidRDefault="00F10B3B">
      <w:pPr>
        <w:pStyle w:val="16Figure-Holder"/>
        <w:rPr>
          <w:noProof/>
        </w:rPr>
      </w:pPr>
    </w:p>
    <w:p w14:paraId="7E32A015" w14:textId="5CD38C70" w:rsidR="00F10B3B" w:rsidRDefault="00F10B3B">
      <w:pPr>
        <w:pStyle w:val="16Figure-Holder"/>
        <w:rPr>
          <w:noProof/>
        </w:rPr>
      </w:pPr>
    </w:p>
    <w:p w14:paraId="5CD74BF4" w14:textId="649C4A77" w:rsidR="00F10B3B" w:rsidRDefault="00F10B3B">
      <w:pPr>
        <w:pStyle w:val="16Figure-Holder"/>
        <w:rPr>
          <w:noProof/>
        </w:rPr>
      </w:pPr>
    </w:p>
    <w:p w14:paraId="6871DD54" w14:textId="0CB139F0" w:rsidR="00F10B3B" w:rsidRDefault="00F10B3B">
      <w:pPr>
        <w:pStyle w:val="16Figure-Holder"/>
        <w:rPr>
          <w:noProof/>
        </w:rPr>
      </w:pPr>
    </w:p>
    <w:p w14:paraId="3048158F" w14:textId="5DC7FD7E" w:rsidR="00F10B3B" w:rsidRDefault="00F10B3B">
      <w:pPr>
        <w:pStyle w:val="16Figure-Holder"/>
        <w:rPr>
          <w:noProof/>
        </w:rPr>
      </w:pPr>
    </w:p>
    <w:p w14:paraId="53DB91C0" w14:textId="77777777" w:rsidR="00F10B3B" w:rsidRDefault="00F10B3B">
      <w:pPr>
        <w:pStyle w:val="16Figure-Holder"/>
        <w:rPr>
          <w:noProof/>
        </w:rPr>
      </w:pPr>
    </w:p>
    <w:p w14:paraId="47DDC810" w14:textId="28C699A9" w:rsidR="00F10B3B" w:rsidRDefault="00F10B3B">
      <w:pPr>
        <w:pStyle w:val="16Figure-Holder"/>
        <w:rPr>
          <w:noProof/>
        </w:rPr>
      </w:pPr>
    </w:p>
    <w:p w14:paraId="72F3D21E" w14:textId="77777777" w:rsidR="00F10B3B" w:rsidRDefault="00F10B3B" w:rsidP="00577948">
      <w:pPr>
        <w:pStyle w:val="16Figure-Holder"/>
        <w:jc w:val="both"/>
      </w:pPr>
    </w:p>
    <w:p w14:paraId="64FB7F28" w14:textId="77777777" w:rsidR="004E7D74" w:rsidRDefault="00000000">
      <w:pPr>
        <w:pStyle w:val="15aCaption-Center"/>
      </w:pPr>
      <w:r>
        <w:t>Figure 2.1: Position of this thesis against the three closest prior studies, showing what each measured and the four respects in which the present work differs.</w:t>
      </w:r>
    </w:p>
    <w:p w14:paraId="1F4A0843" w14:textId="77777777" w:rsidR="004E7D74" w:rsidRDefault="00000000">
      <w:pPr>
        <w:pStyle w:val="15bTable-Caption"/>
      </w:pPr>
      <w:r>
        <w:t>Table 2.2: Comparison of the closest prior art. Only this thesis measures stability, faithfulness against a random control, and cross-explainer agreement on the same frozen model.</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96"/>
        <w:gridCol w:w="1727"/>
        <w:gridCol w:w="1446"/>
        <w:gridCol w:w="908"/>
        <w:gridCol w:w="1173"/>
        <w:gridCol w:w="1077"/>
      </w:tblGrid>
      <w:tr w:rsidR="004E7D74" w14:paraId="1B3D2358" w14:textId="77777777">
        <w:trPr>
          <w:cantSplit/>
          <w:tblHeader/>
        </w:trPr>
        <w:tc>
          <w:tcPr>
            <w:tcW w:w="2165" w:type="dxa"/>
            <w:shd w:val="clear" w:color="auto" w:fill="E8E8E8"/>
            <w:tcMar>
              <w:top w:w="60" w:type="dxa"/>
              <w:left w:w="90" w:type="dxa"/>
              <w:bottom w:w="60" w:type="dxa"/>
              <w:right w:w="90" w:type="dxa"/>
            </w:tcMar>
            <w:vAlign w:val="center"/>
          </w:tcPr>
          <w:p w14:paraId="762BA6F0" w14:textId="3B057F49" w:rsidR="004E7D74" w:rsidRDefault="00000000">
            <w:pPr>
              <w:pStyle w:val="17Table-Title-Center"/>
            </w:pPr>
            <w:r>
              <w:t>Study</w:t>
            </w:r>
          </w:p>
        </w:tc>
        <w:tc>
          <w:tcPr>
            <w:tcW w:w="1832" w:type="dxa"/>
            <w:shd w:val="clear" w:color="auto" w:fill="E8E8E8"/>
            <w:tcMar>
              <w:top w:w="60" w:type="dxa"/>
              <w:left w:w="90" w:type="dxa"/>
              <w:bottom w:w="60" w:type="dxa"/>
              <w:right w:w="90" w:type="dxa"/>
            </w:tcMar>
            <w:vAlign w:val="center"/>
          </w:tcPr>
          <w:p w14:paraId="03B032A9" w14:textId="37D1DF9E" w:rsidR="004E7D74" w:rsidRDefault="00000000">
            <w:pPr>
              <w:pStyle w:val="17Table-Title-Center"/>
            </w:pPr>
            <w:r>
              <w:t>Explainer(s)</w:t>
            </w:r>
          </w:p>
        </w:tc>
        <w:tc>
          <w:tcPr>
            <w:tcW w:w="1499" w:type="dxa"/>
            <w:shd w:val="clear" w:color="auto" w:fill="E8E8E8"/>
            <w:tcMar>
              <w:top w:w="60" w:type="dxa"/>
              <w:left w:w="90" w:type="dxa"/>
              <w:bottom w:w="60" w:type="dxa"/>
              <w:right w:w="90" w:type="dxa"/>
            </w:tcMar>
            <w:vAlign w:val="center"/>
          </w:tcPr>
          <w:p w14:paraId="19943F69" w14:textId="312D709C" w:rsidR="004E7D74" w:rsidRDefault="00000000">
            <w:pPr>
              <w:pStyle w:val="17Table-Title-Center"/>
            </w:pPr>
            <w:r>
              <w:t>Explanation evaluated?</w:t>
            </w:r>
          </w:p>
        </w:tc>
        <w:tc>
          <w:tcPr>
            <w:tcW w:w="916" w:type="dxa"/>
            <w:shd w:val="clear" w:color="auto" w:fill="E8E8E8"/>
            <w:tcMar>
              <w:top w:w="60" w:type="dxa"/>
              <w:left w:w="90" w:type="dxa"/>
              <w:bottom w:w="60" w:type="dxa"/>
              <w:right w:w="90" w:type="dxa"/>
            </w:tcMar>
            <w:vAlign w:val="center"/>
          </w:tcPr>
          <w:p w14:paraId="67515398" w14:textId="61BBD7F9" w:rsidR="004E7D74" w:rsidRDefault="00000000">
            <w:pPr>
              <w:pStyle w:val="17Table-Title-Center"/>
            </w:pPr>
            <w:r>
              <w:t>Stability</w:t>
            </w:r>
          </w:p>
        </w:tc>
        <w:tc>
          <w:tcPr>
            <w:tcW w:w="999" w:type="dxa"/>
            <w:shd w:val="clear" w:color="auto" w:fill="E8E8E8"/>
            <w:tcMar>
              <w:top w:w="60" w:type="dxa"/>
              <w:left w:w="90" w:type="dxa"/>
              <w:bottom w:w="60" w:type="dxa"/>
              <w:right w:w="90" w:type="dxa"/>
            </w:tcMar>
            <w:vAlign w:val="center"/>
          </w:tcPr>
          <w:p w14:paraId="3600CDC1" w14:textId="77F60526" w:rsidR="004E7D74" w:rsidRDefault="00000000">
            <w:pPr>
              <w:pStyle w:val="17Table-Title-Center"/>
            </w:pPr>
            <w:r>
              <w:t>Faithfulness</w:t>
            </w:r>
          </w:p>
        </w:tc>
        <w:tc>
          <w:tcPr>
            <w:tcW w:w="916" w:type="dxa"/>
            <w:shd w:val="clear" w:color="auto" w:fill="E8E8E8"/>
            <w:tcMar>
              <w:top w:w="60" w:type="dxa"/>
              <w:left w:w="90" w:type="dxa"/>
              <w:bottom w:w="60" w:type="dxa"/>
              <w:right w:w="90" w:type="dxa"/>
            </w:tcMar>
            <w:vAlign w:val="center"/>
          </w:tcPr>
          <w:p w14:paraId="57E22F4B" w14:textId="77777777" w:rsidR="004E7D74" w:rsidRDefault="00000000">
            <w:pPr>
              <w:pStyle w:val="17Table-Title-Center"/>
            </w:pPr>
            <w:r>
              <w:t>Agreement</w:t>
            </w:r>
          </w:p>
        </w:tc>
      </w:tr>
      <w:tr w:rsidR="004E7D74" w14:paraId="2A07578B" w14:textId="77777777">
        <w:trPr>
          <w:cantSplit/>
        </w:trPr>
        <w:tc>
          <w:tcPr>
            <w:tcW w:w="2165" w:type="dxa"/>
            <w:tcMar>
              <w:top w:w="60" w:type="dxa"/>
              <w:left w:w="90" w:type="dxa"/>
              <w:bottom w:w="60" w:type="dxa"/>
              <w:right w:w="90" w:type="dxa"/>
            </w:tcMar>
            <w:vAlign w:val="center"/>
          </w:tcPr>
          <w:p w14:paraId="1381AB4E" w14:textId="6B8B4CA6" w:rsidR="004E7D74" w:rsidRDefault="00000000">
            <w:pPr>
              <w:pStyle w:val="21Table-Contents-Left"/>
            </w:pPr>
            <w:r>
              <w:t>Patil et al. (2022) [20]</w:t>
            </w:r>
          </w:p>
        </w:tc>
        <w:tc>
          <w:tcPr>
            <w:tcW w:w="1832" w:type="dxa"/>
            <w:tcMar>
              <w:top w:w="60" w:type="dxa"/>
              <w:left w:w="90" w:type="dxa"/>
              <w:bottom w:w="60" w:type="dxa"/>
              <w:right w:w="90" w:type="dxa"/>
            </w:tcMar>
            <w:vAlign w:val="center"/>
          </w:tcPr>
          <w:p w14:paraId="70959BFC" w14:textId="1DE6EAAF" w:rsidR="004E7D74" w:rsidRDefault="00000000">
            <w:pPr>
              <w:pStyle w:val="21Table-Contents-Left"/>
            </w:pPr>
            <w:r>
              <w:t>LIME</w:t>
            </w:r>
          </w:p>
        </w:tc>
        <w:tc>
          <w:tcPr>
            <w:tcW w:w="1499" w:type="dxa"/>
            <w:tcMar>
              <w:top w:w="60" w:type="dxa"/>
              <w:left w:w="90" w:type="dxa"/>
              <w:bottom w:w="60" w:type="dxa"/>
              <w:right w:w="90" w:type="dxa"/>
            </w:tcMar>
            <w:vAlign w:val="center"/>
          </w:tcPr>
          <w:p w14:paraId="368E0BC8" w14:textId="1A5F4BD0" w:rsidR="004E7D74" w:rsidRDefault="00000000">
            <w:pPr>
              <w:pStyle w:val="20Table-Contents-Center"/>
            </w:pPr>
            <w:r>
              <w:t>Qualitative</w:t>
            </w:r>
          </w:p>
        </w:tc>
        <w:tc>
          <w:tcPr>
            <w:tcW w:w="916" w:type="dxa"/>
            <w:tcMar>
              <w:top w:w="60" w:type="dxa"/>
              <w:left w:w="90" w:type="dxa"/>
              <w:bottom w:w="60" w:type="dxa"/>
              <w:right w:w="90" w:type="dxa"/>
            </w:tcMar>
            <w:vAlign w:val="center"/>
          </w:tcPr>
          <w:p w14:paraId="0266CD9A" w14:textId="63164E34" w:rsidR="004E7D74" w:rsidRDefault="00000000">
            <w:pPr>
              <w:pStyle w:val="20Table-Contents-Center"/>
            </w:pPr>
            <w:r>
              <w:t>No</w:t>
            </w:r>
          </w:p>
        </w:tc>
        <w:tc>
          <w:tcPr>
            <w:tcW w:w="999" w:type="dxa"/>
            <w:tcMar>
              <w:top w:w="60" w:type="dxa"/>
              <w:left w:w="90" w:type="dxa"/>
              <w:bottom w:w="60" w:type="dxa"/>
              <w:right w:w="90" w:type="dxa"/>
            </w:tcMar>
            <w:vAlign w:val="center"/>
          </w:tcPr>
          <w:p w14:paraId="3CEA4D89" w14:textId="77777777" w:rsidR="004E7D74" w:rsidRDefault="00000000">
            <w:pPr>
              <w:pStyle w:val="20Table-Contents-Center"/>
            </w:pPr>
            <w:r>
              <w:t>No</w:t>
            </w:r>
          </w:p>
        </w:tc>
        <w:tc>
          <w:tcPr>
            <w:tcW w:w="916" w:type="dxa"/>
            <w:tcMar>
              <w:top w:w="60" w:type="dxa"/>
              <w:left w:w="90" w:type="dxa"/>
              <w:bottom w:w="60" w:type="dxa"/>
              <w:right w:w="90" w:type="dxa"/>
            </w:tcMar>
            <w:vAlign w:val="center"/>
          </w:tcPr>
          <w:p w14:paraId="03AD4A48" w14:textId="77777777" w:rsidR="004E7D74" w:rsidRDefault="00000000">
            <w:pPr>
              <w:pStyle w:val="20Table-Contents-Center"/>
            </w:pPr>
            <w:r>
              <w:t>n/a</w:t>
            </w:r>
          </w:p>
        </w:tc>
      </w:tr>
      <w:tr w:rsidR="004E7D74" w14:paraId="3211E75F" w14:textId="77777777">
        <w:trPr>
          <w:cantSplit/>
        </w:trPr>
        <w:tc>
          <w:tcPr>
            <w:tcW w:w="2165" w:type="dxa"/>
            <w:tcMar>
              <w:top w:w="60" w:type="dxa"/>
              <w:left w:w="90" w:type="dxa"/>
              <w:bottom w:w="60" w:type="dxa"/>
              <w:right w:w="90" w:type="dxa"/>
            </w:tcMar>
            <w:vAlign w:val="center"/>
          </w:tcPr>
          <w:p w14:paraId="76B6297D" w14:textId="77777777" w:rsidR="004E7D74" w:rsidRDefault="00000000">
            <w:pPr>
              <w:pStyle w:val="21Table-Contents-Left"/>
            </w:pPr>
            <w:r>
              <w:t>Kalutharage et al. (2023) [21]</w:t>
            </w:r>
          </w:p>
        </w:tc>
        <w:tc>
          <w:tcPr>
            <w:tcW w:w="1832" w:type="dxa"/>
            <w:tcMar>
              <w:top w:w="60" w:type="dxa"/>
              <w:left w:w="90" w:type="dxa"/>
              <w:bottom w:w="60" w:type="dxa"/>
              <w:right w:w="90" w:type="dxa"/>
            </w:tcMar>
            <w:vAlign w:val="center"/>
          </w:tcPr>
          <w:p w14:paraId="456290E1" w14:textId="629D7E08" w:rsidR="004E7D74" w:rsidRDefault="00000000">
            <w:pPr>
              <w:pStyle w:val="21Table-Contents-Left"/>
            </w:pPr>
            <w:r>
              <w:t>SHAP</w:t>
            </w:r>
          </w:p>
        </w:tc>
        <w:tc>
          <w:tcPr>
            <w:tcW w:w="1499" w:type="dxa"/>
            <w:tcMar>
              <w:top w:w="60" w:type="dxa"/>
              <w:left w:w="90" w:type="dxa"/>
              <w:bottom w:w="60" w:type="dxa"/>
              <w:right w:w="90" w:type="dxa"/>
            </w:tcMar>
            <w:vAlign w:val="center"/>
          </w:tcPr>
          <w:p w14:paraId="715CD3F0" w14:textId="3DCE955B" w:rsidR="004E7D74" w:rsidRDefault="00000000">
            <w:pPr>
              <w:pStyle w:val="20Table-Contents-Center"/>
            </w:pPr>
            <w:r>
              <w:t>Qualitative</w:t>
            </w:r>
          </w:p>
        </w:tc>
        <w:tc>
          <w:tcPr>
            <w:tcW w:w="916" w:type="dxa"/>
            <w:tcMar>
              <w:top w:w="60" w:type="dxa"/>
              <w:left w:w="90" w:type="dxa"/>
              <w:bottom w:w="60" w:type="dxa"/>
              <w:right w:w="90" w:type="dxa"/>
            </w:tcMar>
            <w:vAlign w:val="center"/>
          </w:tcPr>
          <w:p w14:paraId="113B93FA" w14:textId="528F42B0" w:rsidR="004E7D74" w:rsidRDefault="00000000">
            <w:pPr>
              <w:pStyle w:val="20Table-Contents-Center"/>
            </w:pPr>
            <w:r>
              <w:t>No</w:t>
            </w:r>
          </w:p>
        </w:tc>
        <w:tc>
          <w:tcPr>
            <w:tcW w:w="999" w:type="dxa"/>
            <w:tcMar>
              <w:top w:w="60" w:type="dxa"/>
              <w:left w:w="90" w:type="dxa"/>
              <w:bottom w:w="60" w:type="dxa"/>
              <w:right w:w="90" w:type="dxa"/>
            </w:tcMar>
            <w:vAlign w:val="center"/>
          </w:tcPr>
          <w:p w14:paraId="35A8A5FA" w14:textId="77777777" w:rsidR="004E7D74" w:rsidRDefault="00000000">
            <w:pPr>
              <w:pStyle w:val="20Table-Contents-Center"/>
            </w:pPr>
            <w:r>
              <w:t>No</w:t>
            </w:r>
          </w:p>
        </w:tc>
        <w:tc>
          <w:tcPr>
            <w:tcW w:w="916" w:type="dxa"/>
            <w:tcMar>
              <w:top w:w="60" w:type="dxa"/>
              <w:left w:w="90" w:type="dxa"/>
              <w:bottom w:w="60" w:type="dxa"/>
              <w:right w:w="90" w:type="dxa"/>
            </w:tcMar>
            <w:vAlign w:val="center"/>
          </w:tcPr>
          <w:p w14:paraId="21F43E97" w14:textId="77777777" w:rsidR="004E7D74" w:rsidRDefault="00000000">
            <w:pPr>
              <w:pStyle w:val="20Table-Contents-Center"/>
            </w:pPr>
            <w:r>
              <w:t>n/a</w:t>
            </w:r>
          </w:p>
        </w:tc>
      </w:tr>
      <w:tr w:rsidR="004E7D74" w14:paraId="271C854D" w14:textId="77777777">
        <w:trPr>
          <w:cantSplit/>
        </w:trPr>
        <w:tc>
          <w:tcPr>
            <w:tcW w:w="2165" w:type="dxa"/>
            <w:tcMar>
              <w:top w:w="60" w:type="dxa"/>
              <w:left w:w="90" w:type="dxa"/>
              <w:bottom w:w="60" w:type="dxa"/>
              <w:right w:w="90" w:type="dxa"/>
            </w:tcMar>
            <w:vAlign w:val="center"/>
          </w:tcPr>
          <w:p w14:paraId="73E5EA0C" w14:textId="77777777" w:rsidR="004E7D74" w:rsidRDefault="00000000">
            <w:pPr>
              <w:pStyle w:val="21Table-Contents-Left"/>
            </w:pPr>
            <w:r>
              <w:t>Hernandez et al. (2025) [28]</w:t>
            </w:r>
          </w:p>
        </w:tc>
        <w:tc>
          <w:tcPr>
            <w:tcW w:w="1832" w:type="dxa"/>
            <w:tcMar>
              <w:top w:w="60" w:type="dxa"/>
              <w:left w:w="90" w:type="dxa"/>
              <w:bottom w:w="60" w:type="dxa"/>
              <w:right w:w="90" w:type="dxa"/>
            </w:tcMar>
            <w:vAlign w:val="center"/>
          </w:tcPr>
          <w:p w14:paraId="5650B396" w14:textId="4018F74C" w:rsidR="004E7D74" w:rsidRDefault="00000000">
            <w:pPr>
              <w:pStyle w:val="21Table-Contents-Left"/>
            </w:pPr>
            <w:r>
              <w:t>SHAP</w:t>
            </w:r>
          </w:p>
        </w:tc>
        <w:tc>
          <w:tcPr>
            <w:tcW w:w="1499" w:type="dxa"/>
            <w:tcMar>
              <w:top w:w="60" w:type="dxa"/>
              <w:left w:w="90" w:type="dxa"/>
              <w:bottom w:w="60" w:type="dxa"/>
              <w:right w:w="90" w:type="dxa"/>
            </w:tcMar>
            <w:vAlign w:val="center"/>
          </w:tcPr>
          <w:p w14:paraId="71066A9D" w14:textId="0159ED4C" w:rsidR="004E7D74" w:rsidRDefault="00000000">
            <w:pPr>
              <w:pStyle w:val="20Table-Contents-Center"/>
            </w:pPr>
            <w:r>
              <w:t>Retrain on top-k</w:t>
            </w:r>
          </w:p>
        </w:tc>
        <w:tc>
          <w:tcPr>
            <w:tcW w:w="916" w:type="dxa"/>
            <w:tcMar>
              <w:top w:w="60" w:type="dxa"/>
              <w:left w:w="90" w:type="dxa"/>
              <w:bottom w:w="60" w:type="dxa"/>
              <w:right w:w="90" w:type="dxa"/>
            </w:tcMar>
            <w:vAlign w:val="center"/>
          </w:tcPr>
          <w:p w14:paraId="1E35032C" w14:textId="475EF7F9" w:rsidR="004E7D74" w:rsidRDefault="00000000">
            <w:pPr>
              <w:pStyle w:val="20Table-Contents-Center"/>
            </w:pPr>
            <w:r>
              <w:t>No</w:t>
            </w:r>
          </w:p>
        </w:tc>
        <w:tc>
          <w:tcPr>
            <w:tcW w:w="999" w:type="dxa"/>
            <w:tcMar>
              <w:top w:w="60" w:type="dxa"/>
              <w:left w:w="90" w:type="dxa"/>
              <w:bottom w:w="60" w:type="dxa"/>
              <w:right w:w="90" w:type="dxa"/>
            </w:tcMar>
            <w:vAlign w:val="center"/>
          </w:tcPr>
          <w:p w14:paraId="72C76574" w14:textId="081067CB" w:rsidR="004E7D74" w:rsidRDefault="00000000">
            <w:pPr>
              <w:pStyle w:val="20Table-Contents-Center"/>
            </w:pPr>
            <w:r>
              <w:t>Retraining proxy</w:t>
            </w:r>
          </w:p>
        </w:tc>
        <w:tc>
          <w:tcPr>
            <w:tcW w:w="916" w:type="dxa"/>
            <w:tcMar>
              <w:top w:w="60" w:type="dxa"/>
              <w:left w:w="90" w:type="dxa"/>
              <w:bottom w:w="60" w:type="dxa"/>
              <w:right w:w="90" w:type="dxa"/>
            </w:tcMar>
            <w:vAlign w:val="center"/>
          </w:tcPr>
          <w:p w14:paraId="668C155D" w14:textId="77C7D888" w:rsidR="004E7D74" w:rsidRDefault="00000000">
            <w:pPr>
              <w:pStyle w:val="20Table-Contents-Center"/>
            </w:pPr>
            <w:r>
              <w:t>No</w:t>
            </w:r>
          </w:p>
        </w:tc>
      </w:tr>
      <w:tr w:rsidR="004E7D74" w14:paraId="25F8C528" w14:textId="77777777">
        <w:trPr>
          <w:cantSplit/>
        </w:trPr>
        <w:tc>
          <w:tcPr>
            <w:tcW w:w="2165" w:type="dxa"/>
            <w:tcMar>
              <w:top w:w="60" w:type="dxa"/>
              <w:left w:w="90" w:type="dxa"/>
              <w:bottom w:w="60" w:type="dxa"/>
              <w:right w:w="90" w:type="dxa"/>
            </w:tcMar>
            <w:vAlign w:val="center"/>
          </w:tcPr>
          <w:p w14:paraId="0C329FC3" w14:textId="77777777" w:rsidR="004E7D74" w:rsidRDefault="00000000">
            <w:pPr>
              <w:pStyle w:val="21Table-Contents-Left"/>
            </w:pPr>
            <w:r>
              <w:t>Warnecke et al. (2020) [27]</w:t>
            </w:r>
          </w:p>
        </w:tc>
        <w:tc>
          <w:tcPr>
            <w:tcW w:w="1832" w:type="dxa"/>
            <w:tcMar>
              <w:top w:w="60" w:type="dxa"/>
              <w:left w:w="90" w:type="dxa"/>
              <w:bottom w:w="60" w:type="dxa"/>
              <w:right w:w="90" w:type="dxa"/>
            </w:tcMar>
            <w:vAlign w:val="center"/>
          </w:tcPr>
          <w:p w14:paraId="0D27A594" w14:textId="77777777" w:rsidR="004E7D74" w:rsidRDefault="00000000">
            <w:pPr>
              <w:pStyle w:val="21Table-Contents-Left"/>
            </w:pPr>
            <w:r>
              <w:t>Multiple</w:t>
            </w:r>
          </w:p>
        </w:tc>
        <w:tc>
          <w:tcPr>
            <w:tcW w:w="1499" w:type="dxa"/>
            <w:tcMar>
              <w:top w:w="60" w:type="dxa"/>
              <w:left w:w="90" w:type="dxa"/>
              <w:bottom w:w="60" w:type="dxa"/>
              <w:right w:w="90" w:type="dxa"/>
            </w:tcMar>
            <w:vAlign w:val="center"/>
          </w:tcPr>
          <w:p w14:paraId="4507D8E9" w14:textId="78BA640D" w:rsidR="004E7D74" w:rsidRDefault="00000000">
            <w:pPr>
              <w:pStyle w:val="20Table-Contents-Center"/>
            </w:pPr>
            <w:r>
              <w:t>Quantitative</w:t>
            </w:r>
          </w:p>
        </w:tc>
        <w:tc>
          <w:tcPr>
            <w:tcW w:w="916" w:type="dxa"/>
            <w:tcMar>
              <w:top w:w="60" w:type="dxa"/>
              <w:left w:w="90" w:type="dxa"/>
              <w:bottom w:w="60" w:type="dxa"/>
              <w:right w:w="90" w:type="dxa"/>
            </w:tcMar>
            <w:vAlign w:val="center"/>
          </w:tcPr>
          <w:p w14:paraId="59193AAF" w14:textId="2A00F83E" w:rsidR="004E7D74" w:rsidRDefault="00000000">
            <w:pPr>
              <w:pStyle w:val="20Table-Contents-Center"/>
            </w:pPr>
            <w:r>
              <w:t>Partial</w:t>
            </w:r>
          </w:p>
        </w:tc>
        <w:tc>
          <w:tcPr>
            <w:tcW w:w="999" w:type="dxa"/>
            <w:tcMar>
              <w:top w:w="60" w:type="dxa"/>
              <w:left w:w="90" w:type="dxa"/>
              <w:bottom w:w="60" w:type="dxa"/>
              <w:right w:w="90" w:type="dxa"/>
            </w:tcMar>
            <w:vAlign w:val="center"/>
          </w:tcPr>
          <w:p w14:paraId="37ED35D3" w14:textId="77777777" w:rsidR="004E7D74" w:rsidRDefault="00000000">
            <w:pPr>
              <w:pStyle w:val="20Table-Contents-Center"/>
            </w:pPr>
            <w:r>
              <w:t>Yes</w:t>
            </w:r>
          </w:p>
        </w:tc>
        <w:tc>
          <w:tcPr>
            <w:tcW w:w="916" w:type="dxa"/>
            <w:tcMar>
              <w:top w:w="60" w:type="dxa"/>
              <w:left w:w="90" w:type="dxa"/>
              <w:bottom w:w="60" w:type="dxa"/>
              <w:right w:w="90" w:type="dxa"/>
            </w:tcMar>
            <w:vAlign w:val="center"/>
          </w:tcPr>
          <w:p w14:paraId="2236A8DC" w14:textId="77777777" w:rsidR="004E7D74" w:rsidRDefault="00000000">
            <w:pPr>
              <w:pStyle w:val="20Table-Contents-Center"/>
            </w:pPr>
            <w:r>
              <w:t>Partial</w:t>
            </w:r>
          </w:p>
        </w:tc>
      </w:tr>
      <w:tr w:rsidR="004E7D74" w14:paraId="3D368C8B" w14:textId="77777777">
        <w:trPr>
          <w:cantSplit/>
        </w:trPr>
        <w:tc>
          <w:tcPr>
            <w:tcW w:w="2165" w:type="dxa"/>
            <w:tcMar>
              <w:top w:w="60" w:type="dxa"/>
              <w:left w:w="90" w:type="dxa"/>
              <w:bottom w:w="60" w:type="dxa"/>
              <w:right w:w="90" w:type="dxa"/>
            </w:tcMar>
            <w:vAlign w:val="center"/>
          </w:tcPr>
          <w:p w14:paraId="53B06313" w14:textId="77777777" w:rsidR="004E7D74" w:rsidRDefault="00000000">
            <w:pPr>
              <w:pStyle w:val="21Table-Contents-Left"/>
            </w:pPr>
            <w:r>
              <w:t>This thesis</w:t>
            </w:r>
          </w:p>
        </w:tc>
        <w:tc>
          <w:tcPr>
            <w:tcW w:w="1832" w:type="dxa"/>
            <w:tcMar>
              <w:top w:w="60" w:type="dxa"/>
              <w:left w:w="90" w:type="dxa"/>
              <w:bottom w:w="60" w:type="dxa"/>
              <w:right w:w="90" w:type="dxa"/>
            </w:tcMar>
            <w:vAlign w:val="center"/>
          </w:tcPr>
          <w:p w14:paraId="30D5BE0C" w14:textId="77777777" w:rsidR="004E7D74" w:rsidRDefault="00000000">
            <w:pPr>
              <w:pStyle w:val="21Table-Contents-Left"/>
            </w:pPr>
            <w:r>
              <w:t>LIME, SHAP, Permutation, TOPSIS</w:t>
            </w:r>
          </w:p>
        </w:tc>
        <w:tc>
          <w:tcPr>
            <w:tcW w:w="1499" w:type="dxa"/>
            <w:tcMar>
              <w:top w:w="60" w:type="dxa"/>
              <w:left w:w="90" w:type="dxa"/>
              <w:bottom w:w="60" w:type="dxa"/>
              <w:right w:w="90" w:type="dxa"/>
            </w:tcMar>
            <w:vAlign w:val="center"/>
          </w:tcPr>
          <w:p w14:paraId="12E8ACA7" w14:textId="77777777" w:rsidR="004E7D74" w:rsidRDefault="00000000">
            <w:pPr>
              <w:pStyle w:val="20Table-Contents-Center"/>
            </w:pPr>
            <w:r>
              <w:t>Quantitative, frozen model</w:t>
            </w:r>
          </w:p>
        </w:tc>
        <w:tc>
          <w:tcPr>
            <w:tcW w:w="916" w:type="dxa"/>
            <w:tcMar>
              <w:top w:w="60" w:type="dxa"/>
              <w:left w:w="90" w:type="dxa"/>
              <w:bottom w:w="60" w:type="dxa"/>
              <w:right w:w="90" w:type="dxa"/>
            </w:tcMar>
            <w:vAlign w:val="center"/>
          </w:tcPr>
          <w:p w14:paraId="0334316D" w14:textId="446B8276" w:rsidR="004E7D74" w:rsidRDefault="00000000">
            <w:pPr>
              <w:pStyle w:val="20Table-Contents-Center"/>
            </w:pPr>
            <w:r>
              <w:t>Yes (6 models)</w:t>
            </w:r>
          </w:p>
        </w:tc>
        <w:tc>
          <w:tcPr>
            <w:tcW w:w="999" w:type="dxa"/>
            <w:tcMar>
              <w:top w:w="60" w:type="dxa"/>
              <w:left w:w="90" w:type="dxa"/>
              <w:bottom w:w="60" w:type="dxa"/>
              <w:right w:w="90" w:type="dxa"/>
            </w:tcMar>
            <w:vAlign w:val="center"/>
          </w:tcPr>
          <w:p w14:paraId="0458E344" w14:textId="77777777" w:rsidR="004E7D74" w:rsidRDefault="00000000">
            <w:pPr>
              <w:pStyle w:val="20Table-Contents-Center"/>
            </w:pPr>
            <w:r>
              <w:t>Yes, vs random control</w:t>
            </w:r>
          </w:p>
        </w:tc>
        <w:tc>
          <w:tcPr>
            <w:tcW w:w="916" w:type="dxa"/>
            <w:tcMar>
              <w:top w:w="60" w:type="dxa"/>
              <w:left w:w="90" w:type="dxa"/>
              <w:bottom w:w="60" w:type="dxa"/>
              <w:right w:w="90" w:type="dxa"/>
            </w:tcMar>
            <w:vAlign w:val="center"/>
          </w:tcPr>
          <w:p w14:paraId="611351D0" w14:textId="77777777" w:rsidR="004E7D74" w:rsidRDefault="00000000">
            <w:pPr>
              <w:pStyle w:val="20Table-Contents-Center"/>
            </w:pPr>
            <w:r>
              <w:t>Yes (3 models)</w:t>
            </w:r>
          </w:p>
        </w:tc>
      </w:tr>
    </w:tbl>
    <w:p w14:paraId="70BA81F1" w14:textId="77777777" w:rsidR="004E7D74" w:rsidRDefault="00000000">
      <w:pPr>
        <w:pStyle w:val="09aLevel01"/>
      </w:pPr>
      <w:r>
        <w:lastRenderedPageBreak/>
        <w:t>2.7  Identifying the Research Gap</w:t>
      </w:r>
    </w:p>
    <w:p w14:paraId="3E17E566" w14:textId="77777777" w:rsidR="004E7D74" w:rsidRDefault="00000000">
      <w:pPr>
        <w:pStyle w:val="10Normal01-FirstParagraph"/>
      </w:pPr>
      <w:r>
        <w:t>Placing the two bodies of literature side by side makes the gap plain. The reliability critique — instability, unfaithfulness, disagreement — is well developed, but it was formulated for image and text models and has not been carried into network intrusion detection. The intrusion detection literature has adopted the explanation methods enthusiastically but not the critique that accompanies them.</w:t>
      </w:r>
    </w:p>
    <w:p w14:paraId="35C854CB" w14:textId="77777777" w:rsidR="004E7D74" w:rsidRDefault="00000000">
      <w:pPr>
        <w:pStyle w:val="10Normal01-FirstParagraph"/>
      </w:pPr>
      <w:r>
        <w:t>Three specific omissions follow.</w:t>
      </w:r>
    </w:p>
    <w:p w14:paraId="6169C84F" w14:textId="77777777" w:rsidR="004E7D74" w:rsidRDefault="00000000">
      <w:pPr>
        <w:pStyle w:val="ListParagraph"/>
        <w:numPr>
          <w:ilvl w:val="0"/>
          <w:numId w:val="3"/>
        </w:numPr>
      </w:pPr>
      <w:r>
        <w:rPr>
          <w:b/>
          <w:bCs/>
        </w:rPr>
        <w:t>No published intrusion detection study measures run-to-run stability of its explanations.</w:t>
      </w:r>
      <w:r>
        <w:t xml:space="preserve"> Papers report a single LIME run and do not establish that a second run would agree with it.</w:t>
      </w:r>
    </w:p>
    <w:p w14:paraId="3236735D" w14:textId="77777777" w:rsidR="004E7D74" w:rsidRDefault="00000000">
      <w:pPr>
        <w:pStyle w:val="ListParagraph"/>
        <w:numPr>
          <w:ilvl w:val="0"/>
          <w:numId w:val="3"/>
        </w:numPr>
      </w:pPr>
      <w:r>
        <w:rPr>
          <w:b/>
          <w:bCs/>
        </w:rPr>
        <w:t>Faithfulness, where it is addressed at all, is measured without a random control or by a retraining proxy.</w:t>
      </w:r>
      <w:r>
        <w:t xml:space="preserve"> Neither establishes that the fitted model used the features named.</w:t>
      </w:r>
    </w:p>
    <w:p w14:paraId="6DF48981" w14:textId="77777777" w:rsidR="004E7D74" w:rsidRDefault="00000000">
      <w:pPr>
        <w:pStyle w:val="ListParagraph"/>
        <w:numPr>
          <w:ilvl w:val="0"/>
          <w:numId w:val="3"/>
        </w:numPr>
      </w:pPr>
      <w:r>
        <w:rPr>
          <w:b/>
          <w:bCs/>
        </w:rPr>
        <w:t>Agreement between explainers is asserted rather than measured</w:t>
      </w:r>
      <w:r>
        <w:t>, and where two methods are shown together the comparison is visual.</w:t>
      </w:r>
    </w:p>
    <w:p w14:paraId="594C0815" w14:textId="1F0F874D" w:rsidR="004E7D74" w:rsidRDefault="00000000">
      <w:pPr>
        <w:pStyle w:val="10Normal01-FirstParagraph"/>
      </w:pPr>
      <w:r>
        <w:t xml:space="preserve">The gap is therefore not a missing model or a missing dataset. </w:t>
      </w:r>
      <w:r w:rsidR="0031724C" w:rsidRPr="0031724C">
        <w:t>This is the practice of missing measurement. In order to close this, one has to take a model and ensure it’s held constant and explainer applications run repeatedly and concurrently, recording overlaps and correlations with the same rigor that one normally applies to detection metrics.</w:t>
      </w:r>
      <w:r>
        <w:t>.</w:t>
      </w:r>
    </w:p>
    <w:p w14:paraId="54DEEEF6" w14:textId="77777777" w:rsidR="004E7D74" w:rsidRDefault="00000000">
      <w:pPr>
        <w:pStyle w:val="09aLevel01"/>
      </w:pPr>
      <w:r>
        <w:t>2.8  Summary of Literature Findings</w:t>
      </w:r>
    </w:p>
    <w:p w14:paraId="3EE39AC2" w14:textId="77777777" w:rsidR="00D70CE0" w:rsidRDefault="00D70CE0" w:rsidP="00D70CE0">
      <w:r>
        <w:t>The findings from this study present the ground for the methodology presented below.</w:t>
      </w:r>
    </w:p>
    <w:p w14:paraId="3CB4D5ED" w14:textId="77777777" w:rsidR="00D70CE0" w:rsidRDefault="00D70CE0" w:rsidP="00D70CE0">
      <w:r>
        <w:t>To begin with, the reliability of explanations is an aspect not measured in security literature. The methods are present in literature and are widely used, but not in this case.</w:t>
      </w:r>
    </w:p>
    <w:p w14:paraId="007FA996" w14:textId="77777777" w:rsidR="00D70CE0" w:rsidRDefault="00D70CE0" w:rsidP="00D70CE0">
      <w:r>
        <w:t>Furthermore, faithfulness measures are of no use without a control. As any removal test, some change would occur, and therefore, the main number gives the connection of the model to a random baseline rather than the model’s absolute values.</w:t>
      </w:r>
    </w:p>
    <w:p w14:paraId="58EC6AF9" w14:textId="3C9993B8" w:rsidR="00D70CE0" w:rsidRPr="00D70CE0" w:rsidRDefault="00D70CE0" w:rsidP="00D70CE0">
      <w:r>
        <w:t>Finally, the statement about a certain explainer cannot be backed by a single model. If the stability of an explanation varies across models, only in such a particular case it makes sense to conduct research.</w:t>
      </w:r>
    </w:p>
    <w:p w14:paraId="353681BE" w14:textId="77777777" w:rsidR="004E7D74" w:rsidRDefault="00000000">
      <w:pPr>
        <w:pStyle w:val="08Chapter-Number"/>
      </w:pPr>
      <w:r>
        <w:lastRenderedPageBreak/>
        <w:t>CHAPTER III</w:t>
      </w:r>
    </w:p>
    <w:p w14:paraId="071C326A" w14:textId="77777777" w:rsidR="004E7D74" w:rsidRDefault="00000000">
      <w:pPr>
        <w:pStyle w:val="09Heading0"/>
      </w:pPr>
      <w:r>
        <w:t>Methodology</w:t>
      </w:r>
    </w:p>
    <w:p w14:paraId="5FC6BE8F" w14:textId="77777777" w:rsidR="004E7D74" w:rsidRDefault="00000000">
      <w:pPr>
        <w:pStyle w:val="09aLevel01"/>
      </w:pPr>
      <w:r>
        <w:t>3.1  Introduction</w:t>
      </w:r>
    </w:p>
    <w:p w14:paraId="66895AAD" w14:textId="633DA8DD" w:rsidR="004E7D74" w:rsidRDefault="0054155E">
      <w:pPr>
        <w:pStyle w:val="10Normal01-FirstParagraph"/>
      </w:pPr>
      <w:r w:rsidRPr="0054155E">
        <w:t>In this chapter, there is a description of converting the research questions of the first chapter into experiments. The chapter provides information about the dataset and its preprocessing, the six detection models and the ensemble, the four feature-ranking methods, the three experimental protocols, the metric used to summarize the experiments, and the environment for running them. Throughout the chapter, the organizing constraint is noted that the model must remain fixed before the explanation is generated such that every following measurement will be made with respect to one fixed object and not to its multiple retrained versions</w:t>
      </w:r>
      <w:r>
        <w:t>.</w:t>
      </w:r>
    </w:p>
    <w:p w14:paraId="3E6879D0" w14:textId="77777777" w:rsidR="004E7D74" w:rsidRDefault="00000000">
      <w:pPr>
        <w:pStyle w:val="09aLevel01"/>
      </w:pPr>
      <w:r>
        <w:t>3.2  Research Approach</w:t>
      </w:r>
    </w:p>
    <w:p w14:paraId="4915E7AB" w14:textId="77777777" w:rsidR="004E7D74" w:rsidRDefault="00000000">
      <w:pPr>
        <w:pStyle w:val="09bLevel02"/>
      </w:pPr>
      <w:r>
        <w:t>3.2.1  Philosophy: The Explanation as the Object of Study</w:t>
      </w:r>
    </w:p>
    <w:p w14:paraId="6865736B" w14:textId="6C1C1A51" w:rsidR="004E7D74" w:rsidRDefault="0054155E">
      <w:pPr>
        <w:pStyle w:val="10Normal01-FirstParagraph"/>
      </w:pPr>
      <w:r w:rsidRPr="0054155E">
        <w:t>Traditionally, the model is perceived as the subject of assessment, and explanation is regarded as its outcome. The current thesis, on the other hand, reverses this notion. The detector is being constructed toward the beginning of the study, and its success as a working model is determined through various tests for validity; once the detector is created, it remains unchanged for the rest of the experimentation and is evaluated through the experiments conducted henceforth</w:t>
      </w:r>
      <w:r>
        <w:t>.</w:t>
      </w:r>
    </w:p>
    <w:p w14:paraId="1709CA15" w14:textId="7D181E50" w:rsidR="004E7D74" w:rsidRDefault="0054155E">
      <w:pPr>
        <w:pStyle w:val="10Normal01-FirstParagraph"/>
      </w:pPr>
      <w:r w:rsidRPr="0054155E">
        <w:t>This inversion leads to three concrete conclusions, each of which results in a particular design.</w:t>
      </w:r>
    </w:p>
    <w:p w14:paraId="6D9A44EB" w14:textId="77777777" w:rsidR="004E7D74" w:rsidRDefault="00000000">
      <w:pPr>
        <w:pStyle w:val="ListParagraph"/>
        <w:numPr>
          <w:ilvl w:val="0"/>
          <w:numId w:val="3"/>
        </w:numPr>
      </w:pPr>
      <w:r>
        <w:rPr>
          <w:b/>
          <w:bCs/>
        </w:rPr>
        <w:t>Freeze before explaining.</w:t>
      </w:r>
      <w:r>
        <w:t xml:space="preserve"> No model is retrained at any point after the detection stage. A single stratified split at seed 42 is written to disk as </w:t>
      </w:r>
      <w:r>
        <w:rPr>
          <w:rFonts w:ascii="Consolas" w:eastAsia="Consolas" w:hAnsi="Consolas" w:cs="Consolas"/>
          <w:sz w:val="21"/>
          <w:szCs w:val="21"/>
        </w:rPr>
        <w:t>split_{task}_seed{seed}.json</w:t>
      </w:r>
      <w:r>
        <w:t>, and RQ1, RQ2 and RQ4 all load it, so every experiment operates on identical instances and an identical fitted model.</w:t>
      </w:r>
    </w:p>
    <w:p w14:paraId="5252DB8A" w14:textId="77777777" w:rsidR="004E7D74" w:rsidRDefault="00000000">
      <w:pPr>
        <w:pStyle w:val="ListParagraph"/>
        <w:numPr>
          <w:ilvl w:val="0"/>
          <w:numId w:val="3"/>
        </w:numPr>
      </w:pPr>
      <w:r>
        <w:rPr>
          <w:b/>
          <w:bCs/>
        </w:rPr>
        <w:t>Control before concluding.</w:t>
      </w:r>
      <w:r>
        <w:t xml:space="preserve"> Every faithfulness measurement is reported against a random-feature baseline, and three non-tree classifiers are included as stability controls. Numbers without a comparison point are not reported as findings.</w:t>
      </w:r>
    </w:p>
    <w:p w14:paraId="4FBD13D3" w14:textId="77777777" w:rsidR="004E7D74" w:rsidRDefault="00000000">
      <w:pPr>
        <w:pStyle w:val="ListParagraph"/>
        <w:numPr>
          <w:ilvl w:val="0"/>
          <w:numId w:val="3"/>
        </w:numPr>
      </w:pPr>
      <w:r>
        <w:rPr>
          <w:b/>
          <w:bCs/>
        </w:rPr>
        <w:lastRenderedPageBreak/>
        <w:t>Report what was predicted, including when it fails.</w:t>
      </w:r>
      <w:r>
        <w:t xml:space="preserve"> Four mechanisms intended to explain the RQ1 result were written down before the corresponding diagnostics were run. All four were falsified, and all four are reported in Section 4.2.5.</w:t>
      </w:r>
    </w:p>
    <w:p w14:paraId="23AE6590" w14:textId="77777777" w:rsidR="004E7D74" w:rsidRDefault="00000000">
      <w:pPr>
        <w:pStyle w:val="09bLevel02"/>
      </w:pPr>
      <w:r>
        <w:t>3.2.2  System Architecture</w:t>
      </w:r>
    </w:p>
    <w:p w14:paraId="747B0BF8" w14:textId="77777777" w:rsidR="004E7D74" w:rsidRDefault="00000000">
      <w:pPr>
        <w:pStyle w:val="10Normal01-FirstParagraph"/>
      </w:pPr>
      <w:r>
        <w:t>Figure 3.1 shows the complete pipeline. Reading top to bottom: raw flows are loaded and identifier columns dropped; six classifiers are trained on the resulting features and combined by soft voting; the fitted models are frozen; four ranking methods are applied to the frozen models; and three research questions are computed from those rankings. The red band marks the freeze point, which is the pivot of the whole design — nothing below it retrains anything above it.</w:t>
      </w:r>
    </w:p>
    <w:p w14:paraId="2F870DF3" w14:textId="5B112AE0" w:rsidR="004E7D74" w:rsidRDefault="00000000">
      <w:pPr>
        <w:pStyle w:val="10Normal01-FirstParagraph"/>
      </w:pPr>
      <w:r>
        <w:t xml:space="preserve">The purple row in the detection layer is labelled </w:t>
      </w:r>
      <w:r>
        <w:rPr>
          <w:i/>
          <w:iCs/>
        </w:rPr>
        <w:t>RQ1 controls</w:t>
      </w:r>
      <w:r>
        <w:t xml:space="preserve"> rather than baselines, and the distinction is deliberate. Gaussian Naive Bayes flags nearly half of all benign traffic and is not a working detector; it is present so that the stability comparison in RQ1 is not confined to a single model family. Presented as a baseline it would look like an error; presented as a control it does exactly the job it was included for.</w:t>
      </w:r>
    </w:p>
    <w:p w14:paraId="6B2EE9A2" w14:textId="3CA6A92B" w:rsidR="004E7D74" w:rsidRDefault="00C0738E">
      <w:pPr>
        <w:pStyle w:val="16Figure-Holder"/>
        <w:rPr>
          <w:noProof/>
        </w:rPr>
      </w:pPr>
      <w:r>
        <w:rPr>
          <w:noProof/>
        </w:rPr>
        <w:drawing>
          <wp:anchor distT="0" distB="0" distL="114300" distR="114300" simplePos="0" relativeHeight="251660288" behindDoc="0" locked="0" layoutInCell="1" allowOverlap="1" wp14:anchorId="2157F78F" wp14:editId="60091A46">
            <wp:simplePos x="0" y="0"/>
            <wp:positionH relativeFrom="margin">
              <wp:align>center</wp:align>
            </wp:positionH>
            <wp:positionV relativeFrom="paragraph">
              <wp:posOffset>48895</wp:posOffset>
            </wp:positionV>
            <wp:extent cx="4991100" cy="3327400"/>
            <wp:effectExtent l="0" t="0" r="0" b="6350"/>
            <wp:wrapNone/>
            <wp:docPr id="1825654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91100" cy="3327400"/>
                    </a:xfrm>
                    <a:prstGeom prst="rect">
                      <a:avLst/>
                    </a:prstGeom>
                    <a:noFill/>
                  </pic:spPr>
                </pic:pic>
              </a:graphicData>
            </a:graphic>
            <wp14:sizeRelH relativeFrom="page">
              <wp14:pctWidth>0</wp14:pctWidth>
            </wp14:sizeRelH>
            <wp14:sizeRelV relativeFrom="page">
              <wp14:pctHeight>0</wp14:pctHeight>
            </wp14:sizeRelV>
          </wp:anchor>
        </w:drawing>
      </w:r>
    </w:p>
    <w:p w14:paraId="0C08D259" w14:textId="12944082" w:rsidR="00C0738E" w:rsidRDefault="00C0738E">
      <w:pPr>
        <w:pStyle w:val="16Figure-Holder"/>
        <w:rPr>
          <w:noProof/>
        </w:rPr>
      </w:pPr>
    </w:p>
    <w:p w14:paraId="2602C851" w14:textId="55BEC7FC" w:rsidR="00C0738E" w:rsidRDefault="00C0738E">
      <w:pPr>
        <w:pStyle w:val="16Figure-Holder"/>
        <w:rPr>
          <w:noProof/>
        </w:rPr>
      </w:pPr>
    </w:p>
    <w:p w14:paraId="42CFDE92" w14:textId="77777777" w:rsidR="00C0738E" w:rsidRDefault="00C0738E">
      <w:pPr>
        <w:pStyle w:val="16Figure-Holder"/>
        <w:rPr>
          <w:noProof/>
        </w:rPr>
      </w:pPr>
    </w:p>
    <w:p w14:paraId="2BBFF235" w14:textId="393C5CD5" w:rsidR="00C0738E" w:rsidRDefault="00C0738E">
      <w:pPr>
        <w:pStyle w:val="16Figure-Holder"/>
        <w:rPr>
          <w:noProof/>
        </w:rPr>
      </w:pPr>
    </w:p>
    <w:p w14:paraId="210E9A35" w14:textId="77777777" w:rsidR="00C0738E" w:rsidRDefault="00C0738E">
      <w:pPr>
        <w:pStyle w:val="16Figure-Holder"/>
        <w:rPr>
          <w:noProof/>
        </w:rPr>
      </w:pPr>
    </w:p>
    <w:p w14:paraId="29311BAB" w14:textId="490BB644" w:rsidR="00C0738E" w:rsidRDefault="00C0738E">
      <w:pPr>
        <w:pStyle w:val="16Figure-Holder"/>
        <w:rPr>
          <w:noProof/>
        </w:rPr>
      </w:pPr>
    </w:p>
    <w:p w14:paraId="6AD5A017" w14:textId="77777777" w:rsidR="00C0738E" w:rsidRDefault="00C0738E">
      <w:pPr>
        <w:pStyle w:val="16Figure-Holder"/>
        <w:rPr>
          <w:noProof/>
        </w:rPr>
      </w:pPr>
    </w:p>
    <w:p w14:paraId="570DEA49" w14:textId="6BDE5FEE" w:rsidR="00C0738E" w:rsidRDefault="00C0738E">
      <w:pPr>
        <w:pStyle w:val="16Figure-Holder"/>
        <w:rPr>
          <w:noProof/>
        </w:rPr>
      </w:pPr>
    </w:p>
    <w:p w14:paraId="31CB4730" w14:textId="77777777" w:rsidR="00C0738E" w:rsidRDefault="00C0738E">
      <w:pPr>
        <w:pStyle w:val="16Figure-Holder"/>
      </w:pPr>
    </w:p>
    <w:p w14:paraId="64BFCE1C" w14:textId="77777777" w:rsidR="00C0738E" w:rsidRDefault="00C0738E">
      <w:pPr>
        <w:pStyle w:val="16Figure-Holder"/>
      </w:pPr>
    </w:p>
    <w:p w14:paraId="01C5DB33" w14:textId="43AD86E4" w:rsidR="004E7D74" w:rsidRDefault="00000000">
      <w:pPr>
        <w:pStyle w:val="15aCaption-Center"/>
      </w:pPr>
      <w:r>
        <w:t>Figure 3.1: System architecture. Data preparation, six detection models combined by soft voting, the freeze point, four ranking methods, and the three executed research questions.</w:t>
      </w:r>
    </w:p>
    <w:p w14:paraId="1E76E402" w14:textId="77777777" w:rsidR="004E7D74" w:rsidRDefault="00000000">
      <w:pPr>
        <w:pStyle w:val="09aLevel01"/>
      </w:pPr>
      <w:r>
        <w:lastRenderedPageBreak/>
        <w:t>3.3  Dataset Preparation and Analysis</w:t>
      </w:r>
    </w:p>
    <w:p w14:paraId="5215E836" w14:textId="77777777" w:rsidR="004E7D74" w:rsidRDefault="00000000">
      <w:pPr>
        <w:pStyle w:val="09bLevel02"/>
      </w:pPr>
      <w:r>
        <w:t>3.3.1  NF-UNSW-NB15-v2 Characteristics</w:t>
      </w:r>
    </w:p>
    <w:p w14:paraId="2D7A3509" w14:textId="77777777" w:rsidR="004E7D74" w:rsidRDefault="00000000">
      <w:pPr>
        <w:pStyle w:val="10Normal01-FirstParagraph"/>
      </w:pPr>
      <w:r>
        <w:t>The experiments use NF-UNSW-NB15-v2, the NetFlow re-expression of UNSW-NB15 produced by Sarhan et al. [15], obtained through the deduplicated public distribution released under a CC BY-NC-SA 4.0 licence [36]. The dataset was selected for three reasons: it uses the standardised 43-feature NetFlow schema, which makes the specified cross-network extension in Section 5.3.1 feasible without feature translation; its identifiers are already stripped upstream, reducing the risk of leakage; and its class distribution is severely and realistically imbalanced.</w:t>
      </w:r>
    </w:p>
    <w:p w14:paraId="173B763A" w14:textId="77777777" w:rsidR="00B30EB5" w:rsidRDefault="00000000" w:rsidP="00B30EB5">
      <w:pPr>
        <w:pStyle w:val="10Normal01-FirstParagraph"/>
      </w:pPr>
      <w:r>
        <w:t xml:space="preserve">The release used here contains </w:t>
      </w:r>
      <w:r>
        <w:rPr>
          <w:b/>
          <w:bCs/>
        </w:rPr>
        <w:t>1,986,745 flows at a 3.78% attack rate</w:t>
      </w:r>
      <w:r>
        <w:t xml:space="preserve">. This differs from the 2,390,275 flows and 3.98% rate frequently quoted, because the distribution used is deduplicated. </w:t>
      </w:r>
      <w:r w:rsidR="00B30EB5">
        <w:t>In this thesis, each figure is based upon the release that actually underwent processing by the pipeline, and this must be taken into account when making any comparison with published figure about the non-deduplicated release.</w:t>
      </w:r>
    </w:p>
    <w:p w14:paraId="0447A331" w14:textId="69DC493F" w:rsidR="004E7D74" w:rsidRDefault="00B30EB5" w:rsidP="00B30EB5">
      <w:pPr>
        <w:pStyle w:val="10Normal01-FirstParagraph"/>
      </w:pPr>
      <w:r>
        <w:t>Data was split in a single stratified 80/20 at seeds 42 establishing 1,589,396 training flows and 397,349 test flows. Table 3.1 shows the composition of the test set. The imbalance with 96.22% of normal traffic and Worms class accounting for just 33 flows is out of the ordinary. Any Worms statistic from Chapter IV is based on this data and marked accordingly.</w:t>
      </w:r>
    </w:p>
    <w:p w14:paraId="4B4C46EC" w14:textId="77777777" w:rsidR="004E7D74" w:rsidRDefault="00000000">
      <w:pPr>
        <w:pStyle w:val="15bTable-Caption"/>
      </w:pPr>
      <w:r>
        <w:t>Table 3.1: Composition of the NF-UNSW-NB15-v2 test split (20% stratified, seed 42). Benign traffic dominates; the rarest attack class contains 33 flows.</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99"/>
        <w:gridCol w:w="1665"/>
        <w:gridCol w:w="1665"/>
        <w:gridCol w:w="2998"/>
      </w:tblGrid>
      <w:tr w:rsidR="004E7D74" w14:paraId="2FA7A8F0" w14:textId="77777777">
        <w:trPr>
          <w:cantSplit/>
          <w:tblHeader/>
        </w:trPr>
        <w:tc>
          <w:tcPr>
            <w:tcW w:w="1999" w:type="dxa"/>
            <w:shd w:val="clear" w:color="auto" w:fill="E8E8E8"/>
            <w:tcMar>
              <w:top w:w="60" w:type="dxa"/>
              <w:left w:w="90" w:type="dxa"/>
              <w:bottom w:w="60" w:type="dxa"/>
              <w:right w:w="90" w:type="dxa"/>
            </w:tcMar>
            <w:vAlign w:val="center"/>
          </w:tcPr>
          <w:p w14:paraId="4849A772" w14:textId="5AC994FA" w:rsidR="004E7D74" w:rsidRDefault="00000000">
            <w:pPr>
              <w:pStyle w:val="17Table-Title-Center"/>
            </w:pPr>
            <w:r>
              <w:t>Class</w:t>
            </w:r>
          </w:p>
        </w:tc>
        <w:tc>
          <w:tcPr>
            <w:tcW w:w="1665" w:type="dxa"/>
            <w:shd w:val="clear" w:color="auto" w:fill="E8E8E8"/>
            <w:tcMar>
              <w:top w:w="60" w:type="dxa"/>
              <w:left w:w="90" w:type="dxa"/>
              <w:bottom w:w="60" w:type="dxa"/>
              <w:right w:w="90" w:type="dxa"/>
            </w:tcMar>
            <w:vAlign w:val="center"/>
          </w:tcPr>
          <w:p w14:paraId="4CA9A6D7" w14:textId="05C9C018" w:rsidR="004E7D74" w:rsidRDefault="00000000">
            <w:pPr>
              <w:pStyle w:val="17Table-Title-Center"/>
            </w:pPr>
            <w:r>
              <w:t>Test flows</w:t>
            </w:r>
          </w:p>
        </w:tc>
        <w:tc>
          <w:tcPr>
            <w:tcW w:w="1665" w:type="dxa"/>
            <w:shd w:val="clear" w:color="auto" w:fill="E8E8E8"/>
            <w:tcMar>
              <w:top w:w="60" w:type="dxa"/>
              <w:left w:w="90" w:type="dxa"/>
              <w:bottom w:w="60" w:type="dxa"/>
              <w:right w:w="90" w:type="dxa"/>
            </w:tcMar>
            <w:vAlign w:val="center"/>
          </w:tcPr>
          <w:p w14:paraId="23726B8F" w14:textId="79498591" w:rsidR="004E7D74" w:rsidRDefault="00000000">
            <w:pPr>
              <w:pStyle w:val="17Table-Title-Center"/>
            </w:pPr>
            <w:r>
              <w:t>Share of test set</w:t>
            </w:r>
          </w:p>
        </w:tc>
        <w:tc>
          <w:tcPr>
            <w:tcW w:w="2998" w:type="dxa"/>
            <w:shd w:val="clear" w:color="auto" w:fill="E8E8E8"/>
            <w:tcMar>
              <w:top w:w="60" w:type="dxa"/>
              <w:left w:w="90" w:type="dxa"/>
              <w:bottom w:w="60" w:type="dxa"/>
              <w:right w:w="90" w:type="dxa"/>
            </w:tcMar>
            <w:vAlign w:val="center"/>
          </w:tcPr>
          <w:p w14:paraId="7795248A" w14:textId="77777777" w:rsidR="004E7D74" w:rsidRDefault="00000000">
            <w:pPr>
              <w:pStyle w:val="17Table-Title-Center"/>
            </w:pPr>
            <w:r>
              <w:t>Role</w:t>
            </w:r>
          </w:p>
        </w:tc>
      </w:tr>
      <w:tr w:rsidR="004E7D74" w14:paraId="3B6B6D57" w14:textId="77777777">
        <w:trPr>
          <w:cantSplit/>
        </w:trPr>
        <w:tc>
          <w:tcPr>
            <w:tcW w:w="1999" w:type="dxa"/>
            <w:tcMar>
              <w:top w:w="60" w:type="dxa"/>
              <w:left w:w="90" w:type="dxa"/>
              <w:bottom w:w="60" w:type="dxa"/>
              <w:right w:w="90" w:type="dxa"/>
            </w:tcMar>
            <w:vAlign w:val="center"/>
          </w:tcPr>
          <w:p w14:paraId="4E08BAC1" w14:textId="17B4EC94" w:rsidR="004E7D74" w:rsidRDefault="00000000">
            <w:pPr>
              <w:pStyle w:val="21Table-Contents-Left"/>
            </w:pPr>
            <w:r>
              <w:t>Benign</w:t>
            </w:r>
          </w:p>
        </w:tc>
        <w:tc>
          <w:tcPr>
            <w:tcW w:w="1665" w:type="dxa"/>
            <w:tcMar>
              <w:top w:w="60" w:type="dxa"/>
              <w:left w:w="90" w:type="dxa"/>
              <w:bottom w:w="60" w:type="dxa"/>
              <w:right w:w="90" w:type="dxa"/>
            </w:tcMar>
            <w:vAlign w:val="center"/>
          </w:tcPr>
          <w:p w14:paraId="3FF16776" w14:textId="64AE80AD" w:rsidR="004E7D74" w:rsidRDefault="00000000">
            <w:pPr>
              <w:pStyle w:val="20Table-Contents-Center"/>
            </w:pPr>
            <w:r>
              <w:t>382,333</w:t>
            </w:r>
          </w:p>
        </w:tc>
        <w:tc>
          <w:tcPr>
            <w:tcW w:w="1665" w:type="dxa"/>
            <w:tcMar>
              <w:top w:w="60" w:type="dxa"/>
              <w:left w:w="90" w:type="dxa"/>
              <w:bottom w:w="60" w:type="dxa"/>
              <w:right w:w="90" w:type="dxa"/>
            </w:tcMar>
            <w:vAlign w:val="center"/>
          </w:tcPr>
          <w:p w14:paraId="2B1B028B" w14:textId="77777777" w:rsidR="004E7D74" w:rsidRDefault="00000000">
            <w:pPr>
              <w:pStyle w:val="20Table-Contents-Center"/>
            </w:pPr>
            <w:r>
              <w:t>96.22%</w:t>
            </w:r>
          </w:p>
        </w:tc>
        <w:tc>
          <w:tcPr>
            <w:tcW w:w="2998" w:type="dxa"/>
            <w:tcMar>
              <w:top w:w="60" w:type="dxa"/>
              <w:left w:w="90" w:type="dxa"/>
              <w:bottom w:w="60" w:type="dxa"/>
              <w:right w:w="90" w:type="dxa"/>
            </w:tcMar>
            <w:vAlign w:val="center"/>
          </w:tcPr>
          <w:p w14:paraId="463D5ED2" w14:textId="77777777" w:rsidR="004E7D74" w:rsidRDefault="00000000">
            <w:pPr>
              <w:pStyle w:val="20Table-Contents-Center"/>
            </w:pPr>
            <w:r>
              <w:t>Negative class</w:t>
            </w:r>
          </w:p>
        </w:tc>
      </w:tr>
      <w:tr w:rsidR="004E7D74" w14:paraId="19FAC508" w14:textId="77777777">
        <w:trPr>
          <w:cantSplit/>
        </w:trPr>
        <w:tc>
          <w:tcPr>
            <w:tcW w:w="1999" w:type="dxa"/>
            <w:tcMar>
              <w:top w:w="60" w:type="dxa"/>
              <w:left w:w="90" w:type="dxa"/>
              <w:bottom w:w="60" w:type="dxa"/>
              <w:right w:w="90" w:type="dxa"/>
            </w:tcMar>
            <w:vAlign w:val="center"/>
          </w:tcPr>
          <w:p w14:paraId="234E6E49" w14:textId="7AD94A67" w:rsidR="004E7D74" w:rsidRDefault="00000000">
            <w:pPr>
              <w:pStyle w:val="21Table-Contents-Left"/>
            </w:pPr>
            <w:r>
              <w:t>Exploits</w:t>
            </w:r>
          </w:p>
        </w:tc>
        <w:tc>
          <w:tcPr>
            <w:tcW w:w="1665" w:type="dxa"/>
            <w:tcMar>
              <w:top w:w="60" w:type="dxa"/>
              <w:left w:w="90" w:type="dxa"/>
              <w:bottom w:w="60" w:type="dxa"/>
              <w:right w:w="90" w:type="dxa"/>
            </w:tcMar>
            <w:vAlign w:val="center"/>
          </w:tcPr>
          <w:p w14:paraId="12E9AB88" w14:textId="253FEB7B" w:rsidR="004E7D74" w:rsidRDefault="00000000">
            <w:pPr>
              <w:pStyle w:val="20Table-Contents-Center"/>
            </w:pPr>
            <w:r>
              <w:t>5,981</w:t>
            </w:r>
          </w:p>
        </w:tc>
        <w:tc>
          <w:tcPr>
            <w:tcW w:w="1665" w:type="dxa"/>
            <w:tcMar>
              <w:top w:w="60" w:type="dxa"/>
              <w:left w:w="90" w:type="dxa"/>
              <w:bottom w:w="60" w:type="dxa"/>
              <w:right w:w="90" w:type="dxa"/>
            </w:tcMar>
            <w:vAlign w:val="center"/>
          </w:tcPr>
          <w:p w14:paraId="29663F0C" w14:textId="77777777" w:rsidR="004E7D74" w:rsidRDefault="00000000">
            <w:pPr>
              <w:pStyle w:val="20Table-Contents-Center"/>
            </w:pPr>
            <w:r>
              <w:t>1.51%</w:t>
            </w:r>
          </w:p>
        </w:tc>
        <w:tc>
          <w:tcPr>
            <w:tcW w:w="2998" w:type="dxa"/>
            <w:tcMar>
              <w:top w:w="60" w:type="dxa"/>
              <w:left w:w="90" w:type="dxa"/>
              <w:bottom w:w="60" w:type="dxa"/>
              <w:right w:w="90" w:type="dxa"/>
            </w:tcMar>
            <w:vAlign w:val="center"/>
          </w:tcPr>
          <w:p w14:paraId="528D8381" w14:textId="67E38EB4" w:rsidR="004E7D74" w:rsidRDefault="00000000">
            <w:pPr>
              <w:pStyle w:val="20Table-Contents-Center"/>
            </w:pPr>
            <w:r>
              <w:t>Attack</w:t>
            </w:r>
          </w:p>
        </w:tc>
      </w:tr>
      <w:tr w:rsidR="004E7D74" w14:paraId="1C74D27D" w14:textId="77777777">
        <w:trPr>
          <w:cantSplit/>
        </w:trPr>
        <w:tc>
          <w:tcPr>
            <w:tcW w:w="1999" w:type="dxa"/>
            <w:tcMar>
              <w:top w:w="60" w:type="dxa"/>
              <w:left w:w="90" w:type="dxa"/>
              <w:bottom w:w="60" w:type="dxa"/>
              <w:right w:w="90" w:type="dxa"/>
            </w:tcMar>
            <w:vAlign w:val="center"/>
          </w:tcPr>
          <w:p w14:paraId="44657D3A" w14:textId="34762780" w:rsidR="004E7D74" w:rsidRDefault="00000000">
            <w:pPr>
              <w:pStyle w:val="21Table-Contents-Left"/>
            </w:pPr>
            <w:r>
              <w:t>Fuzzers</w:t>
            </w:r>
          </w:p>
        </w:tc>
        <w:tc>
          <w:tcPr>
            <w:tcW w:w="1665" w:type="dxa"/>
            <w:tcMar>
              <w:top w:w="60" w:type="dxa"/>
              <w:left w:w="90" w:type="dxa"/>
              <w:bottom w:w="60" w:type="dxa"/>
              <w:right w:w="90" w:type="dxa"/>
            </w:tcMar>
            <w:vAlign w:val="center"/>
          </w:tcPr>
          <w:p w14:paraId="0481F231" w14:textId="77777777" w:rsidR="004E7D74" w:rsidRDefault="00000000">
            <w:pPr>
              <w:pStyle w:val="20Table-Contents-Center"/>
            </w:pPr>
            <w:r>
              <w:t>4,129</w:t>
            </w:r>
          </w:p>
        </w:tc>
        <w:tc>
          <w:tcPr>
            <w:tcW w:w="1665" w:type="dxa"/>
            <w:tcMar>
              <w:top w:w="60" w:type="dxa"/>
              <w:left w:w="90" w:type="dxa"/>
              <w:bottom w:w="60" w:type="dxa"/>
              <w:right w:w="90" w:type="dxa"/>
            </w:tcMar>
            <w:vAlign w:val="center"/>
          </w:tcPr>
          <w:p w14:paraId="0834E64B" w14:textId="77777777" w:rsidR="004E7D74" w:rsidRDefault="00000000">
            <w:pPr>
              <w:pStyle w:val="20Table-Contents-Center"/>
            </w:pPr>
            <w:r>
              <w:t>1.04%</w:t>
            </w:r>
          </w:p>
        </w:tc>
        <w:tc>
          <w:tcPr>
            <w:tcW w:w="2998" w:type="dxa"/>
            <w:tcMar>
              <w:top w:w="60" w:type="dxa"/>
              <w:left w:w="90" w:type="dxa"/>
              <w:bottom w:w="60" w:type="dxa"/>
              <w:right w:w="90" w:type="dxa"/>
            </w:tcMar>
            <w:vAlign w:val="center"/>
          </w:tcPr>
          <w:p w14:paraId="70739054" w14:textId="77777777" w:rsidR="004E7D74" w:rsidRDefault="00000000">
            <w:pPr>
              <w:pStyle w:val="20Table-Contents-Center"/>
            </w:pPr>
            <w:r>
              <w:t>Attack</w:t>
            </w:r>
          </w:p>
        </w:tc>
      </w:tr>
      <w:tr w:rsidR="004E7D74" w14:paraId="42DAF421" w14:textId="77777777">
        <w:trPr>
          <w:cantSplit/>
        </w:trPr>
        <w:tc>
          <w:tcPr>
            <w:tcW w:w="1999" w:type="dxa"/>
            <w:tcMar>
              <w:top w:w="60" w:type="dxa"/>
              <w:left w:w="90" w:type="dxa"/>
              <w:bottom w:w="60" w:type="dxa"/>
              <w:right w:w="90" w:type="dxa"/>
            </w:tcMar>
            <w:vAlign w:val="center"/>
          </w:tcPr>
          <w:p w14:paraId="48BBD582" w14:textId="77777777" w:rsidR="004E7D74" w:rsidRDefault="00000000">
            <w:pPr>
              <w:pStyle w:val="21Table-Contents-Left"/>
            </w:pPr>
            <w:r>
              <w:t>Reconnaissance</w:t>
            </w:r>
          </w:p>
        </w:tc>
        <w:tc>
          <w:tcPr>
            <w:tcW w:w="1665" w:type="dxa"/>
            <w:tcMar>
              <w:top w:w="60" w:type="dxa"/>
              <w:left w:w="90" w:type="dxa"/>
              <w:bottom w:w="60" w:type="dxa"/>
              <w:right w:w="90" w:type="dxa"/>
            </w:tcMar>
            <w:vAlign w:val="center"/>
          </w:tcPr>
          <w:p w14:paraId="68FABCBB" w14:textId="77777777" w:rsidR="004E7D74" w:rsidRDefault="00000000">
            <w:pPr>
              <w:pStyle w:val="20Table-Contents-Center"/>
            </w:pPr>
            <w:r>
              <w:t>2,234</w:t>
            </w:r>
          </w:p>
        </w:tc>
        <w:tc>
          <w:tcPr>
            <w:tcW w:w="1665" w:type="dxa"/>
            <w:tcMar>
              <w:top w:w="60" w:type="dxa"/>
              <w:left w:w="90" w:type="dxa"/>
              <w:bottom w:w="60" w:type="dxa"/>
              <w:right w:w="90" w:type="dxa"/>
            </w:tcMar>
            <w:vAlign w:val="center"/>
          </w:tcPr>
          <w:p w14:paraId="76275056" w14:textId="77777777" w:rsidR="004E7D74" w:rsidRDefault="00000000">
            <w:pPr>
              <w:pStyle w:val="20Table-Contents-Center"/>
            </w:pPr>
            <w:r>
              <w:t>0.56%</w:t>
            </w:r>
          </w:p>
        </w:tc>
        <w:tc>
          <w:tcPr>
            <w:tcW w:w="2998" w:type="dxa"/>
            <w:tcMar>
              <w:top w:w="60" w:type="dxa"/>
              <w:left w:w="90" w:type="dxa"/>
              <w:bottom w:w="60" w:type="dxa"/>
              <w:right w:w="90" w:type="dxa"/>
            </w:tcMar>
            <w:vAlign w:val="center"/>
          </w:tcPr>
          <w:p w14:paraId="5D41DD7D" w14:textId="77777777" w:rsidR="004E7D74" w:rsidRDefault="00000000">
            <w:pPr>
              <w:pStyle w:val="20Table-Contents-Center"/>
            </w:pPr>
            <w:r>
              <w:t>Attack</w:t>
            </w:r>
          </w:p>
        </w:tc>
      </w:tr>
      <w:tr w:rsidR="004E7D74" w14:paraId="615706EF" w14:textId="77777777">
        <w:trPr>
          <w:cantSplit/>
        </w:trPr>
        <w:tc>
          <w:tcPr>
            <w:tcW w:w="1999" w:type="dxa"/>
            <w:tcMar>
              <w:top w:w="60" w:type="dxa"/>
              <w:left w:w="90" w:type="dxa"/>
              <w:bottom w:w="60" w:type="dxa"/>
              <w:right w:w="90" w:type="dxa"/>
            </w:tcMar>
            <w:vAlign w:val="center"/>
          </w:tcPr>
          <w:p w14:paraId="64D46928" w14:textId="2AD81B7D" w:rsidR="004E7D74" w:rsidRDefault="00000000">
            <w:pPr>
              <w:pStyle w:val="21Table-Contents-Left"/>
            </w:pPr>
            <w:r>
              <w:t>Generic</w:t>
            </w:r>
          </w:p>
        </w:tc>
        <w:tc>
          <w:tcPr>
            <w:tcW w:w="1665" w:type="dxa"/>
            <w:tcMar>
              <w:top w:w="60" w:type="dxa"/>
              <w:left w:w="90" w:type="dxa"/>
              <w:bottom w:w="60" w:type="dxa"/>
              <w:right w:w="90" w:type="dxa"/>
            </w:tcMar>
            <w:vAlign w:val="center"/>
          </w:tcPr>
          <w:p w14:paraId="43D31533" w14:textId="77777777" w:rsidR="004E7D74" w:rsidRDefault="00000000">
            <w:pPr>
              <w:pStyle w:val="20Table-Contents-Center"/>
            </w:pPr>
            <w:r>
              <w:t>1,198</w:t>
            </w:r>
          </w:p>
        </w:tc>
        <w:tc>
          <w:tcPr>
            <w:tcW w:w="1665" w:type="dxa"/>
            <w:tcMar>
              <w:top w:w="60" w:type="dxa"/>
              <w:left w:w="90" w:type="dxa"/>
              <w:bottom w:w="60" w:type="dxa"/>
              <w:right w:w="90" w:type="dxa"/>
            </w:tcMar>
            <w:vAlign w:val="center"/>
          </w:tcPr>
          <w:p w14:paraId="13E10E10" w14:textId="77777777" w:rsidR="004E7D74" w:rsidRDefault="00000000">
            <w:pPr>
              <w:pStyle w:val="20Table-Contents-Center"/>
            </w:pPr>
            <w:r>
              <w:t>0.30%</w:t>
            </w:r>
          </w:p>
        </w:tc>
        <w:tc>
          <w:tcPr>
            <w:tcW w:w="2998" w:type="dxa"/>
            <w:tcMar>
              <w:top w:w="60" w:type="dxa"/>
              <w:left w:w="90" w:type="dxa"/>
              <w:bottom w:w="60" w:type="dxa"/>
              <w:right w:w="90" w:type="dxa"/>
            </w:tcMar>
            <w:vAlign w:val="center"/>
          </w:tcPr>
          <w:p w14:paraId="3BE528B2" w14:textId="77777777" w:rsidR="004E7D74" w:rsidRDefault="00000000">
            <w:pPr>
              <w:pStyle w:val="20Table-Contents-Center"/>
            </w:pPr>
            <w:r>
              <w:t>Attack</w:t>
            </w:r>
          </w:p>
        </w:tc>
      </w:tr>
      <w:tr w:rsidR="004E7D74" w14:paraId="75F0B907" w14:textId="77777777">
        <w:trPr>
          <w:cantSplit/>
        </w:trPr>
        <w:tc>
          <w:tcPr>
            <w:tcW w:w="1999" w:type="dxa"/>
            <w:tcMar>
              <w:top w:w="60" w:type="dxa"/>
              <w:left w:w="90" w:type="dxa"/>
              <w:bottom w:w="60" w:type="dxa"/>
              <w:right w:w="90" w:type="dxa"/>
            </w:tcMar>
            <w:vAlign w:val="center"/>
          </w:tcPr>
          <w:p w14:paraId="62B1E998" w14:textId="44DE71DF" w:rsidR="004E7D74" w:rsidRDefault="00000000">
            <w:pPr>
              <w:pStyle w:val="21Table-Contents-Left"/>
            </w:pPr>
            <w:r>
              <w:t>DoS</w:t>
            </w:r>
          </w:p>
        </w:tc>
        <w:tc>
          <w:tcPr>
            <w:tcW w:w="1665" w:type="dxa"/>
            <w:tcMar>
              <w:top w:w="60" w:type="dxa"/>
              <w:left w:w="90" w:type="dxa"/>
              <w:bottom w:w="60" w:type="dxa"/>
              <w:right w:w="90" w:type="dxa"/>
            </w:tcMar>
            <w:vAlign w:val="center"/>
          </w:tcPr>
          <w:p w14:paraId="5E5B6633" w14:textId="7CD7DB8E" w:rsidR="004E7D74" w:rsidRDefault="00000000">
            <w:pPr>
              <w:pStyle w:val="20Table-Contents-Center"/>
            </w:pPr>
            <w:r>
              <w:t>835</w:t>
            </w:r>
          </w:p>
        </w:tc>
        <w:tc>
          <w:tcPr>
            <w:tcW w:w="1665" w:type="dxa"/>
            <w:tcMar>
              <w:top w:w="60" w:type="dxa"/>
              <w:left w:w="90" w:type="dxa"/>
              <w:bottom w:w="60" w:type="dxa"/>
              <w:right w:w="90" w:type="dxa"/>
            </w:tcMar>
            <w:vAlign w:val="center"/>
          </w:tcPr>
          <w:p w14:paraId="736CA7A3" w14:textId="1F81BEE2" w:rsidR="004E7D74" w:rsidRDefault="00000000">
            <w:pPr>
              <w:pStyle w:val="20Table-Contents-Center"/>
            </w:pPr>
            <w:r>
              <w:t>0.21%</w:t>
            </w:r>
          </w:p>
        </w:tc>
        <w:tc>
          <w:tcPr>
            <w:tcW w:w="2998" w:type="dxa"/>
            <w:tcMar>
              <w:top w:w="60" w:type="dxa"/>
              <w:left w:w="90" w:type="dxa"/>
              <w:bottom w:w="60" w:type="dxa"/>
              <w:right w:w="90" w:type="dxa"/>
            </w:tcMar>
            <w:vAlign w:val="center"/>
          </w:tcPr>
          <w:p w14:paraId="2A6814BF" w14:textId="77777777" w:rsidR="004E7D74" w:rsidRDefault="00000000">
            <w:pPr>
              <w:pStyle w:val="20Table-Contents-Center"/>
            </w:pPr>
            <w:r>
              <w:t>Attack</w:t>
            </w:r>
          </w:p>
        </w:tc>
      </w:tr>
      <w:tr w:rsidR="004E7D74" w14:paraId="5FD7B958" w14:textId="77777777">
        <w:trPr>
          <w:cantSplit/>
        </w:trPr>
        <w:tc>
          <w:tcPr>
            <w:tcW w:w="1999" w:type="dxa"/>
            <w:tcMar>
              <w:top w:w="60" w:type="dxa"/>
              <w:left w:w="90" w:type="dxa"/>
              <w:bottom w:w="60" w:type="dxa"/>
              <w:right w:w="90" w:type="dxa"/>
            </w:tcMar>
            <w:vAlign w:val="center"/>
          </w:tcPr>
          <w:p w14:paraId="2EF732FC" w14:textId="77777777" w:rsidR="004E7D74" w:rsidRDefault="00000000">
            <w:pPr>
              <w:pStyle w:val="21Table-Contents-Left"/>
            </w:pPr>
            <w:r>
              <w:t>Shellcode</w:t>
            </w:r>
          </w:p>
        </w:tc>
        <w:tc>
          <w:tcPr>
            <w:tcW w:w="1665" w:type="dxa"/>
            <w:tcMar>
              <w:top w:w="60" w:type="dxa"/>
              <w:left w:w="90" w:type="dxa"/>
              <w:bottom w:w="60" w:type="dxa"/>
              <w:right w:w="90" w:type="dxa"/>
            </w:tcMar>
            <w:vAlign w:val="center"/>
          </w:tcPr>
          <w:p w14:paraId="5C6BC7AF" w14:textId="77777777" w:rsidR="004E7D74" w:rsidRDefault="00000000">
            <w:pPr>
              <w:pStyle w:val="20Table-Contents-Center"/>
            </w:pPr>
            <w:r>
              <w:t>285</w:t>
            </w:r>
          </w:p>
        </w:tc>
        <w:tc>
          <w:tcPr>
            <w:tcW w:w="1665" w:type="dxa"/>
            <w:tcMar>
              <w:top w:w="60" w:type="dxa"/>
              <w:left w:w="90" w:type="dxa"/>
              <w:bottom w:w="60" w:type="dxa"/>
              <w:right w:w="90" w:type="dxa"/>
            </w:tcMar>
            <w:vAlign w:val="center"/>
          </w:tcPr>
          <w:p w14:paraId="2DD8721F" w14:textId="77777777" w:rsidR="004E7D74" w:rsidRDefault="00000000">
            <w:pPr>
              <w:pStyle w:val="20Table-Contents-Center"/>
            </w:pPr>
            <w:r>
              <w:t>0.07%</w:t>
            </w:r>
          </w:p>
        </w:tc>
        <w:tc>
          <w:tcPr>
            <w:tcW w:w="2998" w:type="dxa"/>
            <w:tcMar>
              <w:top w:w="60" w:type="dxa"/>
              <w:left w:w="90" w:type="dxa"/>
              <w:bottom w:w="60" w:type="dxa"/>
              <w:right w:w="90" w:type="dxa"/>
            </w:tcMar>
            <w:vAlign w:val="center"/>
          </w:tcPr>
          <w:p w14:paraId="639ED82A" w14:textId="77777777" w:rsidR="004E7D74" w:rsidRDefault="00000000">
            <w:pPr>
              <w:pStyle w:val="20Table-Contents-Center"/>
            </w:pPr>
            <w:r>
              <w:t>Attack</w:t>
            </w:r>
          </w:p>
        </w:tc>
      </w:tr>
      <w:tr w:rsidR="004E7D74" w14:paraId="0A7A1CAA" w14:textId="77777777">
        <w:trPr>
          <w:cantSplit/>
        </w:trPr>
        <w:tc>
          <w:tcPr>
            <w:tcW w:w="1999" w:type="dxa"/>
            <w:tcMar>
              <w:top w:w="60" w:type="dxa"/>
              <w:left w:w="90" w:type="dxa"/>
              <w:bottom w:w="60" w:type="dxa"/>
              <w:right w:w="90" w:type="dxa"/>
            </w:tcMar>
            <w:vAlign w:val="center"/>
          </w:tcPr>
          <w:p w14:paraId="71EE48FF" w14:textId="77777777" w:rsidR="004E7D74" w:rsidRDefault="00000000">
            <w:pPr>
              <w:pStyle w:val="21Table-Contents-Left"/>
            </w:pPr>
            <w:r>
              <w:t>Backdoor</w:t>
            </w:r>
          </w:p>
        </w:tc>
        <w:tc>
          <w:tcPr>
            <w:tcW w:w="1665" w:type="dxa"/>
            <w:tcMar>
              <w:top w:w="60" w:type="dxa"/>
              <w:left w:w="90" w:type="dxa"/>
              <w:bottom w:w="60" w:type="dxa"/>
              <w:right w:w="90" w:type="dxa"/>
            </w:tcMar>
            <w:vAlign w:val="center"/>
          </w:tcPr>
          <w:p w14:paraId="5D734B48" w14:textId="54A044D9" w:rsidR="004E7D74" w:rsidRDefault="00000000">
            <w:pPr>
              <w:pStyle w:val="20Table-Contents-Center"/>
            </w:pPr>
            <w:r>
              <w:t>167</w:t>
            </w:r>
          </w:p>
        </w:tc>
        <w:tc>
          <w:tcPr>
            <w:tcW w:w="1665" w:type="dxa"/>
            <w:tcMar>
              <w:top w:w="60" w:type="dxa"/>
              <w:left w:w="90" w:type="dxa"/>
              <w:bottom w:w="60" w:type="dxa"/>
              <w:right w:w="90" w:type="dxa"/>
            </w:tcMar>
            <w:vAlign w:val="center"/>
          </w:tcPr>
          <w:p w14:paraId="2B1BF1AF" w14:textId="77777777" w:rsidR="004E7D74" w:rsidRDefault="00000000">
            <w:pPr>
              <w:pStyle w:val="20Table-Contents-Center"/>
            </w:pPr>
            <w:r>
              <w:t>0.04%</w:t>
            </w:r>
          </w:p>
        </w:tc>
        <w:tc>
          <w:tcPr>
            <w:tcW w:w="2998" w:type="dxa"/>
            <w:tcMar>
              <w:top w:w="60" w:type="dxa"/>
              <w:left w:w="90" w:type="dxa"/>
              <w:bottom w:w="60" w:type="dxa"/>
              <w:right w:w="90" w:type="dxa"/>
            </w:tcMar>
            <w:vAlign w:val="center"/>
          </w:tcPr>
          <w:p w14:paraId="6A1388F5" w14:textId="77777777" w:rsidR="004E7D74" w:rsidRDefault="00000000">
            <w:pPr>
              <w:pStyle w:val="20Table-Contents-Center"/>
            </w:pPr>
            <w:r>
              <w:t>Attack</w:t>
            </w:r>
          </w:p>
        </w:tc>
      </w:tr>
      <w:tr w:rsidR="004E7D74" w14:paraId="4CC6E240" w14:textId="77777777">
        <w:trPr>
          <w:cantSplit/>
        </w:trPr>
        <w:tc>
          <w:tcPr>
            <w:tcW w:w="1999" w:type="dxa"/>
            <w:tcMar>
              <w:top w:w="60" w:type="dxa"/>
              <w:left w:w="90" w:type="dxa"/>
              <w:bottom w:w="60" w:type="dxa"/>
              <w:right w:w="90" w:type="dxa"/>
            </w:tcMar>
            <w:vAlign w:val="center"/>
          </w:tcPr>
          <w:p w14:paraId="09AA4A54" w14:textId="77777777" w:rsidR="004E7D74" w:rsidRDefault="00000000">
            <w:pPr>
              <w:pStyle w:val="21Table-Contents-Left"/>
            </w:pPr>
            <w:r>
              <w:t>Analysis</w:t>
            </w:r>
          </w:p>
        </w:tc>
        <w:tc>
          <w:tcPr>
            <w:tcW w:w="1665" w:type="dxa"/>
            <w:tcMar>
              <w:top w:w="60" w:type="dxa"/>
              <w:left w:w="90" w:type="dxa"/>
              <w:bottom w:w="60" w:type="dxa"/>
              <w:right w:w="90" w:type="dxa"/>
            </w:tcMar>
            <w:vAlign w:val="center"/>
          </w:tcPr>
          <w:p w14:paraId="64F21E34" w14:textId="6449E660" w:rsidR="004E7D74" w:rsidRDefault="00000000">
            <w:pPr>
              <w:pStyle w:val="20Table-Contents-Center"/>
            </w:pPr>
            <w:r>
              <w:t>154</w:t>
            </w:r>
          </w:p>
        </w:tc>
        <w:tc>
          <w:tcPr>
            <w:tcW w:w="1665" w:type="dxa"/>
            <w:tcMar>
              <w:top w:w="60" w:type="dxa"/>
              <w:left w:w="90" w:type="dxa"/>
              <w:bottom w:w="60" w:type="dxa"/>
              <w:right w:w="90" w:type="dxa"/>
            </w:tcMar>
            <w:vAlign w:val="center"/>
          </w:tcPr>
          <w:p w14:paraId="377D98BE" w14:textId="77777777" w:rsidR="004E7D74" w:rsidRDefault="00000000">
            <w:pPr>
              <w:pStyle w:val="20Table-Contents-Center"/>
            </w:pPr>
            <w:r>
              <w:t>0.04%</w:t>
            </w:r>
          </w:p>
        </w:tc>
        <w:tc>
          <w:tcPr>
            <w:tcW w:w="2998" w:type="dxa"/>
            <w:tcMar>
              <w:top w:w="60" w:type="dxa"/>
              <w:left w:w="90" w:type="dxa"/>
              <w:bottom w:w="60" w:type="dxa"/>
              <w:right w:w="90" w:type="dxa"/>
            </w:tcMar>
            <w:vAlign w:val="center"/>
          </w:tcPr>
          <w:p w14:paraId="6859816B" w14:textId="77777777" w:rsidR="004E7D74" w:rsidRDefault="00000000">
            <w:pPr>
              <w:pStyle w:val="20Table-Contents-Center"/>
            </w:pPr>
            <w:r>
              <w:t>Attack</w:t>
            </w:r>
          </w:p>
        </w:tc>
      </w:tr>
      <w:tr w:rsidR="004E7D74" w14:paraId="49FF945E" w14:textId="77777777">
        <w:trPr>
          <w:cantSplit/>
        </w:trPr>
        <w:tc>
          <w:tcPr>
            <w:tcW w:w="1999" w:type="dxa"/>
            <w:tcMar>
              <w:top w:w="60" w:type="dxa"/>
              <w:left w:w="90" w:type="dxa"/>
              <w:bottom w:w="60" w:type="dxa"/>
              <w:right w:w="90" w:type="dxa"/>
            </w:tcMar>
            <w:vAlign w:val="center"/>
          </w:tcPr>
          <w:p w14:paraId="04E29F2C" w14:textId="77777777" w:rsidR="004E7D74" w:rsidRDefault="00000000">
            <w:pPr>
              <w:pStyle w:val="21Table-Contents-Left"/>
            </w:pPr>
            <w:r>
              <w:lastRenderedPageBreak/>
              <w:t>Worms</w:t>
            </w:r>
          </w:p>
        </w:tc>
        <w:tc>
          <w:tcPr>
            <w:tcW w:w="1665" w:type="dxa"/>
            <w:tcMar>
              <w:top w:w="60" w:type="dxa"/>
              <w:left w:w="90" w:type="dxa"/>
              <w:bottom w:w="60" w:type="dxa"/>
              <w:right w:w="90" w:type="dxa"/>
            </w:tcMar>
            <w:vAlign w:val="center"/>
          </w:tcPr>
          <w:p w14:paraId="0501205F" w14:textId="77777777" w:rsidR="004E7D74" w:rsidRDefault="00000000">
            <w:pPr>
              <w:pStyle w:val="20Table-Contents-Center"/>
            </w:pPr>
            <w:r>
              <w:t>33</w:t>
            </w:r>
          </w:p>
        </w:tc>
        <w:tc>
          <w:tcPr>
            <w:tcW w:w="1665" w:type="dxa"/>
            <w:tcMar>
              <w:top w:w="60" w:type="dxa"/>
              <w:left w:w="90" w:type="dxa"/>
              <w:bottom w:w="60" w:type="dxa"/>
              <w:right w:w="90" w:type="dxa"/>
            </w:tcMar>
            <w:vAlign w:val="center"/>
          </w:tcPr>
          <w:p w14:paraId="174397A2" w14:textId="77777777" w:rsidR="004E7D74" w:rsidRDefault="00000000">
            <w:pPr>
              <w:pStyle w:val="20Table-Contents-Center"/>
            </w:pPr>
            <w:r>
              <w:t>0.01%</w:t>
            </w:r>
          </w:p>
        </w:tc>
        <w:tc>
          <w:tcPr>
            <w:tcW w:w="2998" w:type="dxa"/>
            <w:tcMar>
              <w:top w:w="60" w:type="dxa"/>
              <w:left w:w="90" w:type="dxa"/>
              <w:bottom w:w="60" w:type="dxa"/>
              <w:right w:w="90" w:type="dxa"/>
            </w:tcMar>
            <w:vAlign w:val="center"/>
          </w:tcPr>
          <w:p w14:paraId="171CE165" w14:textId="77777777" w:rsidR="004E7D74" w:rsidRDefault="00000000">
            <w:pPr>
              <w:pStyle w:val="20Table-Contents-Center"/>
            </w:pPr>
            <w:r>
              <w:t>Attack (n too small for stable metrics)</w:t>
            </w:r>
          </w:p>
        </w:tc>
      </w:tr>
      <w:tr w:rsidR="004E7D74" w14:paraId="75EF6034" w14:textId="77777777">
        <w:trPr>
          <w:cantSplit/>
        </w:trPr>
        <w:tc>
          <w:tcPr>
            <w:tcW w:w="1999" w:type="dxa"/>
            <w:tcMar>
              <w:top w:w="60" w:type="dxa"/>
              <w:left w:w="90" w:type="dxa"/>
              <w:bottom w:w="60" w:type="dxa"/>
              <w:right w:w="90" w:type="dxa"/>
            </w:tcMar>
            <w:vAlign w:val="center"/>
          </w:tcPr>
          <w:p w14:paraId="6CEBA839" w14:textId="77777777" w:rsidR="004E7D74" w:rsidRDefault="00000000">
            <w:pPr>
              <w:pStyle w:val="21Table-Contents-Left"/>
            </w:pPr>
            <w:r>
              <w:t>Total</w:t>
            </w:r>
          </w:p>
        </w:tc>
        <w:tc>
          <w:tcPr>
            <w:tcW w:w="1665" w:type="dxa"/>
            <w:tcMar>
              <w:top w:w="60" w:type="dxa"/>
              <w:left w:w="90" w:type="dxa"/>
              <w:bottom w:w="60" w:type="dxa"/>
              <w:right w:w="90" w:type="dxa"/>
            </w:tcMar>
            <w:vAlign w:val="center"/>
          </w:tcPr>
          <w:p w14:paraId="27A176E3" w14:textId="77777777" w:rsidR="004E7D74" w:rsidRDefault="00000000">
            <w:pPr>
              <w:pStyle w:val="20Table-Contents-Center"/>
            </w:pPr>
            <w:r>
              <w:t>397,349</w:t>
            </w:r>
          </w:p>
        </w:tc>
        <w:tc>
          <w:tcPr>
            <w:tcW w:w="1665" w:type="dxa"/>
            <w:tcMar>
              <w:top w:w="60" w:type="dxa"/>
              <w:left w:w="90" w:type="dxa"/>
              <w:bottom w:w="60" w:type="dxa"/>
              <w:right w:w="90" w:type="dxa"/>
            </w:tcMar>
            <w:vAlign w:val="center"/>
          </w:tcPr>
          <w:p w14:paraId="785AB6C2" w14:textId="77777777" w:rsidR="004E7D74" w:rsidRDefault="00000000">
            <w:pPr>
              <w:pStyle w:val="20Table-Contents-Center"/>
            </w:pPr>
            <w:r>
              <w:t>100%</w:t>
            </w:r>
          </w:p>
        </w:tc>
        <w:tc>
          <w:tcPr>
            <w:tcW w:w="2998" w:type="dxa"/>
            <w:tcMar>
              <w:top w:w="60" w:type="dxa"/>
              <w:left w:w="90" w:type="dxa"/>
              <w:bottom w:w="60" w:type="dxa"/>
              <w:right w:w="90" w:type="dxa"/>
            </w:tcMar>
            <w:vAlign w:val="center"/>
          </w:tcPr>
          <w:p w14:paraId="4B221794" w14:textId="77777777" w:rsidR="004E7D74" w:rsidRDefault="00000000">
            <w:pPr>
              <w:pStyle w:val="20Table-Contents-Center"/>
            </w:pPr>
            <w:r>
              <w:t>—</w:t>
            </w:r>
          </w:p>
        </w:tc>
      </w:tr>
    </w:tbl>
    <w:p w14:paraId="7B4AAA1E" w14:textId="041C8997" w:rsidR="004E7D74" w:rsidRDefault="00000000">
      <w:pPr>
        <w:pStyle w:val="09bLevel02"/>
      </w:pPr>
      <w:r>
        <w:t>3.3.2  Preprocessing Pipeline and the Leakage Boundary</w:t>
      </w:r>
    </w:p>
    <w:p w14:paraId="60B7D1BB" w14:textId="565F1EC2" w:rsidR="00DF1295" w:rsidRDefault="00DF1295" w:rsidP="00DF1295">
      <w:pPr>
        <w:pStyle w:val="10Normal01-FirstParagraph"/>
      </w:pPr>
      <w:r>
        <w:t xml:space="preserve">There is little preprocessing and, most importantly, no leakage. In Figure 3.2, the “seven stages” are illustrated; with a dashed boundary marking the step past which the process is only fitted using training data. </w:t>
      </w:r>
    </w:p>
    <w:p w14:paraId="491FF9F4" w14:textId="5BA9F311" w:rsidR="004E7D74" w:rsidRDefault="00DF1295" w:rsidP="00DF1295">
      <w:pPr>
        <w:pStyle w:val="10Normal01-FirstParagraph"/>
      </w:pPr>
      <w:r>
        <w:t xml:space="preserve">The most significant part is the elimination of identifying columns. Source and destination IP addresses, as well as timestamps, are already eliminated in the preprocessed data; however, the loader also removes the l4_src_port and l4_dst_port columns thus reducing the number of columns from 43 to </w:t>
      </w:r>
      <w:r w:rsidRPr="00DF1295">
        <w:rPr>
          <w:b/>
          <w:bCs/>
        </w:rPr>
        <w:t>39 features</w:t>
      </w:r>
      <w:r>
        <w:t xml:space="preserve">, which is not a parameter tweaking decision but rather a question of correctness. A model that memorises an attacker's source port reports inflated accuracy, which is the familiar problem. Less familiar, and more damaging here, is the second effect: the explainer would then faithfully report that port as the most important feature. The explanation would be perfectly accurate about the model and completely useless to an analyst. A single leaked identifier would invalidate every explanation chapter of this thesis, which is why the check is enforced by a dedicated gate script, </w:t>
      </w:r>
      <w:r>
        <w:rPr>
          <w:rFonts w:ascii="Consolas" w:eastAsia="Consolas" w:hAnsi="Consolas" w:cs="Consolas"/>
          <w:sz w:val="21"/>
          <w:szCs w:val="21"/>
        </w:rPr>
        <w:t>verify.py</w:t>
      </w:r>
      <w:r>
        <w:t>, that must pass before any model is trained.</w:t>
      </w:r>
    </w:p>
    <w:p w14:paraId="6AC4F428" w14:textId="77777777" w:rsidR="004E7D74" w:rsidRDefault="00000000">
      <w:pPr>
        <w:pStyle w:val="10Normal01-FirstParagraph"/>
      </w:pPr>
      <w:r>
        <w:t xml:space="preserve">Remaining steps are conventional: schema validation, the stratified split, and standardisation fitted on the training partition only. No resampling was applied to the training data; class imbalance is handled inside the models through </w:t>
      </w:r>
      <w:r>
        <w:rPr>
          <w:rFonts w:ascii="Consolas" w:eastAsia="Consolas" w:hAnsi="Consolas" w:cs="Consolas"/>
          <w:sz w:val="21"/>
          <w:szCs w:val="21"/>
        </w:rPr>
        <w:t>class_weight="balanced"</w:t>
      </w:r>
      <w:r>
        <w:t xml:space="preserve"> rather than by altering the data distribution, so that the explanations refer to a model trained on the real distribution.</w:t>
      </w:r>
    </w:p>
    <w:p w14:paraId="20D79FAA" w14:textId="703DFCEA" w:rsidR="004E7D74" w:rsidRDefault="00445881">
      <w:pPr>
        <w:pStyle w:val="16Figure-Holder"/>
      </w:pPr>
      <w:r>
        <w:rPr>
          <w:noProof/>
        </w:rPr>
        <w:lastRenderedPageBreak/>
        <w:drawing>
          <wp:inline distT="0" distB="0" distL="0" distR="0" wp14:anchorId="2536EB36" wp14:editId="151C9B0A">
            <wp:extent cx="5287645" cy="2399665"/>
            <wp:effectExtent l="0" t="0" r="8255" b="635"/>
            <wp:docPr id="1455008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87645" cy="2399665"/>
                    </a:xfrm>
                    <a:prstGeom prst="rect">
                      <a:avLst/>
                    </a:prstGeom>
                    <a:noFill/>
                    <a:ln>
                      <a:noFill/>
                    </a:ln>
                  </pic:spPr>
                </pic:pic>
              </a:graphicData>
            </a:graphic>
          </wp:inline>
        </w:drawing>
      </w:r>
    </w:p>
    <w:p w14:paraId="0B14FD6D" w14:textId="77777777" w:rsidR="004E7D74" w:rsidRDefault="00000000">
      <w:pPr>
        <w:pStyle w:val="15aCaption-Center"/>
      </w:pPr>
      <w:r>
        <w:t>Figure 3.2: Preprocessing pipeline. The dashed boundary marks the leakage limit: every transformation to its right is fitted on training data only. The panel below explains why port removal is non-negotiable.</w:t>
      </w:r>
    </w:p>
    <w:p w14:paraId="3F4AE8B5" w14:textId="77777777" w:rsidR="004E7D74" w:rsidRDefault="00000000">
      <w:pPr>
        <w:pStyle w:val="09aLevel01"/>
      </w:pPr>
      <w:r>
        <w:t>3.4  Detection Models and the Ensemble</w:t>
      </w:r>
    </w:p>
    <w:p w14:paraId="37CE44BE" w14:textId="77777777" w:rsidR="004E7D74" w:rsidRDefault="00000000">
      <w:pPr>
        <w:pStyle w:val="09bLevel02"/>
      </w:pPr>
      <w:r>
        <w:t>3.4.1  Model Selection and Constraints</w:t>
      </w:r>
    </w:p>
    <w:p w14:paraId="7F2FF075" w14:textId="77777777" w:rsidR="004E7D74" w:rsidRDefault="00000000">
      <w:pPr>
        <w:pStyle w:val="10Normal01-FirstParagraph"/>
      </w:pPr>
      <w:r>
        <w:t>Six classifiers were trained. Three — Decision Tree, Random Forest and XGBoost — are the detection models, chosen because tree ensembles are the practical default for tabular flow data and because TreeSHAP provides exact, tractable Shapley values for them. Three — Gaussian Naive Bayes, Logistic Regression and a multilayer perceptron — are RQ1 controls, included so that the stability comparison spans smooth and non-smooth probability surfaces rather than three variants of the same tree family.</w:t>
      </w:r>
    </w:p>
    <w:p w14:paraId="6D28A49F" w14:textId="77777777" w:rsidR="004E7D74" w:rsidRDefault="00000000">
      <w:pPr>
        <w:pStyle w:val="10Normal01-FirstParagraph"/>
      </w:pPr>
      <w:r>
        <w:t xml:space="preserve">Tree depth was capped at 30 with a minimum of five samples per leaf. This was a memory decision, not a tuning decision: on 1.59 million training rows an unconstrained forest exhausts the available 16 GB. The constraint is uniform across all tree models and is carried into Section 4.4 as an untuned-hyperparameter limitation. All tree models use </w:t>
      </w:r>
      <w:r>
        <w:rPr>
          <w:rFonts w:ascii="Consolas" w:eastAsia="Consolas" w:hAnsi="Consolas" w:cs="Consolas"/>
          <w:sz w:val="21"/>
          <w:szCs w:val="21"/>
        </w:rPr>
        <w:t>class_weight="balanced"</w:t>
      </w:r>
      <w:r>
        <w:t>, which trades precision for recall on rare classes — a trade that is clearly visible in the per-class results and is discussed there rather than hidden.</w:t>
      </w:r>
    </w:p>
    <w:p w14:paraId="4B406C29" w14:textId="77777777" w:rsidR="004E7D74" w:rsidRDefault="00000000">
      <w:pPr>
        <w:pStyle w:val="15bTable-Caption"/>
      </w:pPr>
      <w:r>
        <w:t>Table 3.2: The six classifiers, their role in the study, and the configuration used. Depth constraints were set by the available memory, not by tuning.</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99"/>
        <w:gridCol w:w="1332"/>
        <w:gridCol w:w="4996"/>
      </w:tblGrid>
      <w:tr w:rsidR="004E7D74" w14:paraId="129908D5" w14:textId="77777777">
        <w:trPr>
          <w:cantSplit/>
          <w:tblHeader/>
        </w:trPr>
        <w:tc>
          <w:tcPr>
            <w:tcW w:w="1999" w:type="dxa"/>
            <w:shd w:val="clear" w:color="auto" w:fill="E8E8E8"/>
            <w:tcMar>
              <w:top w:w="60" w:type="dxa"/>
              <w:left w:w="90" w:type="dxa"/>
              <w:bottom w:w="60" w:type="dxa"/>
              <w:right w:w="90" w:type="dxa"/>
            </w:tcMar>
            <w:vAlign w:val="center"/>
          </w:tcPr>
          <w:p w14:paraId="0182393D" w14:textId="77777777" w:rsidR="004E7D74" w:rsidRDefault="00000000">
            <w:pPr>
              <w:pStyle w:val="17Table-Title-Center"/>
            </w:pPr>
            <w:r>
              <w:t>Model</w:t>
            </w:r>
          </w:p>
        </w:tc>
        <w:tc>
          <w:tcPr>
            <w:tcW w:w="1332" w:type="dxa"/>
            <w:shd w:val="clear" w:color="auto" w:fill="E8E8E8"/>
            <w:tcMar>
              <w:top w:w="60" w:type="dxa"/>
              <w:left w:w="90" w:type="dxa"/>
              <w:bottom w:w="60" w:type="dxa"/>
              <w:right w:w="90" w:type="dxa"/>
            </w:tcMar>
            <w:vAlign w:val="center"/>
          </w:tcPr>
          <w:p w14:paraId="7BDA928D" w14:textId="77777777" w:rsidR="004E7D74" w:rsidRDefault="00000000">
            <w:pPr>
              <w:pStyle w:val="17Table-Title-Center"/>
            </w:pPr>
            <w:r>
              <w:t>Role</w:t>
            </w:r>
          </w:p>
        </w:tc>
        <w:tc>
          <w:tcPr>
            <w:tcW w:w="4996" w:type="dxa"/>
            <w:shd w:val="clear" w:color="auto" w:fill="E8E8E8"/>
            <w:tcMar>
              <w:top w:w="60" w:type="dxa"/>
              <w:left w:w="90" w:type="dxa"/>
              <w:bottom w:w="60" w:type="dxa"/>
              <w:right w:w="90" w:type="dxa"/>
            </w:tcMar>
            <w:vAlign w:val="center"/>
          </w:tcPr>
          <w:p w14:paraId="0B3530AD" w14:textId="77777777" w:rsidR="004E7D74" w:rsidRDefault="00000000">
            <w:pPr>
              <w:pStyle w:val="17Table-Title-Center"/>
            </w:pPr>
            <w:r>
              <w:t>Key configuration</w:t>
            </w:r>
          </w:p>
        </w:tc>
      </w:tr>
      <w:tr w:rsidR="004E7D74" w14:paraId="49E7E68F" w14:textId="77777777">
        <w:trPr>
          <w:cantSplit/>
        </w:trPr>
        <w:tc>
          <w:tcPr>
            <w:tcW w:w="1999" w:type="dxa"/>
            <w:tcMar>
              <w:top w:w="60" w:type="dxa"/>
              <w:left w:w="90" w:type="dxa"/>
              <w:bottom w:w="60" w:type="dxa"/>
              <w:right w:w="90" w:type="dxa"/>
            </w:tcMar>
            <w:vAlign w:val="center"/>
          </w:tcPr>
          <w:p w14:paraId="13F49EC3" w14:textId="77777777" w:rsidR="004E7D74" w:rsidRDefault="00000000">
            <w:pPr>
              <w:pStyle w:val="21Table-Contents-Left"/>
            </w:pPr>
            <w:r>
              <w:t>Decision Tree</w:t>
            </w:r>
          </w:p>
        </w:tc>
        <w:tc>
          <w:tcPr>
            <w:tcW w:w="1332" w:type="dxa"/>
            <w:tcMar>
              <w:top w:w="60" w:type="dxa"/>
              <w:left w:w="90" w:type="dxa"/>
              <w:bottom w:w="60" w:type="dxa"/>
              <w:right w:w="90" w:type="dxa"/>
            </w:tcMar>
            <w:vAlign w:val="center"/>
          </w:tcPr>
          <w:p w14:paraId="2A7B47FA" w14:textId="77777777" w:rsidR="004E7D74" w:rsidRDefault="00000000">
            <w:pPr>
              <w:pStyle w:val="21Table-Contents-Left"/>
            </w:pPr>
            <w:r>
              <w:t>Detection</w:t>
            </w:r>
          </w:p>
        </w:tc>
        <w:tc>
          <w:tcPr>
            <w:tcW w:w="4996" w:type="dxa"/>
            <w:tcMar>
              <w:top w:w="60" w:type="dxa"/>
              <w:left w:w="90" w:type="dxa"/>
              <w:bottom w:w="60" w:type="dxa"/>
              <w:right w:w="90" w:type="dxa"/>
            </w:tcMar>
            <w:vAlign w:val="center"/>
          </w:tcPr>
          <w:p w14:paraId="568510F2" w14:textId="77777777" w:rsidR="004E7D74" w:rsidRDefault="00000000">
            <w:pPr>
              <w:pStyle w:val="20Table-Contents-Center"/>
            </w:pPr>
            <w:r>
              <w:t>max_depth=30, min_samples_leaf=5, class_weight=balanced</w:t>
            </w:r>
          </w:p>
        </w:tc>
      </w:tr>
      <w:tr w:rsidR="004E7D74" w14:paraId="7BA54CD6" w14:textId="77777777">
        <w:trPr>
          <w:cantSplit/>
        </w:trPr>
        <w:tc>
          <w:tcPr>
            <w:tcW w:w="1999" w:type="dxa"/>
            <w:tcMar>
              <w:top w:w="60" w:type="dxa"/>
              <w:left w:w="90" w:type="dxa"/>
              <w:bottom w:w="60" w:type="dxa"/>
              <w:right w:w="90" w:type="dxa"/>
            </w:tcMar>
            <w:vAlign w:val="center"/>
          </w:tcPr>
          <w:p w14:paraId="6084E333" w14:textId="77777777" w:rsidR="004E7D74" w:rsidRDefault="00000000">
            <w:pPr>
              <w:pStyle w:val="21Table-Contents-Left"/>
            </w:pPr>
            <w:r>
              <w:lastRenderedPageBreak/>
              <w:t>Random Forest</w:t>
            </w:r>
          </w:p>
        </w:tc>
        <w:tc>
          <w:tcPr>
            <w:tcW w:w="1332" w:type="dxa"/>
            <w:tcMar>
              <w:top w:w="60" w:type="dxa"/>
              <w:left w:w="90" w:type="dxa"/>
              <w:bottom w:w="60" w:type="dxa"/>
              <w:right w:w="90" w:type="dxa"/>
            </w:tcMar>
            <w:vAlign w:val="center"/>
          </w:tcPr>
          <w:p w14:paraId="650D00E7" w14:textId="77777777" w:rsidR="004E7D74" w:rsidRDefault="00000000">
            <w:pPr>
              <w:pStyle w:val="21Table-Contents-Left"/>
            </w:pPr>
            <w:r>
              <w:t>Detection</w:t>
            </w:r>
          </w:p>
        </w:tc>
        <w:tc>
          <w:tcPr>
            <w:tcW w:w="4996" w:type="dxa"/>
            <w:tcMar>
              <w:top w:w="60" w:type="dxa"/>
              <w:left w:w="90" w:type="dxa"/>
              <w:bottom w:w="60" w:type="dxa"/>
              <w:right w:w="90" w:type="dxa"/>
            </w:tcMar>
            <w:vAlign w:val="center"/>
          </w:tcPr>
          <w:p w14:paraId="3EE894E8" w14:textId="77777777" w:rsidR="004E7D74" w:rsidRDefault="00000000">
            <w:pPr>
              <w:pStyle w:val="20Table-Contents-Center"/>
            </w:pPr>
            <w:r>
              <w:t>100 trees, max_depth=30, min_samples_leaf=5, class_weight=balanced</w:t>
            </w:r>
          </w:p>
        </w:tc>
      </w:tr>
      <w:tr w:rsidR="004E7D74" w14:paraId="5A51CA24" w14:textId="77777777">
        <w:trPr>
          <w:cantSplit/>
        </w:trPr>
        <w:tc>
          <w:tcPr>
            <w:tcW w:w="1999" w:type="dxa"/>
            <w:tcMar>
              <w:top w:w="60" w:type="dxa"/>
              <w:left w:w="90" w:type="dxa"/>
              <w:bottom w:w="60" w:type="dxa"/>
              <w:right w:w="90" w:type="dxa"/>
            </w:tcMar>
            <w:vAlign w:val="center"/>
          </w:tcPr>
          <w:p w14:paraId="0F81B5AA" w14:textId="77777777" w:rsidR="004E7D74" w:rsidRDefault="00000000">
            <w:pPr>
              <w:pStyle w:val="21Table-Contents-Left"/>
            </w:pPr>
            <w:r>
              <w:t>XGBoost</w:t>
            </w:r>
          </w:p>
        </w:tc>
        <w:tc>
          <w:tcPr>
            <w:tcW w:w="1332" w:type="dxa"/>
            <w:tcMar>
              <w:top w:w="60" w:type="dxa"/>
              <w:left w:w="90" w:type="dxa"/>
              <w:bottom w:w="60" w:type="dxa"/>
              <w:right w:w="90" w:type="dxa"/>
            </w:tcMar>
            <w:vAlign w:val="center"/>
          </w:tcPr>
          <w:p w14:paraId="7E230169" w14:textId="77777777" w:rsidR="004E7D74" w:rsidRDefault="00000000">
            <w:pPr>
              <w:pStyle w:val="21Table-Contents-Left"/>
            </w:pPr>
            <w:r>
              <w:t>Detection</w:t>
            </w:r>
          </w:p>
        </w:tc>
        <w:tc>
          <w:tcPr>
            <w:tcW w:w="4996" w:type="dxa"/>
            <w:tcMar>
              <w:top w:w="60" w:type="dxa"/>
              <w:left w:w="90" w:type="dxa"/>
              <w:bottom w:w="60" w:type="dxa"/>
              <w:right w:w="90" w:type="dxa"/>
            </w:tcMar>
            <w:vAlign w:val="center"/>
          </w:tcPr>
          <w:p w14:paraId="1FFA245D" w14:textId="77777777" w:rsidR="004E7D74" w:rsidRDefault="00000000">
            <w:pPr>
              <w:pStyle w:val="20Table-Contents-Center"/>
            </w:pPr>
            <w:r>
              <w:t>200 estimators, histogram tree method</w:t>
            </w:r>
          </w:p>
        </w:tc>
      </w:tr>
      <w:tr w:rsidR="004E7D74" w14:paraId="15FAE263" w14:textId="77777777">
        <w:trPr>
          <w:cantSplit/>
        </w:trPr>
        <w:tc>
          <w:tcPr>
            <w:tcW w:w="1999" w:type="dxa"/>
            <w:tcMar>
              <w:top w:w="60" w:type="dxa"/>
              <w:left w:w="90" w:type="dxa"/>
              <w:bottom w:w="60" w:type="dxa"/>
              <w:right w:w="90" w:type="dxa"/>
            </w:tcMar>
            <w:vAlign w:val="center"/>
          </w:tcPr>
          <w:p w14:paraId="0EC4B66D" w14:textId="77777777" w:rsidR="004E7D74" w:rsidRDefault="00000000">
            <w:pPr>
              <w:pStyle w:val="21Table-Contents-Left"/>
            </w:pPr>
            <w:r>
              <w:t>Gaussian Naive Bayes</w:t>
            </w:r>
          </w:p>
        </w:tc>
        <w:tc>
          <w:tcPr>
            <w:tcW w:w="1332" w:type="dxa"/>
            <w:tcMar>
              <w:top w:w="60" w:type="dxa"/>
              <w:left w:w="90" w:type="dxa"/>
              <w:bottom w:w="60" w:type="dxa"/>
              <w:right w:w="90" w:type="dxa"/>
            </w:tcMar>
            <w:vAlign w:val="center"/>
          </w:tcPr>
          <w:p w14:paraId="2B9723EE" w14:textId="77777777" w:rsidR="004E7D74" w:rsidRDefault="00000000">
            <w:pPr>
              <w:pStyle w:val="21Table-Contents-Left"/>
            </w:pPr>
            <w:r>
              <w:t>RQ1 control</w:t>
            </w:r>
          </w:p>
        </w:tc>
        <w:tc>
          <w:tcPr>
            <w:tcW w:w="4996" w:type="dxa"/>
            <w:tcMar>
              <w:top w:w="60" w:type="dxa"/>
              <w:left w:w="90" w:type="dxa"/>
              <w:bottom w:w="60" w:type="dxa"/>
              <w:right w:w="90" w:type="dxa"/>
            </w:tcMar>
            <w:vAlign w:val="center"/>
          </w:tcPr>
          <w:p w14:paraId="604A1B01" w14:textId="77777777" w:rsidR="004E7D74" w:rsidRDefault="00000000">
            <w:pPr>
              <w:pStyle w:val="20Table-Contents-Center"/>
            </w:pPr>
            <w:r>
              <w:t>Default; smooth, simple probability surface</w:t>
            </w:r>
          </w:p>
        </w:tc>
      </w:tr>
      <w:tr w:rsidR="004E7D74" w14:paraId="7CCCC29C" w14:textId="77777777">
        <w:trPr>
          <w:cantSplit/>
        </w:trPr>
        <w:tc>
          <w:tcPr>
            <w:tcW w:w="1999" w:type="dxa"/>
            <w:tcMar>
              <w:top w:w="60" w:type="dxa"/>
              <w:left w:w="90" w:type="dxa"/>
              <w:bottom w:w="60" w:type="dxa"/>
              <w:right w:w="90" w:type="dxa"/>
            </w:tcMar>
            <w:vAlign w:val="center"/>
          </w:tcPr>
          <w:p w14:paraId="54CBAE74" w14:textId="77777777" w:rsidR="004E7D74" w:rsidRDefault="00000000">
            <w:pPr>
              <w:pStyle w:val="21Table-Contents-Left"/>
            </w:pPr>
            <w:r>
              <w:t>Logistic Regression</w:t>
            </w:r>
          </w:p>
        </w:tc>
        <w:tc>
          <w:tcPr>
            <w:tcW w:w="1332" w:type="dxa"/>
            <w:tcMar>
              <w:top w:w="60" w:type="dxa"/>
              <w:left w:w="90" w:type="dxa"/>
              <w:bottom w:w="60" w:type="dxa"/>
              <w:right w:w="90" w:type="dxa"/>
            </w:tcMar>
            <w:vAlign w:val="center"/>
          </w:tcPr>
          <w:p w14:paraId="24F084B7" w14:textId="77777777" w:rsidR="004E7D74" w:rsidRDefault="00000000">
            <w:pPr>
              <w:pStyle w:val="21Table-Contents-Left"/>
            </w:pPr>
            <w:r>
              <w:t>RQ1 control</w:t>
            </w:r>
          </w:p>
        </w:tc>
        <w:tc>
          <w:tcPr>
            <w:tcW w:w="4996" w:type="dxa"/>
            <w:tcMar>
              <w:top w:w="60" w:type="dxa"/>
              <w:left w:w="90" w:type="dxa"/>
              <w:bottom w:w="60" w:type="dxa"/>
              <w:right w:w="90" w:type="dxa"/>
            </w:tcMar>
            <w:vAlign w:val="center"/>
          </w:tcPr>
          <w:p w14:paraId="3A201B86" w14:textId="77777777" w:rsidR="004E7D74" w:rsidRDefault="00000000">
            <w:pPr>
              <w:pStyle w:val="20Table-Contents-Center"/>
            </w:pPr>
            <w:r>
              <w:t>lbfgs, max_iter=1000 (did not converge — reported, not raised)</w:t>
            </w:r>
          </w:p>
        </w:tc>
      </w:tr>
      <w:tr w:rsidR="004E7D74" w14:paraId="6E219426" w14:textId="77777777">
        <w:trPr>
          <w:cantSplit/>
        </w:trPr>
        <w:tc>
          <w:tcPr>
            <w:tcW w:w="1999" w:type="dxa"/>
            <w:tcMar>
              <w:top w:w="60" w:type="dxa"/>
              <w:left w:w="90" w:type="dxa"/>
              <w:bottom w:w="60" w:type="dxa"/>
              <w:right w:w="90" w:type="dxa"/>
            </w:tcMar>
            <w:vAlign w:val="center"/>
          </w:tcPr>
          <w:p w14:paraId="5652E031" w14:textId="77777777" w:rsidR="004E7D74" w:rsidRDefault="00000000">
            <w:pPr>
              <w:pStyle w:val="21Table-Contents-Left"/>
            </w:pPr>
            <w:r>
              <w:t>Multilayer Perceptron</w:t>
            </w:r>
          </w:p>
        </w:tc>
        <w:tc>
          <w:tcPr>
            <w:tcW w:w="1332" w:type="dxa"/>
            <w:tcMar>
              <w:top w:w="60" w:type="dxa"/>
              <w:left w:w="90" w:type="dxa"/>
              <w:bottom w:w="60" w:type="dxa"/>
              <w:right w:w="90" w:type="dxa"/>
            </w:tcMar>
            <w:vAlign w:val="center"/>
          </w:tcPr>
          <w:p w14:paraId="446FAC04" w14:textId="77777777" w:rsidR="004E7D74" w:rsidRDefault="00000000">
            <w:pPr>
              <w:pStyle w:val="21Table-Contents-Left"/>
            </w:pPr>
            <w:r>
              <w:t>RQ1 control</w:t>
            </w:r>
          </w:p>
        </w:tc>
        <w:tc>
          <w:tcPr>
            <w:tcW w:w="4996" w:type="dxa"/>
            <w:tcMar>
              <w:top w:w="60" w:type="dxa"/>
              <w:left w:w="90" w:type="dxa"/>
              <w:bottom w:w="60" w:type="dxa"/>
              <w:right w:w="90" w:type="dxa"/>
            </w:tcMar>
            <w:vAlign w:val="center"/>
          </w:tcPr>
          <w:p w14:paraId="0B26E4BB" w14:textId="77777777" w:rsidR="004E7D74" w:rsidRDefault="00000000">
            <w:pPr>
              <w:pStyle w:val="20Table-Contents-Center"/>
            </w:pPr>
            <w:r>
              <w:t>Single hidden layer; smooth, non-linear surface</w:t>
            </w:r>
          </w:p>
        </w:tc>
      </w:tr>
      <w:tr w:rsidR="004E7D74" w14:paraId="17C9B7A2" w14:textId="77777777">
        <w:trPr>
          <w:cantSplit/>
        </w:trPr>
        <w:tc>
          <w:tcPr>
            <w:tcW w:w="1999" w:type="dxa"/>
            <w:tcMar>
              <w:top w:w="60" w:type="dxa"/>
              <w:left w:w="90" w:type="dxa"/>
              <w:bottom w:w="60" w:type="dxa"/>
              <w:right w:w="90" w:type="dxa"/>
            </w:tcMar>
            <w:vAlign w:val="center"/>
          </w:tcPr>
          <w:p w14:paraId="193D7B2E" w14:textId="77777777" w:rsidR="004E7D74" w:rsidRDefault="00000000">
            <w:pPr>
              <w:pStyle w:val="21Table-Contents-Left"/>
            </w:pPr>
            <w:r>
              <w:t>Soft-Voting Ensemble</w:t>
            </w:r>
          </w:p>
        </w:tc>
        <w:tc>
          <w:tcPr>
            <w:tcW w:w="1332" w:type="dxa"/>
            <w:tcMar>
              <w:top w:w="60" w:type="dxa"/>
              <w:left w:w="90" w:type="dxa"/>
              <w:bottom w:w="60" w:type="dxa"/>
              <w:right w:w="90" w:type="dxa"/>
            </w:tcMar>
            <w:vAlign w:val="center"/>
          </w:tcPr>
          <w:p w14:paraId="66AB5379" w14:textId="77777777" w:rsidR="004E7D74" w:rsidRDefault="00000000">
            <w:pPr>
              <w:pStyle w:val="21Table-Contents-Left"/>
            </w:pPr>
            <w:r>
              <w:t>Detection</w:t>
            </w:r>
          </w:p>
        </w:tc>
        <w:tc>
          <w:tcPr>
            <w:tcW w:w="4996" w:type="dxa"/>
            <w:tcMar>
              <w:top w:w="60" w:type="dxa"/>
              <w:left w:w="90" w:type="dxa"/>
              <w:bottom w:w="60" w:type="dxa"/>
              <w:right w:w="90" w:type="dxa"/>
            </w:tcMar>
            <w:vAlign w:val="center"/>
          </w:tcPr>
          <w:p w14:paraId="55AE38E6" w14:textId="77777777" w:rsidR="004E7D74" w:rsidRDefault="00000000">
            <w:pPr>
              <w:pStyle w:val="20Table-Contents-Center"/>
            </w:pPr>
            <w:r>
              <w:t>Mean of predict_proba over member models</w:t>
            </w:r>
          </w:p>
        </w:tc>
      </w:tr>
    </w:tbl>
    <w:p w14:paraId="309680CB" w14:textId="77777777" w:rsidR="004E7D74" w:rsidRDefault="00000000">
      <w:pPr>
        <w:pStyle w:val="09bLevel02"/>
      </w:pPr>
      <w:r>
        <w:t>3.4.2  Exclusion of the Support Vector Machine</w:t>
      </w:r>
    </w:p>
    <w:p w14:paraId="18D7B567" w14:textId="77777777" w:rsidR="004E7D74" w:rsidRDefault="00000000">
      <w:pPr>
        <w:pStyle w:val="10Normal01-FirstParagraph"/>
      </w:pPr>
      <w:r>
        <w:t>An RBF-kernel support vector machine was considered and excluded. Rather than asserting that it would be too slow, its training time was measured against increasing subsample sizes; the results are in Table 3.3. Growth is roughly quadratic to 80,000 rows and then breaks sharply as the kernel cache overflows, with the empirical exponent exceeding four beyond that point. Extrapolating to 1.59 million training rows places training time far outside any feasible budget on the available hardware.</w:t>
      </w:r>
    </w:p>
    <w:p w14:paraId="2656F91A" w14:textId="77777777" w:rsidR="004E7D74" w:rsidRDefault="00000000">
      <w:pPr>
        <w:pStyle w:val="10Normal01-FirstParagraph"/>
      </w:pPr>
      <w:r>
        <w:t>The measurement is reported rather than the assertion because the scaling curve is itself a small contribution: it documents, with numbers, why kernel methods are impractical at this data scale, and it explains why the ensemble is composed of Decision Tree, Random Forest and XGBoost alone.</w:t>
      </w:r>
    </w:p>
    <w:p w14:paraId="719F1543" w14:textId="77777777" w:rsidR="004E7D74" w:rsidRDefault="00000000">
      <w:pPr>
        <w:pStyle w:val="15bTable-Caption"/>
      </w:pPr>
      <w:r>
        <w:t>Table 3.3: Measured RBF-SVM training time against training-set size. The break beyond 80,000 rows corresponds to kernel cache overflow.</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829"/>
        <w:gridCol w:w="1083"/>
        <w:gridCol w:w="1083"/>
        <w:gridCol w:w="1083"/>
        <w:gridCol w:w="1083"/>
        <w:gridCol w:w="1083"/>
        <w:gridCol w:w="1083"/>
      </w:tblGrid>
      <w:tr w:rsidR="004E7D74" w14:paraId="1DD3E104" w14:textId="77777777">
        <w:trPr>
          <w:cantSplit/>
          <w:tblHeader/>
        </w:trPr>
        <w:tc>
          <w:tcPr>
            <w:tcW w:w="1829" w:type="dxa"/>
            <w:shd w:val="clear" w:color="auto" w:fill="E8E8E8"/>
            <w:tcMar>
              <w:top w:w="60" w:type="dxa"/>
              <w:left w:w="90" w:type="dxa"/>
              <w:bottom w:w="60" w:type="dxa"/>
              <w:right w:w="90" w:type="dxa"/>
            </w:tcMar>
            <w:vAlign w:val="center"/>
          </w:tcPr>
          <w:p w14:paraId="7EFF9BBB" w14:textId="77777777" w:rsidR="004E7D74" w:rsidRDefault="00000000">
            <w:pPr>
              <w:pStyle w:val="17Table-Title-Center"/>
            </w:pPr>
            <w:r>
              <w:t>Training rows</w:t>
            </w:r>
          </w:p>
        </w:tc>
        <w:tc>
          <w:tcPr>
            <w:tcW w:w="1083" w:type="dxa"/>
            <w:shd w:val="clear" w:color="auto" w:fill="E8E8E8"/>
            <w:tcMar>
              <w:top w:w="60" w:type="dxa"/>
              <w:left w:w="90" w:type="dxa"/>
              <w:bottom w:w="60" w:type="dxa"/>
              <w:right w:w="90" w:type="dxa"/>
            </w:tcMar>
            <w:vAlign w:val="center"/>
          </w:tcPr>
          <w:p w14:paraId="2F064075" w14:textId="77777777" w:rsidR="004E7D74" w:rsidRDefault="00000000">
            <w:pPr>
              <w:pStyle w:val="17Table-Title-Center"/>
            </w:pPr>
            <w:r>
              <w:t>5,000</w:t>
            </w:r>
          </w:p>
        </w:tc>
        <w:tc>
          <w:tcPr>
            <w:tcW w:w="1083" w:type="dxa"/>
            <w:shd w:val="clear" w:color="auto" w:fill="E8E8E8"/>
            <w:tcMar>
              <w:top w:w="60" w:type="dxa"/>
              <w:left w:w="90" w:type="dxa"/>
              <w:bottom w:w="60" w:type="dxa"/>
              <w:right w:w="90" w:type="dxa"/>
            </w:tcMar>
            <w:vAlign w:val="center"/>
          </w:tcPr>
          <w:p w14:paraId="1DE39528" w14:textId="77777777" w:rsidR="004E7D74" w:rsidRDefault="00000000">
            <w:pPr>
              <w:pStyle w:val="17Table-Title-Center"/>
            </w:pPr>
            <w:r>
              <w:t>10,000</w:t>
            </w:r>
          </w:p>
        </w:tc>
        <w:tc>
          <w:tcPr>
            <w:tcW w:w="1083" w:type="dxa"/>
            <w:shd w:val="clear" w:color="auto" w:fill="E8E8E8"/>
            <w:tcMar>
              <w:top w:w="60" w:type="dxa"/>
              <w:left w:w="90" w:type="dxa"/>
              <w:bottom w:w="60" w:type="dxa"/>
              <w:right w:w="90" w:type="dxa"/>
            </w:tcMar>
            <w:vAlign w:val="center"/>
          </w:tcPr>
          <w:p w14:paraId="3EDDF267" w14:textId="77777777" w:rsidR="004E7D74" w:rsidRDefault="00000000">
            <w:pPr>
              <w:pStyle w:val="17Table-Title-Center"/>
            </w:pPr>
            <w:r>
              <w:t>20,000</w:t>
            </w:r>
          </w:p>
        </w:tc>
        <w:tc>
          <w:tcPr>
            <w:tcW w:w="1083" w:type="dxa"/>
            <w:shd w:val="clear" w:color="auto" w:fill="E8E8E8"/>
            <w:tcMar>
              <w:top w:w="60" w:type="dxa"/>
              <w:left w:w="90" w:type="dxa"/>
              <w:bottom w:w="60" w:type="dxa"/>
              <w:right w:w="90" w:type="dxa"/>
            </w:tcMar>
            <w:vAlign w:val="center"/>
          </w:tcPr>
          <w:p w14:paraId="63A92F36" w14:textId="77777777" w:rsidR="004E7D74" w:rsidRDefault="00000000">
            <w:pPr>
              <w:pStyle w:val="17Table-Title-Center"/>
            </w:pPr>
            <w:r>
              <w:t>40,000</w:t>
            </w:r>
          </w:p>
        </w:tc>
        <w:tc>
          <w:tcPr>
            <w:tcW w:w="1083" w:type="dxa"/>
            <w:shd w:val="clear" w:color="auto" w:fill="E8E8E8"/>
            <w:tcMar>
              <w:top w:w="60" w:type="dxa"/>
              <w:left w:w="90" w:type="dxa"/>
              <w:bottom w:w="60" w:type="dxa"/>
              <w:right w:w="90" w:type="dxa"/>
            </w:tcMar>
            <w:vAlign w:val="center"/>
          </w:tcPr>
          <w:p w14:paraId="6C8503A1" w14:textId="77777777" w:rsidR="004E7D74" w:rsidRDefault="00000000">
            <w:pPr>
              <w:pStyle w:val="17Table-Title-Center"/>
            </w:pPr>
            <w:r>
              <w:t>80,000</w:t>
            </w:r>
          </w:p>
        </w:tc>
        <w:tc>
          <w:tcPr>
            <w:tcW w:w="1083" w:type="dxa"/>
            <w:shd w:val="clear" w:color="auto" w:fill="E8E8E8"/>
            <w:tcMar>
              <w:top w:w="60" w:type="dxa"/>
              <w:left w:w="90" w:type="dxa"/>
              <w:bottom w:w="60" w:type="dxa"/>
              <w:right w:w="90" w:type="dxa"/>
            </w:tcMar>
            <w:vAlign w:val="center"/>
          </w:tcPr>
          <w:p w14:paraId="45E92F99" w14:textId="77777777" w:rsidR="004E7D74" w:rsidRDefault="00000000">
            <w:pPr>
              <w:pStyle w:val="17Table-Title-Center"/>
            </w:pPr>
            <w:r>
              <w:t>160,000</w:t>
            </w:r>
          </w:p>
        </w:tc>
      </w:tr>
      <w:tr w:rsidR="004E7D74" w14:paraId="540D408E" w14:textId="77777777">
        <w:trPr>
          <w:cantSplit/>
        </w:trPr>
        <w:tc>
          <w:tcPr>
            <w:tcW w:w="1829" w:type="dxa"/>
            <w:tcMar>
              <w:top w:w="60" w:type="dxa"/>
              <w:left w:w="90" w:type="dxa"/>
              <w:bottom w:w="60" w:type="dxa"/>
              <w:right w:w="90" w:type="dxa"/>
            </w:tcMar>
            <w:vAlign w:val="center"/>
          </w:tcPr>
          <w:p w14:paraId="646C2786" w14:textId="77777777" w:rsidR="004E7D74" w:rsidRDefault="00000000">
            <w:pPr>
              <w:pStyle w:val="21Table-Contents-Left"/>
            </w:pPr>
            <w:r>
              <w:t>Training time (s)</w:t>
            </w:r>
          </w:p>
        </w:tc>
        <w:tc>
          <w:tcPr>
            <w:tcW w:w="1083" w:type="dxa"/>
            <w:tcMar>
              <w:top w:w="60" w:type="dxa"/>
              <w:left w:w="90" w:type="dxa"/>
              <w:bottom w:w="60" w:type="dxa"/>
              <w:right w:w="90" w:type="dxa"/>
            </w:tcMar>
            <w:vAlign w:val="center"/>
          </w:tcPr>
          <w:p w14:paraId="24352E0D" w14:textId="77777777" w:rsidR="004E7D74" w:rsidRDefault="00000000">
            <w:pPr>
              <w:pStyle w:val="20Table-Contents-Center"/>
            </w:pPr>
            <w:r>
              <w:t>0.1</w:t>
            </w:r>
          </w:p>
        </w:tc>
        <w:tc>
          <w:tcPr>
            <w:tcW w:w="1083" w:type="dxa"/>
            <w:tcMar>
              <w:top w:w="60" w:type="dxa"/>
              <w:left w:w="90" w:type="dxa"/>
              <w:bottom w:w="60" w:type="dxa"/>
              <w:right w:w="90" w:type="dxa"/>
            </w:tcMar>
            <w:vAlign w:val="center"/>
          </w:tcPr>
          <w:p w14:paraId="2734718E" w14:textId="77777777" w:rsidR="004E7D74" w:rsidRDefault="00000000">
            <w:pPr>
              <w:pStyle w:val="20Table-Contents-Center"/>
            </w:pPr>
            <w:r>
              <w:t>0.2</w:t>
            </w:r>
          </w:p>
        </w:tc>
        <w:tc>
          <w:tcPr>
            <w:tcW w:w="1083" w:type="dxa"/>
            <w:tcMar>
              <w:top w:w="60" w:type="dxa"/>
              <w:left w:w="90" w:type="dxa"/>
              <w:bottom w:w="60" w:type="dxa"/>
              <w:right w:w="90" w:type="dxa"/>
            </w:tcMar>
            <w:vAlign w:val="center"/>
          </w:tcPr>
          <w:p w14:paraId="21F51D58" w14:textId="77777777" w:rsidR="004E7D74" w:rsidRDefault="00000000">
            <w:pPr>
              <w:pStyle w:val="20Table-Contents-Center"/>
            </w:pPr>
            <w:r>
              <w:t>0.7</w:t>
            </w:r>
          </w:p>
        </w:tc>
        <w:tc>
          <w:tcPr>
            <w:tcW w:w="1083" w:type="dxa"/>
            <w:tcMar>
              <w:top w:w="60" w:type="dxa"/>
              <w:left w:w="90" w:type="dxa"/>
              <w:bottom w:w="60" w:type="dxa"/>
              <w:right w:w="90" w:type="dxa"/>
            </w:tcMar>
            <w:vAlign w:val="center"/>
          </w:tcPr>
          <w:p w14:paraId="53737AC1" w14:textId="77777777" w:rsidR="004E7D74" w:rsidRDefault="00000000">
            <w:pPr>
              <w:pStyle w:val="20Table-Contents-Center"/>
            </w:pPr>
            <w:r>
              <w:t>2.6</w:t>
            </w:r>
          </w:p>
        </w:tc>
        <w:tc>
          <w:tcPr>
            <w:tcW w:w="1083" w:type="dxa"/>
            <w:tcMar>
              <w:top w:w="60" w:type="dxa"/>
              <w:left w:w="90" w:type="dxa"/>
              <w:bottom w:w="60" w:type="dxa"/>
              <w:right w:w="90" w:type="dxa"/>
            </w:tcMar>
            <w:vAlign w:val="center"/>
          </w:tcPr>
          <w:p w14:paraId="10392A63" w14:textId="77777777" w:rsidR="004E7D74" w:rsidRDefault="00000000">
            <w:pPr>
              <w:pStyle w:val="20Table-Contents-Center"/>
            </w:pPr>
            <w:r>
              <w:t>8.5</w:t>
            </w:r>
          </w:p>
        </w:tc>
        <w:tc>
          <w:tcPr>
            <w:tcW w:w="1083" w:type="dxa"/>
            <w:tcMar>
              <w:top w:w="60" w:type="dxa"/>
              <w:left w:w="90" w:type="dxa"/>
              <w:bottom w:w="60" w:type="dxa"/>
              <w:right w:w="90" w:type="dxa"/>
            </w:tcMar>
            <w:vAlign w:val="center"/>
          </w:tcPr>
          <w:p w14:paraId="7C1BDD7F" w14:textId="77777777" w:rsidR="004E7D74" w:rsidRDefault="00000000">
            <w:pPr>
              <w:pStyle w:val="20Table-Contents-Center"/>
            </w:pPr>
            <w:r>
              <w:t>196.0</w:t>
            </w:r>
          </w:p>
        </w:tc>
      </w:tr>
    </w:tbl>
    <w:p w14:paraId="1B726553" w14:textId="77777777" w:rsidR="004E7D74" w:rsidRDefault="00000000">
      <w:pPr>
        <w:pStyle w:val="09bLevel02"/>
      </w:pPr>
      <w:r>
        <w:t>3.4.3  Soft Voting</w:t>
      </w:r>
    </w:p>
    <w:p w14:paraId="0EA5DD8C" w14:textId="77777777" w:rsidR="004E7D74" w:rsidRDefault="00000000">
      <w:pPr>
        <w:pStyle w:val="10Normal01-FirstParagraph"/>
      </w:pPr>
      <w:r>
        <w:t xml:space="preserve">The ensemble prediction is the arithmetic mean of the member models' </w:t>
      </w:r>
      <w:r>
        <w:rPr>
          <w:rFonts w:ascii="Consolas" w:eastAsia="Consolas" w:hAnsi="Consolas" w:cs="Consolas"/>
          <w:sz w:val="21"/>
          <w:szCs w:val="21"/>
        </w:rPr>
        <w:t>predict_proba</w:t>
      </w:r>
      <w:r>
        <w:t xml:space="preserve"> outputs, computed directly rather than through scikit-learn's </w:t>
      </w:r>
      <w:r>
        <w:rPr>
          <w:rFonts w:ascii="Consolas" w:eastAsia="Consolas" w:hAnsi="Consolas" w:cs="Consolas"/>
          <w:sz w:val="21"/>
          <w:szCs w:val="21"/>
        </w:rPr>
        <w:t>VotingClassifier</w:t>
      </w:r>
      <w:r>
        <w:t xml:space="preserve">. The library implementation refits every base estimator when constructed, which would both double the training cost and — more seriously — break the freeze guarantee, since the ensemble members would no longer be the same fitted objects that RQ1, RQ2 and RQ4 </w:t>
      </w:r>
      <w:r>
        <w:lastRenderedPageBreak/>
        <w:t>explain. The manual computation is mathematically identical and preserves object identity across all experiments.</w:t>
      </w:r>
    </w:p>
    <w:p w14:paraId="0C3106C6" w14:textId="77777777" w:rsidR="004E7D74" w:rsidRDefault="00000000">
      <w:pPr>
        <w:pStyle w:val="10Normal01-FirstParagraph"/>
      </w:pPr>
      <w:r>
        <w:t>Two ensemble compositions are reported in Chapter IV: a three-model version over the tree detectors, and a six-model version including the controls. Retaining both is deliberate, because the difference between them turns out to be informative about how soft voting responds to a badly broken member.</w:t>
      </w:r>
    </w:p>
    <w:p w14:paraId="4FDD9546" w14:textId="77777777" w:rsidR="004E7D74" w:rsidRDefault="00000000">
      <w:pPr>
        <w:pStyle w:val="09aLevel01"/>
      </w:pPr>
      <w:r>
        <w:t>3.5  Explanation Methods</w:t>
      </w:r>
    </w:p>
    <w:p w14:paraId="02B472E1" w14:textId="77777777" w:rsidR="004E7D74" w:rsidRDefault="00000000">
      <w:pPr>
        <w:pStyle w:val="10Normal01-FirstParagraph"/>
      </w:pPr>
      <w:r>
        <w:t>Four feature-ranking methods were applied to the frozen models, summarised in Table 3.4.</w:t>
      </w:r>
    </w:p>
    <w:p w14:paraId="5FA7CA0C" w14:textId="77777777" w:rsidR="004E7D74" w:rsidRDefault="00000000">
      <w:pPr>
        <w:pStyle w:val="10Normal01-FirstParagraph"/>
      </w:pPr>
      <w:r>
        <w:rPr>
          <w:b/>
          <w:bCs/>
        </w:rPr>
        <w:t>LIME</w:t>
      </w:r>
      <w:r>
        <w:t xml:space="preserve"> is the primary object of study, because it is the method most widely applied in the intrusion detection literature and the only one of the four whose output is stochastic by construction. It was configured identically across all six models; the only quantity varied between runs is the random seed.</w:t>
      </w:r>
    </w:p>
    <w:p w14:paraId="42FF23ED" w14:textId="77777777" w:rsidR="004E7D74" w:rsidRDefault="00000000">
      <w:pPr>
        <w:pStyle w:val="10Normal01-FirstParagraph"/>
      </w:pPr>
      <w:r>
        <w:rPr>
          <w:b/>
          <w:bCs/>
        </w:rPr>
        <w:t>SHAP</w:t>
      </w:r>
      <w:r>
        <w:t xml:space="preserve"> is applied with the variant appropriate to the model: TreeSHAP for tree ensembles, LinearSHAP for logistic regression, KernelSHAP otherwise. This choice is reported rather than buried, because tool availability has previously determined which models get explained in published work — Hernandez et al. [28] excluded their recurrent model from SHAP analysis on tooling grounds and then trained that same architecture on SHAP-derived features regardless. Where the variant differs, the comparison changes character, and the reader should know which was used.</w:t>
      </w:r>
    </w:p>
    <w:p w14:paraId="5112055A" w14:textId="77777777" w:rsidR="004E7D74" w:rsidRDefault="00000000">
      <w:pPr>
        <w:pStyle w:val="10Normal01-FirstParagraph"/>
      </w:pPr>
      <w:r>
        <w:rPr>
          <w:b/>
          <w:bCs/>
        </w:rPr>
        <w:t>Permutation importance</w:t>
      </w:r>
      <w:r>
        <w:t xml:space="preserve"> was computed under the </w:t>
      </w:r>
      <w:r>
        <w:rPr>
          <w:rFonts w:ascii="Consolas" w:eastAsia="Consolas" w:hAnsi="Consolas" w:cs="Consolas"/>
          <w:sz w:val="21"/>
          <w:szCs w:val="21"/>
        </w:rPr>
        <w:t>f1_macro</w:t>
      </w:r>
      <w:r>
        <w:t xml:space="preserve"> scoring function rather than accuracy. The choice is not cosmetic. A diagnostic run measured maximum importance of 0.085 under </w:t>
      </w:r>
      <w:r>
        <w:rPr>
          <w:rFonts w:ascii="Consolas" w:eastAsia="Consolas" w:hAnsi="Consolas" w:cs="Consolas"/>
          <w:sz w:val="21"/>
          <w:szCs w:val="21"/>
        </w:rPr>
        <w:t>f1_macro</w:t>
      </w:r>
      <w:r>
        <w:t xml:space="preserve">, with 18 of 39 features falling inside the noise floor established by repeated shuffles; under </w:t>
      </w:r>
      <w:r>
        <w:rPr>
          <w:rFonts w:ascii="Consolas" w:eastAsia="Consolas" w:hAnsi="Consolas" w:cs="Consolas"/>
          <w:sz w:val="21"/>
          <w:szCs w:val="21"/>
        </w:rPr>
        <w:t>accuracy</w:t>
      </w:r>
      <w:r>
        <w:t xml:space="preserve"> maximum importance collapsed to 0.002 with 22 of 39 features inside the noise floor. On a test set that is 96.22% benign, shuffling a feature barely moves accuracy, so an accuracy-scored permutation ranking would have been almost entirely noise. That 18 of 39 features remain within the noise floor even under </w:t>
      </w:r>
      <w:r>
        <w:rPr>
          <w:rFonts w:ascii="Consolas" w:eastAsia="Consolas" w:hAnsi="Consolas" w:cs="Consolas"/>
          <w:sz w:val="21"/>
          <w:szCs w:val="21"/>
        </w:rPr>
        <w:t>f1_macro</w:t>
      </w:r>
      <w:r>
        <w:t xml:space="preserve"> is itself carried forward into the interpretation of RQ4.</w:t>
      </w:r>
    </w:p>
    <w:p w14:paraId="3B6427C2" w14:textId="77777777" w:rsidR="004E7D74" w:rsidRDefault="00000000">
      <w:pPr>
        <w:pStyle w:val="10Normal01-FirstParagraph"/>
      </w:pPr>
      <w:r>
        <w:rPr>
          <w:b/>
          <w:bCs/>
        </w:rPr>
        <w:lastRenderedPageBreak/>
        <w:t>TOPSIS</w:t>
      </w:r>
      <w:r>
        <w:t xml:space="preserve"> ranks features by intrinsic statistical criteria — variance, entropy and inverted mean correlation — without querying the model. It is included as a model-free reference. The criteria are our own selection rather than a canonical set, and this is listed among the threats to validity in Section 4.4.</w:t>
      </w:r>
    </w:p>
    <w:p w14:paraId="0C56240F" w14:textId="0374428F" w:rsidR="004E7D74" w:rsidRDefault="00000000">
      <w:pPr>
        <w:pStyle w:val="15bTable-Caption"/>
      </w:pPr>
      <w:r>
        <w:t>Table 3.4: The four ranking methods, their scope, and whether their output is deterministic.</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886"/>
        <w:gridCol w:w="943"/>
        <w:gridCol w:w="1885"/>
        <w:gridCol w:w="1728"/>
        <w:gridCol w:w="1885"/>
      </w:tblGrid>
      <w:tr w:rsidR="004E7D74" w14:paraId="3809B96A" w14:textId="77777777">
        <w:trPr>
          <w:cantSplit/>
          <w:tblHeader/>
        </w:trPr>
        <w:tc>
          <w:tcPr>
            <w:tcW w:w="1886" w:type="dxa"/>
            <w:shd w:val="clear" w:color="auto" w:fill="E8E8E8"/>
            <w:tcMar>
              <w:top w:w="60" w:type="dxa"/>
              <w:left w:w="90" w:type="dxa"/>
              <w:bottom w:w="60" w:type="dxa"/>
              <w:right w:w="90" w:type="dxa"/>
            </w:tcMar>
            <w:vAlign w:val="center"/>
          </w:tcPr>
          <w:p w14:paraId="5FB1FA1C" w14:textId="77777777" w:rsidR="004E7D74" w:rsidRDefault="00000000">
            <w:pPr>
              <w:pStyle w:val="17Table-Title-Center"/>
            </w:pPr>
            <w:r>
              <w:t>Method</w:t>
            </w:r>
          </w:p>
        </w:tc>
        <w:tc>
          <w:tcPr>
            <w:tcW w:w="943" w:type="dxa"/>
            <w:shd w:val="clear" w:color="auto" w:fill="E8E8E8"/>
            <w:tcMar>
              <w:top w:w="60" w:type="dxa"/>
              <w:left w:w="90" w:type="dxa"/>
              <w:bottom w:w="60" w:type="dxa"/>
              <w:right w:w="90" w:type="dxa"/>
            </w:tcMar>
            <w:vAlign w:val="center"/>
          </w:tcPr>
          <w:p w14:paraId="49D4F9E2" w14:textId="77777777" w:rsidR="004E7D74" w:rsidRDefault="00000000">
            <w:pPr>
              <w:pStyle w:val="17Table-Title-Center"/>
            </w:pPr>
            <w:r>
              <w:t>Scope</w:t>
            </w:r>
          </w:p>
        </w:tc>
        <w:tc>
          <w:tcPr>
            <w:tcW w:w="1885" w:type="dxa"/>
            <w:shd w:val="clear" w:color="auto" w:fill="E8E8E8"/>
            <w:tcMar>
              <w:top w:w="60" w:type="dxa"/>
              <w:left w:w="90" w:type="dxa"/>
              <w:bottom w:w="60" w:type="dxa"/>
              <w:right w:w="90" w:type="dxa"/>
            </w:tcMar>
            <w:vAlign w:val="center"/>
          </w:tcPr>
          <w:p w14:paraId="0A833AA8" w14:textId="77777777" w:rsidR="004E7D74" w:rsidRDefault="00000000">
            <w:pPr>
              <w:pStyle w:val="17Table-Title-Center"/>
            </w:pPr>
            <w:r>
              <w:t>Consults model?</w:t>
            </w:r>
          </w:p>
        </w:tc>
        <w:tc>
          <w:tcPr>
            <w:tcW w:w="1728" w:type="dxa"/>
            <w:shd w:val="clear" w:color="auto" w:fill="E8E8E8"/>
            <w:tcMar>
              <w:top w:w="60" w:type="dxa"/>
              <w:left w:w="90" w:type="dxa"/>
              <w:bottom w:w="60" w:type="dxa"/>
              <w:right w:w="90" w:type="dxa"/>
            </w:tcMar>
            <w:vAlign w:val="center"/>
          </w:tcPr>
          <w:p w14:paraId="676DF38E" w14:textId="77777777" w:rsidR="004E7D74" w:rsidRDefault="00000000">
            <w:pPr>
              <w:pStyle w:val="17Table-Title-Center"/>
            </w:pPr>
            <w:r>
              <w:t>Deterministic?</w:t>
            </w:r>
          </w:p>
        </w:tc>
        <w:tc>
          <w:tcPr>
            <w:tcW w:w="1885" w:type="dxa"/>
            <w:shd w:val="clear" w:color="auto" w:fill="E8E8E8"/>
            <w:tcMar>
              <w:top w:w="60" w:type="dxa"/>
              <w:left w:w="90" w:type="dxa"/>
              <w:bottom w:w="60" w:type="dxa"/>
              <w:right w:w="90" w:type="dxa"/>
            </w:tcMar>
            <w:vAlign w:val="center"/>
          </w:tcPr>
          <w:p w14:paraId="00257518" w14:textId="77777777" w:rsidR="004E7D74" w:rsidRDefault="00000000">
            <w:pPr>
              <w:pStyle w:val="17Table-Title-Center"/>
            </w:pPr>
            <w:r>
              <w:t>Role in this study</w:t>
            </w:r>
          </w:p>
        </w:tc>
      </w:tr>
      <w:tr w:rsidR="004E7D74" w14:paraId="19B61034" w14:textId="77777777">
        <w:trPr>
          <w:cantSplit/>
        </w:trPr>
        <w:tc>
          <w:tcPr>
            <w:tcW w:w="1886" w:type="dxa"/>
            <w:tcMar>
              <w:top w:w="60" w:type="dxa"/>
              <w:left w:w="90" w:type="dxa"/>
              <w:bottom w:w="60" w:type="dxa"/>
              <w:right w:w="90" w:type="dxa"/>
            </w:tcMar>
            <w:vAlign w:val="center"/>
          </w:tcPr>
          <w:p w14:paraId="681AEAFA" w14:textId="77777777" w:rsidR="004E7D74" w:rsidRDefault="00000000">
            <w:pPr>
              <w:pStyle w:val="21Table-Contents-Left"/>
            </w:pPr>
            <w:r>
              <w:t>LIME</w:t>
            </w:r>
          </w:p>
        </w:tc>
        <w:tc>
          <w:tcPr>
            <w:tcW w:w="943" w:type="dxa"/>
            <w:tcMar>
              <w:top w:w="60" w:type="dxa"/>
              <w:left w:w="90" w:type="dxa"/>
              <w:bottom w:w="60" w:type="dxa"/>
              <w:right w:w="90" w:type="dxa"/>
            </w:tcMar>
            <w:vAlign w:val="center"/>
          </w:tcPr>
          <w:p w14:paraId="6BB56E61" w14:textId="77777777" w:rsidR="004E7D74" w:rsidRDefault="00000000">
            <w:pPr>
              <w:pStyle w:val="20Table-Contents-Center"/>
            </w:pPr>
            <w:r>
              <w:t>Local</w:t>
            </w:r>
          </w:p>
        </w:tc>
        <w:tc>
          <w:tcPr>
            <w:tcW w:w="1885" w:type="dxa"/>
            <w:tcMar>
              <w:top w:w="60" w:type="dxa"/>
              <w:left w:w="90" w:type="dxa"/>
              <w:bottom w:w="60" w:type="dxa"/>
              <w:right w:w="90" w:type="dxa"/>
            </w:tcMar>
            <w:vAlign w:val="center"/>
          </w:tcPr>
          <w:p w14:paraId="2A587F38" w14:textId="77777777" w:rsidR="004E7D74" w:rsidRDefault="00000000">
            <w:pPr>
              <w:pStyle w:val="20Table-Contents-Center"/>
            </w:pPr>
            <w:r>
              <w:t>Yes (probabilities)</w:t>
            </w:r>
          </w:p>
        </w:tc>
        <w:tc>
          <w:tcPr>
            <w:tcW w:w="1728" w:type="dxa"/>
            <w:tcMar>
              <w:top w:w="60" w:type="dxa"/>
              <w:left w:w="90" w:type="dxa"/>
              <w:bottom w:w="60" w:type="dxa"/>
              <w:right w:w="90" w:type="dxa"/>
            </w:tcMar>
            <w:vAlign w:val="center"/>
          </w:tcPr>
          <w:p w14:paraId="2015441D" w14:textId="77777777" w:rsidR="004E7D74" w:rsidRDefault="00000000">
            <w:pPr>
              <w:pStyle w:val="20Table-Contents-Center"/>
            </w:pPr>
            <w:r>
              <w:t>No — random perturbation sample</w:t>
            </w:r>
          </w:p>
        </w:tc>
        <w:tc>
          <w:tcPr>
            <w:tcW w:w="1885" w:type="dxa"/>
            <w:tcMar>
              <w:top w:w="60" w:type="dxa"/>
              <w:left w:w="90" w:type="dxa"/>
              <w:bottom w:w="60" w:type="dxa"/>
              <w:right w:w="90" w:type="dxa"/>
            </w:tcMar>
            <w:vAlign w:val="center"/>
          </w:tcPr>
          <w:p w14:paraId="6AE2CBEC" w14:textId="77777777" w:rsidR="004E7D74" w:rsidRDefault="00000000">
            <w:pPr>
              <w:pStyle w:val="20Table-Contents-Center"/>
            </w:pPr>
            <w:r>
              <w:t>Primary object of study</w:t>
            </w:r>
          </w:p>
        </w:tc>
      </w:tr>
      <w:tr w:rsidR="004E7D74" w14:paraId="7B734412" w14:textId="77777777">
        <w:trPr>
          <w:cantSplit/>
        </w:trPr>
        <w:tc>
          <w:tcPr>
            <w:tcW w:w="1886" w:type="dxa"/>
            <w:tcMar>
              <w:top w:w="60" w:type="dxa"/>
              <w:left w:w="90" w:type="dxa"/>
              <w:bottom w:w="60" w:type="dxa"/>
              <w:right w:w="90" w:type="dxa"/>
            </w:tcMar>
            <w:vAlign w:val="center"/>
          </w:tcPr>
          <w:p w14:paraId="78984AEB" w14:textId="77777777" w:rsidR="004E7D74" w:rsidRDefault="00000000">
            <w:pPr>
              <w:pStyle w:val="21Table-Contents-Left"/>
            </w:pPr>
            <w:r>
              <w:t>SHAP (Tree/Linear/Kernel)</w:t>
            </w:r>
          </w:p>
        </w:tc>
        <w:tc>
          <w:tcPr>
            <w:tcW w:w="943" w:type="dxa"/>
            <w:tcMar>
              <w:top w:w="60" w:type="dxa"/>
              <w:left w:w="90" w:type="dxa"/>
              <w:bottom w:w="60" w:type="dxa"/>
              <w:right w:w="90" w:type="dxa"/>
            </w:tcMar>
            <w:vAlign w:val="center"/>
          </w:tcPr>
          <w:p w14:paraId="057F03C6" w14:textId="77777777" w:rsidR="004E7D74" w:rsidRDefault="00000000">
            <w:pPr>
              <w:pStyle w:val="20Table-Contents-Center"/>
            </w:pPr>
            <w:r>
              <w:t>Local</w:t>
            </w:r>
          </w:p>
        </w:tc>
        <w:tc>
          <w:tcPr>
            <w:tcW w:w="1885" w:type="dxa"/>
            <w:tcMar>
              <w:top w:w="60" w:type="dxa"/>
              <w:left w:w="90" w:type="dxa"/>
              <w:bottom w:w="60" w:type="dxa"/>
              <w:right w:w="90" w:type="dxa"/>
            </w:tcMar>
            <w:vAlign w:val="center"/>
          </w:tcPr>
          <w:p w14:paraId="74C073B5" w14:textId="77777777" w:rsidR="004E7D74" w:rsidRDefault="00000000">
            <w:pPr>
              <w:pStyle w:val="20Table-Contents-Center"/>
            </w:pPr>
            <w:r>
              <w:t>Yes (structure or probabilities)</w:t>
            </w:r>
          </w:p>
        </w:tc>
        <w:tc>
          <w:tcPr>
            <w:tcW w:w="1728" w:type="dxa"/>
            <w:tcMar>
              <w:top w:w="60" w:type="dxa"/>
              <w:left w:w="90" w:type="dxa"/>
              <w:bottom w:w="60" w:type="dxa"/>
              <w:right w:w="90" w:type="dxa"/>
            </w:tcMar>
            <w:vAlign w:val="center"/>
          </w:tcPr>
          <w:p w14:paraId="1623CA1D" w14:textId="77777777" w:rsidR="004E7D74" w:rsidRDefault="00000000">
            <w:pPr>
              <w:pStyle w:val="20Table-Contents-Center"/>
            </w:pPr>
            <w:r>
              <w:t>Yes for TreeSHAP</w:t>
            </w:r>
          </w:p>
        </w:tc>
        <w:tc>
          <w:tcPr>
            <w:tcW w:w="1885" w:type="dxa"/>
            <w:tcMar>
              <w:top w:w="60" w:type="dxa"/>
              <w:left w:w="90" w:type="dxa"/>
              <w:bottom w:w="60" w:type="dxa"/>
              <w:right w:w="90" w:type="dxa"/>
            </w:tcMar>
            <w:vAlign w:val="center"/>
          </w:tcPr>
          <w:p w14:paraId="760D689D" w14:textId="77777777" w:rsidR="004E7D74" w:rsidRDefault="00000000">
            <w:pPr>
              <w:pStyle w:val="20Table-Contents-Center"/>
            </w:pPr>
            <w:r>
              <w:t>Independent comparison</w:t>
            </w:r>
          </w:p>
        </w:tc>
      </w:tr>
      <w:tr w:rsidR="004E7D74" w14:paraId="2584BB3E" w14:textId="77777777">
        <w:trPr>
          <w:cantSplit/>
        </w:trPr>
        <w:tc>
          <w:tcPr>
            <w:tcW w:w="1886" w:type="dxa"/>
            <w:tcMar>
              <w:top w:w="60" w:type="dxa"/>
              <w:left w:w="90" w:type="dxa"/>
              <w:bottom w:w="60" w:type="dxa"/>
              <w:right w:w="90" w:type="dxa"/>
            </w:tcMar>
            <w:vAlign w:val="center"/>
          </w:tcPr>
          <w:p w14:paraId="10075C41" w14:textId="77777777" w:rsidR="004E7D74" w:rsidRDefault="00000000">
            <w:pPr>
              <w:pStyle w:val="21Table-Contents-Left"/>
            </w:pPr>
            <w:r>
              <w:t>Permutation importance</w:t>
            </w:r>
          </w:p>
        </w:tc>
        <w:tc>
          <w:tcPr>
            <w:tcW w:w="943" w:type="dxa"/>
            <w:tcMar>
              <w:top w:w="60" w:type="dxa"/>
              <w:left w:w="90" w:type="dxa"/>
              <w:bottom w:w="60" w:type="dxa"/>
              <w:right w:w="90" w:type="dxa"/>
            </w:tcMar>
            <w:vAlign w:val="center"/>
          </w:tcPr>
          <w:p w14:paraId="056AEAE1" w14:textId="77777777" w:rsidR="004E7D74" w:rsidRDefault="00000000">
            <w:pPr>
              <w:pStyle w:val="20Table-Contents-Center"/>
            </w:pPr>
            <w:r>
              <w:t>Global</w:t>
            </w:r>
          </w:p>
        </w:tc>
        <w:tc>
          <w:tcPr>
            <w:tcW w:w="1885" w:type="dxa"/>
            <w:tcMar>
              <w:top w:w="60" w:type="dxa"/>
              <w:left w:w="90" w:type="dxa"/>
              <w:bottom w:w="60" w:type="dxa"/>
              <w:right w:w="90" w:type="dxa"/>
            </w:tcMar>
            <w:vAlign w:val="center"/>
          </w:tcPr>
          <w:p w14:paraId="71C1753B" w14:textId="77777777" w:rsidR="004E7D74" w:rsidRDefault="00000000">
            <w:pPr>
              <w:pStyle w:val="20Table-Contents-Center"/>
            </w:pPr>
            <w:r>
              <w:t>Yes (metric drop)</w:t>
            </w:r>
          </w:p>
        </w:tc>
        <w:tc>
          <w:tcPr>
            <w:tcW w:w="1728" w:type="dxa"/>
            <w:tcMar>
              <w:top w:w="60" w:type="dxa"/>
              <w:left w:w="90" w:type="dxa"/>
              <w:bottom w:w="60" w:type="dxa"/>
              <w:right w:w="90" w:type="dxa"/>
            </w:tcMar>
            <w:vAlign w:val="center"/>
          </w:tcPr>
          <w:p w14:paraId="25BB3AD1" w14:textId="77777777" w:rsidR="004E7D74" w:rsidRDefault="00000000">
            <w:pPr>
              <w:pStyle w:val="20Table-Contents-Center"/>
            </w:pPr>
            <w:r>
              <w:t>Approximately</w:t>
            </w:r>
          </w:p>
        </w:tc>
        <w:tc>
          <w:tcPr>
            <w:tcW w:w="1885" w:type="dxa"/>
            <w:tcMar>
              <w:top w:w="60" w:type="dxa"/>
              <w:left w:w="90" w:type="dxa"/>
              <w:bottom w:w="60" w:type="dxa"/>
              <w:right w:w="90" w:type="dxa"/>
            </w:tcMar>
            <w:vAlign w:val="center"/>
          </w:tcPr>
          <w:p w14:paraId="1ACC2A70" w14:textId="77777777" w:rsidR="004E7D74" w:rsidRDefault="00000000">
            <w:pPr>
              <w:pStyle w:val="20Table-Contents-Center"/>
            </w:pPr>
            <w:r>
              <w:t>Methodologically independent</w:t>
            </w:r>
          </w:p>
        </w:tc>
      </w:tr>
      <w:tr w:rsidR="004E7D74" w14:paraId="3A92D48C" w14:textId="77777777">
        <w:trPr>
          <w:cantSplit/>
        </w:trPr>
        <w:tc>
          <w:tcPr>
            <w:tcW w:w="1886" w:type="dxa"/>
            <w:tcMar>
              <w:top w:w="60" w:type="dxa"/>
              <w:left w:w="90" w:type="dxa"/>
              <w:bottom w:w="60" w:type="dxa"/>
              <w:right w:w="90" w:type="dxa"/>
            </w:tcMar>
            <w:vAlign w:val="center"/>
          </w:tcPr>
          <w:p w14:paraId="701007F9" w14:textId="77777777" w:rsidR="004E7D74" w:rsidRDefault="00000000">
            <w:pPr>
              <w:pStyle w:val="21Table-Contents-Left"/>
            </w:pPr>
            <w:r>
              <w:t>TOPSIS</w:t>
            </w:r>
          </w:p>
        </w:tc>
        <w:tc>
          <w:tcPr>
            <w:tcW w:w="943" w:type="dxa"/>
            <w:tcMar>
              <w:top w:w="60" w:type="dxa"/>
              <w:left w:w="90" w:type="dxa"/>
              <w:bottom w:w="60" w:type="dxa"/>
              <w:right w:w="90" w:type="dxa"/>
            </w:tcMar>
            <w:vAlign w:val="center"/>
          </w:tcPr>
          <w:p w14:paraId="320EBC1E" w14:textId="77777777" w:rsidR="004E7D74" w:rsidRDefault="00000000">
            <w:pPr>
              <w:pStyle w:val="20Table-Contents-Center"/>
            </w:pPr>
            <w:r>
              <w:t>Global</w:t>
            </w:r>
          </w:p>
        </w:tc>
        <w:tc>
          <w:tcPr>
            <w:tcW w:w="1885" w:type="dxa"/>
            <w:tcMar>
              <w:top w:w="60" w:type="dxa"/>
              <w:left w:w="90" w:type="dxa"/>
              <w:bottom w:w="60" w:type="dxa"/>
              <w:right w:w="90" w:type="dxa"/>
            </w:tcMar>
            <w:vAlign w:val="center"/>
          </w:tcPr>
          <w:p w14:paraId="7A538AA9" w14:textId="77777777" w:rsidR="004E7D74" w:rsidRDefault="00000000">
            <w:pPr>
              <w:pStyle w:val="20Table-Contents-Center"/>
            </w:pPr>
            <w:r>
              <w:t>No</w:t>
            </w:r>
          </w:p>
        </w:tc>
        <w:tc>
          <w:tcPr>
            <w:tcW w:w="1728" w:type="dxa"/>
            <w:tcMar>
              <w:top w:w="60" w:type="dxa"/>
              <w:left w:w="90" w:type="dxa"/>
              <w:bottom w:w="60" w:type="dxa"/>
              <w:right w:w="90" w:type="dxa"/>
            </w:tcMar>
            <w:vAlign w:val="center"/>
          </w:tcPr>
          <w:p w14:paraId="71FB6556" w14:textId="77777777" w:rsidR="004E7D74" w:rsidRDefault="00000000">
            <w:pPr>
              <w:pStyle w:val="20Table-Contents-Center"/>
            </w:pPr>
            <w:r>
              <w:t>Yes</w:t>
            </w:r>
          </w:p>
        </w:tc>
        <w:tc>
          <w:tcPr>
            <w:tcW w:w="1885" w:type="dxa"/>
            <w:tcMar>
              <w:top w:w="60" w:type="dxa"/>
              <w:left w:w="90" w:type="dxa"/>
              <w:bottom w:w="60" w:type="dxa"/>
              <w:right w:w="90" w:type="dxa"/>
            </w:tcMar>
            <w:vAlign w:val="center"/>
          </w:tcPr>
          <w:p w14:paraId="546B7C77" w14:textId="77777777" w:rsidR="004E7D74" w:rsidRDefault="00000000">
            <w:pPr>
              <w:pStyle w:val="20Table-Contents-Center"/>
            </w:pPr>
            <w:r>
              <w:t>Model-free reference</w:t>
            </w:r>
          </w:p>
        </w:tc>
      </w:tr>
    </w:tbl>
    <w:p w14:paraId="2DF0C73E" w14:textId="55A2D39C" w:rsidR="004E7D74" w:rsidRDefault="00000000">
      <w:pPr>
        <w:pStyle w:val="09aLevel01"/>
      </w:pPr>
      <w:r>
        <w:t>3.6  Experimental Protocols</w:t>
      </w:r>
    </w:p>
    <w:p w14:paraId="09185AD6" w14:textId="59350B44" w:rsidR="004E7D74" w:rsidRDefault="00F01688">
      <w:pPr>
        <w:pStyle w:val="10Normal01-FirstParagraph"/>
      </w:pPr>
      <w:r>
        <w:rPr>
          <w:noProof/>
        </w:rPr>
        <w:drawing>
          <wp:anchor distT="0" distB="0" distL="114300" distR="114300" simplePos="0" relativeHeight="251662336" behindDoc="0" locked="0" layoutInCell="1" allowOverlap="1" wp14:anchorId="4E938D3F" wp14:editId="6E4A7E62">
            <wp:simplePos x="0" y="0"/>
            <wp:positionH relativeFrom="margin">
              <wp:posOffset>0</wp:posOffset>
            </wp:positionH>
            <wp:positionV relativeFrom="paragraph">
              <wp:posOffset>1631950</wp:posOffset>
            </wp:positionV>
            <wp:extent cx="5287645" cy="2640330"/>
            <wp:effectExtent l="0" t="0" r="8255" b="7620"/>
            <wp:wrapNone/>
            <wp:docPr id="8657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87645" cy="2640330"/>
                    </a:xfrm>
                    <a:prstGeom prst="rect">
                      <a:avLst/>
                    </a:prstGeom>
                    <a:noFill/>
                    <a:ln>
                      <a:noFill/>
                    </a:ln>
                  </pic:spPr>
                </pic:pic>
              </a:graphicData>
            </a:graphic>
            <wp14:sizeRelH relativeFrom="page">
              <wp14:pctWidth>0</wp14:pctWidth>
            </wp14:sizeRelH>
            <wp14:sizeRelV relativeFrom="page">
              <wp14:pctHeight>0</wp14:pctHeight>
            </wp14:sizeRelV>
          </wp:anchor>
        </w:drawing>
      </w:r>
      <w:r>
        <w:t>Figure 3.3 shows how the three executed research questions hang off the shared frozen model, together with the greyed-out RQ3 that is specified but not run. The double-headed arrow between RQ2 and RQ4 is the interesting relationship in the design: where RQ4 finds two explainers disagreeing, RQ2's faithfulness curves can adjudicate which of them better reflects the model's actual behaviour. That chaining is what makes the design more than three independent measurements.</w:t>
      </w:r>
    </w:p>
    <w:p w14:paraId="649C5FF0" w14:textId="4297EB92" w:rsidR="00F01688" w:rsidRDefault="00F01688">
      <w:pPr>
        <w:pStyle w:val="10Normal01-FirstParagraph"/>
      </w:pPr>
    </w:p>
    <w:p w14:paraId="0E968CC0" w14:textId="77777777" w:rsidR="00F01688" w:rsidRDefault="00F01688">
      <w:pPr>
        <w:pStyle w:val="10Normal01-FirstParagraph"/>
      </w:pPr>
    </w:p>
    <w:p w14:paraId="2F925966" w14:textId="77777777" w:rsidR="00F01688" w:rsidRDefault="00F01688">
      <w:pPr>
        <w:pStyle w:val="10Normal01-FirstParagraph"/>
      </w:pPr>
    </w:p>
    <w:p w14:paraId="6A9545F4" w14:textId="77777777" w:rsidR="00F01688" w:rsidRDefault="00F01688">
      <w:pPr>
        <w:pStyle w:val="10Normal01-FirstParagraph"/>
      </w:pPr>
    </w:p>
    <w:p w14:paraId="319C5C37" w14:textId="77777777" w:rsidR="00F01688" w:rsidRDefault="00F01688">
      <w:pPr>
        <w:pStyle w:val="10Normal01-FirstParagraph"/>
      </w:pPr>
    </w:p>
    <w:p w14:paraId="1B79DAC1" w14:textId="77777777" w:rsidR="00F01688" w:rsidRDefault="00F01688">
      <w:pPr>
        <w:pStyle w:val="10Normal01-FirstParagraph"/>
      </w:pPr>
    </w:p>
    <w:p w14:paraId="066177E5" w14:textId="28841CEE" w:rsidR="004E7D74" w:rsidRDefault="004E7D74">
      <w:pPr>
        <w:pStyle w:val="16Figure-Holder"/>
      </w:pPr>
    </w:p>
    <w:p w14:paraId="64414FDA" w14:textId="77777777" w:rsidR="004E7D74" w:rsidRDefault="00000000">
      <w:pPr>
        <w:pStyle w:val="15aCaption-Center"/>
      </w:pPr>
      <w:r>
        <w:t>Figure 3.3: Experimental design. Three executed research questions computed from one frozen model, with RQ3 shown greyed out and explicitly declared as specified but not executed.</w:t>
      </w:r>
    </w:p>
    <w:p w14:paraId="38A138DC" w14:textId="77777777" w:rsidR="004E7D74" w:rsidRDefault="00000000">
      <w:pPr>
        <w:pStyle w:val="09bLevel02"/>
      </w:pPr>
      <w:r>
        <w:lastRenderedPageBreak/>
        <w:t>3.6.1  RQ1 — Stability Protocol</w:t>
      </w:r>
    </w:p>
    <w:p w14:paraId="1C0F2185" w14:textId="77777777" w:rsidR="004E7D74" w:rsidRDefault="00000000">
      <w:pPr>
        <w:pStyle w:val="10Normal01-FirstParagraph"/>
      </w:pPr>
      <w:r>
        <w:t xml:space="preserve">For each of the six frozen models, 933 test instances were sampled with class stratification — approximately 100 per class, with Worms contributing all 33 available flows. LIME was then run </w:t>
      </w:r>
      <w:r>
        <w:rPr>
          <w:b/>
          <w:bCs/>
        </w:rPr>
        <w:t>ten times on each instance</w:t>
      </w:r>
      <w:r>
        <w:t>, varying only the random seed (101 to 1010), giving 9,330 explanations per model and 55,980 in total.</w:t>
      </w:r>
    </w:p>
    <w:p w14:paraId="0B85BDBE" w14:textId="77777777" w:rsidR="004E7D74" w:rsidRDefault="00000000">
      <w:pPr>
        <w:pStyle w:val="10Normal01-FirstParagraph"/>
      </w:pPr>
      <w:r>
        <w:t>Nothing else changes between the ten runs. The model is identical, the input is identical, the explainer configuration is identical. If LIME were deterministic, all ten rankings would coincide exactly. Any divergence is attributable solely to the perturbation sample drawn internally by the explainer. Figure 3.4 makes this structure explicit.</w:t>
      </w:r>
    </w:p>
    <w:p w14:paraId="24CCCE02" w14:textId="77777777" w:rsidR="004E7D74" w:rsidRDefault="00000000">
      <w:pPr>
        <w:pStyle w:val="10Normal01-FirstParagraph"/>
      </w:pPr>
      <w:r>
        <w:t>The ten rankings for each instance are compared pairwise, over all 45 pairs, using Jaccard overlap at k = 5 and k = 10 and Kendall's τ over the full 39-feature ordering. The per-instance means are then averaged within class and within model.</w:t>
      </w:r>
    </w:p>
    <w:p w14:paraId="6007EE1A" w14:textId="3FD57022" w:rsidR="004E7D74" w:rsidRDefault="003F10FB">
      <w:pPr>
        <w:pStyle w:val="16Figure-Holder"/>
      </w:pPr>
      <w:r>
        <w:rPr>
          <w:noProof/>
        </w:rPr>
        <w:drawing>
          <wp:inline distT="0" distB="0" distL="0" distR="0" wp14:anchorId="30201908" wp14:editId="7A3B9DB1">
            <wp:extent cx="5287645" cy="2717800"/>
            <wp:effectExtent l="0" t="0" r="8255" b="6350"/>
            <wp:docPr id="11462086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87645" cy="2717800"/>
                    </a:xfrm>
                    <a:prstGeom prst="rect">
                      <a:avLst/>
                    </a:prstGeom>
                    <a:noFill/>
                    <a:ln>
                      <a:noFill/>
                    </a:ln>
                  </pic:spPr>
                </pic:pic>
              </a:graphicData>
            </a:graphic>
          </wp:inline>
        </w:drawing>
      </w:r>
    </w:p>
    <w:p w14:paraId="2B46514F" w14:textId="77777777" w:rsidR="004E7D74" w:rsidRDefault="00000000">
      <w:pPr>
        <w:pStyle w:val="15aCaption-Center"/>
      </w:pPr>
      <w:r>
        <w:t>Figure 3.4: RQ1 protocol. One instance, one frozen model, ten LIME runs differing only in random seed, and pairwise comparison of the ten resulting rankings.</w:t>
      </w:r>
    </w:p>
    <w:p w14:paraId="43AA12D3" w14:textId="77777777" w:rsidR="004E7D74" w:rsidRDefault="00000000">
      <w:pPr>
        <w:pStyle w:val="09bLevel02"/>
      </w:pPr>
      <w:r>
        <w:t>3.6.2  RQ2 — Faithfulness Protocol</w:t>
      </w:r>
    </w:p>
    <w:p w14:paraId="6EA0FB4C" w14:textId="77777777" w:rsidR="004E7D74" w:rsidRDefault="00000000">
      <w:pPr>
        <w:pStyle w:val="10Normal01-FirstParagraph"/>
      </w:pPr>
      <w:r>
        <w:t>Faithfulness was measured on 483 test instances for each of the three tree models, using the frozen-model masking protocol shown in Figure 3.5.</w:t>
      </w:r>
    </w:p>
    <w:p w14:paraId="30D579DD" w14:textId="77777777" w:rsidR="004E7D74" w:rsidRDefault="00000000">
      <w:pPr>
        <w:pStyle w:val="10Normal01-FirstParagraph"/>
      </w:pPr>
      <w:r>
        <w:t xml:space="preserve">For a given instance and a given explainer, the top-k features are masked by mean imputation for k = 1 to 10, and the model's predicted probability for its original class is recorded at each step. </w:t>
      </w:r>
      <w:r>
        <w:rPr>
          <w:b/>
          <w:bCs/>
        </w:rPr>
        <w:t>Comprehensiveness</w:t>
      </w:r>
      <w:r>
        <w:t xml:space="preserve"> is the area under the resulting decline curve: </w:t>
      </w:r>
      <w:r>
        <w:lastRenderedPageBreak/>
        <w:t xml:space="preserve">a faithful explanation should identify features whose removal collapses the prediction. </w:t>
      </w:r>
      <w:r>
        <w:rPr>
          <w:b/>
          <w:bCs/>
        </w:rPr>
        <w:t>Sufficiency</w:t>
      </w:r>
      <w:r>
        <w:t xml:space="preserve"> is the mirror image, retaining only the top-k and discarding the remaining features. Both are computed for LIME, for SHAP, and for a </w:t>
      </w:r>
      <w:r>
        <w:rPr>
          <w:b/>
          <w:bCs/>
        </w:rPr>
        <w:t>random-feature control</w:t>
      </w:r>
      <w:r>
        <w:t xml:space="preserve"> that selects k features uniformly at random.</w:t>
      </w:r>
    </w:p>
    <w:p w14:paraId="08B0D274" w14:textId="234A1006" w:rsidR="004E7D74" w:rsidRDefault="00000000">
      <w:pPr>
        <w:pStyle w:val="10Normal01-FirstParagraph"/>
      </w:pPr>
      <w:r>
        <w:t xml:space="preserve">The control is the experiment, not a robustness check. Masking ten of thirty-nine features already reduces the predicted probability by approximately 0.32 on the models studied here. </w:t>
      </w:r>
      <w:r w:rsidR="00BB707A" w:rsidRPr="00BB707A">
        <w:t>That number alone cannot determine whether the comprehensiveness figure of 0.55 is actually good. Instead, it indicates improvement of 1.74 times from the random chance</w:t>
      </w:r>
      <w:r>
        <w:t>. All faithfulness results in Chapter IV are therefore reported both absolutely and as a ratio, with significance assessed by the Wilcoxon signed-rank test on paired per-instance values.</w:t>
      </w:r>
    </w:p>
    <w:p w14:paraId="02866457" w14:textId="77777777" w:rsidR="004E7D74" w:rsidRDefault="00000000">
      <w:pPr>
        <w:pStyle w:val="10Normal01-FirstParagraph"/>
      </w:pPr>
      <w:r>
        <w:t xml:space="preserve">The distinction from Hernandez et al. [28] should be stated once more, because it is the methodological heart of this protocol. Retraining on a top-k subset measures whether those features </w:t>
      </w:r>
      <w:r>
        <w:rPr>
          <w:i/>
          <w:iCs/>
        </w:rPr>
        <w:t>suffice to build a model</w:t>
      </w:r>
      <w:r>
        <w:t xml:space="preserve">. Masking on a frozen model measures whether </w:t>
      </w:r>
      <w:r>
        <w:rPr>
          <w:i/>
          <w:iCs/>
        </w:rPr>
        <w:t>this model used them</w:t>
      </w:r>
      <w:r>
        <w:t>. Only the second answers the question an analyst is actually asking when they read an explanation.</w:t>
      </w:r>
    </w:p>
    <w:p w14:paraId="78C419EB" w14:textId="0E72BA52" w:rsidR="004E7D74" w:rsidRDefault="006A58E4">
      <w:pPr>
        <w:pStyle w:val="16Figure-Holder"/>
      </w:pPr>
      <w:r>
        <w:rPr>
          <w:noProof/>
        </w:rPr>
        <w:drawing>
          <wp:inline distT="0" distB="0" distL="0" distR="0" wp14:anchorId="753215C7" wp14:editId="3C933CB1">
            <wp:extent cx="5287645" cy="3103245"/>
            <wp:effectExtent l="0" t="0" r="8255" b="1905"/>
            <wp:docPr id="2259326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87645" cy="3103245"/>
                    </a:xfrm>
                    <a:prstGeom prst="rect">
                      <a:avLst/>
                    </a:prstGeom>
                    <a:noFill/>
                    <a:ln>
                      <a:noFill/>
                    </a:ln>
                  </pic:spPr>
                </pic:pic>
              </a:graphicData>
            </a:graphic>
          </wp:inline>
        </w:drawing>
      </w:r>
    </w:p>
    <w:p w14:paraId="1623550C" w14:textId="77777777" w:rsidR="004E7D74" w:rsidRDefault="00000000">
      <w:pPr>
        <w:pStyle w:val="15aCaption-Center"/>
      </w:pPr>
      <w:r>
        <w:t>Figure 3.5: RQ2 protocol. Comprehensiveness, sufficiency and the random-feature control, all computed against one frozen model by mean-imputation masking.</w:t>
      </w:r>
    </w:p>
    <w:p w14:paraId="64825D89" w14:textId="77777777" w:rsidR="004E7D74" w:rsidRDefault="00000000">
      <w:pPr>
        <w:pStyle w:val="09bLevel02"/>
      </w:pPr>
      <w:r>
        <w:lastRenderedPageBreak/>
        <w:t>3.6.3  RQ4 — Agreement Protocol</w:t>
      </w:r>
    </w:p>
    <w:p w14:paraId="784B491A" w14:textId="77777777" w:rsidR="004E7D74" w:rsidRDefault="00000000">
      <w:pPr>
        <w:pStyle w:val="10Normal01-FirstParagraph"/>
      </w:pPr>
      <w:r>
        <w:t>For each of the three tree models, global feature rankings were derived from 300 test instances by each of the four methods. LIME and SHAP attributions were aggregated to a global ranking by mean absolute contribution; permutation importance and TOPSIS are global by construction.</w:t>
      </w:r>
    </w:p>
    <w:p w14:paraId="7B405FB4" w14:textId="77777777" w:rsidR="004E7D74" w:rsidRDefault="00000000">
      <w:pPr>
        <w:pStyle w:val="10Normal01-FirstParagraph"/>
      </w:pPr>
      <w:r>
        <w:t>The four rankings were then compared pairwise using Spearman's ρ over the complete 39-feature ordering and Jaccard overlap over the top five features. Both are reported for every pair. Reporting both is not redundancy: as Section 4.3.3 shows, they can give materially different pictures of the same pair, and reporting either alone would have supported a different conclusion.</w:t>
      </w:r>
    </w:p>
    <w:p w14:paraId="6FA486EE" w14:textId="77777777" w:rsidR="004E7D74" w:rsidRDefault="00000000">
      <w:pPr>
        <w:pStyle w:val="09aLevel01"/>
      </w:pPr>
      <w:r>
        <w:t>3.7  Evaluation Metrics</w:t>
      </w:r>
    </w:p>
    <w:p w14:paraId="15D9531F" w14:textId="77777777" w:rsidR="004E7D74" w:rsidRDefault="00000000">
      <w:pPr>
        <w:pStyle w:val="10Normal01-FirstParagraph"/>
      </w:pPr>
      <w:r>
        <w:rPr>
          <w:b/>
          <w:bCs/>
        </w:rPr>
        <w:t>Detection metrics.</w:t>
      </w:r>
      <w:r>
        <w:t xml:space="preserve"> Macro-averaged F1 leads every detection table. Accuracy is reported only in passing, because on a test set that is 96.22% benign a classifier that predicts benign unconditionally attains 96.22% accuracy while detecting nothing at all. False alarm rate — the proportion of benign flows incorrectly flagged — is reported alongside, because it determines analyst workload, and PR-AUC is reported as a threshold-independent summary appropriate to imbalanced data.</w:t>
      </w:r>
    </w:p>
    <w:p w14:paraId="4D568D13" w14:textId="2CCB74F3" w:rsidR="004E7D74" w:rsidRDefault="00000000">
      <w:pPr>
        <w:pStyle w:val="10Normal01-FirstParagraph"/>
      </w:pPr>
      <w:r>
        <w:rPr>
          <w:b/>
          <w:bCs/>
        </w:rPr>
        <w:t>Stability metrics.</w:t>
      </w:r>
      <w:r>
        <w:t xml:space="preserve"> </w:t>
      </w:r>
      <w:r w:rsidR="00BB707A" w:rsidRPr="00BB707A">
        <w:t>Jaccard@k calculates how two rankings compare in their top-k feature sets</w:t>
      </w:r>
      <w:r>
        <w:t xml:space="preserve">; Kendall's τ [33] </w:t>
      </w:r>
      <w:r w:rsidR="00BB707A" w:rsidRPr="00BB707A">
        <w:t>measures ranking correlation of the complete rankings</w:t>
      </w:r>
      <w:r>
        <w:t>. The two answer different questions — whether the same features appear at all, and whether they appear in the same order — and both are reported throughout.</w:t>
      </w:r>
    </w:p>
    <w:p w14:paraId="0C6EF051" w14:textId="788F8D2F" w:rsidR="004E7D74" w:rsidRDefault="00000000">
      <w:pPr>
        <w:pStyle w:val="10Normal01-FirstParagraph"/>
      </w:pPr>
      <w:r>
        <w:rPr>
          <w:b/>
          <w:bCs/>
        </w:rPr>
        <w:t>Faithfulness metrics.</w:t>
      </w:r>
      <w:r>
        <w:t xml:space="preserve"> </w:t>
      </w:r>
      <w:r w:rsidR="00B62EB4" w:rsidRPr="00B62EB4">
        <w:t>The AUC has been defined in this study along with its standard deviation, while being stated as a ratio against a random control and expressed along with a Wilcoxon signed-rank p-value [35]</w:t>
      </w:r>
    </w:p>
    <w:p w14:paraId="170601CF" w14:textId="77777777" w:rsidR="004E7D74" w:rsidRDefault="00000000">
      <w:pPr>
        <w:pStyle w:val="10Normal01-FirstParagraph"/>
      </w:pPr>
      <w:r>
        <w:rPr>
          <w:b/>
          <w:bCs/>
        </w:rPr>
        <w:t>Agreement metrics.</w:t>
      </w:r>
      <w:r>
        <w:t xml:space="preserve"> Pairwise Spearman ρ and pairwise Jaccard@5, reported together for every explainer pair and every model.</w:t>
      </w:r>
    </w:p>
    <w:p w14:paraId="5C802662" w14:textId="7A8A0688" w:rsidR="004E7D74" w:rsidRDefault="00000000">
      <w:pPr>
        <w:pStyle w:val="10Normal01-FirstParagraph"/>
      </w:pPr>
      <w:r>
        <w:rPr>
          <w:b/>
          <w:bCs/>
        </w:rPr>
        <w:t>Cost metrics.</w:t>
      </w:r>
      <w:r>
        <w:t xml:space="preserve"> </w:t>
      </w:r>
      <w:r w:rsidR="00B62EB4" w:rsidRPr="00B62EB4">
        <w:t>The time taken for training in seconds, the inference latency in milliseconds for each flow, and the average wall-clock time for each explanation in seconds</w:t>
      </w:r>
      <w:r>
        <w:t>.</w:t>
      </w:r>
    </w:p>
    <w:p w14:paraId="3B4D62AE" w14:textId="77777777" w:rsidR="004E7D74" w:rsidRDefault="00000000">
      <w:pPr>
        <w:pStyle w:val="09aLevel01"/>
      </w:pPr>
      <w:r>
        <w:lastRenderedPageBreak/>
        <w:t>3.8  Experimental Environment and Reproducibility</w:t>
      </w:r>
    </w:p>
    <w:p w14:paraId="22CF8853" w14:textId="39350468" w:rsidR="004E7D74" w:rsidRDefault="00B62EB4">
      <w:pPr>
        <w:pStyle w:val="10Normal01-FirstParagraph"/>
      </w:pPr>
      <w:r w:rsidRPr="00B62EB4">
        <w:t>All my experiments were conducted at a standard desktop computer which a normal student would have in his or her lab. That is, though, rather more a limitation than a choice, which works positively as one can repeat conducted experiments on their own machines since it is not a high-end workstation. Overall duration of the whole system is about four hours</w:t>
      </w:r>
      <w:r>
        <w:t>.</w:t>
      </w:r>
    </w:p>
    <w:p w14:paraId="0EADAD33" w14:textId="77777777" w:rsidR="004E7D74" w:rsidRDefault="00000000">
      <w:pPr>
        <w:pStyle w:val="15bTable-Caption"/>
      </w:pPr>
      <w:r>
        <w:t>Table 3.5: Experimental environment and pinned software versions. Versions are fixed in requirements.txt; reruns reproduce results to four decimal places.</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165"/>
        <w:gridCol w:w="6162"/>
      </w:tblGrid>
      <w:tr w:rsidR="004E7D74" w14:paraId="1BE61896" w14:textId="77777777">
        <w:trPr>
          <w:cantSplit/>
          <w:tblHeader/>
        </w:trPr>
        <w:tc>
          <w:tcPr>
            <w:tcW w:w="2165" w:type="dxa"/>
            <w:shd w:val="clear" w:color="auto" w:fill="E8E8E8"/>
            <w:tcMar>
              <w:top w:w="60" w:type="dxa"/>
              <w:left w:w="90" w:type="dxa"/>
              <w:bottom w:w="60" w:type="dxa"/>
              <w:right w:w="90" w:type="dxa"/>
            </w:tcMar>
            <w:vAlign w:val="center"/>
          </w:tcPr>
          <w:p w14:paraId="37DA3739" w14:textId="77777777" w:rsidR="004E7D74" w:rsidRDefault="00000000">
            <w:pPr>
              <w:pStyle w:val="17Table-Title-Center"/>
            </w:pPr>
            <w:r>
              <w:t>Component</w:t>
            </w:r>
          </w:p>
        </w:tc>
        <w:tc>
          <w:tcPr>
            <w:tcW w:w="6162" w:type="dxa"/>
            <w:shd w:val="clear" w:color="auto" w:fill="E8E8E8"/>
            <w:tcMar>
              <w:top w:w="60" w:type="dxa"/>
              <w:left w:w="90" w:type="dxa"/>
              <w:bottom w:w="60" w:type="dxa"/>
              <w:right w:w="90" w:type="dxa"/>
            </w:tcMar>
            <w:vAlign w:val="center"/>
          </w:tcPr>
          <w:p w14:paraId="49855A4D" w14:textId="77777777" w:rsidR="004E7D74" w:rsidRDefault="00000000">
            <w:pPr>
              <w:pStyle w:val="17Table-Title-Center"/>
            </w:pPr>
            <w:r>
              <w:t>Specification</w:t>
            </w:r>
          </w:p>
        </w:tc>
      </w:tr>
      <w:tr w:rsidR="004E7D74" w14:paraId="572DC02A" w14:textId="77777777">
        <w:trPr>
          <w:cantSplit/>
        </w:trPr>
        <w:tc>
          <w:tcPr>
            <w:tcW w:w="2165" w:type="dxa"/>
            <w:tcMar>
              <w:top w:w="60" w:type="dxa"/>
              <w:left w:w="90" w:type="dxa"/>
              <w:bottom w:w="60" w:type="dxa"/>
              <w:right w:w="90" w:type="dxa"/>
            </w:tcMar>
            <w:vAlign w:val="center"/>
          </w:tcPr>
          <w:p w14:paraId="6549F973" w14:textId="77777777" w:rsidR="004E7D74" w:rsidRDefault="00000000">
            <w:pPr>
              <w:pStyle w:val="21Table-Contents-Left"/>
            </w:pPr>
            <w:r>
              <w:t>Processor</w:t>
            </w:r>
          </w:p>
        </w:tc>
        <w:tc>
          <w:tcPr>
            <w:tcW w:w="6162" w:type="dxa"/>
            <w:tcMar>
              <w:top w:w="60" w:type="dxa"/>
              <w:left w:w="90" w:type="dxa"/>
              <w:bottom w:w="60" w:type="dxa"/>
              <w:right w:w="90" w:type="dxa"/>
            </w:tcMar>
            <w:vAlign w:val="center"/>
          </w:tcPr>
          <w:p w14:paraId="61F38B24" w14:textId="77777777" w:rsidR="004E7D74" w:rsidRDefault="00000000">
            <w:pPr>
              <w:pStyle w:val="21Table-Contents-Left"/>
            </w:pPr>
            <w:r>
              <w:t>Intel Core i3-10100 (4 cores / 8 threads)</w:t>
            </w:r>
          </w:p>
        </w:tc>
      </w:tr>
      <w:tr w:rsidR="004E7D74" w14:paraId="3613EF46" w14:textId="77777777">
        <w:trPr>
          <w:cantSplit/>
        </w:trPr>
        <w:tc>
          <w:tcPr>
            <w:tcW w:w="2165" w:type="dxa"/>
            <w:tcMar>
              <w:top w:w="60" w:type="dxa"/>
              <w:left w:w="90" w:type="dxa"/>
              <w:bottom w:w="60" w:type="dxa"/>
              <w:right w:w="90" w:type="dxa"/>
            </w:tcMar>
            <w:vAlign w:val="center"/>
          </w:tcPr>
          <w:p w14:paraId="1131EE2B" w14:textId="77777777" w:rsidR="004E7D74" w:rsidRDefault="00000000">
            <w:pPr>
              <w:pStyle w:val="21Table-Contents-Left"/>
            </w:pPr>
            <w:r>
              <w:t>Memory</w:t>
            </w:r>
          </w:p>
        </w:tc>
        <w:tc>
          <w:tcPr>
            <w:tcW w:w="6162" w:type="dxa"/>
            <w:tcMar>
              <w:top w:w="60" w:type="dxa"/>
              <w:left w:w="90" w:type="dxa"/>
              <w:bottom w:w="60" w:type="dxa"/>
              <w:right w:w="90" w:type="dxa"/>
            </w:tcMar>
            <w:vAlign w:val="center"/>
          </w:tcPr>
          <w:p w14:paraId="438A921B" w14:textId="77777777" w:rsidR="004E7D74" w:rsidRDefault="00000000">
            <w:pPr>
              <w:pStyle w:val="21Table-Contents-Left"/>
            </w:pPr>
            <w:r>
              <w:t>16 GB</w:t>
            </w:r>
          </w:p>
        </w:tc>
      </w:tr>
      <w:tr w:rsidR="004E7D74" w14:paraId="351F08D4" w14:textId="77777777">
        <w:trPr>
          <w:cantSplit/>
        </w:trPr>
        <w:tc>
          <w:tcPr>
            <w:tcW w:w="2165" w:type="dxa"/>
            <w:tcMar>
              <w:top w:w="60" w:type="dxa"/>
              <w:left w:w="90" w:type="dxa"/>
              <w:bottom w:w="60" w:type="dxa"/>
              <w:right w:w="90" w:type="dxa"/>
            </w:tcMar>
            <w:vAlign w:val="center"/>
          </w:tcPr>
          <w:p w14:paraId="35CF25A0" w14:textId="77777777" w:rsidR="004E7D74" w:rsidRDefault="00000000">
            <w:pPr>
              <w:pStyle w:val="21Table-Contents-Left"/>
            </w:pPr>
            <w:r>
              <w:t>Operating system</w:t>
            </w:r>
          </w:p>
        </w:tc>
        <w:tc>
          <w:tcPr>
            <w:tcW w:w="6162" w:type="dxa"/>
            <w:tcMar>
              <w:top w:w="60" w:type="dxa"/>
              <w:left w:w="90" w:type="dxa"/>
              <w:bottom w:w="60" w:type="dxa"/>
              <w:right w:w="90" w:type="dxa"/>
            </w:tcMar>
            <w:vAlign w:val="center"/>
          </w:tcPr>
          <w:p w14:paraId="66E332C1" w14:textId="77777777" w:rsidR="004E7D74" w:rsidRDefault="00000000">
            <w:pPr>
              <w:pStyle w:val="21Table-Contents-Left"/>
            </w:pPr>
            <w:r>
              <w:t>Windows 11</w:t>
            </w:r>
          </w:p>
        </w:tc>
      </w:tr>
      <w:tr w:rsidR="004E7D74" w14:paraId="08528EB1" w14:textId="77777777">
        <w:trPr>
          <w:cantSplit/>
        </w:trPr>
        <w:tc>
          <w:tcPr>
            <w:tcW w:w="2165" w:type="dxa"/>
            <w:tcMar>
              <w:top w:w="60" w:type="dxa"/>
              <w:left w:w="90" w:type="dxa"/>
              <w:bottom w:w="60" w:type="dxa"/>
              <w:right w:w="90" w:type="dxa"/>
            </w:tcMar>
            <w:vAlign w:val="center"/>
          </w:tcPr>
          <w:p w14:paraId="02A28A61" w14:textId="77777777" w:rsidR="004E7D74" w:rsidRDefault="00000000">
            <w:pPr>
              <w:pStyle w:val="21Table-Contents-Left"/>
            </w:pPr>
            <w:r>
              <w:t>Python</w:t>
            </w:r>
          </w:p>
        </w:tc>
        <w:tc>
          <w:tcPr>
            <w:tcW w:w="6162" w:type="dxa"/>
            <w:tcMar>
              <w:top w:w="60" w:type="dxa"/>
              <w:left w:w="90" w:type="dxa"/>
              <w:bottom w:w="60" w:type="dxa"/>
              <w:right w:w="90" w:type="dxa"/>
            </w:tcMar>
            <w:vAlign w:val="center"/>
          </w:tcPr>
          <w:p w14:paraId="30A36B27" w14:textId="77777777" w:rsidR="004E7D74" w:rsidRDefault="00000000">
            <w:pPr>
              <w:pStyle w:val="21Table-Contents-Left"/>
            </w:pPr>
            <w:r>
              <w:t>3.11.9 (virtual environment)</w:t>
            </w:r>
          </w:p>
        </w:tc>
      </w:tr>
      <w:tr w:rsidR="004E7D74" w14:paraId="75ECE6C9" w14:textId="77777777">
        <w:trPr>
          <w:cantSplit/>
        </w:trPr>
        <w:tc>
          <w:tcPr>
            <w:tcW w:w="2165" w:type="dxa"/>
            <w:tcMar>
              <w:top w:w="60" w:type="dxa"/>
              <w:left w:w="90" w:type="dxa"/>
              <w:bottom w:w="60" w:type="dxa"/>
              <w:right w:w="90" w:type="dxa"/>
            </w:tcMar>
            <w:vAlign w:val="center"/>
          </w:tcPr>
          <w:p w14:paraId="6238C669" w14:textId="77777777" w:rsidR="004E7D74" w:rsidRDefault="00000000">
            <w:pPr>
              <w:pStyle w:val="21Table-Contents-Left"/>
            </w:pPr>
            <w:r>
              <w:t>Core libraries</w:t>
            </w:r>
          </w:p>
        </w:tc>
        <w:tc>
          <w:tcPr>
            <w:tcW w:w="6162" w:type="dxa"/>
            <w:tcMar>
              <w:top w:w="60" w:type="dxa"/>
              <w:left w:w="90" w:type="dxa"/>
              <w:bottom w:w="60" w:type="dxa"/>
              <w:right w:w="90" w:type="dxa"/>
            </w:tcMar>
            <w:vAlign w:val="center"/>
          </w:tcPr>
          <w:p w14:paraId="37208722" w14:textId="77777777" w:rsidR="004E7D74" w:rsidRDefault="00000000">
            <w:pPr>
              <w:pStyle w:val="21Table-Contents-Left"/>
            </w:pPr>
            <w:r>
              <w:t>numpy 1.26.4 · pandas 2.2.2 · scikit-learn 1.4.2 [29] · scipy [30] · xgboost 2.0.3</w:t>
            </w:r>
          </w:p>
        </w:tc>
      </w:tr>
      <w:tr w:rsidR="004E7D74" w14:paraId="6AE0A8CC" w14:textId="77777777">
        <w:trPr>
          <w:cantSplit/>
        </w:trPr>
        <w:tc>
          <w:tcPr>
            <w:tcW w:w="2165" w:type="dxa"/>
            <w:tcMar>
              <w:top w:w="60" w:type="dxa"/>
              <w:left w:w="90" w:type="dxa"/>
              <w:bottom w:w="60" w:type="dxa"/>
              <w:right w:w="90" w:type="dxa"/>
            </w:tcMar>
            <w:vAlign w:val="center"/>
          </w:tcPr>
          <w:p w14:paraId="1C5E9925" w14:textId="77777777" w:rsidR="004E7D74" w:rsidRDefault="00000000">
            <w:pPr>
              <w:pStyle w:val="21Table-Contents-Left"/>
            </w:pPr>
            <w:r>
              <w:t>Explainers</w:t>
            </w:r>
          </w:p>
        </w:tc>
        <w:tc>
          <w:tcPr>
            <w:tcW w:w="6162" w:type="dxa"/>
            <w:tcMar>
              <w:top w:w="60" w:type="dxa"/>
              <w:left w:w="90" w:type="dxa"/>
              <w:bottom w:w="60" w:type="dxa"/>
              <w:right w:w="90" w:type="dxa"/>
            </w:tcMar>
            <w:vAlign w:val="center"/>
          </w:tcPr>
          <w:p w14:paraId="7425D81C" w14:textId="77777777" w:rsidR="004E7D74" w:rsidRDefault="00000000">
            <w:pPr>
              <w:pStyle w:val="21Table-Contents-Left"/>
            </w:pPr>
            <w:r>
              <w:t>lime 0.2.0.1 · shap 0.45.1</w:t>
            </w:r>
          </w:p>
        </w:tc>
      </w:tr>
      <w:tr w:rsidR="004E7D74" w14:paraId="7618AEDE" w14:textId="77777777">
        <w:trPr>
          <w:cantSplit/>
        </w:trPr>
        <w:tc>
          <w:tcPr>
            <w:tcW w:w="2165" w:type="dxa"/>
            <w:tcMar>
              <w:top w:w="60" w:type="dxa"/>
              <w:left w:w="90" w:type="dxa"/>
              <w:bottom w:w="60" w:type="dxa"/>
              <w:right w:w="90" w:type="dxa"/>
            </w:tcMar>
            <w:vAlign w:val="center"/>
          </w:tcPr>
          <w:p w14:paraId="47B8996A" w14:textId="77777777" w:rsidR="004E7D74" w:rsidRDefault="00000000">
            <w:pPr>
              <w:pStyle w:val="21Table-Contents-Left"/>
            </w:pPr>
            <w:r>
              <w:t>Global seed</w:t>
            </w:r>
          </w:p>
        </w:tc>
        <w:tc>
          <w:tcPr>
            <w:tcW w:w="6162" w:type="dxa"/>
            <w:tcMar>
              <w:top w:w="60" w:type="dxa"/>
              <w:left w:w="90" w:type="dxa"/>
              <w:bottom w:w="60" w:type="dxa"/>
              <w:right w:w="90" w:type="dxa"/>
            </w:tcMar>
            <w:vAlign w:val="center"/>
          </w:tcPr>
          <w:p w14:paraId="0FE2425D" w14:textId="77777777" w:rsidR="004E7D74" w:rsidRDefault="00000000">
            <w:pPr>
              <w:pStyle w:val="21Table-Contents-Left"/>
            </w:pPr>
            <w:r>
              <w:t>42 (split, model initialisation, instance sampling)</w:t>
            </w:r>
          </w:p>
        </w:tc>
      </w:tr>
      <w:tr w:rsidR="004E7D74" w14:paraId="28CE256E" w14:textId="77777777">
        <w:trPr>
          <w:cantSplit/>
        </w:trPr>
        <w:tc>
          <w:tcPr>
            <w:tcW w:w="2165" w:type="dxa"/>
            <w:tcMar>
              <w:top w:w="60" w:type="dxa"/>
              <w:left w:w="90" w:type="dxa"/>
              <w:bottom w:w="60" w:type="dxa"/>
              <w:right w:w="90" w:type="dxa"/>
            </w:tcMar>
            <w:vAlign w:val="center"/>
          </w:tcPr>
          <w:p w14:paraId="2BF9669F" w14:textId="77777777" w:rsidR="004E7D74" w:rsidRDefault="00000000">
            <w:pPr>
              <w:pStyle w:val="21Table-Contents-Left"/>
            </w:pPr>
            <w:r>
              <w:t>LIME seeds</w:t>
            </w:r>
          </w:p>
        </w:tc>
        <w:tc>
          <w:tcPr>
            <w:tcW w:w="6162" w:type="dxa"/>
            <w:tcMar>
              <w:top w:w="60" w:type="dxa"/>
              <w:left w:w="90" w:type="dxa"/>
              <w:bottom w:w="60" w:type="dxa"/>
              <w:right w:w="90" w:type="dxa"/>
            </w:tcMar>
            <w:vAlign w:val="center"/>
          </w:tcPr>
          <w:p w14:paraId="19E2B1DD" w14:textId="77777777" w:rsidR="004E7D74" w:rsidRDefault="00000000">
            <w:pPr>
              <w:pStyle w:val="21Table-Contents-Left"/>
            </w:pPr>
            <w:r>
              <w:t>101–1010 for the ten stability runs</w:t>
            </w:r>
          </w:p>
        </w:tc>
      </w:tr>
      <w:tr w:rsidR="004E7D74" w14:paraId="4E7D0F74" w14:textId="77777777">
        <w:trPr>
          <w:cantSplit/>
        </w:trPr>
        <w:tc>
          <w:tcPr>
            <w:tcW w:w="2165" w:type="dxa"/>
            <w:tcMar>
              <w:top w:w="60" w:type="dxa"/>
              <w:left w:w="90" w:type="dxa"/>
              <w:bottom w:w="60" w:type="dxa"/>
              <w:right w:w="90" w:type="dxa"/>
            </w:tcMar>
            <w:vAlign w:val="center"/>
          </w:tcPr>
          <w:p w14:paraId="077EC501" w14:textId="77777777" w:rsidR="004E7D74" w:rsidRDefault="00000000">
            <w:pPr>
              <w:pStyle w:val="21Table-Contents-Left"/>
            </w:pPr>
            <w:r>
              <w:t>Parallelism</w:t>
            </w:r>
          </w:p>
        </w:tc>
        <w:tc>
          <w:tcPr>
            <w:tcW w:w="6162" w:type="dxa"/>
            <w:tcMar>
              <w:top w:w="60" w:type="dxa"/>
              <w:left w:w="90" w:type="dxa"/>
              <w:bottom w:w="60" w:type="dxa"/>
              <w:right w:w="90" w:type="dxa"/>
            </w:tcMar>
            <w:vAlign w:val="center"/>
          </w:tcPr>
          <w:p w14:paraId="25587B40" w14:textId="77777777" w:rsidR="004E7D74" w:rsidRDefault="00000000">
            <w:pPr>
              <w:pStyle w:val="21Table-Contents-Left"/>
            </w:pPr>
            <w:r>
              <w:t>n_jobs = 4</w:t>
            </w:r>
          </w:p>
        </w:tc>
      </w:tr>
      <w:tr w:rsidR="004E7D74" w14:paraId="4A784709" w14:textId="77777777">
        <w:trPr>
          <w:cantSplit/>
        </w:trPr>
        <w:tc>
          <w:tcPr>
            <w:tcW w:w="2165" w:type="dxa"/>
            <w:tcMar>
              <w:top w:w="60" w:type="dxa"/>
              <w:left w:w="90" w:type="dxa"/>
              <w:bottom w:w="60" w:type="dxa"/>
              <w:right w:w="90" w:type="dxa"/>
            </w:tcMar>
            <w:vAlign w:val="center"/>
          </w:tcPr>
          <w:p w14:paraId="2EC6C0BD" w14:textId="77777777" w:rsidR="004E7D74" w:rsidRDefault="00000000">
            <w:pPr>
              <w:pStyle w:val="21Table-Contents-Left"/>
            </w:pPr>
            <w:r>
              <w:t>Total runtime</w:t>
            </w:r>
          </w:p>
        </w:tc>
        <w:tc>
          <w:tcPr>
            <w:tcW w:w="6162" w:type="dxa"/>
            <w:tcMar>
              <w:top w:w="60" w:type="dxa"/>
              <w:left w:w="90" w:type="dxa"/>
              <w:bottom w:w="60" w:type="dxa"/>
              <w:right w:w="90" w:type="dxa"/>
            </w:tcMar>
            <w:vAlign w:val="center"/>
          </w:tcPr>
          <w:p w14:paraId="19DCE635" w14:textId="77777777" w:rsidR="004E7D74" w:rsidRDefault="00000000">
            <w:pPr>
              <w:pStyle w:val="21Table-Contents-Left"/>
            </w:pPr>
            <w:r>
              <w:t>≈ 4 hours for all six models</w:t>
            </w:r>
          </w:p>
        </w:tc>
      </w:tr>
    </w:tbl>
    <w:p w14:paraId="0349FE90" w14:textId="77777777" w:rsidR="004E7D74" w:rsidRDefault="00000000">
      <w:pPr>
        <w:pStyle w:val="10Normal01-FirstParagraph"/>
      </w:pPr>
      <w:r>
        <w:t xml:space="preserve">Reproducibility is enforced structurally rather than by convention. A single seed constant governs the split, model initialisation and instance sampling. The exact test indices are serialised to </w:t>
      </w:r>
      <w:r>
        <w:rPr>
          <w:rFonts w:ascii="Consolas" w:eastAsia="Consolas" w:hAnsi="Consolas" w:cs="Consolas"/>
          <w:sz w:val="21"/>
          <w:szCs w:val="21"/>
        </w:rPr>
        <w:t>split_{task}_seed{seed}.json</w:t>
      </w:r>
      <w:r>
        <w:t xml:space="preserve"> and reloaded by every downstream experiment, so RQ1, RQ2 and RQ4 provably operate on the same instances and the same fitted models. Dependency versions are pinned. Two independent executions of the binary baseline stage reproduced identical results to four decimal places. The complete codebase, including the result tables from which every figure in Chapter IV is generated, is archived at </w:t>
      </w:r>
      <w:r>
        <w:rPr>
          <w:rFonts w:ascii="Consolas" w:eastAsia="Consolas" w:hAnsi="Consolas" w:cs="Consolas"/>
          <w:sz w:val="21"/>
          <w:szCs w:val="21"/>
        </w:rPr>
        <w:t>https://github.com/mehedihasan722/Thesis-Defense-Project-XAI-ids</w:t>
      </w:r>
      <w:r>
        <w:t>; Appendix A lists the commands required to reproduce each stage.</w:t>
      </w:r>
    </w:p>
    <w:p w14:paraId="48B78911" w14:textId="77777777" w:rsidR="004E7D74" w:rsidRDefault="00000000">
      <w:pPr>
        <w:pStyle w:val="09aLevel01"/>
      </w:pPr>
      <w:r>
        <w:lastRenderedPageBreak/>
        <w:t>3.9  Summary</w:t>
      </w:r>
    </w:p>
    <w:p w14:paraId="11E2A753" w14:textId="27AD48AE" w:rsidR="00567FC8" w:rsidRDefault="00000000" w:rsidP="00567FC8">
      <w:pPr>
        <w:pStyle w:val="10Normal01-FirstParagraph"/>
      </w:pPr>
      <w:r>
        <w:t xml:space="preserve">The methodology described here is organised around a single decision: freeze the model, then measure. Six classifiers are trained on 1,986,745 NetFlow records reduced to 39 leak-free features, combined by soft voting, and frozen. </w:t>
      </w:r>
      <w:r w:rsidR="00567FC8">
        <w:t>After that, four ranking methods are used with those frozen models. The three distinctly different properties of the produced explanations that are recorded include, in particular, their stability under repetition; their faithfulness to a random control; and the correlation of independent methods. All the measurements are made using metrics known in the surrounding field of explainability literature but not used in this case before.</w:t>
      </w:r>
    </w:p>
    <w:p w14:paraId="0A030A5F" w14:textId="3DC9FEB9" w:rsidR="004E7D74" w:rsidRDefault="00567FC8" w:rsidP="00567FC8">
      <w:pPr>
        <w:pStyle w:val="10Normal01-FirstParagraph"/>
      </w:pPr>
      <w:r>
        <w:t>Two important design decisions should be pointed out, since the results of Chapter IV cannot be understood without them. Three non-tree classifiers are used only as controls but not as baseline classifiers. Besides, random feature baseline used in RQ2 is not a reference point but the foundation of all faithfulness assertions. With those two points understood, the results follow directly.</w:t>
      </w:r>
    </w:p>
    <w:p w14:paraId="31B18C12" w14:textId="77777777" w:rsidR="004E7D74" w:rsidRDefault="00000000">
      <w:pPr>
        <w:pStyle w:val="08Chapter-Number"/>
      </w:pPr>
      <w:r>
        <w:lastRenderedPageBreak/>
        <w:t>CHAPTER IV</w:t>
      </w:r>
    </w:p>
    <w:p w14:paraId="035752CE" w14:textId="77777777" w:rsidR="004E7D74" w:rsidRDefault="00000000">
      <w:pPr>
        <w:pStyle w:val="09Heading0"/>
      </w:pPr>
      <w:r>
        <w:t>Results and Discussion</w:t>
      </w:r>
    </w:p>
    <w:p w14:paraId="48104828" w14:textId="77777777" w:rsidR="004E7D74" w:rsidRDefault="00000000">
      <w:pPr>
        <w:pStyle w:val="09aLevel01"/>
      </w:pPr>
      <w:r>
        <w:t>4.1  Introduction</w:t>
      </w:r>
    </w:p>
    <w:p w14:paraId="33ACFD86" w14:textId="77777777" w:rsidR="004E7D74" w:rsidRDefault="00000000">
      <w:pPr>
        <w:pStyle w:val="10Normal01-FirstParagraph"/>
      </w:pPr>
      <w:r>
        <w:t>This chapter reports what the experiments produced and what follows from it. The order is deliberate. Detection performance comes first, because a study of explanations is only interesting if the thing being explained works; the per-class breakdown then establishes where that detector is weak, which conditions the interpretation of everything after it. The three research questions follow in turn, and the relationship between the first two — which is the central finding of this thesis — is treated separately in Section 4.2.7. Discussion, threats to validity and a summary close the chapter.</w:t>
      </w:r>
    </w:p>
    <w:p w14:paraId="0E86D31A" w14:textId="77777777" w:rsidR="004E7D74" w:rsidRDefault="00000000">
      <w:pPr>
        <w:pStyle w:val="09aLevel01"/>
      </w:pPr>
      <w:r>
        <w:t>4.2  Results</w:t>
      </w:r>
    </w:p>
    <w:p w14:paraId="655D429E" w14:textId="77777777" w:rsidR="004E7D74" w:rsidRDefault="00000000">
      <w:pPr>
        <w:pStyle w:val="09bLevel02"/>
      </w:pPr>
      <w:r>
        <w:t>4.2.1  Dataset Composition and the Case for Macro-F1</w:t>
      </w:r>
    </w:p>
    <w:p w14:paraId="45D18DC0" w14:textId="77777777" w:rsidR="004E7D74" w:rsidRDefault="00000000">
      <w:pPr>
        <w:pStyle w:val="10Normal01-FirstParagraph"/>
      </w:pPr>
      <w:r>
        <w:t>Figure 4.1 shows the test-set class distribution on a logarithmic axis. The choice of scale, and the choice not to draw a pie chart, are both forced by the data: at 96.22% benign a pie chart is one slice and nine slivers, and on a linear axis the nine attack classes are simply invisible.</w:t>
      </w:r>
    </w:p>
    <w:p w14:paraId="1337DD3D" w14:textId="77777777" w:rsidR="004E7D74" w:rsidRDefault="00000000">
      <w:pPr>
        <w:pStyle w:val="10Normal01-FirstParagraph"/>
      </w:pPr>
      <w:r>
        <w:t>The figure also justifies the metric convention adopted throughout. A classifier that predicts benign unconditionally scores 96.22% accuracy while detecting nothing whatsoever. Accuracy is therefore reported only in passing; macro-averaged F1, which weights every class equally regardless of frequency, leads every table.</w:t>
      </w:r>
    </w:p>
    <w:p w14:paraId="612F2282" w14:textId="77777777" w:rsidR="004E7D74" w:rsidRDefault="00000000">
      <w:pPr>
        <w:pStyle w:val="10Normal01-FirstParagraph"/>
      </w:pPr>
      <w:r>
        <w:t>One annotation on the figure carries through the entire chapter. The Worms class contributes 33 test flows. A 95% confidence interval around its recall of 0.939 spans roughly 0.80 to 0.98, and every Worms figure in this chapter should be read with that width in mind.</w:t>
      </w:r>
    </w:p>
    <w:p w14:paraId="684BBBA7" w14:textId="77777777" w:rsidR="004E7D74" w:rsidRDefault="00000000">
      <w:pPr>
        <w:pStyle w:val="16Figure-Holder"/>
      </w:pPr>
      <w:r>
        <w:rPr>
          <w:noProof/>
        </w:rPr>
        <w:lastRenderedPageBreak/>
        <w:drawing>
          <wp:inline distT="0" distB="0" distL="0" distR="0" wp14:anchorId="2CE89DB6" wp14:editId="72F713E6">
            <wp:extent cx="5076825" cy="2905125"/>
            <wp:effectExtent l="0" t="0" r="0" b="0"/>
            <wp:docPr id="613696512" name="Picture 61369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76825" cy="2905125"/>
                    </a:xfrm>
                    <a:prstGeom prst="rect">
                      <a:avLst/>
                    </a:prstGeom>
                  </pic:spPr>
                </pic:pic>
              </a:graphicData>
            </a:graphic>
          </wp:inline>
        </w:drawing>
      </w:r>
    </w:p>
    <w:p w14:paraId="3C6ADB1F" w14:textId="77777777" w:rsidR="004E7D74" w:rsidRDefault="00000000">
      <w:pPr>
        <w:pStyle w:val="15aCaption-Center"/>
      </w:pPr>
      <w:r>
        <w:t>Figure 4.1: Test-set class distribution on a logarithmic axis. Benign accounts for 96.22% of flows; Worms contributes 33. The red annotation marks the class whose metrics rest on the smallest sample.</w:t>
      </w:r>
    </w:p>
    <w:p w14:paraId="6A650BDA" w14:textId="77777777" w:rsidR="004E7D74" w:rsidRDefault="00000000">
      <w:pPr>
        <w:pStyle w:val="09bLevel02"/>
      </w:pPr>
      <w:r>
        <w:t>4.2.2  Detection Performance</w:t>
      </w:r>
    </w:p>
    <w:p w14:paraId="418490FF" w14:textId="77777777" w:rsidR="004E7D74" w:rsidRDefault="00000000">
      <w:pPr>
        <w:pStyle w:val="10Normal01-FirstParagraph"/>
      </w:pPr>
      <w:r>
        <w:t>Table 4.1 reports multiclass performance for all six models and the soft-voting ensemble, and Figure 4.2 shows macro-F1 alongside false alarm rate.</w:t>
      </w:r>
    </w:p>
    <w:p w14:paraId="15BB6892" w14:textId="77777777" w:rsidR="004E7D74" w:rsidRDefault="00000000">
      <w:pPr>
        <w:pStyle w:val="15bTable-Caption"/>
      </w:pPr>
      <w:r>
        <w:t>Table 4.1: Detection performance on the multiclass task (seed 42). GaussianNB, LogisticRegression and MLP are RQ1 controls, not baselines; their weak performance is intentional.</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331"/>
        <w:gridCol w:w="1083"/>
        <w:gridCol w:w="999"/>
        <w:gridCol w:w="999"/>
        <w:gridCol w:w="1083"/>
        <w:gridCol w:w="916"/>
        <w:gridCol w:w="916"/>
      </w:tblGrid>
      <w:tr w:rsidR="004E7D74" w14:paraId="49E45351" w14:textId="77777777">
        <w:trPr>
          <w:cantSplit/>
          <w:tblHeader/>
        </w:trPr>
        <w:tc>
          <w:tcPr>
            <w:tcW w:w="2331" w:type="dxa"/>
            <w:shd w:val="clear" w:color="auto" w:fill="E8E8E8"/>
            <w:tcMar>
              <w:top w:w="60" w:type="dxa"/>
              <w:left w:w="90" w:type="dxa"/>
              <w:bottom w:w="60" w:type="dxa"/>
              <w:right w:w="90" w:type="dxa"/>
            </w:tcMar>
            <w:vAlign w:val="center"/>
          </w:tcPr>
          <w:p w14:paraId="51A76C06" w14:textId="77777777" w:rsidR="004E7D74" w:rsidRDefault="00000000">
            <w:pPr>
              <w:pStyle w:val="17Table-Title-Center"/>
            </w:pPr>
            <w:r>
              <w:t>Model</w:t>
            </w:r>
          </w:p>
        </w:tc>
        <w:tc>
          <w:tcPr>
            <w:tcW w:w="1083" w:type="dxa"/>
            <w:shd w:val="clear" w:color="auto" w:fill="E8E8E8"/>
            <w:tcMar>
              <w:top w:w="60" w:type="dxa"/>
              <w:left w:w="90" w:type="dxa"/>
              <w:bottom w:w="60" w:type="dxa"/>
              <w:right w:w="90" w:type="dxa"/>
            </w:tcMar>
            <w:vAlign w:val="center"/>
          </w:tcPr>
          <w:p w14:paraId="1EE80ADB" w14:textId="77777777" w:rsidR="004E7D74" w:rsidRDefault="00000000">
            <w:pPr>
              <w:pStyle w:val="17Table-Title-Center"/>
            </w:pPr>
            <w:r>
              <w:t>Macro-F1</w:t>
            </w:r>
          </w:p>
        </w:tc>
        <w:tc>
          <w:tcPr>
            <w:tcW w:w="999" w:type="dxa"/>
            <w:shd w:val="clear" w:color="auto" w:fill="E8E8E8"/>
            <w:tcMar>
              <w:top w:w="60" w:type="dxa"/>
              <w:left w:w="90" w:type="dxa"/>
              <w:bottom w:w="60" w:type="dxa"/>
              <w:right w:w="90" w:type="dxa"/>
            </w:tcMar>
            <w:vAlign w:val="center"/>
          </w:tcPr>
          <w:p w14:paraId="46F543E2" w14:textId="77777777" w:rsidR="004E7D74" w:rsidRDefault="00000000">
            <w:pPr>
              <w:pStyle w:val="17Table-Title-Center"/>
            </w:pPr>
            <w:r>
              <w:t>PR-AUC</w:t>
            </w:r>
          </w:p>
        </w:tc>
        <w:tc>
          <w:tcPr>
            <w:tcW w:w="999" w:type="dxa"/>
            <w:shd w:val="clear" w:color="auto" w:fill="E8E8E8"/>
            <w:tcMar>
              <w:top w:w="60" w:type="dxa"/>
              <w:left w:w="90" w:type="dxa"/>
              <w:bottom w:w="60" w:type="dxa"/>
              <w:right w:w="90" w:type="dxa"/>
            </w:tcMar>
            <w:vAlign w:val="center"/>
          </w:tcPr>
          <w:p w14:paraId="4A3A0427" w14:textId="77777777" w:rsidR="004E7D74" w:rsidRDefault="00000000">
            <w:pPr>
              <w:pStyle w:val="17Table-Title-Center"/>
            </w:pPr>
            <w:r>
              <w:t>FAR</w:t>
            </w:r>
          </w:p>
        </w:tc>
        <w:tc>
          <w:tcPr>
            <w:tcW w:w="1083" w:type="dxa"/>
            <w:shd w:val="clear" w:color="auto" w:fill="E8E8E8"/>
            <w:tcMar>
              <w:top w:w="60" w:type="dxa"/>
              <w:left w:w="90" w:type="dxa"/>
              <w:bottom w:w="60" w:type="dxa"/>
              <w:right w:w="90" w:type="dxa"/>
            </w:tcMar>
            <w:vAlign w:val="center"/>
          </w:tcPr>
          <w:p w14:paraId="2EBE17D9" w14:textId="77777777" w:rsidR="004E7D74" w:rsidRDefault="00000000">
            <w:pPr>
              <w:pStyle w:val="17Table-Title-Center"/>
            </w:pPr>
            <w:r>
              <w:t>Accuracy</w:t>
            </w:r>
          </w:p>
        </w:tc>
        <w:tc>
          <w:tcPr>
            <w:tcW w:w="916" w:type="dxa"/>
            <w:shd w:val="clear" w:color="auto" w:fill="E8E8E8"/>
            <w:tcMar>
              <w:top w:w="60" w:type="dxa"/>
              <w:left w:w="90" w:type="dxa"/>
              <w:bottom w:w="60" w:type="dxa"/>
              <w:right w:w="90" w:type="dxa"/>
            </w:tcMar>
            <w:vAlign w:val="center"/>
          </w:tcPr>
          <w:p w14:paraId="4DA5A4D7" w14:textId="77777777" w:rsidR="004E7D74" w:rsidRDefault="00000000">
            <w:pPr>
              <w:pStyle w:val="17Table-Title-Center"/>
            </w:pPr>
            <w:r>
              <w:t>Train (s)</w:t>
            </w:r>
          </w:p>
        </w:tc>
        <w:tc>
          <w:tcPr>
            <w:tcW w:w="916" w:type="dxa"/>
            <w:shd w:val="clear" w:color="auto" w:fill="E8E8E8"/>
            <w:tcMar>
              <w:top w:w="60" w:type="dxa"/>
              <w:left w:w="90" w:type="dxa"/>
              <w:bottom w:w="60" w:type="dxa"/>
              <w:right w:w="90" w:type="dxa"/>
            </w:tcMar>
            <w:vAlign w:val="center"/>
          </w:tcPr>
          <w:p w14:paraId="66B1B11B" w14:textId="77777777" w:rsidR="004E7D74" w:rsidRDefault="00000000">
            <w:pPr>
              <w:pStyle w:val="17Table-Title-Center"/>
            </w:pPr>
            <w:r>
              <w:t>ms/flow</w:t>
            </w:r>
          </w:p>
        </w:tc>
      </w:tr>
      <w:tr w:rsidR="004E7D74" w14:paraId="25380EAE" w14:textId="77777777">
        <w:trPr>
          <w:cantSplit/>
        </w:trPr>
        <w:tc>
          <w:tcPr>
            <w:tcW w:w="2331" w:type="dxa"/>
            <w:tcMar>
              <w:top w:w="60" w:type="dxa"/>
              <w:left w:w="90" w:type="dxa"/>
              <w:bottom w:w="60" w:type="dxa"/>
              <w:right w:w="90" w:type="dxa"/>
            </w:tcMar>
            <w:vAlign w:val="center"/>
          </w:tcPr>
          <w:p w14:paraId="575D2397" w14:textId="77777777" w:rsidR="004E7D74" w:rsidRDefault="00000000">
            <w:pPr>
              <w:pStyle w:val="21Table-Contents-Left"/>
            </w:pPr>
            <w:r>
              <w:t>Decision Tree</w:t>
            </w:r>
          </w:p>
        </w:tc>
        <w:tc>
          <w:tcPr>
            <w:tcW w:w="1083" w:type="dxa"/>
            <w:tcMar>
              <w:top w:w="60" w:type="dxa"/>
              <w:left w:w="90" w:type="dxa"/>
              <w:bottom w:w="60" w:type="dxa"/>
              <w:right w:w="90" w:type="dxa"/>
            </w:tcMar>
            <w:vAlign w:val="center"/>
          </w:tcPr>
          <w:p w14:paraId="2B2B378A" w14:textId="77777777" w:rsidR="004E7D74" w:rsidRDefault="00000000">
            <w:pPr>
              <w:pStyle w:val="20Table-Contents-Center"/>
            </w:pPr>
            <w:r>
              <w:t>0.6389</w:t>
            </w:r>
          </w:p>
        </w:tc>
        <w:tc>
          <w:tcPr>
            <w:tcW w:w="999" w:type="dxa"/>
            <w:tcMar>
              <w:top w:w="60" w:type="dxa"/>
              <w:left w:w="90" w:type="dxa"/>
              <w:bottom w:w="60" w:type="dxa"/>
              <w:right w:w="90" w:type="dxa"/>
            </w:tcMar>
            <w:vAlign w:val="center"/>
          </w:tcPr>
          <w:p w14:paraId="33FE8140" w14:textId="77777777" w:rsidR="004E7D74" w:rsidRDefault="00000000">
            <w:pPr>
              <w:pStyle w:val="20Table-Contents-Center"/>
            </w:pPr>
            <w:r>
              <w:t>0.678</w:t>
            </w:r>
          </w:p>
        </w:tc>
        <w:tc>
          <w:tcPr>
            <w:tcW w:w="999" w:type="dxa"/>
            <w:tcMar>
              <w:top w:w="60" w:type="dxa"/>
              <w:left w:w="90" w:type="dxa"/>
              <w:bottom w:w="60" w:type="dxa"/>
              <w:right w:w="90" w:type="dxa"/>
            </w:tcMar>
            <w:vAlign w:val="center"/>
          </w:tcPr>
          <w:p w14:paraId="45B13F1A" w14:textId="77777777" w:rsidR="004E7D74" w:rsidRDefault="00000000">
            <w:pPr>
              <w:pStyle w:val="20Table-Contents-Center"/>
            </w:pPr>
            <w:r>
              <w:t>0.43%</w:t>
            </w:r>
          </w:p>
        </w:tc>
        <w:tc>
          <w:tcPr>
            <w:tcW w:w="1083" w:type="dxa"/>
            <w:tcMar>
              <w:top w:w="60" w:type="dxa"/>
              <w:left w:w="90" w:type="dxa"/>
              <w:bottom w:w="60" w:type="dxa"/>
              <w:right w:w="90" w:type="dxa"/>
            </w:tcMar>
            <w:vAlign w:val="center"/>
          </w:tcPr>
          <w:p w14:paraId="3BCEB3E5" w14:textId="77777777" w:rsidR="004E7D74" w:rsidRDefault="00000000">
            <w:pPr>
              <w:pStyle w:val="20Table-Contents-Center"/>
            </w:pPr>
            <w:r>
              <w:t>0.9888</w:t>
            </w:r>
          </w:p>
        </w:tc>
        <w:tc>
          <w:tcPr>
            <w:tcW w:w="916" w:type="dxa"/>
            <w:tcMar>
              <w:top w:w="60" w:type="dxa"/>
              <w:left w:w="90" w:type="dxa"/>
              <w:bottom w:w="60" w:type="dxa"/>
              <w:right w:w="90" w:type="dxa"/>
            </w:tcMar>
            <w:vAlign w:val="center"/>
          </w:tcPr>
          <w:p w14:paraId="03D81DCE" w14:textId="77777777" w:rsidR="004E7D74" w:rsidRDefault="00000000">
            <w:pPr>
              <w:pStyle w:val="20Table-Contents-Center"/>
            </w:pPr>
            <w:r>
              <w:t>11.9</w:t>
            </w:r>
          </w:p>
        </w:tc>
        <w:tc>
          <w:tcPr>
            <w:tcW w:w="916" w:type="dxa"/>
            <w:tcMar>
              <w:top w:w="60" w:type="dxa"/>
              <w:left w:w="90" w:type="dxa"/>
              <w:bottom w:w="60" w:type="dxa"/>
              <w:right w:w="90" w:type="dxa"/>
            </w:tcMar>
            <w:vAlign w:val="center"/>
          </w:tcPr>
          <w:p w14:paraId="14FC1180" w14:textId="77777777" w:rsidR="004E7D74" w:rsidRDefault="00000000">
            <w:pPr>
              <w:pStyle w:val="20Table-Contents-Center"/>
            </w:pPr>
            <w:r>
              <w:t>0.00023</w:t>
            </w:r>
          </w:p>
        </w:tc>
      </w:tr>
      <w:tr w:rsidR="004E7D74" w14:paraId="04D18B30" w14:textId="77777777">
        <w:trPr>
          <w:cantSplit/>
        </w:trPr>
        <w:tc>
          <w:tcPr>
            <w:tcW w:w="2331" w:type="dxa"/>
            <w:tcMar>
              <w:top w:w="60" w:type="dxa"/>
              <w:left w:w="90" w:type="dxa"/>
              <w:bottom w:w="60" w:type="dxa"/>
              <w:right w:w="90" w:type="dxa"/>
            </w:tcMar>
            <w:vAlign w:val="center"/>
          </w:tcPr>
          <w:p w14:paraId="7297DF02" w14:textId="77777777" w:rsidR="004E7D74" w:rsidRDefault="00000000">
            <w:pPr>
              <w:pStyle w:val="21Table-Contents-Left"/>
            </w:pPr>
            <w:r>
              <w:t>Random Forest</w:t>
            </w:r>
          </w:p>
        </w:tc>
        <w:tc>
          <w:tcPr>
            <w:tcW w:w="1083" w:type="dxa"/>
            <w:tcMar>
              <w:top w:w="60" w:type="dxa"/>
              <w:left w:w="90" w:type="dxa"/>
              <w:bottom w:w="60" w:type="dxa"/>
              <w:right w:w="90" w:type="dxa"/>
            </w:tcMar>
            <w:vAlign w:val="center"/>
          </w:tcPr>
          <w:p w14:paraId="4753399A" w14:textId="77777777" w:rsidR="004E7D74" w:rsidRDefault="00000000">
            <w:pPr>
              <w:pStyle w:val="20Table-Contents-Center"/>
            </w:pPr>
            <w:r>
              <w:t>0.6629</w:t>
            </w:r>
          </w:p>
        </w:tc>
        <w:tc>
          <w:tcPr>
            <w:tcW w:w="999" w:type="dxa"/>
            <w:tcMar>
              <w:top w:w="60" w:type="dxa"/>
              <w:left w:w="90" w:type="dxa"/>
              <w:bottom w:w="60" w:type="dxa"/>
              <w:right w:w="90" w:type="dxa"/>
            </w:tcMar>
            <w:vAlign w:val="center"/>
          </w:tcPr>
          <w:p w14:paraId="5ED595BF" w14:textId="77777777" w:rsidR="004E7D74" w:rsidRDefault="00000000">
            <w:pPr>
              <w:pStyle w:val="20Table-Contents-Center"/>
            </w:pPr>
            <w:r>
              <w:t>0.731</w:t>
            </w:r>
          </w:p>
        </w:tc>
        <w:tc>
          <w:tcPr>
            <w:tcW w:w="999" w:type="dxa"/>
            <w:tcMar>
              <w:top w:w="60" w:type="dxa"/>
              <w:left w:w="90" w:type="dxa"/>
              <w:bottom w:w="60" w:type="dxa"/>
              <w:right w:w="90" w:type="dxa"/>
            </w:tcMar>
            <w:vAlign w:val="center"/>
          </w:tcPr>
          <w:p w14:paraId="42DEA132" w14:textId="77777777" w:rsidR="004E7D74" w:rsidRDefault="00000000">
            <w:pPr>
              <w:pStyle w:val="20Table-Contents-Center"/>
            </w:pPr>
            <w:r>
              <w:t>0.46%</w:t>
            </w:r>
          </w:p>
        </w:tc>
        <w:tc>
          <w:tcPr>
            <w:tcW w:w="1083" w:type="dxa"/>
            <w:tcMar>
              <w:top w:w="60" w:type="dxa"/>
              <w:left w:w="90" w:type="dxa"/>
              <w:bottom w:w="60" w:type="dxa"/>
              <w:right w:w="90" w:type="dxa"/>
            </w:tcMar>
            <w:vAlign w:val="center"/>
          </w:tcPr>
          <w:p w14:paraId="71DAC8B6" w14:textId="77777777" w:rsidR="004E7D74" w:rsidRDefault="00000000">
            <w:pPr>
              <w:pStyle w:val="20Table-Contents-Center"/>
            </w:pPr>
            <w:r>
              <w:t>0.9898</w:t>
            </w:r>
          </w:p>
        </w:tc>
        <w:tc>
          <w:tcPr>
            <w:tcW w:w="916" w:type="dxa"/>
            <w:tcMar>
              <w:top w:w="60" w:type="dxa"/>
              <w:left w:w="90" w:type="dxa"/>
              <w:bottom w:w="60" w:type="dxa"/>
              <w:right w:w="90" w:type="dxa"/>
            </w:tcMar>
            <w:vAlign w:val="center"/>
          </w:tcPr>
          <w:p w14:paraId="7152EE3E" w14:textId="77777777" w:rsidR="004E7D74" w:rsidRDefault="00000000">
            <w:pPr>
              <w:pStyle w:val="20Table-Contents-Center"/>
            </w:pPr>
            <w:r>
              <w:t>60.6</w:t>
            </w:r>
          </w:p>
        </w:tc>
        <w:tc>
          <w:tcPr>
            <w:tcW w:w="916" w:type="dxa"/>
            <w:tcMar>
              <w:top w:w="60" w:type="dxa"/>
              <w:left w:w="90" w:type="dxa"/>
              <w:bottom w:w="60" w:type="dxa"/>
              <w:right w:w="90" w:type="dxa"/>
            </w:tcMar>
            <w:vAlign w:val="center"/>
          </w:tcPr>
          <w:p w14:paraId="158AB1BE" w14:textId="77777777" w:rsidR="004E7D74" w:rsidRDefault="00000000">
            <w:pPr>
              <w:pStyle w:val="20Table-Contents-Center"/>
            </w:pPr>
            <w:r>
              <w:t>0.00316</w:t>
            </w:r>
          </w:p>
        </w:tc>
      </w:tr>
      <w:tr w:rsidR="004E7D74" w14:paraId="2FD64932" w14:textId="77777777">
        <w:trPr>
          <w:cantSplit/>
        </w:trPr>
        <w:tc>
          <w:tcPr>
            <w:tcW w:w="2331" w:type="dxa"/>
            <w:tcMar>
              <w:top w:w="60" w:type="dxa"/>
              <w:left w:w="90" w:type="dxa"/>
              <w:bottom w:w="60" w:type="dxa"/>
              <w:right w:w="90" w:type="dxa"/>
            </w:tcMar>
            <w:vAlign w:val="center"/>
          </w:tcPr>
          <w:p w14:paraId="75D556A6" w14:textId="77777777" w:rsidR="004E7D74" w:rsidRDefault="00000000">
            <w:pPr>
              <w:pStyle w:val="21Table-Contents-Left"/>
            </w:pPr>
            <w:r>
              <w:t>XGBoost</w:t>
            </w:r>
          </w:p>
        </w:tc>
        <w:tc>
          <w:tcPr>
            <w:tcW w:w="1083" w:type="dxa"/>
            <w:tcMar>
              <w:top w:w="60" w:type="dxa"/>
              <w:left w:w="90" w:type="dxa"/>
              <w:bottom w:w="60" w:type="dxa"/>
              <w:right w:w="90" w:type="dxa"/>
            </w:tcMar>
            <w:vAlign w:val="center"/>
          </w:tcPr>
          <w:p w14:paraId="146A1093" w14:textId="77777777" w:rsidR="004E7D74" w:rsidRDefault="00000000">
            <w:pPr>
              <w:pStyle w:val="20Table-Contents-Center"/>
            </w:pPr>
            <w:r>
              <w:t>0.6731</w:t>
            </w:r>
          </w:p>
        </w:tc>
        <w:tc>
          <w:tcPr>
            <w:tcW w:w="999" w:type="dxa"/>
            <w:tcMar>
              <w:top w:w="60" w:type="dxa"/>
              <w:left w:w="90" w:type="dxa"/>
              <w:bottom w:w="60" w:type="dxa"/>
              <w:right w:w="90" w:type="dxa"/>
            </w:tcMar>
            <w:vAlign w:val="center"/>
          </w:tcPr>
          <w:p w14:paraId="440A8B07" w14:textId="77777777" w:rsidR="004E7D74" w:rsidRDefault="00000000">
            <w:pPr>
              <w:pStyle w:val="20Table-Contents-Center"/>
            </w:pPr>
            <w:r>
              <w:t>0.747</w:t>
            </w:r>
          </w:p>
        </w:tc>
        <w:tc>
          <w:tcPr>
            <w:tcW w:w="999" w:type="dxa"/>
            <w:tcMar>
              <w:top w:w="60" w:type="dxa"/>
              <w:left w:w="90" w:type="dxa"/>
              <w:bottom w:w="60" w:type="dxa"/>
              <w:right w:w="90" w:type="dxa"/>
            </w:tcMar>
            <w:vAlign w:val="center"/>
          </w:tcPr>
          <w:p w14:paraId="63846B26" w14:textId="77777777" w:rsidR="004E7D74" w:rsidRDefault="00000000">
            <w:pPr>
              <w:pStyle w:val="20Table-Contents-Center"/>
            </w:pPr>
            <w:r>
              <w:t>0.16%</w:t>
            </w:r>
          </w:p>
        </w:tc>
        <w:tc>
          <w:tcPr>
            <w:tcW w:w="1083" w:type="dxa"/>
            <w:tcMar>
              <w:top w:w="60" w:type="dxa"/>
              <w:left w:w="90" w:type="dxa"/>
              <w:bottom w:w="60" w:type="dxa"/>
              <w:right w:w="90" w:type="dxa"/>
            </w:tcMar>
            <w:vAlign w:val="center"/>
          </w:tcPr>
          <w:p w14:paraId="6A0F8850" w14:textId="77777777" w:rsidR="004E7D74" w:rsidRDefault="00000000">
            <w:pPr>
              <w:pStyle w:val="20Table-Contents-Center"/>
            </w:pPr>
            <w:r>
              <w:t>0.9924</w:t>
            </w:r>
          </w:p>
        </w:tc>
        <w:tc>
          <w:tcPr>
            <w:tcW w:w="916" w:type="dxa"/>
            <w:tcMar>
              <w:top w:w="60" w:type="dxa"/>
              <w:left w:w="90" w:type="dxa"/>
              <w:bottom w:w="60" w:type="dxa"/>
              <w:right w:w="90" w:type="dxa"/>
            </w:tcMar>
            <w:vAlign w:val="center"/>
          </w:tcPr>
          <w:p w14:paraId="70ED5A66" w14:textId="77777777" w:rsidR="004E7D74" w:rsidRDefault="00000000">
            <w:pPr>
              <w:pStyle w:val="20Table-Contents-Center"/>
            </w:pPr>
            <w:r>
              <w:t>253.5</w:t>
            </w:r>
          </w:p>
        </w:tc>
        <w:tc>
          <w:tcPr>
            <w:tcW w:w="916" w:type="dxa"/>
            <w:tcMar>
              <w:top w:w="60" w:type="dxa"/>
              <w:left w:w="90" w:type="dxa"/>
              <w:bottom w:w="60" w:type="dxa"/>
              <w:right w:w="90" w:type="dxa"/>
            </w:tcMar>
            <w:vAlign w:val="center"/>
          </w:tcPr>
          <w:p w14:paraId="5CB1E620" w14:textId="77777777" w:rsidR="004E7D74" w:rsidRDefault="00000000">
            <w:pPr>
              <w:pStyle w:val="20Table-Contents-Center"/>
            </w:pPr>
            <w:r>
              <w:t>0.01231</w:t>
            </w:r>
          </w:p>
        </w:tc>
      </w:tr>
      <w:tr w:rsidR="004E7D74" w14:paraId="25C8DBA3" w14:textId="77777777">
        <w:trPr>
          <w:cantSplit/>
        </w:trPr>
        <w:tc>
          <w:tcPr>
            <w:tcW w:w="2331" w:type="dxa"/>
            <w:tcMar>
              <w:top w:w="60" w:type="dxa"/>
              <w:left w:w="90" w:type="dxa"/>
              <w:bottom w:w="60" w:type="dxa"/>
              <w:right w:w="90" w:type="dxa"/>
            </w:tcMar>
            <w:vAlign w:val="center"/>
          </w:tcPr>
          <w:p w14:paraId="4AC2C866" w14:textId="77777777" w:rsidR="004E7D74" w:rsidRDefault="00000000">
            <w:pPr>
              <w:pStyle w:val="21Table-Contents-Left"/>
            </w:pPr>
            <w:r>
              <w:t>Logistic Regression*</w:t>
            </w:r>
          </w:p>
        </w:tc>
        <w:tc>
          <w:tcPr>
            <w:tcW w:w="1083" w:type="dxa"/>
            <w:tcMar>
              <w:top w:w="60" w:type="dxa"/>
              <w:left w:w="90" w:type="dxa"/>
              <w:bottom w:w="60" w:type="dxa"/>
              <w:right w:w="90" w:type="dxa"/>
            </w:tcMar>
            <w:vAlign w:val="center"/>
          </w:tcPr>
          <w:p w14:paraId="2D8EC49A" w14:textId="77777777" w:rsidR="004E7D74" w:rsidRDefault="00000000">
            <w:pPr>
              <w:pStyle w:val="20Table-Contents-Center"/>
            </w:pPr>
            <w:r>
              <w:t>0.3290</w:t>
            </w:r>
          </w:p>
        </w:tc>
        <w:tc>
          <w:tcPr>
            <w:tcW w:w="999" w:type="dxa"/>
            <w:tcMar>
              <w:top w:w="60" w:type="dxa"/>
              <w:left w:w="90" w:type="dxa"/>
              <w:bottom w:w="60" w:type="dxa"/>
              <w:right w:w="90" w:type="dxa"/>
            </w:tcMar>
            <w:vAlign w:val="center"/>
          </w:tcPr>
          <w:p w14:paraId="59190FBA" w14:textId="77777777" w:rsidR="004E7D74" w:rsidRDefault="00000000">
            <w:pPr>
              <w:pStyle w:val="20Table-Contents-Center"/>
            </w:pPr>
            <w:r>
              <w:t>0.321</w:t>
            </w:r>
          </w:p>
        </w:tc>
        <w:tc>
          <w:tcPr>
            <w:tcW w:w="999" w:type="dxa"/>
            <w:tcMar>
              <w:top w:w="60" w:type="dxa"/>
              <w:left w:w="90" w:type="dxa"/>
              <w:bottom w:w="60" w:type="dxa"/>
              <w:right w:w="90" w:type="dxa"/>
            </w:tcMar>
            <w:vAlign w:val="center"/>
          </w:tcPr>
          <w:p w14:paraId="317D2CDC" w14:textId="77777777" w:rsidR="004E7D74" w:rsidRDefault="00000000">
            <w:pPr>
              <w:pStyle w:val="20Table-Contents-Center"/>
            </w:pPr>
            <w:r>
              <w:t>1.37%</w:t>
            </w:r>
          </w:p>
        </w:tc>
        <w:tc>
          <w:tcPr>
            <w:tcW w:w="1083" w:type="dxa"/>
            <w:tcMar>
              <w:top w:w="60" w:type="dxa"/>
              <w:left w:w="90" w:type="dxa"/>
              <w:bottom w:w="60" w:type="dxa"/>
              <w:right w:w="90" w:type="dxa"/>
            </w:tcMar>
            <w:vAlign w:val="center"/>
          </w:tcPr>
          <w:p w14:paraId="2A2EC90B" w14:textId="77777777" w:rsidR="004E7D74" w:rsidRDefault="00000000">
            <w:pPr>
              <w:pStyle w:val="20Table-Contents-Center"/>
            </w:pPr>
            <w:r>
              <w:t>0.9668</w:t>
            </w:r>
          </w:p>
        </w:tc>
        <w:tc>
          <w:tcPr>
            <w:tcW w:w="916" w:type="dxa"/>
            <w:tcMar>
              <w:top w:w="60" w:type="dxa"/>
              <w:left w:w="90" w:type="dxa"/>
              <w:bottom w:w="60" w:type="dxa"/>
              <w:right w:w="90" w:type="dxa"/>
            </w:tcMar>
            <w:vAlign w:val="center"/>
          </w:tcPr>
          <w:p w14:paraId="5FE36BA8" w14:textId="77777777" w:rsidR="004E7D74" w:rsidRDefault="00000000">
            <w:pPr>
              <w:pStyle w:val="20Table-Contents-Center"/>
            </w:pPr>
            <w:r>
              <w:t>539.0</w:t>
            </w:r>
          </w:p>
        </w:tc>
        <w:tc>
          <w:tcPr>
            <w:tcW w:w="916" w:type="dxa"/>
            <w:tcMar>
              <w:top w:w="60" w:type="dxa"/>
              <w:left w:w="90" w:type="dxa"/>
              <w:bottom w:w="60" w:type="dxa"/>
              <w:right w:w="90" w:type="dxa"/>
            </w:tcMar>
            <w:vAlign w:val="center"/>
          </w:tcPr>
          <w:p w14:paraId="32A602DE" w14:textId="77777777" w:rsidR="004E7D74" w:rsidRDefault="00000000">
            <w:pPr>
              <w:pStyle w:val="20Table-Contents-Center"/>
            </w:pPr>
            <w:r>
              <w:t>0.00060</w:t>
            </w:r>
          </w:p>
        </w:tc>
      </w:tr>
      <w:tr w:rsidR="004E7D74" w14:paraId="0DB7168D" w14:textId="77777777">
        <w:trPr>
          <w:cantSplit/>
        </w:trPr>
        <w:tc>
          <w:tcPr>
            <w:tcW w:w="2331" w:type="dxa"/>
            <w:tcMar>
              <w:top w:w="60" w:type="dxa"/>
              <w:left w:w="90" w:type="dxa"/>
              <w:bottom w:w="60" w:type="dxa"/>
              <w:right w:w="90" w:type="dxa"/>
            </w:tcMar>
            <w:vAlign w:val="center"/>
          </w:tcPr>
          <w:p w14:paraId="259EBFA7" w14:textId="77777777" w:rsidR="004E7D74" w:rsidRDefault="00000000">
            <w:pPr>
              <w:pStyle w:val="21Table-Contents-Left"/>
            </w:pPr>
            <w:r>
              <w:t>Gaussian Naive Bayes*</w:t>
            </w:r>
          </w:p>
        </w:tc>
        <w:tc>
          <w:tcPr>
            <w:tcW w:w="1083" w:type="dxa"/>
            <w:tcMar>
              <w:top w:w="60" w:type="dxa"/>
              <w:left w:w="90" w:type="dxa"/>
              <w:bottom w:w="60" w:type="dxa"/>
              <w:right w:w="90" w:type="dxa"/>
            </w:tcMar>
            <w:vAlign w:val="center"/>
          </w:tcPr>
          <w:p w14:paraId="562B2F6D" w14:textId="77777777" w:rsidR="004E7D74" w:rsidRDefault="00000000">
            <w:pPr>
              <w:pStyle w:val="20Table-Contents-Center"/>
            </w:pPr>
            <w:r>
              <w:t>0.1213</w:t>
            </w:r>
          </w:p>
        </w:tc>
        <w:tc>
          <w:tcPr>
            <w:tcW w:w="999" w:type="dxa"/>
            <w:tcMar>
              <w:top w:w="60" w:type="dxa"/>
              <w:left w:w="90" w:type="dxa"/>
              <w:bottom w:w="60" w:type="dxa"/>
              <w:right w:w="90" w:type="dxa"/>
            </w:tcMar>
            <w:vAlign w:val="center"/>
          </w:tcPr>
          <w:p w14:paraId="51C7468F" w14:textId="77777777" w:rsidR="004E7D74" w:rsidRDefault="00000000">
            <w:pPr>
              <w:pStyle w:val="20Table-Contents-Center"/>
            </w:pPr>
            <w:r>
              <w:t>0.195</w:t>
            </w:r>
          </w:p>
        </w:tc>
        <w:tc>
          <w:tcPr>
            <w:tcW w:w="999" w:type="dxa"/>
            <w:tcMar>
              <w:top w:w="60" w:type="dxa"/>
              <w:left w:w="90" w:type="dxa"/>
              <w:bottom w:w="60" w:type="dxa"/>
              <w:right w:w="90" w:type="dxa"/>
            </w:tcMar>
            <w:vAlign w:val="center"/>
          </w:tcPr>
          <w:p w14:paraId="64EAAD3F" w14:textId="77777777" w:rsidR="004E7D74" w:rsidRDefault="00000000">
            <w:pPr>
              <w:pStyle w:val="20Table-Contents-Center"/>
            </w:pPr>
            <w:r>
              <w:t>44.79%</w:t>
            </w:r>
          </w:p>
        </w:tc>
        <w:tc>
          <w:tcPr>
            <w:tcW w:w="1083" w:type="dxa"/>
            <w:tcMar>
              <w:top w:w="60" w:type="dxa"/>
              <w:left w:w="90" w:type="dxa"/>
              <w:bottom w:w="60" w:type="dxa"/>
              <w:right w:w="90" w:type="dxa"/>
            </w:tcMar>
            <w:vAlign w:val="center"/>
          </w:tcPr>
          <w:p w14:paraId="1A0526CD" w14:textId="77777777" w:rsidR="004E7D74" w:rsidRDefault="00000000">
            <w:pPr>
              <w:pStyle w:val="20Table-Contents-Center"/>
            </w:pPr>
            <w:r>
              <w:t>0.5362</w:t>
            </w:r>
          </w:p>
        </w:tc>
        <w:tc>
          <w:tcPr>
            <w:tcW w:w="916" w:type="dxa"/>
            <w:tcMar>
              <w:top w:w="60" w:type="dxa"/>
              <w:left w:w="90" w:type="dxa"/>
              <w:bottom w:w="60" w:type="dxa"/>
              <w:right w:w="90" w:type="dxa"/>
            </w:tcMar>
            <w:vAlign w:val="center"/>
          </w:tcPr>
          <w:p w14:paraId="52AE42F0" w14:textId="77777777" w:rsidR="004E7D74" w:rsidRDefault="00000000">
            <w:pPr>
              <w:pStyle w:val="20Table-Contents-Center"/>
            </w:pPr>
            <w:r>
              <w:t>2.0</w:t>
            </w:r>
          </w:p>
        </w:tc>
        <w:tc>
          <w:tcPr>
            <w:tcW w:w="916" w:type="dxa"/>
            <w:tcMar>
              <w:top w:w="60" w:type="dxa"/>
              <w:left w:w="90" w:type="dxa"/>
              <w:bottom w:w="60" w:type="dxa"/>
              <w:right w:w="90" w:type="dxa"/>
            </w:tcMar>
            <w:vAlign w:val="center"/>
          </w:tcPr>
          <w:p w14:paraId="024AE16F" w14:textId="77777777" w:rsidR="004E7D74" w:rsidRDefault="00000000">
            <w:pPr>
              <w:pStyle w:val="20Table-Contents-Center"/>
            </w:pPr>
            <w:r>
              <w:t>0.00339</w:t>
            </w:r>
          </w:p>
        </w:tc>
      </w:tr>
      <w:tr w:rsidR="004E7D74" w14:paraId="2CA02A6C" w14:textId="77777777">
        <w:trPr>
          <w:cantSplit/>
        </w:trPr>
        <w:tc>
          <w:tcPr>
            <w:tcW w:w="2331" w:type="dxa"/>
            <w:tcMar>
              <w:top w:w="60" w:type="dxa"/>
              <w:left w:w="90" w:type="dxa"/>
              <w:bottom w:w="60" w:type="dxa"/>
              <w:right w:w="90" w:type="dxa"/>
            </w:tcMar>
            <w:vAlign w:val="center"/>
          </w:tcPr>
          <w:p w14:paraId="43E8CDAE" w14:textId="77777777" w:rsidR="004E7D74" w:rsidRDefault="00000000">
            <w:pPr>
              <w:pStyle w:val="21Table-Contents-Left"/>
            </w:pPr>
            <w:r>
              <w:t>Multilayer Perceptron*</w:t>
            </w:r>
          </w:p>
        </w:tc>
        <w:tc>
          <w:tcPr>
            <w:tcW w:w="1083" w:type="dxa"/>
            <w:tcMar>
              <w:top w:w="60" w:type="dxa"/>
              <w:left w:w="90" w:type="dxa"/>
              <w:bottom w:w="60" w:type="dxa"/>
              <w:right w:w="90" w:type="dxa"/>
            </w:tcMar>
            <w:vAlign w:val="center"/>
          </w:tcPr>
          <w:p w14:paraId="55276E5E" w14:textId="77777777" w:rsidR="004E7D74" w:rsidRDefault="00000000">
            <w:pPr>
              <w:pStyle w:val="20Table-Contents-Center"/>
            </w:pPr>
            <w:r>
              <w:t>0.4947</w:t>
            </w:r>
          </w:p>
        </w:tc>
        <w:tc>
          <w:tcPr>
            <w:tcW w:w="999" w:type="dxa"/>
            <w:tcMar>
              <w:top w:w="60" w:type="dxa"/>
              <w:left w:w="90" w:type="dxa"/>
              <w:bottom w:w="60" w:type="dxa"/>
              <w:right w:w="90" w:type="dxa"/>
            </w:tcMar>
            <w:vAlign w:val="center"/>
          </w:tcPr>
          <w:p w14:paraId="64C1E40A" w14:textId="77777777" w:rsidR="004E7D74" w:rsidRDefault="00000000">
            <w:pPr>
              <w:pStyle w:val="20Table-Contents-Center"/>
            </w:pPr>
            <w:r>
              <w:t>0.560</w:t>
            </w:r>
          </w:p>
        </w:tc>
        <w:tc>
          <w:tcPr>
            <w:tcW w:w="999" w:type="dxa"/>
            <w:tcMar>
              <w:top w:w="60" w:type="dxa"/>
              <w:left w:w="90" w:type="dxa"/>
              <w:bottom w:w="60" w:type="dxa"/>
              <w:right w:w="90" w:type="dxa"/>
            </w:tcMar>
            <w:vAlign w:val="center"/>
          </w:tcPr>
          <w:p w14:paraId="7D562FF1" w14:textId="77777777" w:rsidR="004E7D74" w:rsidRDefault="00000000">
            <w:pPr>
              <w:pStyle w:val="20Table-Contents-Center"/>
            </w:pPr>
            <w:r>
              <w:t>0.32%</w:t>
            </w:r>
          </w:p>
        </w:tc>
        <w:tc>
          <w:tcPr>
            <w:tcW w:w="1083" w:type="dxa"/>
            <w:tcMar>
              <w:top w:w="60" w:type="dxa"/>
              <w:left w:w="90" w:type="dxa"/>
              <w:bottom w:w="60" w:type="dxa"/>
              <w:right w:w="90" w:type="dxa"/>
            </w:tcMar>
            <w:vAlign w:val="center"/>
          </w:tcPr>
          <w:p w14:paraId="6E7A285C" w14:textId="77777777" w:rsidR="004E7D74" w:rsidRDefault="00000000">
            <w:pPr>
              <w:pStyle w:val="20Table-Contents-Center"/>
            </w:pPr>
            <w:r>
              <w:t>0.9886</w:t>
            </w:r>
          </w:p>
        </w:tc>
        <w:tc>
          <w:tcPr>
            <w:tcW w:w="916" w:type="dxa"/>
            <w:tcMar>
              <w:top w:w="60" w:type="dxa"/>
              <w:left w:w="90" w:type="dxa"/>
              <w:bottom w:w="60" w:type="dxa"/>
              <w:right w:w="90" w:type="dxa"/>
            </w:tcMar>
            <w:vAlign w:val="center"/>
          </w:tcPr>
          <w:p w14:paraId="5F6B3C58" w14:textId="77777777" w:rsidR="004E7D74" w:rsidRDefault="00000000">
            <w:pPr>
              <w:pStyle w:val="20Table-Contents-Center"/>
            </w:pPr>
            <w:r>
              <w:t>65.6</w:t>
            </w:r>
          </w:p>
        </w:tc>
        <w:tc>
          <w:tcPr>
            <w:tcW w:w="916" w:type="dxa"/>
            <w:tcMar>
              <w:top w:w="60" w:type="dxa"/>
              <w:left w:w="90" w:type="dxa"/>
              <w:bottom w:w="60" w:type="dxa"/>
              <w:right w:w="90" w:type="dxa"/>
            </w:tcMar>
            <w:vAlign w:val="center"/>
          </w:tcPr>
          <w:p w14:paraId="2FF6DD9A" w14:textId="77777777" w:rsidR="004E7D74" w:rsidRDefault="00000000">
            <w:pPr>
              <w:pStyle w:val="20Table-Contents-Center"/>
            </w:pPr>
            <w:r>
              <w:t>0.00127</w:t>
            </w:r>
          </w:p>
        </w:tc>
      </w:tr>
      <w:tr w:rsidR="004E7D74" w14:paraId="5C07B432" w14:textId="77777777">
        <w:trPr>
          <w:cantSplit/>
        </w:trPr>
        <w:tc>
          <w:tcPr>
            <w:tcW w:w="2331" w:type="dxa"/>
            <w:tcMar>
              <w:top w:w="60" w:type="dxa"/>
              <w:left w:w="90" w:type="dxa"/>
              <w:bottom w:w="60" w:type="dxa"/>
              <w:right w:w="90" w:type="dxa"/>
            </w:tcMar>
            <w:vAlign w:val="center"/>
          </w:tcPr>
          <w:p w14:paraId="17884408" w14:textId="77777777" w:rsidR="004E7D74" w:rsidRDefault="00000000">
            <w:pPr>
              <w:pStyle w:val="21Table-Contents-Left"/>
            </w:pPr>
            <w:r>
              <w:t>Soft-Voting Ensemble</w:t>
            </w:r>
          </w:p>
        </w:tc>
        <w:tc>
          <w:tcPr>
            <w:tcW w:w="1083" w:type="dxa"/>
            <w:tcMar>
              <w:top w:w="60" w:type="dxa"/>
              <w:left w:w="90" w:type="dxa"/>
              <w:bottom w:w="60" w:type="dxa"/>
              <w:right w:w="90" w:type="dxa"/>
            </w:tcMar>
            <w:vAlign w:val="center"/>
          </w:tcPr>
          <w:p w14:paraId="61A6B5BB" w14:textId="77777777" w:rsidR="004E7D74" w:rsidRDefault="00000000">
            <w:pPr>
              <w:pStyle w:val="20Table-Contents-Center"/>
            </w:pPr>
            <w:r>
              <w:t>0.6743</w:t>
            </w:r>
          </w:p>
        </w:tc>
        <w:tc>
          <w:tcPr>
            <w:tcW w:w="999" w:type="dxa"/>
            <w:tcMar>
              <w:top w:w="60" w:type="dxa"/>
              <w:left w:w="90" w:type="dxa"/>
              <w:bottom w:w="60" w:type="dxa"/>
              <w:right w:w="90" w:type="dxa"/>
            </w:tcMar>
            <w:vAlign w:val="center"/>
          </w:tcPr>
          <w:p w14:paraId="5396A412" w14:textId="77777777" w:rsidR="004E7D74" w:rsidRDefault="00000000">
            <w:pPr>
              <w:pStyle w:val="20Table-Contents-Center"/>
            </w:pPr>
            <w:r>
              <w:t>0.708</w:t>
            </w:r>
          </w:p>
        </w:tc>
        <w:tc>
          <w:tcPr>
            <w:tcW w:w="999" w:type="dxa"/>
            <w:tcMar>
              <w:top w:w="60" w:type="dxa"/>
              <w:left w:w="90" w:type="dxa"/>
              <w:bottom w:w="60" w:type="dxa"/>
              <w:right w:w="90" w:type="dxa"/>
            </w:tcMar>
            <w:vAlign w:val="center"/>
          </w:tcPr>
          <w:p w14:paraId="552117E9" w14:textId="77777777" w:rsidR="004E7D74" w:rsidRDefault="00000000">
            <w:pPr>
              <w:pStyle w:val="20Table-Contents-Center"/>
            </w:pPr>
            <w:r>
              <w:t>0.42%</w:t>
            </w:r>
          </w:p>
        </w:tc>
        <w:tc>
          <w:tcPr>
            <w:tcW w:w="1083" w:type="dxa"/>
            <w:tcMar>
              <w:top w:w="60" w:type="dxa"/>
              <w:left w:w="90" w:type="dxa"/>
              <w:bottom w:w="60" w:type="dxa"/>
              <w:right w:w="90" w:type="dxa"/>
            </w:tcMar>
            <w:vAlign w:val="center"/>
          </w:tcPr>
          <w:p w14:paraId="719F2985" w14:textId="77777777" w:rsidR="004E7D74" w:rsidRDefault="00000000">
            <w:pPr>
              <w:pStyle w:val="20Table-Contents-Center"/>
            </w:pPr>
            <w:r>
              <w:t>0.9904</w:t>
            </w:r>
          </w:p>
        </w:tc>
        <w:tc>
          <w:tcPr>
            <w:tcW w:w="916" w:type="dxa"/>
            <w:tcMar>
              <w:top w:w="60" w:type="dxa"/>
              <w:left w:w="90" w:type="dxa"/>
              <w:bottom w:w="60" w:type="dxa"/>
              <w:right w:w="90" w:type="dxa"/>
            </w:tcMar>
            <w:vAlign w:val="center"/>
          </w:tcPr>
          <w:p w14:paraId="0208D865" w14:textId="77777777" w:rsidR="004E7D74" w:rsidRDefault="00000000">
            <w:pPr>
              <w:pStyle w:val="20Table-Contents-Center"/>
            </w:pPr>
            <w:r>
              <w:t>932.7</w:t>
            </w:r>
          </w:p>
        </w:tc>
        <w:tc>
          <w:tcPr>
            <w:tcW w:w="916" w:type="dxa"/>
            <w:tcMar>
              <w:top w:w="60" w:type="dxa"/>
              <w:left w:w="90" w:type="dxa"/>
              <w:bottom w:w="60" w:type="dxa"/>
              <w:right w:w="90" w:type="dxa"/>
            </w:tcMar>
            <w:vAlign w:val="center"/>
          </w:tcPr>
          <w:p w14:paraId="28623E95" w14:textId="77777777" w:rsidR="004E7D74" w:rsidRDefault="00000000">
            <w:pPr>
              <w:pStyle w:val="20Table-Contents-Center"/>
            </w:pPr>
            <w:r>
              <w:t>0.02096</w:t>
            </w:r>
          </w:p>
        </w:tc>
      </w:tr>
    </w:tbl>
    <w:p w14:paraId="2E98B962" w14:textId="77777777" w:rsidR="004E7D74" w:rsidRDefault="00000000">
      <w:pPr>
        <w:pStyle w:val="10Normal01-FirstParagraph"/>
      </w:pPr>
      <w:r>
        <w:t>*RQ1 controls. Included to span model families in the stability comparison, not offered as detectors.</w:t>
      </w:r>
    </w:p>
    <w:p w14:paraId="340CA890" w14:textId="77777777" w:rsidR="004E7D74" w:rsidRDefault="00000000">
      <w:pPr>
        <w:pStyle w:val="10Normal01-FirstParagraph"/>
      </w:pPr>
      <w:r>
        <w:t>Three observations follow from this table.</w:t>
      </w:r>
    </w:p>
    <w:p w14:paraId="64AB6C7C" w14:textId="21BBD24E" w:rsidR="004E7D74" w:rsidRDefault="00000000">
      <w:pPr>
        <w:pStyle w:val="10Normal01-FirstParagraph"/>
      </w:pPr>
      <w:r>
        <w:rPr>
          <w:b/>
          <w:bCs/>
        </w:rPr>
        <w:lastRenderedPageBreak/>
        <w:t>Soft voting absorbed a catastrophically broken member.</w:t>
      </w:r>
      <w:r>
        <w:t xml:space="preserve"> </w:t>
      </w:r>
      <w:r w:rsidR="00934B2A" w:rsidRPr="00934B2A">
        <w:t>The Gaussian Naive Bayes method flags almost half of the benign traffic (44.79%), however, its macro-F1 rate is at 0.1213 which is actually worse than simply predicting everything as benign. On the other hand, the six-model ensemble that includes the Gaussian Naive Bayes method and has a macro-F1 rate of 0.6743 is slightly better than XGBoost which has a target of 0.6731 and suffers from a 0.42% false alarm rate. The probability averaging method is much more resistant to broken members than was anticipated. The reasoning behind this is simple: a member with wide-ranging probability estimates will not contribute greatly to the argmax after it is averaged with three confident tree models.</w:t>
      </w:r>
    </w:p>
    <w:p w14:paraId="1F6DB886" w14:textId="77777777" w:rsidR="004E7D74" w:rsidRDefault="00000000">
      <w:pPr>
        <w:pStyle w:val="10Normal01-FirstParagraph"/>
      </w:pPr>
      <w:r>
        <w:rPr>
          <w:b/>
          <w:bCs/>
        </w:rPr>
        <w:t>The multiclass task is far harder than the binary one.</w:t>
      </w:r>
      <w:r>
        <w:t xml:space="preserve"> Table 4.2 shows the same tree models on binary classification, where XGBoost reaches macro-F1 0.9799 and the ensemble 0.9751. The roughly thirty-point collapse from binary to multiclass is not a failure of detection but of discrimination </w:t>
      </w:r>
      <w:r>
        <w:rPr>
          <w:i/>
          <w:iCs/>
        </w:rPr>
        <w:t>between attack families</w:t>
      </w:r>
      <w:r>
        <w:t xml:space="preserve"> — the models identify that something is wrong far more reliably than they identify what.</w:t>
      </w:r>
    </w:p>
    <w:p w14:paraId="4F4CC099" w14:textId="77777777" w:rsidR="004E7D74" w:rsidRDefault="00000000">
      <w:pPr>
        <w:pStyle w:val="10Normal01-FirstParagraph"/>
      </w:pPr>
      <w:r>
        <w:rPr>
          <w:b/>
          <w:bCs/>
        </w:rPr>
        <w:t>Logistic Regression did not converge.</w:t>
      </w:r>
      <w:r>
        <w:t xml:space="preserve"> It reached the </w:t>
      </w:r>
      <w:r>
        <w:rPr>
          <w:rFonts w:ascii="Consolas" w:eastAsia="Consolas" w:hAnsi="Consolas" w:cs="Consolas"/>
          <w:sz w:val="21"/>
          <w:szCs w:val="21"/>
        </w:rPr>
        <w:t>max_iter=1000</w:t>
      </w:r>
      <w:r>
        <w:t xml:space="preserve"> limit after 539 seconds with an lbfgs convergence warning. This is reported rather than silently corrected by raising the limit, because the non-converged model is the one that was frozen and subsequently explained, and any reader interpreting its RQ1 stability figure should know that.</w:t>
      </w:r>
    </w:p>
    <w:p w14:paraId="4E859834" w14:textId="77777777" w:rsidR="004E7D74" w:rsidRDefault="00000000">
      <w:pPr>
        <w:pStyle w:val="15bTable-Caption"/>
      </w:pPr>
      <w:r>
        <w:t>Table 4.2: Detection performance on the binary task (seed 42), tree models only. XGBoost alone outperforms the three-model ensemble.</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497"/>
        <w:gridCol w:w="1166"/>
        <w:gridCol w:w="1166"/>
        <w:gridCol w:w="1166"/>
        <w:gridCol w:w="1166"/>
        <w:gridCol w:w="1166"/>
      </w:tblGrid>
      <w:tr w:rsidR="004E7D74" w14:paraId="3606C369" w14:textId="77777777">
        <w:trPr>
          <w:cantSplit/>
          <w:tblHeader/>
        </w:trPr>
        <w:tc>
          <w:tcPr>
            <w:tcW w:w="2497" w:type="dxa"/>
            <w:shd w:val="clear" w:color="auto" w:fill="E8E8E8"/>
            <w:tcMar>
              <w:top w:w="60" w:type="dxa"/>
              <w:left w:w="90" w:type="dxa"/>
              <w:bottom w:w="60" w:type="dxa"/>
              <w:right w:w="90" w:type="dxa"/>
            </w:tcMar>
            <w:vAlign w:val="center"/>
          </w:tcPr>
          <w:p w14:paraId="762CEEEF" w14:textId="77777777" w:rsidR="004E7D74" w:rsidRDefault="00000000">
            <w:pPr>
              <w:pStyle w:val="17Table-Title-Center"/>
            </w:pPr>
            <w:r>
              <w:t>Model</w:t>
            </w:r>
          </w:p>
        </w:tc>
        <w:tc>
          <w:tcPr>
            <w:tcW w:w="1166" w:type="dxa"/>
            <w:shd w:val="clear" w:color="auto" w:fill="E8E8E8"/>
            <w:tcMar>
              <w:top w:w="60" w:type="dxa"/>
              <w:left w:w="90" w:type="dxa"/>
              <w:bottom w:w="60" w:type="dxa"/>
              <w:right w:w="90" w:type="dxa"/>
            </w:tcMar>
            <w:vAlign w:val="center"/>
          </w:tcPr>
          <w:p w14:paraId="34D7442E" w14:textId="77777777" w:rsidR="004E7D74" w:rsidRDefault="00000000">
            <w:pPr>
              <w:pStyle w:val="17Table-Title-Center"/>
            </w:pPr>
            <w:r>
              <w:t>Macro-F1</w:t>
            </w:r>
          </w:p>
        </w:tc>
        <w:tc>
          <w:tcPr>
            <w:tcW w:w="1166" w:type="dxa"/>
            <w:shd w:val="clear" w:color="auto" w:fill="E8E8E8"/>
            <w:tcMar>
              <w:top w:w="60" w:type="dxa"/>
              <w:left w:w="90" w:type="dxa"/>
              <w:bottom w:w="60" w:type="dxa"/>
              <w:right w:w="90" w:type="dxa"/>
            </w:tcMar>
            <w:vAlign w:val="center"/>
          </w:tcPr>
          <w:p w14:paraId="415F6E34" w14:textId="77777777" w:rsidR="004E7D74" w:rsidRDefault="00000000">
            <w:pPr>
              <w:pStyle w:val="17Table-Title-Center"/>
            </w:pPr>
            <w:r>
              <w:t>PR-AUC</w:t>
            </w:r>
          </w:p>
        </w:tc>
        <w:tc>
          <w:tcPr>
            <w:tcW w:w="1166" w:type="dxa"/>
            <w:shd w:val="clear" w:color="auto" w:fill="E8E8E8"/>
            <w:tcMar>
              <w:top w:w="60" w:type="dxa"/>
              <w:left w:w="90" w:type="dxa"/>
              <w:bottom w:w="60" w:type="dxa"/>
              <w:right w:w="90" w:type="dxa"/>
            </w:tcMar>
            <w:vAlign w:val="center"/>
          </w:tcPr>
          <w:p w14:paraId="0513A466" w14:textId="77777777" w:rsidR="004E7D74" w:rsidRDefault="00000000">
            <w:pPr>
              <w:pStyle w:val="17Table-Title-Center"/>
            </w:pPr>
            <w:r>
              <w:t>FAR</w:t>
            </w:r>
          </w:p>
        </w:tc>
        <w:tc>
          <w:tcPr>
            <w:tcW w:w="1166" w:type="dxa"/>
            <w:shd w:val="clear" w:color="auto" w:fill="E8E8E8"/>
            <w:tcMar>
              <w:top w:w="60" w:type="dxa"/>
              <w:left w:w="90" w:type="dxa"/>
              <w:bottom w:w="60" w:type="dxa"/>
              <w:right w:w="90" w:type="dxa"/>
            </w:tcMar>
            <w:vAlign w:val="center"/>
          </w:tcPr>
          <w:p w14:paraId="5D9698EC" w14:textId="77777777" w:rsidR="004E7D74" w:rsidRDefault="00000000">
            <w:pPr>
              <w:pStyle w:val="17Table-Title-Center"/>
            </w:pPr>
            <w:r>
              <w:t>Accuracy</w:t>
            </w:r>
          </w:p>
        </w:tc>
        <w:tc>
          <w:tcPr>
            <w:tcW w:w="1166" w:type="dxa"/>
            <w:shd w:val="clear" w:color="auto" w:fill="E8E8E8"/>
            <w:tcMar>
              <w:top w:w="60" w:type="dxa"/>
              <w:left w:w="90" w:type="dxa"/>
              <w:bottom w:w="60" w:type="dxa"/>
              <w:right w:w="90" w:type="dxa"/>
            </w:tcMar>
            <w:vAlign w:val="center"/>
          </w:tcPr>
          <w:p w14:paraId="75757497" w14:textId="77777777" w:rsidR="004E7D74" w:rsidRDefault="00000000">
            <w:pPr>
              <w:pStyle w:val="17Table-Title-Center"/>
            </w:pPr>
            <w:r>
              <w:t>Train (s)</w:t>
            </w:r>
          </w:p>
        </w:tc>
      </w:tr>
      <w:tr w:rsidR="004E7D74" w14:paraId="32199023" w14:textId="77777777">
        <w:trPr>
          <w:cantSplit/>
        </w:trPr>
        <w:tc>
          <w:tcPr>
            <w:tcW w:w="2497" w:type="dxa"/>
            <w:tcMar>
              <w:top w:w="60" w:type="dxa"/>
              <w:left w:w="90" w:type="dxa"/>
              <w:bottom w:w="60" w:type="dxa"/>
              <w:right w:w="90" w:type="dxa"/>
            </w:tcMar>
            <w:vAlign w:val="center"/>
          </w:tcPr>
          <w:p w14:paraId="3C83650B" w14:textId="77777777" w:rsidR="004E7D74" w:rsidRDefault="00000000">
            <w:pPr>
              <w:pStyle w:val="21Table-Contents-Left"/>
            </w:pPr>
            <w:r>
              <w:t>Decision Tree</w:t>
            </w:r>
          </w:p>
        </w:tc>
        <w:tc>
          <w:tcPr>
            <w:tcW w:w="1166" w:type="dxa"/>
            <w:tcMar>
              <w:top w:w="60" w:type="dxa"/>
              <w:left w:w="90" w:type="dxa"/>
              <w:bottom w:w="60" w:type="dxa"/>
              <w:right w:w="90" w:type="dxa"/>
            </w:tcMar>
            <w:vAlign w:val="center"/>
          </w:tcPr>
          <w:p w14:paraId="17C81EEE" w14:textId="77777777" w:rsidR="004E7D74" w:rsidRDefault="00000000">
            <w:pPr>
              <w:pStyle w:val="20Table-Contents-Center"/>
            </w:pPr>
            <w:r>
              <w:t>0.9742</w:t>
            </w:r>
          </w:p>
        </w:tc>
        <w:tc>
          <w:tcPr>
            <w:tcW w:w="1166" w:type="dxa"/>
            <w:tcMar>
              <w:top w:w="60" w:type="dxa"/>
              <w:left w:w="90" w:type="dxa"/>
              <w:bottom w:w="60" w:type="dxa"/>
              <w:right w:w="90" w:type="dxa"/>
            </w:tcMar>
            <w:vAlign w:val="center"/>
          </w:tcPr>
          <w:p w14:paraId="73575252" w14:textId="77777777" w:rsidR="004E7D74" w:rsidRDefault="00000000">
            <w:pPr>
              <w:pStyle w:val="20Table-Contents-Center"/>
            </w:pPr>
            <w:r>
              <w:t>0.967</w:t>
            </w:r>
          </w:p>
        </w:tc>
        <w:tc>
          <w:tcPr>
            <w:tcW w:w="1166" w:type="dxa"/>
            <w:tcMar>
              <w:top w:w="60" w:type="dxa"/>
              <w:left w:w="90" w:type="dxa"/>
              <w:bottom w:w="60" w:type="dxa"/>
              <w:right w:w="90" w:type="dxa"/>
            </w:tcMar>
            <w:vAlign w:val="center"/>
          </w:tcPr>
          <w:p w14:paraId="77FE0707" w14:textId="77777777" w:rsidR="004E7D74" w:rsidRDefault="00000000">
            <w:pPr>
              <w:pStyle w:val="20Table-Contents-Center"/>
            </w:pPr>
            <w:r>
              <w:t>0.37%</w:t>
            </w:r>
          </w:p>
        </w:tc>
        <w:tc>
          <w:tcPr>
            <w:tcW w:w="1166" w:type="dxa"/>
            <w:tcMar>
              <w:top w:w="60" w:type="dxa"/>
              <w:left w:w="90" w:type="dxa"/>
              <w:bottom w:w="60" w:type="dxa"/>
              <w:right w:w="90" w:type="dxa"/>
            </w:tcMar>
            <w:vAlign w:val="center"/>
          </w:tcPr>
          <w:p w14:paraId="67607F77" w14:textId="77777777" w:rsidR="004E7D74" w:rsidRDefault="00000000">
            <w:pPr>
              <w:pStyle w:val="20Table-Contents-Center"/>
            </w:pPr>
            <w:r>
              <w:t>0.9961</w:t>
            </w:r>
          </w:p>
        </w:tc>
        <w:tc>
          <w:tcPr>
            <w:tcW w:w="1166" w:type="dxa"/>
            <w:tcMar>
              <w:top w:w="60" w:type="dxa"/>
              <w:left w:w="90" w:type="dxa"/>
              <w:bottom w:w="60" w:type="dxa"/>
              <w:right w:w="90" w:type="dxa"/>
            </w:tcMar>
            <w:vAlign w:val="center"/>
          </w:tcPr>
          <w:p w14:paraId="7C06F608" w14:textId="77777777" w:rsidR="004E7D74" w:rsidRDefault="00000000">
            <w:pPr>
              <w:pStyle w:val="20Table-Contents-Center"/>
            </w:pPr>
            <w:r>
              <w:t>18.9</w:t>
            </w:r>
          </w:p>
        </w:tc>
      </w:tr>
      <w:tr w:rsidR="004E7D74" w14:paraId="0A2E7104" w14:textId="77777777">
        <w:trPr>
          <w:cantSplit/>
        </w:trPr>
        <w:tc>
          <w:tcPr>
            <w:tcW w:w="2497" w:type="dxa"/>
            <w:tcMar>
              <w:top w:w="60" w:type="dxa"/>
              <w:left w:w="90" w:type="dxa"/>
              <w:bottom w:w="60" w:type="dxa"/>
              <w:right w:w="90" w:type="dxa"/>
            </w:tcMar>
            <w:vAlign w:val="center"/>
          </w:tcPr>
          <w:p w14:paraId="19BB52AD" w14:textId="77777777" w:rsidR="004E7D74" w:rsidRDefault="00000000">
            <w:pPr>
              <w:pStyle w:val="21Table-Contents-Left"/>
            </w:pPr>
            <w:r>
              <w:t>Random Forest</w:t>
            </w:r>
          </w:p>
        </w:tc>
        <w:tc>
          <w:tcPr>
            <w:tcW w:w="1166" w:type="dxa"/>
            <w:tcMar>
              <w:top w:w="60" w:type="dxa"/>
              <w:left w:w="90" w:type="dxa"/>
              <w:bottom w:w="60" w:type="dxa"/>
              <w:right w:w="90" w:type="dxa"/>
            </w:tcMar>
            <w:vAlign w:val="center"/>
          </w:tcPr>
          <w:p w14:paraId="425F8705" w14:textId="77777777" w:rsidR="004E7D74" w:rsidRDefault="00000000">
            <w:pPr>
              <w:pStyle w:val="20Table-Contents-Center"/>
            </w:pPr>
            <w:r>
              <w:t>0.9718</w:t>
            </w:r>
          </w:p>
        </w:tc>
        <w:tc>
          <w:tcPr>
            <w:tcW w:w="1166" w:type="dxa"/>
            <w:tcMar>
              <w:top w:w="60" w:type="dxa"/>
              <w:left w:w="90" w:type="dxa"/>
              <w:bottom w:w="60" w:type="dxa"/>
              <w:right w:w="90" w:type="dxa"/>
            </w:tcMar>
            <w:vAlign w:val="center"/>
          </w:tcPr>
          <w:p w14:paraId="65CBB24A" w14:textId="77777777" w:rsidR="004E7D74" w:rsidRDefault="00000000">
            <w:pPr>
              <w:pStyle w:val="20Table-Contents-Center"/>
            </w:pPr>
            <w:r>
              <w:t>0.990</w:t>
            </w:r>
          </w:p>
        </w:tc>
        <w:tc>
          <w:tcPr>
            <w:tcW w:w="1166" w:type="dxa"/>
            <w:tcMar>
              <w:top w:w="60" w:type="dxa"/>
              <w:left w:w="90" w:type="dxa"/>
              <w:bottom w:w="60" w:type="dxa"/>
              <w:right w:w="90" w:type="dxa"/>
            </w:tcMar>
            <w:vAlign w:val="center"/>
          </w:tcPr>
          <w:p w14:paraId="5283BB2A" w14:textId="77777777" w:rsidR="004E7D74" w:rsidRDefault="00000000">
            <w:pPr>
              <w:pStyle w:val="20Table-Contents-Center"/>
            </w:pPr>
            <w:r>
              <w:t>0.44%</w:t>
            </w:r>
          </w:p>
        </w:tc>
        <w:tc>
          <w:tcPr>
            <w:tcW w:w="1166" w:type="dxa"/>
            <w:tcMar>
              <w:top w:w="60" w:type="dxa"/>
              <w:left w:w="90" w:type="dxa"/>
              <w:bottom w:w="60" w:type="dxa"/>
              <w:right w:w="90" w:type="dxa"/>
            </w:tcMar>
            <w:vAlign w:val="center"/>
          </w:tcPr>
          <w:p w14:paraId="22B024E2" w14:textId="77777777" w:rsidR="004E7D74" w:rsidRDefault="00000000">
            <w:pPr>
              <w:pStyle w:val="20Table-Contents-Center"/>
            </w:pPr>
            <w:r>
              <w:t>0.9957</w:t>
            </w:r>
          </w:p>
        </w:tc>
        <w:tc>
          <w:tcPr>
            <w:tcW w:w="1166" w:type="dxa"/>
            <w:tcMar>
              <w:top w:w="60" w:type="dxa"/>
              <w:left w:w="90" w:type="dxa"/>
              <w:bottom w:w="60" w:type="dxa"/>
              <w:right w:w="90" w:type="dxa"/>
            </w:tcMar>
            <w:vAlign w:val="center"/>
          </w:tcPr>
          <w:p w14:paraId="5A83B7C9" w14:textId="77777777" w:rsidR="004E7D74" w:rsidRDefault="00000000">
            <w:pPr>
              <w:pStyle w:val="20Table-Contents-Center"/>
            </w:pPr>
            <w:r>
              <w:t>63.1</w:t>
            </w:r>
          </w:p>
        </w:tc>
      </w:tr>
      <w:tr w:rsidR="004E7D74" w14:paraId="11C587C9" w14:textId="77777777">
        <w:trPr>
          <w:cantSplit/>
        </w:trPr>
        <w:tc>
          <w:tcPr>
            <w:tcW w:w="2497" w:type="dxa"/>
            <w:tcMar>
              <w:top w:w="60" w:type="dxa"/>
              <w:left w:w="90" w:type="dxa"/>
              <w:bottom w:w="60" w:type="dxa"/>
              <w:right w:w="90" w:type="dxa"/>
            </w:tcMar>
            <w:vAlign w:val="center"/>
          </w:tcPr>
          <w:p w14:paraId="32B25582" w14:textId="77777777" w:rsidR="004E7D74" w:rsidRDefault="00000000">
            <w:pPr>
              <w:pStyle w:val="21Table-Contents-Left"/>
            </w:pPr>
            <w:r>
              <w:t>XGBoost</w:t>
            </w:r>
          </w:p>
        </w:tc>
        <w:tc>
          <w:tcPr>
            <w:tcW w:w="1166" w:type="dxa"/>
            <w:tcMar>
              <w:top w:w="60" w:type="dxa"/>
              <w:left w:w="90" w:type="dxa"/>
              <w:bottom w:w="60" w:type="dxa"/>
              <w:right w:w="90" w:type="dxa"/>
            </w:tcMar>
            <w:vAlign w:val="center"/>
          </w:tcPr>
          <w:p w14:paraId="7E8738C2" w14:textId="77777777" w:rsidR="004E7D74" w:rsidRDefault="00000000">
            <w:pPr>
              <w:pStyle w:val="20Table-Contents-Center"/>
            </w:pPr>
            <w:r>
              <w:t>0.9799</w:t>
            </w:r>
          </w:p>
        </w:tc>
        <w:tc>
          <w:tcPr>
            <w:tcW w:w="1166" w:type="dxa"/>
            <w:tcMar>
              <w:top w:w="60" w:type="dxa"/>
              <w:left w:w="90" w:type="dxa"/>
              <w:bottom w:w="60" w:type="dxa"/>
              <w:right w:w="90" w:type="dxa"/>
            </w:tcMar>
            <w:vAlign w:val="center"/>
          </w:tcPr>
          <w:p w14:paraId="24997732" w14:textId="77777777" w:rsidR="004E7D74" w:rsidRDefault="00000000">
            <w:pPr>
              <w:pStyle w:val="20Table-Contents-Center"/>
            </w:pPr>
            <w:r>
              <w:t>0.990</w:t>
            </w:r>
          </w:p>
        </w:tc>
        <w:tc>
          <w:tcPr>
            <w:tcW w:w="1166" w:type="dxa"/>
            <w:tcMar>
              <w:top w:w="60" w:type="dxa"/>
              <w:left w:w="90" w:type="dxa"/>
              <w:bottom w:w="60" w:type="dxa"/>
              <w:right w:w="90" w:type="dxa"/>
            </w:tcMar>
            <w:vAlign w:val="center"/>
          </w:tcPr>
          <w:p w14:paraId="2E7E7170" w14:textId="77777777" w:rsidR="004E7D74" w:rsidRDefault="00000000">
            <w:pPr>
              <w:pStyle w:val="20Table-Contents-Center"/>
            </w:pPr>
            <w:r>
              <w:t>0.20%</w:t>
            </w:r>
          </w:p>
        </w:tc>
        <w:tc>
          <w:tcPr>
            <w:tcW w:w="1166" w:type="dxa"/>
            <w:tcMar>
              <w:top w:w="60" w:type="dxa"/>
              <w:left w:w="90" w:type="dxa"/>
              <w:bottom w:w="60" w:type="dxa"/>
              <w:right w:w="90" w:type="dxa"/>
            </w:tcMar>
            <w:vAlign w:val="center"/>
          </w:tcPr>
          <w:p w14:paraId="43D298F9" w14:textId="77777777" w:rsidR="004E7D74" w:rsidRDefault="00000000">
            <w:pPr>
              <w:pStyle w:val="20Table-Contents-Center"/>
            </w:pPr>
            <w:r>
              <w:t>0.9970</w:t>
            </w:r>
          </w:p>
        </w:tc>
        <w:tc>
          <w:tcPr>
            <w:tcW w:w="1166" w:type="dxa"/>
            <w:tcMar>
              <w:top w:w="60" w:type="dxa"/>
              <w:left w:w="90" w:type="dxa"/>
              <w:bottom w:w="60" w:type="dxa"/>
              <w:right w:w="90" w:type="dxa"/>
            </w:tcMar>
            <w:vAlign w:val="center"/>
          </w:tcPr>
          <w:p w14:paraId="014366A5" w14:textId="77777777" w:rsidR="004E7D74" w:rsidRDefault="00000000">
            <w:pPr>
              <w:pStyle w:val="20Table-Contents-Center"/>
            </w:pPr>
            <w:r>
              <w:t>24.0</w:t>
            </w:r>
          </w:p>
        </w:tc>
      </w:tr>
      <w:tr w:rsidR="004E7D74" w14:paraId="5FD478F3" w14:textId="77777777">
        <w:trPr>
          <w:cantSplit/>
        </w:trPr>
        <w:tc>
          <w:tcPr>
            <w:tcW w:w="2497" w:type="dxa"/>
            <w:tcMar>
              <w:top w:w="60" w:type="dxa"/>
              <w:left w:w="90" w:type="dxa"/>
              <w:bottom w:w="60" w:type="dxa"/>
              <w:right w:w="90" w:type="dxa"/>
            </w:tcMar>
            <w:vAlign w:val="center"/>
          </w:tcPr>
          <w:p w14:paraId="61F6D434" w14:textId="77777777" w:rsidR="004E7D74" w:rsidRDefault="00000000">
            <w:pPr>
              <w:pStyle w:val="21Table-Contents-Left"/>
            </w:pPr>
            <w:r>
              <w:t>Soft-Voting Ensemble</w:t>
            </w:r>
          </w:p>
        </w:tc>
        <w:tc>
          <w:tcPr>
            <w:tcW w:w="1166" w:type="dxa"/>
            <w:tcMar>
              <w:top w:w="60" w:type="dxa"/>
              <w:left w:w="90" w:type="dxa"/>
              <w:bottom w:w="60" w:type="dxa"/>
              <w:right w:w="90" w:type="dxa"/>
            </w:tcMar>
            <w:vAlign w:val="center"/>
          </w:tcPr>
          <w:p w14:paraId="5537BE58" w14:textId="77777777" w:rsidR="004E7D74" w:rsidRDefault="00000000">
            <w:pPr>
              <w:pStyle w:val="20Table-Contents-Center"/>
            </w:pPr>
            <w:r>
              <w:t>0.9751</w:t>
            </w:r>
          </w:p>
        </w:tc>
        <w:tc>
          <w:tcPr>
            <w:tcW w:w="1166" w:type="dxa"/>
            <w:tcMar>
              <w:top w:w="60" w:type="dxa"/>
              <w:left w:w="90" w:type="dxa"/>
              <w:bottom w:w="60" w:type="dxa"/>
              <w:right w:w="90" w:type="dxa"/>
            </w:tcMar>
            <w:vAlign w:val="center"/>
          </w:tcPr>
          <w:p w14:paraId="568E2A42" w14:textId="77777777" w:rsidR="004E7D74" w:rsidRDefault="00000000">
            <w:pPr>
              <w:pStyle w:val="20Table-Contents-Center"/>
            </w:pPr>
            <w:r>
              <w:t>0.991</w:t>
            </w:r>
          </w:p>
        </w:tc>
        <w:tc>
          <w:tcPr>
            <w:tcW w:w="1166" w:type="dxa"/>
            <w:tcMar>
              <w:top w:w="60" w:type="dxa"/>
              <w:left w:w="90" w:type="dxa"/>
              <w:bottom w:w="60" w:type="dxa"/>
              <w:right w:w="90" w:type="dxa"/>
            </w:tcMar>
            <w:vAlign w:val="center"/>
          </w:tcPr>
          <w:p w14:paraId="26F7FC39" w14:textId="77777777" w:rsidR="004E7D74" w:rsidRDefault="00000000">
            <w:pPr>
              <w:pStyle w:val="20Table-Contents-Center"/>
            </w:pPr>
            <w:r>
              <w:t>0.36%</w:t>
            </w:r>
          </w:p>
        </w:tc>
        <w:tc>
          <w:tcPr>
            <w:tcW w:w="1166" w:type="dxa"/>
            <w:tcMar>
              <w:top w:w="60" w:type="dxa"/>
              <w:left w:w="90" w:type="dxa"/>
              <w:bottom w:w="60" w:type="dxa"/>
              <w:right w:w="90" w:type="dxa"/>
            </w:tcMar>
            <w:vAlign w:val="center"/>
          </w:tcPr>
          <w:p w14:paraId="1293CCCF" w14:textId="77777777" w:rsidR="004E7D74" w:rsidRDefault="00000000">
            <w:pPr>
              <w:pStyle w:val="20Table-Contents-Center"/>
            </w:pPr>
            <w:r>
              <w:t>0.9962</w:t>
            </w:r>
          </w:p>
        </w:tc>
        <w:tc>
          <w:tcPr>
            <w:tcW w:w="1166" w:type="dxa"/>
            <w:tcMar>
              <w:top w:w="60" w:type="dxa"/>
              <w:left w:w="90" w:type="dxa"/>
              <w:bottom w:w="60" w:type="dxa"/>
              <w:right w:w="90" w:type="dxa"/>
            </w:tcMar>
            <w:vAlign w:val="center"/>
          </w:tcPr>
          <w:p w14:paraId="4B24DA38" w14:textId="77777777" w:rsidR="004E7D74" w:rsidRDefault="00000000">
            <w:pPr>
              <w:pStyle w:val="20Table-Contents-Center"/>
            </w:pPr>
            <w:r>
              <w:t>105.9</w:t>
            </w:r>
          </w:p>
        </w:tc>
      </w:tr>
    </w:tbl>
    <w:p w14:paraId="7530DD9D" w14:textId="77777777" w:rsidR="004E7D74" w:rsidRDefault="00000000">
      <w:pPr>
        <w:pStyle w:val="16Figure-Holder"/>
      </w:pPr>
      <w:r>
        <w:rPr>
          <w:noProof/>
        </w:rPr>
        <w:lastRenderedPageBreak/>
        <w:drawing>
          <wp:inline distT="0" distB="0" distL="0" distR="0" wp14:anchorId="0BC35505" wp14:editId="5FA15B09">
            <wp:extent cx="5076825" cy="2209800"/>
            <wp:effectExtent l="0" t="0" r="0" b="0"/>
            <wp:docPr id="1056315779" name="Picture 1056315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76825" cy="2209800"/>
                    </a:xfrm>
                    <a:prstGeom prst="rect">
                      <a:avLst/>
                    </a:prstGeom>
                  </pic:spPr>
                </pic:pic>
              </a:graphicData>
            </a:graphic>
          </wp:inline>
        </w:drawing>
      </w:r>
    </w:p>
    <w:p w14:paraId="6EB2B9FB" w14:textId="77777777" w:rsidR="004E7D74" w:rsidRDefault="00000000">
      <w:pPr>
        <w:pStyle w:val="15aCaption-Center"/>
      </w:pPr>
      <w:r>
        <w:t>Figure 4.2: Macro-F1 (left) and false alarm rate (right) for the six models and the ensemble. GaussianNB's 44.79% false alarm rate is not a plotting error — it is why that model is designated a control.</w:t>
      </w:r>
    </w:p>
    <w:p w14:paraId="5995CC64" w14:textId="77777777" w:rsidR="004E7D74" w:rsidRDefault="00000000">
      <w:pPr>
        <w:pStyle w:val="09bLevel02"/>
      </w:pPr>
      <w:r>
        <w:t>4.2.3  Per-Class Behaviour</w:t>
      </w:r>
    </w:p>
    <w:p w14:paraId="62CEFC0E" w14:textId="77777777" w:rsidR="004E7D74" w:rsidRDefault="00000000">
      <w:pPr>
        <w:pStyle w:val="10Normal01-FirstParagraph"/>
      </w:pPr>
      <w:r>
        <w:t>Table 4.3 and Figure 4.3 report per-class recall and precision for the soft-voting ensemble, ordered by support.</w:t>
      </w:r>
    </w:p>
    <w:p w14:paraId="39A89C39" w14:textId="77777777" w:rsidR="004E7D74" w:rsidRDefault="00000000">
      <w:pPr>
        <w:pStyle w:val="15bTable-Caption"/>
      </w:pPr>
      <w:r>
        <w:t>Table 4.3: Per-class performance of the six-model soft-voting ensemble. Rare classes fail on precision, not recall — the signature of class_weight="balanced".</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331"/>
        <w:gridCol w:w="1499"/>
        <w:gridCol w:w="1499"/>
        <w:gridCol w:w="1499"/>
        <w:gridCol w:w="1499"/>
      </w:tblGrid>
      <w:tr w:rsidR="004E7D74" w14:paraId="7E3A79C8" w14:textId="77777777">
        <w:trPr>
          <w:cantSplit/>
          <w:tblHeader/>
        </w:trPr>
        <w:tc>
          <w:tcPr>
            <w:tcW w:w="2331" w:type="dxa"/>
            <w:shd w:val="clear" w:color="auto" w:fill="E8E8E8"/>
            <w:tcMar>
              <w:top w:w="60" w:type="dxa"/>
              <w:left w:w="90" w:type="dxa"/>
              <w:bottom w:w="60" w:type="dxa"/>
              <w:right w:w="90" w:type="dxa"/>
            </w:tcMar>
            <w:vAlign w:val="center"/>
          </w:tcPr>
          <w:p w14:paraId="147E0935" w14:textId="77777777" w:rsidR="004E7D74" w:rsidRDefault="00000000">
            <w:pPr>
              <w:pStyle w:val="17Table-Title-Center"/>
            </w:pPr>
            <w:r>
              <w:t>Class</w:t>
            </w:r>
          </w:p>
        </w:tc>
        <w:tc>
          <w:tcPr>
            <w:tcW w:w="1499" w:type="dxa"/>
            <w:shd w:val="clear" w:color="auto" w:fill="E8E8E8"/>
            <w:tcMar>
              <w:top w:w="60" w:type="dxa"/>
              <w:left w:w="90" w:type="dxa"/>
              <w:bottom w:w="60" w:type="dxa"/>
              <w:right w:w="90" w:type="dxa"/>
            </w:tcMar>
            <w:vAlign w:val="center"/>
          </w:tcPr>
          <w:p w14:paraId="4233E935" w14:textId="77777777" w:rsidR="004E7D74" w:rsidRDefault="00000000">
            <w:pPr>
              <w:pStyle w:val="17Table-Title-Center"/>
            </w:pPr>
            <w:r>
              <w:t>Recall</w:t>
            </w:r>
          </w:p>
        </w:tc>
        <w:tc>
          <w:tcPr>
            <w:tcW w:w="1499" w:type="dxa"/>
            <w:shd w:val="clear" w:color="auto" w:fill="E8E8E8"/>
            <w:tcMar>
              <w:top w:w="60" w:type="dxa"/>
              <w:left w:w="90" w:type="dxa"/>
              <w:bottom w:w="60" w:type="dxa"/>
              <w:right w:w="90" w:type="dxa"/>
            </w:tcMar>
            <w:vAlign w:val="center"/>
          </w:tcPr>
          <w:p w14:paraId="5C865D82" w14:textId="77777777" w:rsidR="004E7D74" w:rsidRDefault="00000000">
            <w:pPr>
              <w:pStyle w:val="17Table-Title-Center"/>
            </w:pPr>
            <w:r>
              <w:t>Precision</w:t>
            </w:r>
          </w:p>
        </w:tc>
        <w:tc>
          <w:tcPr>
            <w:tcW w:w="1499" w:type="dxa"/>
            <w:shd w:val="clear" w:color="auto" w:fill="E8E8E8"/>
            <w:tcMar>
              <w:top w:w="60" w:type="dxa"/>
              <w:left w:w="90" w:type="dxa"/>
              <w:bottom w:w="60" w:type="dxa"/>
              <w:right w:w="90" w:type="dxa"/>
            </w:tcMar>
            <w:vAlign w:val="center"/>
          </w:tcPr>
          <w:p w14:paraId="29BE3A77" w14:textId="77777777" w:rsidR="004E7D74" w:rsidRDefault="00000000">
            <w:pPr>
              <w:pStyle w:val="17Table-Title-Center"/>
            </w:pPr>
            <w:r>
              <w:t>F1</w:t>
            </w:r>
          </w:p>
        </w:tc>
        <w:tc>
          <w:tcPr>
            <w:tcW w:w="1499" w:type="dxa"/>
            <w:shd w:val="clear" w:color="auto" w:fill="E8E8E8"/>
            <w:tcMar>
              <w:top w:w="60" w:type="dxa"/>
              <w:left w:w="90" w:type="dxa"/>
              <w:bottom w:w="60" w:type="dxa"/>
              <w:right w:w="90" w:type="dxa"/>
            </w:tcMar>
            <w:vAlign w:val="center"/>
          </w:tcPr>
          <w:p w14:paraId="01D5B2D6" w14:textId="77777777" w:rsidR="004E7D74" w:rsidRDefault="00000000">
            <w:pPr>
              <w:pStyle w:val="17Table-Title-Center"/>
            </w:pPr>
            <w:r>
              <w:t>Support</w:t>
            </w:r>
          </w:p>
        </w:tc>
      </w:tr>
      <w:tr w:rsidR="004E7D74" w14:paraId="1F4D80C7" w14:textId="77777777">
        <w:trPr>
          <w:cantSplit/>
        </w:trPr>
        <w:tc>
          <w:tcPr>
            <w:tcW w:w="2331" w:type="dxa"/>
            <w:tcMar>
              <w:top w:w="60" w:type="dxa"/>
              <w:left w:w="90" w:type="dxa"/>
              <w:bottom w:w="60" w:type="dxa"/>
              <w:right w:w="90" w:type="dxa"/>
            </w:tcMar>
            <w:vAlign w:val="center"/>
          </w:tcPr>
          <w:p w14:paraId="245ED6C9" w14:textId="77777777" w:rsidR="004E7D74" w:rsidRDefault="00000000">
            <w:pPr>
              <w:pStyle w:val="21Table-Contents-Left"/>
            </w:pPr>
            <w:r>
              <w:t>Benign</w:t>
            </w:r>
          </w:p>
        </w:tc>
        <w:tc>
          <w:tcPr>
            <w:tcW w:w="1499" w:type="dxa"/>
            <w:tcMar>
              <w:top w:w="60" w:type="dxa"/>
              <w:left w:w="90" w:type="dxa"/>
              <w:bottom w:w="60" w:type="dxa"/>
              <w:right w:w="90" w:type="dxa"/>
            </w:tcMar>
            <w:vAlign w:val="center"/>
          </w:tcPr>
          <w:p w14:paraId="6562A16D" w14:textId="77777777" w:rsidR="004E7D74" w:rsidRDefault="00000000">
            <w:pPr>
              <w:pStyle w:val="20Table-Contents-Center"/>
            </w:pPr>
            <w:r>
              <w:t>0.9958</w:t>
            </w:r>
          </w:p>
        </w:tc>
        <w:tc>
          <w:tcPr>
            <w:tcW w:w="1499" w:type="dxa"/>
            <w:tcMar>
              <w:top w:w="60" w:type="dxa"/>
              <w:left w:w="90" w:type="dxa"/>
              <w:bottom w:w="60" w:type="dxa"/>
              <w:right w:w="90" w:type="dxa"/>
            </w:tcMar>
            <w:vAlign w:val="center"/>
          </w:tcPr>
          <w:p w14:paraId="13D7CC95" w14:textId="77777777" w:rsidR="004E7D74" w:rsidRDefault="00000000">
            <w:pPr>
              <w:pStyle w:val="20Table-Contents-Center"/>
            </w:pPr>
            <w:r>
              <w:t>0.9998</w:t>
            </w:r>
          </w:p>
        </w:tc>
        <w:tc>
          <w:tcPr>
            <w:tcW w:w="1499" w:type="dxa"/>
            <w:tcMar>
              <w:top w:w="60" w:type="dxa"/>
              <w:left w:w="90" w:type="dxa"/>
              <w:bottom w:w="60" w:type="dxa"/>
              <w:right w:w="90" w:type="dxa"/>
            </w:tcMar>
            <w:vAlign w:val="center"/>
          </w:tcPr>
          <w:p w14:paraId="58D03EE1" w14:textId="77777777" w:rsidR="004E7D74" w:rsidRDefault="00000000">
            <w:pPr>
              <w:pStyle w:val="20Table-Contents-Center"/>
            </w:pPr>
            <w:r>
              <w:t>0.9978</w:t>
            </w:r>
          </w:p>
        </w:tc>
        <w:tc>
          <w:tcPr>
            <w:tcW w:w="1499" w:type="dxa"/>
            <w:tcMar>
              <w:top w:w="60" w:type="dxa"/>
              <w:left w:w="90" w:type="dxa"/>
              <w:bottom w:w="60" w:type="dxa"/>
              <w:right w:w="90" w:type="dxa"/>
            </w:tcMar>
            <w:vAlign w:val="center"/>
          </w:tcPr>
          <w:p w14:paraId="480913E8" w14:textId="77777777" w:rsidR="004E7D74" w:rsidRDefault="00000000">
            <w:pPr>
              <w:pStyle w:val="20Table-Contents-Center"/>
            </w:pPr>
            <w:r>
              <w:t>382,333</w:t>
            </w:r>
          </w:p>
        </w:tc>
      </w:tr>
      <w:tr w:rsidR="004E7D74" w14:paraId="3447BF56" w14:textId="77777777">
        <w:trPr>
          <w:cantSplit/>
        </w:trPr>
        <w:tc>
          <w:tcPr>
            <w:tcW w:w="2331" w:type="dxa"/>
            <w:tcMar>
              <w:top w:w="60" w:type="dxa"/>
              <w:left w:w="90" w:type="dxa"/>
              <w:bottom w:w="60" w:type="dxa"/>
              <w:right w:w="90" w:type="dxa"/>
            </w:tcMar>
            <w:vAlign w:val="center"/>
          </w:tcPr>
          <w:p w14:paraId="7B520F6E" w14:textId="77777777" w:rsidR="004E7D74" w:rsidRDefault="00000000">
            <w:pPr>
              <w:pStyle w:val="21Table-Contents-Left"/>
            </w:pPr>
            <w:r>
              <w:t>Exploits</w:t>
            </w:r>
          </w:p>
        </w:tc>
        <w:tc>
          <w:tcPr>
            <w:tcW w:w="1499" w:type="dxa"/>
            <w:tcMar>
              <w:top w:w="60" w:type="dxa"/>
              <w:left w:w="90" w:type="dxa"/>
              <w:bottom w:w="60" w:type="dxa"/>
              <w:right w:w="90" w:type="dxa"/>
            </w:tcMar>
            <w:vAlign w:val="center"/>
          </w:tcPr>
          <w:p w14:paraId="1626F78F" w14:textId="77777777" w:rsidR="004E7D74" w:rsidRDefault="00000000">
            <w:pPr>
              <w:pStyle w:val="20Table-Contents-Center"/>
            </w:pPr>
            <w:r>
              <w:t>0.8652</w:t>
            </w:r>
          </w:p>
        </w:tc>
        <w:tc>
          <w:tcPr>
            <w:tcW w:w="1499" w:type="dxa"/>
            <w:tcMar>
              <w:top w:w="60" w:type="dxa"/>
              <w:left w:w="90" w:type="dxa"/>
              <w:bottom w:w="60" w:type="dxa"/>
              <w:right w:w="90" w:type="dxa"/>
            </w:tcMar>
            <w:vAlign w:val="center"/>
          </w:tcPr>
          <w:p w14:paraId="6FF3E184" w14:textId="77777777" w:rsidR="004E7D74" w:rsidRDefault="00000000">
            <w:pPr>
              <w:pStyle w:val="20Table-Contents-Center"/>
            </w:pPr>
            <w:r>
              <w:t>0.8822</w:t>
            </w:r>
          </w:p>
        </w:tc>
        <w:tc>
          <w:tcPr>
            <w:tcW w:w="1499" w:type="dxa"/>
            <w:tcMar>
              <w:top w:w="60" w:type="dxa"/>
              <w:left w:w="90" w:type="dxa"/>
              <w:bottom w:w="60" w:type="dxa"/>
              <w:right w:w="90" w:type="dxa"/>
            </w:tcMar>
            <w:vAlign w:val="center"/>
          </w:tcPr>
          <w:p w14:paraId="7A1F8A79" w14:textId="77777777" w:rsidR="004E7D74" w:rsidRDefault="00000000">
            <w:pPr>
              <w:pStyle w:val="20Table-Contents-Center"/>
            </w:pPr>
            <w:r>
              <w:t>0.8736</w:t>
            </w:r>
          </w:p>
        </w:tc>
        <w:tc>
          <w:tcPr>
            <w:tcW w:w="1499" w:type="dxa"/>
            <w:tcMar>
              <w:top w:w="60" w:type="dxa"/>
              <w:left w:w="90" w:type="dxa"/>
              <w:bottom w:w="60" w:type="dxa"/>
              <w:right w:w="90" w:type="dxa"/>
            </w:tcMar>
            <w:vAlign w:val="center"/>
          </w:tcPr>
          <w:p w14:paraId="2710382C" w14:textId="77777777" w:rsidR="004E7D74" w:rsidRDefault="00000000">
            <w:pPr>
              <w:pStyle w:val="20Table-Contents-Center"/>
            </w:pPr>
            <w:r>
              <w:t>5,981</w:t>
            </w:r>
          </w:p>
        </w:tc>
      </w:tr>
      <w:tr w:rsidR="004E7D74" w14:paraId="4A171860" w14:textId="77777777">
        <w:trPr>
          <w:cantSplit/>
        </w:trPr>
        <w:tc>
          <w:tcPr>
            <w:tcW w:w="2331" w:type="dxa"/>
            <w:tcMar>
              <w:top w:w="60" w:type="dxa"/>
              <w:left w:w="90" w:type="dxa"/>
              <w:bottom w:w="60" w:type="dxa"/>
              <w:right w:w="90" w:type="dxa"/>
            </w:tcMar>
            <w:vAlign w:val="center"/>
          </w:tcPr>
          <w:p w14:paraId="3F84076E" w14:textId="77777777" w:rsidR="004E7D74" w:rsidRDefault="00000000">
            <w:pPr>
              <w:pStyle w:val="21Table-Contents-Left"/>
            </w:pPr>
            <w:r>
              <w:t>Fuzzers</w:t>
            </w:r>
          </w:p>
        </w:tc>
        <w:tc>
          <w:tcPr>
            <w:tcW w:w="1499" w:type="dxa"/>
            <w:tcMar>
              <w:top w:w="60" w:type="dxa"/>
              <w:left w:w="90" w:type="dxa"/>
              <w:bottom w:w="60" w:type="dxa"/>
              <w:right w:w="90" w:type="dxa"/>
            </w:tcMar>
            <w:vAlign w:val="center"/>
          </w:tcPr>
          <w:p w14:paraId="471DE1D9" w14:textId="77777777" w:rsidR="004E7D74" w:rsidRDefault="00000000">
            <w:pPr>
              <w:pStyle w:val="20Table-Contents-Center"/>
            </w:pPr>
            <w:r>
              <w:t>0.9244</w:t>
            </w:r>
          </w:p>
        </w:tc>
        <w:tc>
          <w:tcPr>
            <w:tcW w:w="1499" w:type="dxa"/>
            <w:tcMar>
              <w:top w:w="60" w:type="dxa"/>
              <w:left w:w="90" w:type="dxa"/>
              <w:bottom w:w="60" w:type="dxa"/>
              <w:right w:w="90" w:type="dxa"/>
            </w:tcMar>
            <w:vAlign w:val="center"/>
          </w:tcPr>
          <w:p w14:paraId="606E2855" w14:textId="77777777" w:rsidR="004E7D74" w:rsidRDefault="00000000">
            <w:pPr>
              <w:pStyle w:val="20Table-Contents-Center"/>
            </w:pPr>
            <w:r>
              <w:t>0.7984</w:t>
            </w:r>
          </w:p>
        </w:tc>
        <w:tc>
          <w:tcPr>
            <w:tcW w:w="1499" w:type="dxa"/>
            <w:tcMar>
              <w:top w:w="60" w:type="dxa"/>
              <w:left w:w="90" w:type="dxa"/>
              <w:bottom w:w="60" w:type="dxa"/>
              <w:right w:w="90" w:type="dxa"/>
            </w:tcMar>
            <w:vAlign w:val="center"/>
          </w:tcPr>
          <w:p w14:paraId="7D0E314C" w14:textId="77777777" w:rsidR="004E7D74" w:rsidRDefault="00000000">
            <w:pPr>
              <w:pStyle w:val="20Table-Contents-Center"/>
            </w:pPr>
            <w:r>
              <w:t>0.8568</w:t>
            </w:r>
          </w:p>
        </w:tc>
        <w:tc>
          <w:tcPr>
            <w:tcW w:w="1499" w:type="dxa"/>
            <w:tcMar>
              <w:top w:w="60" w:type="dxa"/>
              <w:left w:w="90" w:type="dxa"/>
              <w:bottom w:w="60" w:type="dxa"/>
              <w:right w:w="90" w:type="dxa"/>
            </w:tcMar>
            <w:vAlign w:val="center"/>
          </w:tcPr>
          <w:p w14:paraId="24862A72" w14:textId="77777777" w:rsidR="004E7D74" w:rsidRDefault="00000000">
            <w:pPr>
              <w:pStyle w:val="20Table-Contents-Center"/>
            </w:pPr>
            <w:r>
              <w:t>4,129</w:t>
            </w:r>
          </w:p>
        </w:tc>
      </w:tr>
      <w:tr w:rsidR="004E7D74" w14:paraId="0743C485" w14:textId="77777777">
        <w:trPr>
          <w:cantSplit/>
        </w:trPr>
        <w:tc>
          <w:tcPr>
            <w:tcW w:w="2331" w:type="dxa"/>
            <w:tcMar>
              <w:top w:w="60" w:type="dxa"/>
              <w:left w:w="90" w:type="dxa"/>
              <w:bottom w:w="60" w:type="dxa"/>
              <w:right w:w="90" w:type="dxa"/>
            </w:tcMar>
            <w:vAlign w:val="center"/>
          </w:tcPr>
          <w:p w14:paraId="730F0738" w14:textId="77777777" w:rsidR="004E7D74" w:rsidRDefault="00000000">
            <w:pPr>
              <w:pStyle w:val="21Table-Contents-Left"/>
            </w:pPr>
            <w:r>
              <w:t>Reconnaissance</w:t>
            </w:r>
          </w:p>
        </w:tc>
        <w:tc>
          <w:tcPr>
            <w:tcW w:w="1499" w:type="dxa"/>
            <w:tcMar>
              <w:top w:w="60" w:type="dxa"/>
              <w:left w:w="90" w:type="dxa"/>
              <w:bottom w:w="60" w:type="dxa"/>
              <w:right w:w="90" w:type="dxa"/>
            </w:tcMar>
            <w:vAlign w:val="center"/>
          </w:tcPr>
          <w:p w14:paraId="2294E236" w14:textId="77777777" w:rsidR="004E7D74" w:rsidRDefault="00000000">
            <w:pPr>
              <w:pStyle w:val="20Table-Contents-Center"/>
            </w:pPr>
            <w:r>
              <w:t>0.8881</w:t>
            </w:r>
          </w:p>
        </w:tc>
        <w:tc>
          <w:tcPr>
            <w:tcW w:w="1499" w:type="dxa"/>
            <w:tcMar>
              <w:top w:w="60" w:type="dxa"/>
              <w:left w:w="90" w:type="dxa"/>
              <w:bottom w:w="60" w:type="dxa"/>
              <w:right w:w="90" w:type="dxa"/>
            </w:tcMar>
            <w:vAlign w:val="center"/>
          </w:tcPr>
          <w:p w14:paraId="44B6F6A0" w14:textId="77777777" w:rsidR="004E7D74" w:rsidRDefault="00000000">
            <w:pPr>
              <w:pStyle w:val="20Table-Contents-Center"/>
            </w:pPr>
            <w:r>
              <w:t>0.8885</w:t>
            </w:r>
          </w:p>
        </w:tc>
        <w:tc>
          <w:tcPr>
            <w:tcW w:w="1499" w:type="dxa"/>
            <w:tcMar>
              <w:top w:w="60" w:type="dxa"/>
              <w:left w:w="90" w:type="dxa"/>
              <w:bottom w:w="60" w:type="dxa"/>
              <w:right w:w="90" w:type="dxa"/>
            </w:tcMar>
            <w:vAlign w:val="center"/>
          </w:tcPr>
          <w:p w14:paraId="3A203D21" w14:textId="77777777" w:rsidR="004E7D74" w:rsidRDefault="00000000">
            <w:pPr>
              <w:pStyle w:val="20Table-Contents-Center"/>
            </w:pPr>
            <w:r>
              <w:t>0.8883</w:t>
            </w:r>
          </w:p>
        </w:tc>
        <w:tc>
          <w:tcPr>
            <w:tcW w:w="1499" w:type="dxa"/>
            <w:tcMar>
              <w:top w:w="60" w:type="dxa"/>
              <w:left w:w="90" w:type="dxa"/>
              <w:bottom w:w="60" w:type="dxa"/>
              <w:right w:w="90" w:type="dxa"/>
            </w:tcMar>
            <w:vAlign w:val="center"/>
          </w:tcPr>
          <w:p w14:paraId="01D5EF23" w14:textId="77777777" w:rsidR="004E7D74" w:rsidRDefault="00000000">
            <w:pPr>
              <w:pStyle w:val="20Table-Contents-Center"/>
            </w:pPr>
            <w:r>
              <w:t>2,234</w:t>
            </w:r>
          </w:p>
        </w:tc>
      </w:tr>
      <w:tr w:rsidR="004E7D74" w14:paraId="3D34E5ED" w14:textId="77777777">
        <w:trPr>
          <w:cantSplit/>
        </w:trPr>
        <w:tc>
          <w:tcPr>
            <w:tcW w:w="2331" w:type="dxa"/>
            <w:tcMar>
              <w:top w:w="60" w:type="dxa"/>
              <w:left w:w="90" w:type="dxa"/>
              <w:bottom w:w="60" w:type="dxa"/>
              <w:right w:w="90" w:type="dxa"/>
            </w:tcMar>
            <w:vAlign w:val="center"/>
          </w:tcPr>
          <w:p w14:paraId="4DD6DBA3" w14:textId="77777777" w:rsidR="004E7D74" w:rsidRDefault="00000000">
            <w:pPr>
              <w:pStyle w:val="21Table-Contents-Left"/>
            </w:pPr>
            <w:r>
              <w:t>Generic</w:t>
            </w:r>
          </w:p>
        </w:tc>
        <w:tc>
          <w:tcPr>
            <w:tcW w:w="1499" w:type="dxa"/>
            <w:tcMar>
              <w:top w:w="60" w:type="dxa"/>
              <w:left w:w="90" w:type="dxa"/>
              <w:bottom w:w="60" w:type="dxa"/>
              <w:right w:w="90" w:type="dxa"/>
            </w:tcMar>
            <w:vAlign w:val="center"/>
          </w:tcPr>
          <w:p w14:paraId="46B4EB53" w14:textId="77777777" w:rsidR="004E7D74" w:rsidRDefault="00000000">
            <w:pPr>
              <w:pStyle w:val="20Table-Contents-Center"/>
            </w:pPr>
            <w:r>
              <w:t>0.8439</w:t>
            </w:r>
          </w:p>
        </w:tc>
        <w:tc>
          <w:tcPr>
            <w:tcW w:w="1499" w:type="dxa"/>
            <w:tcMar>
              <w:top w:w="60" w:type="dxa"/>
              <w:left w:w="90" w:type="dxa"/>
              <w:bottom w:w="60" w:type="dxa"/>
              <w:right w:w="90" w:type="dxa"/>
            </w:tcMar>
            <w:vAlign w:val="center"/>
          </w:tcPr>
          <w:p w14:paraId="25B4A805" w14:textId="77777777" w:rsidR="004E7D74" w:rsidRDefault="00000000">
            <w:pPr>
              <w:pStyle w:val="20Table-Contents-Center"/>
            </w:pPr>
            <w:r>
              <w:t>0.8947</w:t>
            </w:r>
          </w:p>
        </w:tc>
        <w:tc>
          <w:tcPr>
            <w:tcW w:w="1499" w:type="dxa"/>
            <w:tcMar>
              <w:top w:w="60" w:type="dxa"/>
              <w:left w:w="90" w:type="dxa"/>
              <w:bottom w:w="60" w:type="dxa"/>
              <w:right w:w="90" w:type="dxa"/>
            </w:tcMar>
            <w:vAlign w:val="center"/>
          </w:tcPr>
          <w:p w14:paraId="1E9E8BA1" w14:textId="77777777" w:rsidR="004E7D74" w:rsidRDefault="00000000">
            <w:pPr>
              <w:pStyle w:val="20Table-Contents-Center"/>
            </w:pPr>
            <w:r>
              <w:t>0.8686</w:t>
            </w:r>
          </w:p>
        </w:tc>
        <w:tc>
          <w:tcPr>
            <w:tcW w:w="1499" w:type="dxa"/>
            <w:tcMar>
              <w:top w:w="60" w:type="dxa"/>
              <w:left w:w="90" w:type="dxa"/>
              <w:bottom w:w="60" w:type="dxa"/>
              <w:right w:w="90" w:type="dxa"/>
            </w:tcMar>
            <w:vAlign w:val="center"/>
          </w:tcPr>
          <w:p w14:paraId="435F61BA" w14:textId="77777777" w:rsidR="004E7D74" w:rsidRDefault="00000000">
            <w:pPr>
              <w:pStyle w:val="20Table-Contents-Center"/>
            </w:pPr>
            <w:r>
              <w:t>1,198</w:t>
            </w:r>
          </w:p>
        </w:tc>
      </w:tr>
      <w:tr w:rsidR="004E7D74" w14:paraId="18EC4686" w14:textId="77777777">
        <w:trPr>
          <w:cantSplit/>
        </w:trPr>
        <w:tc>
          <w:tcPr>
            <w:tcW w:w="2331" w:type="dxa"/>
            <w:tcMar>
              <w:top w:w="60" w:type="dxa"/>
              <w:left w:w="90" w:type="dxa"/>
              <w:bottom w:w="60" w:type="dxa"/>
              <w:right w:w="90" w:type="dxa"/>
            </w:tcMar>
            <w:vAlign w:val="center"/>
          </w:tcPr>
          <w:p w14:paraId="31658845" w14:textId="77777777" w:rsidR="004E7D74" w:rsidRDefault="00000000">
            <w:pPr>
              <w:pStyle w:val="21Table-Contents-Left"/>
            </w:pPr>
            <w:r>
              <w:t>DoS</w:t>
            </w:r>
          </w:p>
        </w:tc>
        <w:tc>
          <w:tcPr>
            <w:tcW w:w="1499" w:type="dxa"/>
            <w:tcMar>
              <w:top w:w="60" w:type="dxa"/>
              <w:left w:w="90" w:type="dxa"/>
              <w:bottom w:w="60" w:type="dxa"/>
              <w:right w:w="90" w:type="dxa"/>
            </w:tcMar>
            <w:vAlign w:val="center"/>
          </w:tcPr>
          <w:p w14:paraId="1F298A5F" w14:textId="77777777" w:rsidR="004E7D74" w:rsidRDefault="00000000">
            <w:pPr>
              <w:pStyle w:val="20Table-Contents-Center"/>
            </w:pPr>
            <w:r>
              <w:t>0.4275</w:t>
            </w:r>
          </w:p>
        </w:tc>
        <w:tc>
          <w:tcPr>
            <w:tcW w:w="1499" w:type="dxa"/>
            <w:tcMar>
              <w:top w:w="60" w:type="dxa"/>
              <w:left w:w="90" w:type="dxa"/>
              <w:bottom w:w="60" w:type="dxa"/>
              <w:right w:w="90" w:type="dxa"/>
            </w:tcMar>
            <w:vAlign w:val="center"/>
          </w:tcPr>
          <w:p w14:paraId="17AE270C" w14:textId="77777777" w:rsidR="004E7D74" w:rsidRDefault="00000000">
            <w:pPr>
              <w:pStyle w:val="20Table-Contents-Center"/>
            </w:pPr>
            <w:r>
              <w:t>0.6550</w:t>
            </w:r>
          </w:p>
        </w:tc>
        <w:tc>
          <w:tcPr>
            <w:tcW w:w="1499" w:type="dxa"/>
            <w:tcMar>
              <w:top w:w="60" w:type="dxa"/>
              <w:left w:w="90" w:type="dxa"/>
              <w:bottom w:w="60" w:type="dxa"/>
              <w:right w:w="90" w:type="dxa"/>
            </w:tcMar>
            <w:vAlign w:val="center"/>
          </w:tcPr>
          <w:p w14:paraId="0F1CA43F" w14:textId="77777777" w:rsidR="004E7D74" w:rsidRDefault="00000000">
            <w:pPr>
              <w:pStyle w:val="20Table-Contents-Center"/>
            </w:pPr>
            <w:r>
              <w:t>0.5174</w:t>
            </w:r>
          </w:p>
        </w:tc>
        <w:tc>
          <w:tcPr>
            <w:tcW w:w="1499" w:type="dxa"/>
            <w:tcMar>
              <w:top w:w="60" w:type="dxa"/>
              <w:left w:w="90" w:type="dxa"/>
              <w:bottom w:w="60" w:type="dxa"/>
              <w:right w:w="90" w:type="dxa"/>
            </w:tcMar>
            <w:vAlign w:val="center"/>
          </w:tcPr>
          <w:p w14:paraId="58D5B0CB" w14:textId="77777777" w:rsidR="004E7D74" w:rsidRDefault="00000000">
            <w:pPr>
              <w:pStyle w:val="20Table-Contents-Center"/>
            </w:pPr>
            <w:r>
              <w:t>835</w:t>
            </w:r>
          </w:p>
        </w:tc>
      </w:tr>
      <w:tr w:rsidR="004E7D74" w14:paraId="0DB0A6AD" w14:textId="77777777">
        <w:trPr>
          <w:cantSplit/>
        </w:trPr>
        <w:tc>
          <w:tcPr>
            <w:tcW w:w="2331" w:type="dxa"/>
            <w:tcMar>
              <w:top w:w="60" w:type="dxa"/>
              <w:left w:w="90" w:type="dxa"/>
              <w:bottom w:w="60" w:type="dxa"/>
              <w:right w:w="90" w:type="dxa"/>
            </w:tcMar>
            <w:vAlign w:val="center"/>
          </w:tcPr>
          <w:p w14:paraId="3B5A2FF0" w14:textId="77777777" w:rsidR="004E7D74" w:rsidRDefault="00000000">
            <w:pPr>
              <w:pStyle w:val="21Table-Contents-Left"/>
            </w:pPr>
            <w:r>
              <w:t>Shellcode</w:t>
            </w:r>
          </w:p>
        </w:tc>
        <w:tc>
          <w:tcPr>
            <w:tcW w:w="1499" w:type="dxa"/>
            <w:tcMar>
              <w:top w:w="60" w:type="dxa"/>
              <w:left w:w="90" w:type="dxa"/>
              <w:bottom w:w="60" w:type="dxa"/>
              <w:right w:w="90" w:type="dxa"/>
            </w:tcMar>
            <w:vAlign w:val="center"/>
          </w:tcPr>
          <w:p w14:paraId="0DEDD8F1" w14:textId="77777777" w:rsidR="004E7D74" w:rsidRDefault="00000000">
            <w:pPr>
              <w:pStyle w:val="20Table-Contents-Center"/>
            </w:pPr>
            <w:r>
              <w:t>0.9754</w:t>
            </w:r>
          </w:p>
        </w:tc>
        <w:tc>
          <w:tcPr>
            <w:tcW w:w="1499" w:type="dxa"/>
            <w:tcMar>
              <w:top w:w="60" w:type="dxa"/>
              <w:left w:w="90" w:type="dxa"/>
              <w:bottom w:w="60" w:type="dxa"/>
              <w:right w:w="90" w:type="dxa"/>
            </w:tcMar>
            <w:vAlign w:val="center"/>
          </w:tcPr>
          <w:p w14:paraId="78A8455A" w14:textId="77777777" w:rsidR="004E7D74" w:rsidRDefault="00000000">
            <w:pPr>
              <w:pStyle w:val="20Table-Contents-Center"/>
            </w:pPr>
            <w:r>
              <w:t>0.4323</w:t>
            </w:r>
          </w:p>
        </w:tc>
        <w:tc>
          <w:tcPr>
            <w:tcW w:w="1499" w:type="dxa"/>
            <w:tcMar>
              <w:top w:w="60" w:type="dxa"/>
              <w:left w:w="90" w:type="dxa"/>
              <w:bottom w:w="60" w:type="dxa"/>
              <w:right w:w="90" w:type="dxa"/>
            </w:tcMar>
            <w:vAlign w:val="center"/>
          </w:tcPr>
          <w:p w14:paraId="6A79898D" w14:textId="77777777" w:rsidR="004E7D74" w:rsidRDefault="00000000">
            <w:pPr>
              <w:pStyle w:val="20Table-Contents-Center"/>
            </w:pPr>
            <w:r>
              <w:t>0.5991</w:t>
            </w:r>
          </w:p>
        </w:tc>
        <w:tc>
          <w:tcPr>
            <w:tcW w:w="1499" w:type="dxa"/>
            <w:tcMar>
              <w:top w:w="60" w:type="dxa"/>
              <w:left w:w="90" w:type="dxa"/>
              <w:bottom w:w="60" w:type="dxa"/>
              <w:right w:w="90" w:type="dxa"/>
            </w:tcMar>
            <w:vAlign w:val="center"/>
          </w:tcPr>
          <w:p w14:paraId="539EC9CD" w14:textId="77777777" w:rsidR="004E7D74" w:rsidRDefault="00000000">
            <w:pPr>
              <w:pStyle w:val="20Table-Contents-Center"/>
            </w:pPr>
            <w:r>
              <w:t>285</w:t>
            </w:r>
          </w:p>
        </w:tc>
      </w:tr>
      <w:tr w:rsidR="004E7D74" w14:paraId="6930AEB8" w14:textId="77777777">
        <w:trPr>
          <w:cantSplit/>
        </w:trPr>
        <w:tc>
          <w:tcPr>
            <w:tcW w:w="2331" w:type="dxa"/>
            <w:tcMar>
              <w:top w:w="60" w:type="dxa"/>
              <w:left w:w="90" w:type="dxa"/>
              <w:bottom w:w="60" w:type="dxa"/>
              <w:right w:w="90" w:type="dxa"/>
            </w:tcMar>
            <w:vAlign w:val="center"/>
          </w:tcPr>
          <w:p w14:paraId="4CF6EF39" w14:textId="77777777" w:rsidR="004E7D74" w:rsidRDefault="00000000">
            <w:pPr>
              <w:pStyle w:val="21Table-Contents-Left"/>
            </w:pPr>
            <w:r>
              <w:t>Backdoor</w:t>
            </w:r>
          </w:p>
        </w:tc>
        <w:tc>
          <w:tcPr>
            <w:tcW w:w="1499" w:type="dxa"/>
            <w:tcMar>
              <w:top w:w="60" w:type="dxa"/>
              <w:left w:w="90" w:type="dxa"/>
              <w:bottom w:w="60" w:type="dxa"/>
              <w:right w:w="90" w:type="dxa"/>
            </w:tcMar>
            <w:vAlign w:val="center"/>
          </w:tcPr>
          <w:p w14:paraId="38443646" w14:textId="77777777" w:rsidR="004E7D74" w:rsidRDefault="00000000">
            <w:pPr>
              <w:pStyle w:val="20Table-Contents-Center"/>
            </w:pPr>
            <w:r>
              <w:t>0.2695</w:t>
            </w:r>
          </w:p>
        </w:tc>
        <w:tc>
          <w:tcPr>
            <w:tcW w:w="1499" w:type="dxa"/>
            <w:tcMar>
              <w:top w:w="60" w:type="dxa"/>
              <w:left w:w="90" w:type="dxa"/>
              <w:bottom w:w="60" w:type="dxa"/>
              <w:right w:w="90" w:type="dxa"/>
            </w:tcMar>
            <w:vAlign w:val="center"/>
          </w:tcPr>
          <w:p w14:paraId="2BE2E9BB" w14:textId="77777777" w:rsidR="004E7D74" w:rsidRDefault="00000000">
            <w:pPr>
              <w:pStyle w:val="20Table-Contents-Center"/>
            </w:pPr>
            <w:r>
              <w:t>0.2406</w:t>
            </w:r>
          </w:p>
        </w:tc>
        <w:tc>
          <w:tcPr>
            <w:tcW w:w="1499" w:type="dxa"/>
            <w:tcMar>
              <w:top w:w="60" w:type="dxa"/>
              <w:left w:w="90" w:type="dxa"/>
              <w:bottom w:w="60" w:type="dxa"/>
              <w:right w:w="90" w:type="dxa"/>
            </w:tcMar>
            <w:vAlign w:val="center"/>
          </w:tcPr>
          <w:p w14:paraId="3B2D7DA8" w14:textId="77777777" w:rsidR="004E7D74" w:rsidRDefault="00000000">
            <w:pPr>
              <w:pStyle w:val="20Table-Contents-Center"/>
            </w:pPr>
            <w:r>
              <w:t>0.2542</w:t>
            </w:r>
          </w:p>
        </w:tc>
        <w:tc>
          <w:tcPr>
            <w:tcW w:w="1499" w:type="dxa"/>
            <w:tcMar>
              <w:top w:w="60" w:type="dxa"/>
              <w:left w:w="90" w:type="dxa"/>
              <w:bottom w:w="60" w:type="dxa"/>
              <w:right w:w="90" w:type="dxa"/>
            </w:tcMar>
            <w:vAlign w:val="center"/>
          </w:tcPr>
          <w:p w14:paraId="5B3A5DE3" w14:textId="77777777" w:rsidR="004E7D74" w:rsidRDefault="00000000">
            <w:pPr>
              <w:pStyle w:val="20Table-Contents-Center"/>
            </w:pPr>
            <w:r>
              <w:t>167</w:t>
            </w:r>
          </w:p>
        </w:tc>
      </w:tr>
      <w:tr w:rsidR="004E7D74" w14:paraId="260F0E28" w14:textId="77777777">
        <w:trPr>
          <w:cantSplit/>
        </w:trPr>
        <w:tc>
          <w:tcPr>
            <w:tcW w:w="2331" w:type="dxa"/>
            <w:tcMar>
              <w:top w:w="60" w:type="dxa"/>
              <w:left w:w="90" w:type="dxa"/>
              <w:bottom w:w="60" w:type="dxa"/>
              <w:right w:w="90" w:type="dxa"/>
            </w:tcMar>
            <w:vAlign w:val="center"/>
          </w:tcPr>
          <w:p w14:paraId="0BABC035" w14:textId="77777777" w:rsidR="004E7D74" w:rsidRDefault="00000000">
            <w:pPr>
              <w:pStyle w:val="21Table-Contents-Left"/>
            </w:pPr>
            <w:r>
              <w:t>Analysis</w:t>
            </w:r>
          </w:p>
        </w:tc>
        <w:tc>
          <w:tcPr>
            <w:tcW w:w="1499" w:type="dxa"/>
            <w:tcMar>
              <w:top w:w="60" w:type="dxa"/>
              <w:left w:w="90" w:type="dxa"/>
              <w:bottom w:w="60" w:type="dxa"/>
              <w:right w:w="90" w:type="dxa"/>
            </w:tcMar>
            <w:vAlign w:val="center"/>
          </w:tcPr>
          <w:p w14:paraId="56F9724A" w14:textId="77777777" w:rsidR="004E7D74" w:rsidRDefault="00000000">
            <w:pPr>
              <w:pStyle w:val="20Table-Contents-Center"/>
            </w:pPr>
            <w:r>
              <w:t>0.6753</w:t>
            </w:r>
          </w:p>
        </w:tc>
        <w:tc>
          <w:tcPr>
            <w:tcW w:w="1499" w:type="dxa"/>
            <w:tcMar>
              <w:top w:w="60" w:type="dxa"/>
              <w:left w:w="90" w:type="dxa"/>
              <w:bottom w:w="60" w:type="dxa"/>
              <w:right w:w="90" w:type="dxa"/>
            </w:tcMar>
            <w:vAlign w:val="center"/>
          </w:tcPr>
          <w:p w14:paraId="3AA27433" w14:textId="77777777" w:rsidR="004E7D74" w:rsidRDefault="00000000">
            <w:pPr>
              <w:pStyle w:val="20Table-Contents-Center"/>
            </w:pPr>
            <w:r>
              <w:t>0.0945</w:t>
            </w:r>
          </w:p>
        </w:tc>
        <w:tc>
          <w:tcPr>
            <w:tcW w:w="1499" w:type="dxa"/>
            <w:tcMar>
              <w:top w:w="60" w:type="dxa"/>
              <w:left w:w="90" w:type="dxa"/>
              <w:bottom w:w="60" w:type="dxa"/>
              <w:right w:w="90" w:type="dxa"/>
            </w:tcMar>
            <w:vAlign w:val="center"/>
          </w:tcPr>
          <w:p w14:paraId="055090E9" w14:textId="77777777" w:rsidR="004E7D74" w:rsidRDefault="00000000">
            <w:pPr>
              <w:pStyle w:val="20Table-Contents-Center"/>
            </w:pPr>
            <w:r>
              <w:t>0.1659</w:t>
            </w:r>
          </w:p>
        </w:tc>
        <w:tc>
          <w:tcPr>
            <w:tcW w:w="1499" w:type="dxa"/>
            <w:tcMar>
              <w:top w:w="60" w:type="dxa"/>
              <w:left w:w="90" w:type="dxa"/>
              <w:bottom w:w="60" w:type="dxa"/>
              <w:right w:w="90" w:type="dxa"/>
            </w:tcMar>
            <w:vAlign w:val="center"/>
          </w:tcPr>
          <w:p w14:paraId="7ED3FFF3" w14:textId="77777777" w:rsidR="004E7D74" w:rsidRDefault="00000000">
            <w:pPr>
              <w:pStyle w:val="20Table-Contents-Center"/>
            </w:pPr>
            <w:r>
              <w:t>154</w:t>
            </w:r>
          </w:p>
        </w:tc>
      </w:tr>
      <w:tr w:rsidR="004E7D74" w14:paraId="76E10AB8" w14:textId="77777777">
        <w:trPr>
          <w:cantSplit/>
        </w:trPr>
        <w:tc>
          <w:tcPr>
            <w:tcW w:w="2331" w:type="dxa"/>
            <w:tcMar>
              <w:top w:w="60" w:type="dxa"/>
              <w:left w:w="90" w:type="dxa"/>
              <w:bottom w:w="60" w:type="dxa"/>
              <w:right w:w="90" w:type="dxa"/>
            </w:tcMar>
            <w:vAlign w:val="center"/>
          </w:tcPr>
          <w:p w14:paraId="2A9ED831" w14:textId="77777777" w:rsidR="004E7D74" w:rsidRDefault="00000000">
            <w:pPr>
              <w:pStyle w:val="21Table-Contents-Left"/>
            </w:pPr>
            <w:r>
              <w:t>Worms</w:t>
            </w:r>
          </w:p>
        </w:tc>
        <w:tc>
          <w:tcPr>
            <w:tcW w:w="1499" w:type="dxa"/>
            <w:tcMar>
              <w:top w:w="60" w:type="dxa"/>
              <w:left w:w="90" w:type="dxa"/>
              <w:bottom w:w="60" w:type="dxa"/>
              <w:right w:w="90" w:type="dxa"/>
            </w:tcMar>
            <w:vAlign w:val="center"/>
          </w:tcPr>
          <w:p w14:paraId="2AD8AA77" w14:textId="77777777" w:rsidR="004E7D74" w:rsidRDefault="00000000">
            <w:pPr>
              <w:pStyle w:val="20Table-Contents-Center"/>
            </w:pPr>
            <w:r>
              <w:t>0.9394</w:t>
            </w:r>
          </w:p>
        </w:tc>
        <w:tc>
          <w:tcPr>
            <w:tcW w:w="1499" w:type="dxa"/>
            <w:tcMar>
              <w:top w:w="60" w:type="dxa"/>
              <w:left w:w="90" w:type="dxa"/>
              <w:bottom w:w="60" w:type="dxa"/>
              <w:right w:w="90" w:type="dxa"/>
            </w:tcMar>
            <w:vAlign w:val="center"/>
          </w:tcPr>
          <w:p w14:paraId="551068D4" w14:textId="77777777" w:rsidR="004E7D74" w:rsidRDefault="00000000">
            <w:pPr>
              <w:pStyle w:val="20Table-Contents-Center"/>
            </w:pPr>
            <w:r>
              <w:t>0.5849</w:t>
            </w:r>
          </w:p>
        </w:tc>
        <w:tc>
          <w:tcPr>
            <w:tcW w:w="1499" w:type="dxa"/>
            <w:tcMar>
              <w:top w:w="60" w:type="dxa"/>
              <w:left w:w="90" w:type="dxa"/>
              <w:bottom w:w="60" w:type="dxa"/>
              <w:right w:w="90" w:type="dxa"/>
            </w:tcMar>
            <w:vAlign w:val="center"/>
          </w:tcPr>
          <w:p w14:paraId="71925F6F" w14:textId="77777777" w:rsidR="004E7D74" w:rsidRDefault="00000000">
            <w:pPr>
              <w:pStyle w:val="20Table-Contents-Center"/>
            </w:pPr>
            <w:r>
              <w:t>0.7209</w:t>
            </w:r>
          </w:p>
        </w:tc>
        <w:tc>
          <w:tcPr>
            <w:tcW w:w="1499" w:type="dxa"/>
            <w:tcMar>
              <w:top w:w="60" w:type="dxa"/>
              <w:left w:w="90" w:type="dxa"/>
              <w:bottom w:w="60" w:type="dxa"/>
              <w:right w:w="90" w:type="dxa"/>
            </w:tcMar>
            <w:vAlign w:val="center"/>
          </w:tcPr>
          <w:p w14:paraId="17641E09" w14:textId="77777777" w:rsidR="004E7D74" w:rsidRDefault="00000000">
            <w:pPr>
              <w:pStyle w:val="20Table-Contents-Center"/>
            </w:pPr>
            <w:r>
              <w:t>33</w:t>
            </w:r>
          </w:p>
        </w:tc>
      </w:tr>
    </w:tbl>
    <w:p w14:paraId="326531AD" w14:textId="77777777" w:rsidR="004E7D74" w:rsidRDefault="00000000">
      <w:pPr>
        <w:pStyle w:val="10Normal01-FirstParagraph"/>
      </w:pPr>
      <w:r>
        <w:t xml:space="preserve">The pattern is consistent and worth naming precisely: </w:t>
      </w:r>
      <w:r>
        <w:rPr>
          <w:b/>
          <w:bCs/>
        </w:rPr>
        <w:t>the rare classes fail on precision, not on recall.</w:t>
      </w:r>
      <w:r>
        <w:t xml:space="preserve"> Shellcode is recalled at 0.9754 but with precision 0.4323; Worms at 0.9394 with precision 0.5849; Analysis at 0.6753 with precision 0.0945. The models are finding these attacks — they are simply labelling a great deal of other traffic as those attacks along the way. This is the direct signature of </w:t>
      </w:r>
      <w:r>
        <w:rPr>
          <w:rFonts w:ascii="Consolas" w:eastAsia="Consolas" w:hAnsi="Consolas" w:cs="Consolas"/>
          <w:sz w:val="21"/>
          <w:szCs w:val="21"/>
        </w:rPr>
        <w:t>class_weight="balanced"</w:t>
      </w:r>
      <w:r>
        <w:t xml:space="preserve">, which </w:t>
      </w:r>
      <w:r>
        <w:lastRenderedPageBreak/>
        <w:t>raises the cost of missing a rare class and therefore encourages over-prediction of it. It is a trade, made deliberately, and it is visible rather than hidden.</w:t>
      </w:r>
    </w:p>
    <w:p w14:paraId="6F2F8500" w14:textId="77777777" w:rsidR="004E7D74" w:rsidRDefault="00000000">
      <w:pPr>
        <w:pStyle w:val="10Normal01-FirstParagraph"/>
      </w:pPr>
      <w:r>
        <w:t>Two classes resist the pattern. Backdoor fails on both axes (recall 0.2695, precision 0.2406), and DoS has the lowest recall of any class at 0.4275 despite reasonable support. Both are confused primarily with Exploits, which is unsurprising given that a denial-of-service attempt and an exploit attempt can produce closely similar flow statistics.</w:t>
      </w:r>
    </w:p>
    <w:p w14:paraId="0D0E31F6" w14:textId="77777777" w:rsidR="004E7D74" w:rsidRDefault="00000000">
      <w:pPr>
        <w:pStyle w:val="10Normal01-FirstParagraph"/>
      </w:pPr>
      <w:r>
        <w:t>The composition of the ensemble also changed the per-class picture materially. Moving from the three-model tree ensemble to the six-model version raised Analysis F1 from 0.087 to 0.166 while lowering Shellcode F1 from 0.708 to 0.599. Both versions are retained in this thesis rather than only the better one, because the difference is itself a finding: adding weak, non-tree members to a soft-voting ensemble does not simply shift overall performance, it redistributes it across classes.</w:t>
      </w:r>
    </w:p>
    <w:p w14:paraId="749F5FA3" w14:textId="77777777" w:rsidR="004E7D74" w:rsidRDefault="00000000">
      <w:pPr>
        <w:pStyle w:val="16Figure-Holder"/>
      </w:pPr>
      <w:r>
        <w:rPr>
          <w:noProof/>
        </w:rPr>
        <w:drawing>
          <wp:inline distT="0" distB="0" distL="0" distR="0" wp14:anchorId="4C2E4747" wp14:editId="267154EC">
            <wp:extent cx="5076825" cy="2600325"/>
            <wp:effectExtent l="0" t="0" r="0" b="0"/>
            <wp:docPr id="1424746665" name="Picture 1424746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76825" cy="2600325"/>
                    </a:xfrm>
                    <a:prstGeom prst="rect">
                      <a:avLst/>
                    </a:prstGeom>
                  </pic:spPr>
                </pic:pic>
              </a:graphicData>
            </a:graphic>
          </wp:inline>
        </w:drawing>
      </w:r>
    </w:p>
    <w:p w14:paraId="2124F60A" w14:textId="77777777" w:rsidR="004E7D74" w:rsidRDefault="00000000">
      <w:pPr>
        <w:pStyle w:val="15aCaption-Center"/>
      </w:pPr>
      <w:r>
        <w:t>Figure 4.3: Recall and precision by class for the soft-voting ensemble, ordered by support with n printed beneath each class. Rare classes show high recall against low precision.</w:t>
      </w:r>
    </w:p>
    <w:p w14:paraId="21FFA0FF" w14:textId="77777777" w:rsidR="004E7D74" w:rsidRDefault="00000000">
      <w:pPr>
        <w:pStyle w:val="09bLevel02"/>
      </w:pPr>
      <w:r>
        <w:t>4.2.4  RQ1 — Stability of LIME Explanations</w:t>
      </w:r>
    </w:p>
    <w:p w14:paraId="66D0156D" w14:textId="77777777" w:rsidR="004E7D74" w:rsidRDefault="00000000">
      <w:pPr>
        <w:pStyle w:val="10Normal01-FirstParagraph"/>
      </w:pPr>
      <w:r>
        <w:t>RQ1 asks whether LIME returns the same explanation twice. Across six frozen models, 933 instances each, ten runs per instance and 55,980 explanations in total, the answer is that it depends almost entirely on which model is being explained.</w:t>
      </w:r>
    </w:p>
    <w:p w14:paraId="57D2D8AD" w14:textId="6D9A97E6" w:rsidR="004E7D74" w:rsidRDefault="00000000">
      <w:pPr>
        <w:pStyle w:val="15bTable-Caption"/>
      </w:pPr>
      <w:r>
        <w:lastRenderedPageBreak/>
        <w:t>Table 4.4: RQ1 — LIME stability across six frozen models. Mean pairwise agreement over ten runs on identical instances. The spread between the extremes is 2.6-fold.</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621"/>
        <w:gridCol w:w="1896"/>
        <w:gridCol w:w="927"/>
        <w:gridCol w:w="1096"/>
        <w:gridCol w:w="1191"/>
        <w:gridCol w:w="825"/>
        <w:gridCol w:w="771"/>
      </w:tblGrid>
      <w:tr w:rsidR="004E7D74" w14:paraId="085918C7" w14:textId="77777777">
        <w:trPr>
          <w:cantSplit/>
          <w:tblHeader/>
        </w:trPr>
        <w:tc>
          <w:tcPr>
            <w:tcW w:w="1760" w:type="dxa"/>
            <w:shd w:val="clear" w:color="auto" w:fill="E8E8E8"/>
            <w:tcMar>
              <w:top w:w="60" w:type="dxa"/>
              <w:left w:w="90" w:type="dxa"/>
              <w:bottom w:w="60" w:type="dxa"/>
              <w:right w:w="90" w:type="dxa"/>
            </w:tcMar>
            <w:vAlign w:val="center"/>
          </w:tcPr>
          <w:p w14:paraId="4ECF5C22" w14:textId="77777777" w:rsidR="004E7D74" w:rsidRDefault="00000000">
            <w:pPr>
              <w:pStyle w:val="17Table-Title-Center"/>
            </w:pPr>
            <w:r>
              <w:t>Model</w:t>
            </w:r>
          </w:p>
        </w:tc>
        <w:tc>
          <w:tcPr>
            <w:tcW w:w="2082" w:type="dxa"/>
            <w:shd w:val="clear" w:color="auto" w:fill="E8E8E8"/>
            <w:tcMar>
              <w:top w:w="60" w:type="dxa"/>
              <w:left w:w="90" w:type="dxa"/>
              <w:bottom w:w="60" w:type="dxa"/>
              <w:right w:w="90" w:type="dxa"/>
            </w:tcMar>
            <w:vAlign w:val="center"/>
          </w:tcPr>
          <w:p w14:paraId="040E64CA" w14:textId="77777777" w:rsidR="004E7D74" w:rsidRDefault="00000000">
            <w:pPr>
              <w:pStyle w:val="17Table-Title-Center"/>
            </w:pPr>
            <w:r>
              <w:t>Probability surface</w:t>
            </w:r>
          </w:p>
        </w:tc>
        <w:tc>
          <w:tcPr>
            <w:tcW w:w="961" w:type="dxa"/>
            <w:shd w:val="clear" w:color="auto" w:fill="E8E8E8"/>
            <w:tcMar>
              <w:top w:w="60" w:type="dxa"/>
              <w:left w:w="90" w:type="dxa"/>
              <w:bottom w:w="60" w:type="dxa"/>
              <w:right w:w="90" w:type="dxa"/>
            </w:tcMar>
            <w:vAlign w:val="center"/>
          </w:tcPr>
          <w:p w14:paraId="373D4418" w14:textId="77777777" w:rsidR="004E7D74" w:rsidRDefault="00000000">
            <w:pPr>
              <w:pStyle w:val="17Table-Title-Center"/>
            </w:pPr>
            <w:r>
              <w:t>Macro-F1</w:t>
            </w:r>
          </w:p>
        </w:tc>
        <w:tc>
          <w:tcPr>
            <w:tcW w:w="961" w:type="dxa"/>
            <w:shd w:val="clear" w:color="auto" w:fill="E8E8E8"/>
            <w:tcMar>
              <w:top w:w="60" w:type="dxa"/>
              <w:left w:w="90" w:type="dxa"/>
              <w:bottom w:w="60" w:type="dxa"/>
              <w:right w:w="90" w:type="dxa"/>
            </w:tcMar>
            <w:vAlign w:val="center"/>
          </w:tcPr>
          <w:p w14:paraId="446A14BA" w14:textId="77777777" w:rsidR="004E7D74" w:rsidRDefault="00000000">
            <w:pPr>
              <w:pStyle w:val="17Table-Title-Center"/>
            </w:pPr>
            <w:r>
              <w:t>Jaccard@5</w:t>
            </w:r>
          </w:p>
        </w:tc>
        <w:tc>
          <w:tcPr>
            <w:tcW w:w="961" w:type="dxa"/>
            <w:shd w:val="clear" w:color="auto" w:fill="E8E8E8"/>
            <w:tcMar>
              <w:top w:w="60" w:type="dxa"/>
              <w:left w:w="90" w:type="dxa"/>
              <w:bottom w:w="60" w:type="dxa"/>
              <w:right w:w="90" w:type="dxa"/>
            </w:tcMar>
            <w:vAlign w:val="center"/>
          </w:tcPr>
          <w:p w14:paraId="34A9EC67" w14:textId="77777777" w:rsidR="004E7D74" w:rsidRDefault="00000000">
            <w:pPr>
              <w:pStyle w:val="17Table-Title-Center"/>
            </w:pPr>
            <w:r>
              <w:t>Jaccard@10</w:t>
            </w:r>
          </w:p>
        </w:tc>
        <w:tc>
          <w:tcPr>
            <w:tcW w:w="801" w:type="dxa"/>
            <w:shd w:val="clear" w:color="auto" w:fill="E8E8E8"/>
            <w:tcMar>
              <w:top w:w="60" w:type="dxa"/>
              <w:left w:w="90" w:type="dxa"/>
              <w:bottom w:w="60" w:type="dxa"/>
              <w:right w:w="90" w:type="dxa"/>
            </w:tcMar>
            <w:vAlign w:val="center"/>
          </w:tcPr>
          <w:p w14:paraId="75DEF42C" w14:textId="77777777" w:rsidR="004E7D74" w:rsidRDefault="00000000">
            <w:pPr>
              <w:pStyle w:val="17Table-Title-Center"/>
            </w:pPr>
            <w:r>
              <w:t>Kendall τ</w:t>
            </w:r>
          </w:p>
        </w:tc>
        <w:tc>
          <w:tcPr>
            <w:tcW w:w="801" w:type="dxa"/>
            <w:shd w:val="clear" w:color="auto" w:fill="E8E8E8"/>
            <w:tcMar>
              <w:top w:w="60" w:type="dxa"/>
              <w:left w:w="90" w:type="dxa"/>
              <w:bottom w:w="60" w:type="dxa"/>
              <w:right w:w="90" w:type="dxa"/>
            </w:tcMar>
            <w:vAlign w:val="center"/>
          </w:tcPr>
          <w:p w14:paraId="054A2423" w14:textId="77777777" w:rsidR="004E7D74" w:rsidRDefault="00000000">
            <w:pPr>
              <w:pStyle w:val="17Table-Title-Center"/>
            </w:pPr>
            <w:r>
              <w:t>s/expl</w:t>
            </w:r>
          </w:p>
        </w:tc>
      </w:tr>
      <w:tr w:rsidR="004E7D74" w14:paraId="7B489F19" w14:textId="77777777">
        <w:trPr>
          <w:cantSplit/>
        </w:trPr>
        <w:tc>
          <w:tcPr>
            <w:tcW w:w="1760" w:type="dxa"/>
            <w:tcMar>
              <w:top w:w="60" w:type="dxa"/>
              <w:left w:w="90" w:type="dxa"/>
              <w:bottom w:w="60" w:type="dxa"/>
              <w:right w:w="90" w:type="dxa"/>
            </w:tcMar>
            <w:vAlign w:val="center"/>
          </w:tcPr>
          <w:p w14:paraId="5D183766" w14:textId="77777777" w:rsidR="004E7D74" w:rsidRDefault="00000000">
            <w:pPr>
              <w:pStyle w:val="21Table-Contents-Left"/>
            </w:pPr>
            <w:r>
              <w:t>Decision Tree</w:t>
            </w:r>
          </w:p>
        </w:tc>
        <w:tc>
          <w:tcPr>
            <w:tcW w:w="2082" w:type="dxa"/>
            <w:tcMar>
              <w:top w:w="60" w:type="dxa"/>
              <w:left w:w="90" w:type="dxa"/>
              <w:bottom w:w="60" w:type="dxa"/>
              <w:right w:w="90" w:type="dxa"/>
            </w:tcMar>
            <w:vAlign w:val="center"/>
          </w:tcPr>
          <w:p w14:paraId="05122B3C" w14:textId="77777777" w:rsidR="004E7D74" w:rsidRDefault="00000000">
            <w:pPr>
              <w:pStyle w:val="21Table-Contents-Left"/>
            </w:pPr>
            <w:r>
              <w:t>single tree, piecewise-constant</w:t>
            </w:r>
          </w:p>
        </w:tc>
        <w:tc>
          <w:tcPr>
            <w:tcW w:w="961" w:type="dxa"/>
            <w:tcMar>
              <w:top w:w="60" w:type="dxa"/>
              <w:left w:w="90" w:type="dxa"/>
              <w:bottom w:w="60" w:type="dxa"/>
              <w:right w:w="90" w:type="dxa"/>
            </w:tcMar>
            <w:vAlign w:val="center"/>
          </w:tcPr>
          <w:p w14:paraId="251154D8" w14:textId="77777777" w:rsidR="004E7D74" w:rsidRDefault="00000000">
            <w:pPr>
              <w:pStyle w:val="20Table-Contents-Center"/>
            </w:pPr>
            <w:r>
              <w:t>0.639</w:t>
            </w:r>
          </w:p>
        </w:tc>
        <w:tc>
          <w:tcPr>
            <w:tcW w:w="961" w:type="dxa"/>
            <w:tcMar>
              <w:top w:w="60" w:type="dxa"/>
              <w:left w:w="90" w:type="dxa"/>
              <w:bottom w:w="60" w:type="dxa"/>
              <w:right w:w="90" w:type="dxa"/>
            </w:tcMar>
            <w:vAlign w:val="center"/>
          </w:tcPr>
          <w:p w14:paraId="24F0B737" w14:textId="77777777" w:rsidR="004E7D74" w:rsidRDefault="00000000">
            <w:pPr>
              <w:pStyle w:val="20Table-Contents-Center"/>
            </w:pPr>
            <w:r>
              <w:t>0.337</w:t>
            </w:r>
          </w:p>
        </w:tc>
        <w:tc>
          <w:tcPr>
            <w:tcW w:w="961" w:type="dxa"/>
            <w:tcMar>
              <w:top w:w="60" w:type="dxa"/>
              <w:left w:w="90" w:type="dxa"/>
              <w:bottom w:w="60" w:type="dxa"/>
              <w:right w:w="90" w:type="dxa"/>
            </w:tcMar>
            <w:vAlign w:val="center"/>
          </w:tcPr>
          <w:p w14:paraId="41B17D2A" w14:textId="77777777" w:rsidR="004E7D74" w:rsidRDefault="00000000">
            <w:pPr>
              <w:pStyle w:val="20Table-Contents-Center"/>
            </w:pPr>
            <w:r>
              <w:t>0.285</w:t>
            </w:r>
          </w:p>
        </w:tc>
        <w:tc>
          <w:tcPr>
            <w:tcW w:w="801" w:type="dxa"/>
            <w:tcMar>
              <w:top w:w="60" w:type="dxa"/>
              <w:left w:w="90" w:type="dxa"/>
              <w:bottom w:w="60" w:type="dxa"/>
              <w:right w:w="90" w:type="dxa"/>
            </w:tcMar>
            <w:vAlign w:val="center"/>
          </w:tcPr>
          <w:p w14:paraId="511B9956" w14:textId="77777777" w:rsidR="004E7D74" w:rsidRDefault="00000000">
            <w:pPr>
              <w:pStyle w:val="20Table-Contents-Center"/>
            </w:pPr>
            <w:r>
              <w:t>0.158</w:t>
            </w:r>
          </w:p>
        </w:tc>
        <w:tc>
          <w:tcPr>
            <w:tcW w:w="801" w:type="dxa"/>
            <w:tcMar>
              <w:top w:w="60" w:type="dxa"/>
              <w:left w:w="90" w:type="dxa"/>
              <w:bottom w:w="60" w:type="dxa"/>
              <w:right w:w="90" w:type="dxa"/>
            </w:tcMar>
            <w:vAlign w:val="center"/>
          </w:tcPr>
          <w:p w14:paraId="2AD6535B" w14:textId="77777777" w:rsidR="004E7D74" w:rsidRDefault="00000000">
            <w:pPr>
              <w:pStyle w:val="20Table-Contents-Center"/>
            </w:pPr>
            <w:r>
              <w:t>0.090</w:t>
            </w:r>
          </w:p>
        </w:tc>
      </w:tr>
      <w:tr w:rsidR="004E7D74" w14:paraId="022BA410" w14:textId="77777777">
        <w:trPr>
          <w:cantSplit/>
        </w:trPr>
        <w:tc>
          <w:tcPr>
            <w:tcW w:w="1760" w:type="dxa"/>
            <w:tcMar>
              <w:top w:w="60" w:type="dxa"/>
              <w:left w:w="90" w:type="dxa"/>
              <w:bottom w:w="60" w:type="dxa"/>
              <w:right w:w="90" w:type="dxa"/>
            </w:tcMar>
            <w:vAlign w:val="center"/>
          </w:tcPr>
          <w:p w14:paraId="2C0C8881" w14:textId="77777777" w:rsidR="004E7D74" w:rsidRDefault="00000000">
            <w:pPr>
              <w:pStyle w:val="21Table-Contents-Left"/>
            </w:pPr>
            <w:r>
              <w:t>Gaussian Naive Bayes</w:t>
            </w:r>
          </w:p>
        </w:tc>
        <w:tc>
          <w:tcPr>
            <w:tcW w:w="2082" w:type="dxa"/>
            <w:tcMar>
              <w:top w:w="60" w:type="dxa"/>
              <w:left w:w="90" w:type="dxa"/>
              <w:bottom w:w="60" w:type="dxa"/>
              <w:right w:w="90" w:type="dxa"/>
            </w:tcMar>
            <w:vAlign w:val="center"/>
          </w:tcPr>
          <w:p w14:paraId="77DD919B" w14:textId="77777777" w:rsidR="004E7D74" w:rsidRDefault="00000000">
            <w:pPr>
              <w:pStyle w:val="21Table-Contents-Left"/>
            </w:pPr>
            <w:r>
              <w:t>smooth, simple</w:t>
            </w:r>
          </w:p>
        </w:tc>
        <w:tc>
          <w:tcPr>
            <w:tcW w:w="961" w:type="dxa"/>
            <w:tcMar>
              <w:top w:w="60" w:type="dxa"/>
              <w:left w:w="90" w:type="dxa"/>
              <w:bottom w:w="60" w:type="dxa"/>
              <w:right w:w="90" w:type="dxa"/>
            </w:tcMar>
            <w:vAlign w:val="center"/>
          </w:tcPr>
          <w:p w14:paraId="0A27D1DC" w14:textId="77777777" w:rsidR="004E7D74" w:rsidRDefault="00000000">
            <w:pPr>
              <w:pStyle w:val="20Table-Contents-Center"/>
            </w:pPr>
            <w:r>
              <w:t>0.121</w:t>
            </w:r>
          </w:p>
        </w:tc>
        <w:tc>
          <w:tcPr>
            <w:tcW w:w="961" w:type="dxa"/>
            <w:tcMar>
              <w:top w:w="60" w:type="dxa"/>
              <w:left w:w="90" w:type="dxa"/>
              <w:bottom w:w="60" w:type="dxa"/>
              <w:right w:w="90" w:type="dxa"/>
            </w:tcMar>
            <w:vAlign w:val="center"/>
          </w:tcPr>
          <w:p w14:paraId="34AAA3CA" w14:textId="77777777" w:rsidR="004E7D74" w:rsidRDefault="00000000">
            <w:pPr>
              <w:pStyle w:val="20Table-Contents-Center"/>
            </w:pPr>
            <w:r>
              <w:t>0.544</w:t>
            </w:r>
          </w:p>
        </w:tc>
        <w:tc>
          <w:tcPr>
            <w:tcW w:w="961" w:type="dxa"/>
            <w:tcMar>
              <w:top w:w="60" w:type="dxa"/>
              <w:left w:w="90" w:type="dxa"/>
              <w:bottom w:w="60" w:type="dxa"/>
              <w:right w:w="90" w:type="dxa"/>
            </w:tcMar>
            <w:vAlign w:val="center"/>
          </w:tcPr>
          <w:p w14:paraId="115A3F12" w14:textId="77777777" w:rsidR="004E7D74" w:rsidRDefault="00000000">
            <w:pPr>
              <w:pStyle w:val="20Table-Contents-Center"/>
            </w:pPr>
            <w:r>
              <w:t>0.518</w:t>
            </w:r>
          </w:p>
        </w:tc>
        <w:tc>
          <w:tcPr>
            <w:tcW w:w="801" w:type="dxa"/>
            <w:tcMar>
              <w:top w:w="60" w:type="dxa"/>
              <w:left w:w="90" w:type="dxa"/>
              <w:bottom w:w="60" w:type="dxa"/>
              <w:right w:w="90" w:type="dxa"/>
            </w:tcMar>
            <w:vAlign w:val="center"/>
          </w:tcPr>
          <w:p w14:paraId="4E326257" w14:textId="77777777" w:rsidR="004E7D74" w:rsidRDefault="00000000">
            <w:pPr>
              <w:pStyle w:val="20Table-Contents-Center"/>
            </w:pPr>
            <w:r>
              <w:t>0.523</w:t>
            </w:r>
          </w:p>
        </w:tc>
        <w:tc>
          <w:tcPr>
            <w:tcW w:w="801" w:type="dxa"/>
            <w:tcMar>
              <w:top w:w="60" w:type="dxa"/>
              <w:left w:w="90" w:type="dxa"/>
              <w:bottom w:w="60" w:type="dxa"/>
              <w:right w:w="90" w:type="dxa"/>
            </w:tcMar>
            <w:vAlign w:val="center"/>
          </w:tcPr>
          <w:p w14:paraId="7DF38469" w14:textId="77777777" w:rsidR="004E7D74" w:rsidRDefault="00000000">
            <w:pPr>
              <w:pStyle w:val="20Table-Contents-Center"/>
            </w:pPr>
            <w:r>
              <w:t>0.095</w:t>
            </w:r>
          </w:p>
        </w:tc>
      </w:tr>
      <w:tr w:rsidR="004E7D74" w14:paraId="406F76C1" w14:textId="77777777">
        <w:trPr>
          <w:cantSplit/>
        </w:trPr>
        <w:tc>
          <w:tcPr>
            <w:tcW w:w="1760" w:type="dxa"/>
            <w:tcMar>
              <w:top w:w="60" w:type="dxa"/>
              <w:left w:w="90" w:type="dxa"/>
              <w:bottom w:w="60" w:type="dxa"/>
              <w:right w:w="90" w:type="dxa"/>
            </w:tcMar>
            <w:vAlign w:val="center"/>
          </w:tcPr>
          <w:p w14:paraId="5F41AD49" w14:textId="77777777" w:rsidR="004E7D74" w:rsidRDefault="00000000">
            <w:pPr>
              <w:pStyle w:val="21Table-Contents-Left"/>
            </w:pPr>
            <w:r>
              <w:t>Logistic Regression</w:t>
            </w:r>
          </w:p>
        </w:tc>
        <w:tc>
          <w:tcPr>
            <w:tcW w:w="2082" w:type="dxa"/>
            <w:tcMar>
              <w:top w:w="60" w:type="dxa"/>
              <w:left w:w="90" w:type="dxa"/>
              <w:bottom w:w="60" w:type="dxa"/>
              <w:right w:w="90" w:type="dxa"/>
            </w:tcMar>
            <w:vAlign w:val="center"/>
          </w:tcPr>
          <w:p w14:paraId="75A1C18E" w14:textId="77777777" w:rsidR="004E7D74" w:rsidRDefault="00000000">
            <w:pPr>
              <w:pStyle w:val="21Table-Contents-Left"/>
            </w:pPr>
            <w:r>
              <w:t>smooth, linear</w:t>
            </w:r>
          </w:p>
        </w:tc>
        <w:tc>
          <w:tcPr>
            <w:tcW w:w="961" w:type="dxa"/>
            <w:tcMar>
              <w:top w:w="60" w:type="dxa"/>
              <w:left w:w="90" w:type="dxa"/>
              <w:bottom w:w="60" w:type="dxa"/>
              <w:right w:w="90" w:type="dxa"/>
            </w:tcMar>
            <w:vAlign w:val="center"/>
          </w:tcPr>
          <w:p w14:paraId="598B54FA" w14:textId="77777777" w:rsidR="004E7D74" w:rsidRDefault="00000000">
            <w:pPr>
              <w:pStyle w:val="20Table-Contents-Center"/>
            </w:pPr>
            <w:r>
              <w:t>0.329</w:t>
            </w:r>
          </w:p>
        </w:tc>
        <w:tc>
          <w:tcPr>
            <w:tcW w:w="961" w:type="dxa"/>
            <w:tcMar>
              <w:top w:w="60" w:type="dxa"/>
              <w:left w:w="90" w:type="dxa"/>
              <w:bottom w:w="60" w:type="dxa"/>
              <w:right w:w="90" w:type="dxa"/>
            </w:tcMar>
            <w:vAlign w:val="center"/>
          </w:tcPr>
          <w:p w14:paraId="5147E657" w14:textId="77777777" w:rsidR="004E7D74" w:rsidRDefault="00000000">
            <w:pPr>
              <w:pStyle w:val="20Table-Contents-Center"/>
            </w:pPr>
            <w:r>
              <w:t>0.551</w:t>
            </w:r>
          </w:p>
        </w:tc>
        <w:tc>
          <w:tcPr>
            <w:tcW w:w="961" w:type="dxa"/>
            <w:tcMar>
              <w:top w:w="60" w:type="dxa"/>
              <w:left w:w="90" w:type="dxa"/>
              <w:bottom w:w="60" w:type="dxa"/>
              <w:right w:w="90" w:type="dxa"/>
            </w:tcMar>
            <w:vAlign w:val="center"/>
          </w:tcPr>
          <w:p w14:paraId="4E5C8A8B" w14:textId="77777777" w:rsidR="004E7D74" w:rsidRDefault="00000000">
            <w:pPr>
              <w:pStyle w:val="20Table-Contents-Center"/>
            </w:pPr>
            <w:r>
              <w:t>0.559</w:t>
            </w:r>
          </w:p>
        </w:tc>
        <w:tc>
          <w:tcPr>
            <w:tcW w:w="801" w:type="dxa"/>
            <w:tcMar>
              <w:top w:w="60" w:type="dxa"/>
              <w:left w:w="90" w:type="dxa"/>
              <w:bottom w:w="60" w:type="dxa"/>
              <w:right w:w="90" w:type="dxa"/>
            </w:tcMar>
            <w:vAlign w:val="center"/>
          </w:tcPr>
          <w:p w14:paraId="4F3BE8C3" w14:textId="77777777" w:rsidR="004E7D74" w:rsidRDefault="00000000">
            <w:pPr>
              <w:pStyle w:val="20Table-Contents-Center"/>
            </w:pPr>
            <w:r>
              <w:t>0.432</w:t>
            </w:r>
          </w:p>
        </w:tc>
        <w:tc>
          <w:tcPr>
            <w:tcW w:w="801" w:type="dxa"/>
            <w:tcMar>
              <w:top w:w="60" w:type="dxa"/>
              <w:left w:w="90" w:type="dxa"/>
              <w:bottom w:w="60" w:type="dxa"/>
              <w:right w:w="90" w:type="dxa"/>
            </w:tcMar>
            <w:vAlign w:val="center"/>
          </w:tcPr>
          <w:p w14:paraId="485D5AC1" w14:textId="77777777" w:rsidR="004E7D74" w:rsidRDefault="00000000">
            <w:pPr>
              <w:pStyle w:val="20Table-Contents-Center"/>
            </w:pPr>
            <w:r>
              <w:t>0.076</w:t>
            </w:r>
          </w:p>
        </w:tc>
      </w:tr>
      <w:tr w:rsidR="004E7D74" w14:paraId="3ED33069" w14:textId="77777777">
        <w:trPr>
          <w:cantSplit/>
        </w:trPr>
        <w:tc>
          <w:tcPr>
            <w:tcW w:w="1760" w:type="dxa"/>
            <w:tcMar>
              <w:top w:w="60" w:type="dxa"/>
              <w:left w:w="90" w:type="dxa"/>
              <w:bottom w:w="60" w:type="dxa"/>
              <w:right w:w="90" w:type="dxa"/>
            </w:tcMar>
            <w:vAlign w:val="center"/>
          </w:tcPr>
          <w:p w14:paraId="0F2B9F63" w14:textId="77777777" w:rsidR="004E7D74" w:rsidRDefault="00000000">
            <w:pPr>
              <w:pStyle w:val="21Table-Contents-Left"/>
            </w:pPr>
            <w:r>
              <w:t>XGBoost</w:t>
            </w:r>
          </w:p>
        </w:tc>
        <w:tc>
          <w:tcPr>
            <w:tcW w:w="2082" w:type="dxa"/>
            <w:tcMar>
              <w:top w:w="60" w:type="dxa"/>
              <w:left w:w="90" w:type="dxa"/>
              <w:bottom w:w="60" w:type="dxa"/>
              <w:right w:w="90" w:type="dxa"/>
            </w:tcMar>
            <w:vAlign w:val="center"/>
          </w:tcPr>
          <w:p w14:paraId="178E4134" w14:textId="77777777" w:rsidR="004E7D74" w:rsidRDefault="00000000">
            <w:pPr>
              <w:pStyle w:val="21Table-Contents-Left"/>
            </w:pPr>
            <w:r>
              <w:t>averaged trees (200)</w:t>
            </w:r>
          </w:p>
        </w:tc>
        <w:tc>
          <w:tcPr>
            <w:tcW w:w="961" w:type="dxa"/>
            <w:tcMar>
              <w:top w:w="60" w:type="dxa"/>
              <w:left w:w="90" w:type="dxa"/>
              <w:bottom w:w="60" w:type="dxa"/>
              <w:right w:w="90" w:type="dxa"/>
            </w:tcMar>
            <w:vAlign w:val="center"/>
          </w:tcPr>
          <w:p w14:paraId="4768301F" w14:textId="77777777" w:rsidR="004E7D74" w:rsidRDefault="00000000">
            <w:pPr>
              <w:pStyle w:val="20Table-Contents-Center"/>
            </w:pPr>
            <w:r>
              <w:t>0.673</w:t>
            </w:r>
          </w:p>
        </w:tc>
        <w:tc>
          <w:tcPr>
            <w:tcW w:w="961" w:type="dxa"/>
            <w:tcMar>
              <w:top w:w="60" w:type="dxa"/>
              <w:left w:w="90" w:type="dxa"/>
              <w:bottom w:w="60" w:type="dxa"/>
              <w:right w:w="90" w:type="dxa"/>
            </w:tcMar>
            <w:vAlign w:val="center"/>
          </w:tcPr>
          <w:p w14:paraId="030AF300" w14:textId="77777777" w:rsidR="004E7D74" w:rsidRDefault="00000000">
            <w:pPr>
              <w:pStyle w:val="20Table-Contents-Center"/>
            </w:pPr>
            <w:r>
              <w:t>0.638</w:t>
            </w:r>
          </w:p>
        </w:tc>
        <w:tc>
          <w:tcPr>
            <w:tcW w:w="961" w:type="dxa"/>
            <w:tcMar>
              <w:top w:w="60" w:type="dxa"/>
              <w:left w:w="90" w:type="dxa"/>
              <w:bottom w:w="60" w:type="dxa"/>
              <w:right w:w="90" w:type="dxa"/>
            </w:tcMar>
            <w:vAlign w:val="center"/>
          </w:tcPr>
          <w:p w14:paraId="56190364" w14:textId="77777777" w:rsidR="004E7D74" w:rsidRDefault="00000000">
            <w:pPr>
              <w:pStyle w:val="20Table-Contents-Center"/>
            </w:pPr>
            <w:r>
              <w:t>0.468</w:t>
            </w:r>
          </w:p>
        </w:tc>
        <w:tc>
          <w:tcPr>
            <w:tcW w:w="801" w:type="dxa"/>
            <w:tcMar>
              <w:top w:w="60" w:type="dxa"/>
              <w:left w:w="90" w:type="dxa"/>
              <w:bottom w:w="60" w:type="dxa"/>
              <w:right w:w="90" w:type="dxa"/>
            </w:tcMar>
            <w:vAlign w:val="center"/>
          </w:tcPr>
          <w:p w14:paraId="18A3FC9C" w14:textId="77777777" w:rsidR="004E7D74" w:rsidRDefault="00000000">
            <w:pPr>
              <w:pStyle w:val="20Table-Contents-Center"/>
            </w:pPr>
            <w:r>
              <w:t>0.545</w:t>
            </w:r>
          </w:p>
        </w:tc>
        <w:tc>
          <w:tcPr>
            <w:tcW w:w="801" w:type="dxa"/>
            <w:tcMar>
              <w:top w:w="60" w:type="dxa"/>
              <w:left w:w="90" w:type="dxa"/>
              <w:bottom w:w="60" w:type="dxa"/>
              <w:right w:w="90" w:type="dxa"/>
            </w:tcMar>
            <w:vAlign w:val="center"/>
          </w:tcPr>
          <w:p w14:paraId="661E98A7" w14:textId="77777777" w:rsidR="004E7D74" w:rsidRDefault="00000000">
            <w:pPr>
              <w:pStyle w:val="20Table-Contents-Center"/>
            </w:pPr>
            <w:r>
              <w:t>0.155</w:t>
            </w:r>
          </w:p>
        </w:tc>
      </w:tr>
      <w:tr w:rsidR="004E7D74" w14:paraId="2C6F37B1" w14:textId="77777777">
        <w:trPr>
          <w:cantSplit/>
        </w:trPr>
        <w:tc>
          <w:tcPr>
            <w:tcW w:w="1760" w:type="dxa"/>
            <w:tcMar>
              <w:top w:w="60" w:type="dxa"/>
              <w:left w:w="90" w:type="dxa"/>
              <w:bottom w:w="60" w:type="dxa"/>
              <w:right w:w="90" w:type="dxa"/>
            </w:tcMar>
            <w:vAlign w:val="center"/>
          </w:tcPr>
          <w:p w14:paraId="46F4FBA5" w14:textId="77777777" w:rsidR="004E7D74" w:rsidRDefault="00000000">
            <w:pPr>
              <w:pStyle w:val="21Table-Contents-Left"/>
            </w:pPr>
            <w:r>
              <w:t>Multilayer Perceptron</w:t>
            </w:r>
          </w:p>
        </w:tc>
        <w:tc>
          <w:tcPr>
            <w:tcW w:w="2082" w:type="dxa"/>
            <w:tcMar>
              <w:top w:w="60" w:type="dxa"/>
              <w:left w:w="90" w:type="dxa"/>
              <w:bottom w:w="60" w:type="dxa"/>
              <w:right w:w="90" w:type="dxa"/>
            </w:tcMar>
            <w:vAlign w:val="center"/>
          </w:tcPr>
          <w:p w14:paraId="3F66B811" w14:textId="77777777" w:rsidR="004E7D74" w:rsidRDefault="00000000">
            <w:pPr>
              <w:pStyle w:val="21Table-Contents-Left"/>
            </w:pPr>
            <w:r>
              <w:t>smooth, non-linear</w:t>
            </w:r>
          </w:p>
        </w:tc>
        <w:tc>
          <w:tcPr>
            <w:tcW w:w="961" w:type="dxa"/>
            <w:tcMar>
              <w:top w:w="60" w:type="dxa"/>
              <w:left w:w="90" w:type="dxa"/>
              <w:bottom w:w="60" w:type="dxa"/>
              <w:right w:w="90" w:type="dxa"/>
            </w:tcMar>
            <w:vAlign w:val="center"/>
          </w:tcPr>
          <w:p w14:paraId="62B036D2" w14:textId="77777777" w:rsidR="004E7D74" w:rsidRDefault="00000000">
            <w:pPr>
              <w:pStyle w:val="20Table-Contents-Center"/>
            </w:pPr>
            <w:r>
              <w:t>0.495</w:t>
            </w:r>
          </w:p>
        </w:tc>
        <w:tc>
          <w:tcPr>
            <w:tcW w:w="961" w:type="dxa"/>
            <w:tcMar>
              <w:top w:w="60" w:type="dxa"/>
              <w:left w:w="90" w:type="dxa"/>
              <w:bottom w:w="60" w:type="dxa"/>
              <w:right w:w="90" w:type="dxa"/>
            </w:tcMar>
            <w:vAlign w:val="center"/>
          </w:tcPr>
          <w:p w14:paraId="1D33FD8B" w14:textId="77777777" w:rsidR="004E7D74" w:rsidRDefault="00000000">
            <w:pPr>
              <w:pStyle w:val="20Table-Contents-Center"/>
            </w:pPr>
            <w:r>
              <w:t>0.808</w:t>
            </w:r>
          </w:p>
        </w:tc>
        <w:tc>
          <w:tcPr>
            <w:tcW w:w="961" w:type="dxa"/>
            <w:tcMar>
              <w:top w:w="60" w:type="dxa"/>
              <w:left w:w="90" w:type="dxa"/>
              <w:bottom w:w="60" w:type="dxa"/>
              <w:right w:w="90" w:type="dxa"/>
            </w:tcMar>
            <w:vAlign w:val="center"/>
          </w:tcPr>
          <w:p w14:paraId="6E927C82" w14:textId="77777777" w:rsidR="004E7D74" w:rsidRDefault="00000000">
            <w:pPr>
              <w:pStyle w:val="20Table-Contents-Center"/>
            </w:pPr>
            <w:r>
              <w:t>0.648</w:t>
            </w:r>
          </w:p>
        </w:tc>
        <w:tc>
          <w:tcPr>
            <w:tcW w:w="801" w:type="dxa"/>
            <w:tcMar>
              <w:top w:w="60" w:type="dxa"/>
              <w:left w:w="90" w:type="dxa"/>
              <w:bottom w:w="60" w:type="dxa"/>
              <w:right w:w="90" w:type="dxa"/>
            </w:tcMar>
            <w:vAlign w:val="center"/>
          </w:tcPr>
          <w:p w14:paraId="04BF7E37" w14:textId="77777777" w:rsidR="004E7D74" w:rsidRDefault="00000000">
            <w:pPr>
              <w:pStyle w:val="20Table-Contents-Center"/>
            </w:pPr>
            <w:r>
              <w:t>0.498</w:t>
            </w:r>
          </w:p>
        </w:tc>
        <w:tc>
          <w:tcPr>
            <w:tcW w:w="801" w:type="dxa"/>
            <w:tcMar>
              <w:top w:w="60" w:type="dxa"/>
              <w:left w:w="90" w:type="dxa"/>
              <w:bottom w:w="60" w:type="dxa"/>
              <w:right w:w="90" w:type="dxa"/>
            </w:tcMar>
            <w:vAlign w:val="center"/>
          </w:tcPr>
          <w:p w14:paraId="4159C88A" w14:textId="77777777" w:rsidR="004E7D74" w:rsidRDefault="00000000">
            <w:pPr>
              <w:pStyle w:val="20Table-Contents-Center"/>
            </w:pPr>
            <w:r>
              <w:t>0.077</w:t>
            </w:r>
          </w:p>
        </w:tc>
      </w:tr>
      <w:tr w:rsidR="004E7D74" w14:paraId="52637D33" w14:textId="77777777">
        <w:trPr>
          <w:cantSplit/>
        </w:trPr>
        <w:tc>
          <w:tcPr>
            <w:tcW w:w="1760" w:type="dxa"/>
            <w:tcMar>
              <w:top w:w="60" w:type="dxa"/>
              <w:left w:w="90" w:type="dxa"/>
              <w:bottom w:w="60" w:type="dxa"/>
              <w:right w:w="90" w:type="dxa"/>
            </w:tcMar>
            <w:vAlign w:val="center"/>
          </w:tcPr>
          <w:p w14:paraId="41B847CF" w14:textId="77777777" w:rsidR="004E7D74" w:rsidRDefault="00000000">
            <w:pPr>
              <w:pStyle w:val="21Table-Contents-Left"/>
            </w:pPr>
            <w:r>
              <w:t>Random Forest</w:t>
            </w:r>
          </w:p>
        </w:tc>
        <w:tc>
          <w:tcPr>
            <w:tcW w:w="2082" w:type="dxa"/>
            <w:tcMar>
              <w:top w:w="60" w:type="dxa"/>
              <w:left w:w="90" w:type="dxa"/>
              <w:bottom w:w="60" w:type="dxa"/>
              <w:right w:w="90" w:type="dxa"/>
            </w:tcMar>
            <w:vAlign w:val="center"/>
          </w:tcPr>
          <w:p w14:paraId="55A7A71D" w14:textId="77777777" w:rsidR="004E7D74" w:rsidRDefault="00000000">
            <w:pPr>
              <w:pStyle w:val="21Table-Contents-Left"/>
            </w:pPr>
            <w:r>
              <w:t>averaged trees (100)</w:t>
            </w:r>
          </w:p>
        </w:tc>
        <w:tc>
          <w:tcPr>
            <w:tcW w:w="961" w:type="dxa"/>
            <w:tcMar>
              <w:top w:w="60" w:type="dxa"/>
              <w:left w:w="90" w:type="dxa"/>
              <w:bottom w:w="60" w:type="dxa"/>
              <w:right w:w="90" w:type="dxa"/>
            </w:tcMar>
            <w:vAlign w:val="center"/>
          </w:tcPr>
          <w:p w14:paraId="1BC2F85A" w14:textId="77777777" w:rsidR="004E7D74" w:rsidRDefault="00000000">
            <w:pPr>
              <w:pStyle w:val="20Table-Contents-Center"/>
            </w:pPr>
            <w:r>
              <w:t>0.663</w:t>
            </w:r>
          </w:p>
        </w:tc>
        <w:tc>
          <w:tcPr>
            <w:tcW w:w="961" w:type="dxa"/>
            <w:tcMar>
              <w:top w:w="60" w:type="dxa"/>
              <w:left w:w="90" w:type="dxa"/>
              <w:bottom w:w="60" w:type="dxa"/>
              <w:right w:w="90" w:type="dxa"/>
            </w:tcMar>
            <w:vAlign w:val="center"/>
          </w:tcPr>
          <w:p w14:paraId="21BE4EFE" w14:textId="77777777" w:rsidR="004E7D74" w:rsidRDefault="00000000">
            <w:pPr>
              <w:pStyle w:val="20Table-Contents-Center"/>
            </w:pPr>
            <w:r>
              <w:t>0.868</w:t>
            </w:r>
          </w:p>
        </w:tc>
        <w:tc>
          <w:tcPr>
            <w:tcW w:w="961" w:type="dxa"/>
            <w:tcMar>
              <w:top w:w="60" w:type="dxa"/>
              <w:left w:w="90" w:type="dxa"/>
              <w:bottom w:w="60" w:type="dxa"/>
              <w:right w:w="90" w:type="dxa"/>
            </w:tcMar>
            <w:vAlign w:val="center"/>
          </w:tcPr>
          <w:p w14:paraId="1CE925E4" w14:textId="77777777" w:rsidR="004E7D74" w:rsidRDefault="00000000">
            <w:pPr>
              <w:pStyle w:val="20Table-Contents-Center"/>
            </w:pPr>
            <w:r>
              <w:t>0.802</w:t>
            </w:r>
          </w:p>
        </w:tc>
        <w:tc>
          <w:tcPr>
            <w:tcW w:w="801" w:type="dxa"/>
            <w:tcMar>
              <w:top w:w="60" w:type="dxa"/>
              <w:left w:w="90" w:type="dxa"/>
              <w:bottom w:w="60" w:type="dxa"/>
              <w:right w:w="90" w:type="dxa"/>
            </w:tcMar>
            <w:vAlign w:val="center"/>
          </w:tcPr>
          <w:p w14:paraId="375F5779" w14:textId="77777777" w:rsidR="004E7D74" w:rsidRDefault="00000000">
            <w:pPr>
              <w:pStyle w:val="20Table-Contents-Center"/>
            </w:pPr>
            <w:r>
              <w:t>0.653</w:t>
            </w:r>
          </w:p>
        </w:tc>
        <w:tc>
          <w:tcPr>
            <w:tcW w:w="801" w:type="dxa"/>
            <w:tcMar>
              <w:top w:w="60" w:type="dxa"/>
              <w:left w:w="90" w:type="dxa"/>
              <w:bottom w:w="60" w:type="dxa"/>
              <w:right w:w="90" w:type="dxa"/>
            </w:tcMar>
            <w:vAlign w:val="center"/>
          </w:tcPr>
          <w:p w14:paraId="5FAB86E9" w14:textId="77777777" w:rsidR="004E7D74" w:rsidRDefault="00000000">
            <w:pPr>
              <w:pStyle w:val="20Table-Contents-Center"/>
            </w:pPr>
            <w:r>
              <w:t>0.102</w:t>
            </w:r>
          </w:p>
        </w:tc>
      </w:tr>
    </w:tbl>
    <w:p w14:paraId="4DC6DE39" w14:textId="56EE11B1" w:rsidR="004E7D74" w:rsidRDefault="00000000">
      <w:pPr>
        <w:pStyle w:val="10Normal01-FirstParagraph"/>
      </w:pPr>
      <w:r>
        <w:t xml:space="preserve">The headline number is the spread. Mean Jaccard@5 ranges from </w:t>
      </w:r>
      <w:r>
        <w:rPr>
          <w:b/>
          <w:bCs/>
        </w:rPr>
        <w:t>0.337 on the Decision Tree to 0.868 on the Random Forest — a 2.6-fold difference in reproducibility with no change to the data, the explainer, or its configuration.</w:t>
      </w:r>
      <w:r>
        <w:t xml:space="preserve"> On the Decision Tree, two runs of LIME on the same input under the same frozen model share barely a third of their top-five features, and their full rankings are close to uncorrelated at Kendall τ = 0.158.</w:t>
      </w:r>
    </w:p>
    <w:p w14:paraId="61482299" w14:textId="2BD70F03" w:rsidR="004E7D74" w:rsidRDefault="0012226B">
      <w:pPr>
        <w:pStyle w:val="10Normal01-FirstParagraph"/>
      </w:pPr>
      <w:r>
        <w:rPr>
          <w:noProof/>
        </w:rPr>
        <w:drawing>
          <wp:anchor distT="0" distB="0" distL="114300" distR="114300" simplePos="0" relativeHeight="251663360" behindDoc="0" locked="0" layoutInCell="1" allowOverlap="1" wp14:anchorId="64D3AB50" wp14:editId="31C323E4">
            <wp:simplePos x="0" y="0"/>
            <wp:positionH relativeFrom="margin">
              <wp:posOffset>377190</wp:posOffset>
            </wp:positionH>
            <wp:positionV relativeFrom="paragraph">
              <wp:posOffset>1310005</wp:posOffset>
            </wp:positionV>
            <wp:extent cx="4533900" cy="2322241"/>
            <wp:effectExtent l="0" t="0" r="0" b="1905"/>
            <wp:wrapNone/>
            <wp:docPr id="1041231146" name="Picture 104123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33900" cy="2322241"/>
                    </a:xfrm>
                    <a:prstGeom prst="rect">
                      <a:avLst/>
                    </a:prstGeom>
                  </pic:spPr>
                </pic:pic>
              </a:graphicData>
            </a:graphic>
            <wp14:sizeRelH relativeFrom="page">
              <wp14:pctWidth>0</wp14:pctWidth>
            </wp14:sizeRelH>
            <wp14:sizeRelV relativeFrom="page">
              <wp14:pctHeight>0</wp14:pctHeight>
            </wp14:sizeRelV>
          </wp:anchor>
        </w:drawing>
      </w:r>
      <w:r>
        <w:t>The operational reading is direct. An analyst who runs LIME on a Decision-Tree-based detector, notes the three features it highlights, and runs it again to confirm, will frequently see a different set of three. Nothing about the alert has changed. Nothing about the model has changed. The explanation is simply not a function of the input alone.</w:t>
      </w:r>
    </w:p>
    <w:p w14:paraId="7A174573" w14:textId="77777777" w:rsidR="0012226B" w:rsidRDefault="0012226B">
      <w:pPr>
        <w:pStyle w:val="10Normal01-FirstParagraph"/>
      </w:pPr>
    </w:p>
    <w:p w14:paraId="6D366FD4" w14:textId="77777777" w:rsidR="0012226B" w:rsidRDefault="0012226B">
      <w:pPr>
        <w:pStyle w:val="10Normal01-FirstParagraph"/>
      </w:pPr>
    </w:p>
    <w:p w14:paraId="5DC8CACD" w14:textId="77777777" w:rsidR="0012226B" w:rsidRDefault="0012226B">
      <w:pPr>
        <w:pStyle w:val="10Normal01-FirstParagraph"/>
      </w:pPr>
    </w:p>
    <w:p w14:paraId="077B5193" w14:textId="77777777" w:rsidR="0012226B" w:rsidRDefault="0012226B">
      <w:pPr>
        <w:pStyle w:val="10Normal01-FirstParagraph"/>
      </w:pPr>
    </w:p>
    <w:p w14:paraId="14258D81" w14:textId="77777777" w:rsidR="0012226B" w:rsidRDefault="0012226B">
      <w:pPr>
        <w:pStyle w:val="10Normal01-FirstParagraph"/>
      </w:pPr>
    </w:p>
    <w:p w14:paraId="27642505" w14:textId="11D17736" w:rsidR="004E7D74" w:rsidRDefault="004E7D74">
      <w:pPr>
        <w:pStyle w:val="16Figure-Holder"/>
      </w:pPr>
    </w:p>
    <w:p w14:paraId="47ECF7B3" w14:textId="77777777" w:rsidR="004E7D74" w:rsidRDefault="00000000">
      <w:pPr>
        <w:pStyle w:val="15aCaption-Center"/>
      </w:pPr>
      <w:r>
        <w:t>Figure 4.4: RQ1 stability by model. Box plots of Jaccard@5 (left) and Kendall τ (right) across 933 instances per model. The dashed line at 1.0 marks perfect reproducibility.</w:t>
      </w:r>
    </w:p>
    <w:p w14:paraId="68E7616C" w14:textId="77777777" w:rsidR="004E7D74" w:rsidRDefault="00000000">
      <w:pPr>
        <w:pStyle w:val="10Normal01-FirstParagraph"/>
      </w:pPr>
      <w:r>
        <w:lastRenderedPageBreak/>
        <w:t xml:space="preserve">Figure 4.4 also exposes a secondary result that recurs throughout this thesis: </w:t>
      </w:r>
      <w:r>
        <w:rPr>
          <w:b/>
          <w:bCs/>
        </w:rPr>
        <w:t>the two panels order the models differently.</w:t>
      </w:r>
      <w:r>
        <w:t xml:space="preserve"> The multilayer perceptron ranks second on Jaccard@5 but fourth on Kendall τ; Gaussian Naive Bayes ranks fourth on Jaccard but second on τ. Top-k set overlap and full-ranking correlation are not interchangeable summaries of the same quantity, and a study reporting only one of them would have produced a different model ordering.</w:t>
      </w:r>
    </w:p>
    <w:p w14:paraId="0F914C72" w14:textId="723CCA70" w:rsidR="004E7D74" w:rsidRDefault="00934B2A">
      <w:pPr>
        <w:pStyle w:val="10Normal01-FirstParagraph"/>
      </w:pPr>
      <w:r w:rsidRPr="00934B2A">
        <w:t>The identical disconnection is observed within one specific model amongst the various attack categories. Table 4.5 details the Random Forest, categorized according to attack type: Benign category has the maximum Jaccard@5 value of all attack categories at 0.9159 and at the same time the lowest Kendall τ value of 0.5301. The prominent five features are repeated consistently, though the order of these features is not constant. In all three tree models, the Benign category achieved the minimum Kendall τ.</w:t>
      </w:r>
    </w:p>
    <w:p w14:paraId="542E6D95" w14:textId="77777777" w:rsidR="004E7D74" w:rsidRDefault="00000000">
      <w:pPr>
        <w:pStyle w:val="15bTable-Caption"/>
      </w:pPr>
      <w:r>
        <w:t>Table 4.5: RQ1 — stability by attack class on the Random Forest, ordered by Jaccard@5. Benign combines the highest set overlap with the lowest rank correlation.</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124"/>
        <w:gridCol w:w="816"/>
        <w:gridCol w:w="1469"/>
        <w:gridCol w:w="1143"/>
        <w:gridCol w:w="1469"/>
        <w:gridCol w:w="1306"/>
      </w:tblGrid>
      <w:tr w:rsidR="004E7D74" w14:paraId="0C00EAEF" w14:textId="77777777">
        <w:trPr>
          <w:cantSplit/>
          <w:tblHeader/>
        </w:trPr>
        <w:tc>
          <w:tcPr>
            <w:tcW w:w="2124" w:type="dxa"/>
            <w:shd w:val="clear" w:color="auto" w:fill="E8E8E8"/>
            <w:tcMar>
              <w:top w:w="60" w:type="dxa"/>
              <w:left w:w="90" w:type="dxa"/>
              <w:bottom w:w="60" w:type="dxa"/>
              <w:right w:w="90" w:type="dxa"/>
            </w:tcMar>
            <w:vAlign w:val="center"/>
          </w:tcPr>
          <w:p w14:paraId="142EC180" w14:textId="77777777" w:rsidR="004E7D74" w:rsidRDefault="00000000">
            <w:pPr>
              <w:pStyle w:val="17Table-Title-Center"/>
            </w:pPr>
            <w:r>
              <w:t>Class</w:t>
            </w:r>
          </w:p>
        </w:tc>
        <w:tc>
          <w:tcPr>
            <w:tcW w:w="816" w:type="dxa"/>
            <w:shd w:val="clear" w:color="auto" w:fill="E8E8E8"/>
            <w:tcMar>
              <w:top w:w="60" w:type="dxa"/>
              <w:left w:w="90" w:type="dxa"/>
              <w:bottom w:w="60" w:type="dxa"/>
              <w:right w:w="90" w:type="dxa"/>
            </w:tcMar>
            <w:vAlign w:val="center"/>
          </w:tcPr>
          <w:p w14:paraId="60C21334" w14:textId="77777777" w:rsidR="004E7D74" w:rsidRDefault="00000000">
            <w:pPr>
              <w:pStyle w:val="17Table-Title-Center"/>
            </w:pPr>
            <w:r>
              <w:t>n</w:t>
            </w:r>
          </w:p>
        </w:tc>
        <w:tc>
          <w:tcPr>
            <w:tcW w:w="1469" w:type="dxa"/>
            <w:shd w:val="clear" w:color="auto" w:fill="E8E8E8"/>
            <w:tcMar>
              <w:top w:w="60" w:type="dxa"/>
              <w:left w:w="90" w:type="dxa"/>
              <w:bottom w:w="60" w:type="dxa"/>
              <w:right w:w="90" w:type="dxa"/>
            </w:tcMar>
            <w:vAlign w:val="center"/>
          </w:tcPr>
          <w:p w14:paraId="1067AB94" w14:textId="77777777" w:rsidR="004E7D74" w:rsidRDefault="00000000">
            <w:pPr>
              <w:pStyle w:val="17Table-Title-Center"/>
            </w:pPr>
            <w:r>
              <w:t>Jaccard@5</w:t>
            </w:r>
          </w:p>
        </w:tc>
        <w:tc>
          <w:tcPr>
            <w:tcW w:w="1143" w:type="dxa"/>
            <w:shd w:val="clear" w:color="auto" w:fill="E8E8E8"/>
            <w:tcMar>
              <w:top w:w="60" w:type="dxa"/>
              <w:left w:w="90" w:type="dxa"/>
              <w:bottom w:w="60" w:type="dxa"/>
              <w:right w:w="90" w:type="dxa"/>
            </w:tcMar>
            <w:vAlign w:val="center"/>
          </w:tcPr>
          <w:p w14:paraId="742DFFA4" w14:textId="77777777" w:rsidR="004E7D74" w:rsidRDefault="00000000">
            <w:pPr>
              <w:pStyle w:val="17Table-Title-Center"/>
            </w:pPr>
            <w:r>
              <w:t>Std</w:t>
            </w:r>
          </w:p>
        </w:tc>
        <w:tc>
          <w:tcPr>
            <w:tcW w:w="1469" w:type="dxa"/>
            <w:shd w:val="clear" w:color="auto" w:fill="E8E8E8"/>
            <w:tcMar>
              <w:top w:w="60" w:type="dxa"/>
              <w:left w:w="90" w:type="dxa"/>
              <w:bottom w:w="60" w:type="dxa"/>
              <w:right w:w="90" w:type="dxa"/>
            </w:tcMar>
            <w:vAlign w:val="center"/>
          </w:tcPr>
          <w:p w14:paraId="23B51D3B" w14:textId="77777777" w:rsidR="004E7D74" w:rsidRDefault="00000000">
            <w:pPr>
              <w:pStyle w:val="17Table-Title-Center"/>
            </w:pPr>
            <w:r>
              <w:t>Jaccard@10</w:t>
            </w:r>
          </w:p>
        </w:tc>
        <w:tc>
          <w:tcPr>
            <w:tcW w:w="1306" w:type="dxa"/>
            <w:shd w:val="clear" w:color="auto" w:fill="E8E8E8"/>
            <w:tcMar>
              <w:top w:w="60" w:type="dxa"/>
              <w:left w:w="90" w:type="dxa"/>
              <w:bottom w:w="60" w:type="dxa"/>
              <w:right w:w="90" w:type="dxa"/>
            </w:tcMar>
            <w:vAlign w:val="center"/>
          </w:tcPr>
          <w:p w14:paraId="762F3493" w14:textId="77777777" w:rsidR="004E7D74" w:rsidRDefault="00000000">
            <w:pPr>
              <w:pStyle w:val="17Table-Title-Center"/>
            </w:pPr>
            <w:r>
              <w:t>Kendall τ</w:t>
            </w:r>
          </w:p>
        </w:tc>
      </w:tr>
      <w:tr w:rsidR="004E7D74" w14:paraId="11D4C220" w14:textId="77777777">
        <w:trPr>
          <w:cantSplit/>
        </w:trPr>
        <w:tc>
          <w:tcPr>
            <w:tcW w:w="2124" w:type="dxa"/>
            <w:tcMar>
              <w:top w:w="60" w:type="dxa"/>
              <w:left w:w="90" w:type="dxa"/>
              <w:bottom w:w="60" w:type="dxa"/>
              <w:right w:w="90" w:type="dxa"/>
            </w:tcMar>
            <w:vAlign w:val="center"/>
          </w:tcPr>
          <w:p w14:paraId="1A418C4C" w14:textId="77777777" w:rsidR="004E7D74" w:rsidRDefault="00000000">
            <w:pPr>
              <w:pStyle w:val="21Table-Contents-Left"/>
            </w:pPr>
            <w:r>
              <w:t>Shellcode</w:t>
            </w:r>
          </w:p>
        </w:tc>
        <w:tc>
          <w:tcPr>
            <w:tcW w:w="816" w:type="dxa"/>
            <w:tcMar>
              <w:top w:w="60" w:type="dxa"/>
              <w:left w:w="90" w:type="dxa"/>
              <w:bottom w:w="60" w:type="dxa"/>
              <w:right w:w="90" w:type="dxa"/>
            </w:tcMar>
            <w:vAlign w:val="center"/>
          </w:tcPr>
          <w:p w14:paraId="5FAFFF4C"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7DE1EF95" w14:textId="77777777" w:rsidR="004E7D74" w:rsidRDefault="00000000">
            <w:pPr>
              <w:pStyle w:val="20Table-Contents-Center"/>
            </w:pPr>
            <w:r>
              <w:t>0.7262</w:t>
            </w:r>
          </w:p>
        </w:tc>
        <w:tc>
          <w:tcPr>
            <w:tcW w:w="1143" w:type="dxa"/>
            <w:tcMar>
              <w:top w:w="60" w:type="dxa"/>
              <w:left w:w="90" w:type="dxa"/>
              <w:bottom w:w="60" w:type="dxa"/>
              <w:right w:w="90" w:type="dxa"/>
            </w:tcMar>
            <w:vAlign w:val="center"/>
          </w:tcPr>
          <w:p w14:paraId="5FB11353" w14:textId="77777777" w:rsidR="004E7D74" w:rsidRDefault="00000000">
            <w:pPr>
              <w:pStyle w:val="20Table-Contents-Center"/>
            </w:pPr>
            <w:r>
              <w:t>0.1087</w:t>
            </w:r>
          </w:p>
        </w:tc>
        <w:tc>
          <w:tcPr>
            <w:tcW w:w="1469" w:type="dxa"/>
            <w:tcMar>
              <w:top w:w="60" w:type="dxa"/>
              <w:left w:w="90" w:type="dxa"/>
              <w:bottom w:w="60" w:type="dxa"/>
              <w:right w:w="90" w:type="dxa"/>
            </w:tcMar>
            <w:vAlign w:val="center"/>
          </w:tcPr>
          <w:p w14:paraId="273F3C15" w14:textId="77777777" w:rsidR="004E7D74" w:rsidRDefault="00000000">
            <w:pPr>
              <w:pStyle w:val="20Table-Contents-Center"/>
            </w:pPr>
            <w:r>
              <w:t>0.8377</w:t>
            </w:r>
          </w:p>
        </w:tc>
        <w:tc>
          <w:tcPr>
            <w:tcW w:w="1306" w:type="dxa"/>
            <w:tcMar>
              <w:top w:w="60" w:type="dxa"/>
              <w:left w:w="90" w:type="dxa"/>
              <w:bottom w:w="60" w:type="dxa"/>
              <w:right w:w="90" w:type="dxa"/>
            </w:tcMar>
            <w:vAlign w:val="center"/>
          </w:tcPr>
          <w:p w14:paraId="3FF0BECE" w14:textId="77777777" w:rsidR="004E7D74" w:rsidRDefault="00000000">
            <w:pPr>
              <w:pStyle w:val="20Table-Contents-Center"/>
            </w:pPr>
            <w:r>
              <w:t>0.7710</w:t>
            </w:r>
          </w:p>
        </w:tc>
      </w:tr>
      <w:tr w:rsidR="004E7D74" w14:paraId="7F8C470E" w14:textId="77777777">
        <w:trPr>
          <w:cantSplit/>
        </w:trPr>
        <w:tc>
          <w:tcPr>
            <w:tcW w:w="2124" w:type="dxa"/>
            <w:tcMar>
              <w:top w:w="60" w:type="dxa"/>
              <w:left w:w="90" w:type="dxa"/>
              <w:bottom w:w="60" w:type="dxa"/>
              <w:right w:w="90" w:type="dxa"/>
            </w:tcMar>
            <w:vAlign w:val="center"/>
          </w:tcPr>
          <w:p w14:paraId="2A27FE92" w14:textId="77777777" w:rsidR="004E7D74" w:rsidRDefault="00000000">
            <w:pPr>
              <w:pStyle w:val="21Table-Contents-Left"/>
            </w:pPr>
            <w:r>
              <w:t>Reconnaissance</w:t>
            </w:r>
          </w:p>
        </w:tc>
        <w:tc>
          <w:tcPr>
            <w:tcW w:w="816" w:type="dxa"/>
            <w:tcMar>
              <w:top w:w="60" w:type="dxa"/>
              <w:left w:w="90" w:type="dxa"/>
              <w:bottom w:w="60" w:type="dxa"/>
              <w:right w:w="90" w:type="dxa"/>
            </w:tcMar>
            <w:vAlign w:val="center"/>
          </w:tcPr>
          <w:p w14:paraId="5B5E02AD"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4099864E" w14:textId="77777777" w:rsidR="004E7D74" w:rsidRDefault="00000000">
            <w:pPr>
              <w:pStyle w:val="20Table-Contents-Center"/>
            </w:pPr>
            <w:r>
              <w:t>0.7869</w:t>
            </w:r>
          </w:p>
        </w:tc>
        <w:tc>
          <w:tcPr>
            <w:tcW w:w="1143" w:type="dxa"/>
            <w:tcMar>
              <w:top w:w="60" w:type="dxa"/>
              <w:left w:w="90" w:type="dxa"/>
              <w:bottom w:w="60" w:type="dxa"/>
              <w:right w:w="90" w:type="dxa"/>
            </w:tcMar>
            <w:vAlign w:val="center"/>
          </w:tcPr>
          <w:p w14:paraId="5CC247E9" w14:textId="77777777" w:rsidR="004E7D74" w:rsidRDefault="00000000">
            <w:pPr>
              <w:pStyle w:val="20Table-Contents-Center"/>
            </w:pPr>
            <w:r>
              <w:t>0.0849</w:t>
            </w:r>
          </w:p>
        </w:tc>
        <w:tc>
          <w:tcPr>
            <w:tcW w:w="1469" w:type="dxa"/>
            <w:tcMar>
              <w:top w:w="60" w:type="dxa"/>
              <w:left w:w="90" w:type="dxa"/>
              <w:bottom w:w="60" w:type="dxa"/>
              <w:right w:w="90" w:type="dxa"/>
            </w:tcMar>
            <w:vAlign w:val="center"/>
          </w:tcPr>
          <w:p w14:paraId="244D8CDD" w14:textId="77777777" w:rsidR="004E7D74" w:rsidRDefault="00000000">
            <w:pPr>
              <w:pStyle w:val="20Table-Contents-Center"/>
            </w:pPr>
            <w:r>
              <w:t>0.8008</w:t>
            </w:r>
          </w:p>
        </w:tc>
        <w:tc>
          <w:tcPr>
            <w:tcW w:w="1306" w:type="dxa"/>
            <w:tcMar>
              <w:top w:w="60" w:type="dxa"/>
              <w:left w:w="90" w:type="dxa"/>
              <w:bottom w:w="60" w:type="dxa"/>
              <w:right w:w="90" w:type="dxa"/>
            </w:tcMar>
            <w:vAlign w:val="center"/>
          </w:tcPr>
          <w:p w14:paraId="4E21BE3F" w14:textId="77777777" w:rsidR="004E7D74" w:rsidRDefault="00000000">
            <w:pPr>
              <w:pStyle w:val="20Table-Contents-Center"/>
            </w:pPr>
            <w:r>
              <w:t>0.7730</w:t>
            </w:r>
          </w:p>
        </w:tc>
      </w:tr>
      <w:tr w:rsidR="004E7D74" w14:paraId="39DC527E" w14:textId="77777777">
        <w:trPr>
          <w:cantSplit/>
        </w:trPr>
        <w:tc>
          <w:tcPr>
            <w:tcW w:w="2124" w:type="dxa"/>
            <w:tcMar>
              <w:top w:w="60" w:type="dxa"/>
              <w:left w:w="90" w:type="dxa"/>
              <w:bottom w:w="60" w:type="dxa"/>
              <w:right w:w="90" w:type="dxa"/>
            </w:tcMar>
            <w:vAlign w:val="center"/>
          </w:tcPr>
          <w:p w14:paraId="438EF1ED" w14:textId="77777777" w:rsidR="004E7D74" w:rsidRDefault="00000000">
            <w:pPr>
              <w:pStyle w:val="21Table-Contents-Left"/>
            </w:pPr>
            <w:r>
              <w:t>Worms</w:t>
            </w:r>
          </w:p>
        </w:tc>
        <w:tc>
          <w:tcPr>
            <w:tcW w:w="816" w:type="dxa"/>
            <w:tcMar>
              <w:top w:w="60" w:type="dxa"/>
              <w:left w:w="90" w:type="dxa"/>
              <w:bottom w:w="60" w:type="dxa"/>
              <w:right w:w="90" w:type="dxa"/>
            </w:tcMar>
            <w:vAlign w:val="center"/>
          </w:tcPr>
          <w:p w14:paraId="5DE3E517" w14:textId="77777777" w:rsidR="004E7D74" w:rsidRDefault="00000000">
            <w:pPr>
              <w:pStyle w:val="20Table-Contents-Center"/>
            </w:pPr>
            <w:r>
              <w:t>33</w:t>
            </w:r>
          </w:p>
        </w:tc>
        <w:tc>
          <w:tcPr>
            <w:tcW w:w="1469" w:type="dxa"/>
            <w:tcMar>
              <w:top w:w="60" w:type="dxa"/>
              <w:left w:w="90" w:type="dxa"/>
              <w:bottom w:w="60" w:type="dxa"/>
              <w:right w:w="90" w:type="dxa"/>
            </w:tcMar>
            <w:vAlign w:val="center"/>
          </w:tcPr>
          <w:p w14:paraId="0AD894F3" w14:textId="77777777" w:rsidR="004E7D74" w:rsidRDefault="00000000">
            <w:pPr>
              <w:pStyle w:val="20Table-Contents-Center"/>
            </w:pPr>
            <w:r>
              <w:t>0.7950</w:t>
            </w:r>
          </w:p>
        </w:tc>
        <w:tc>
          <w:tcPr>
            <w:tcW w:w="1143" w:type="dxa"/>
            <w:tcMar>
              <w:top w:w="60" w:type="dxa"/>
              <w:left w:w="90" w:type="dxa"/>
              <w:bottom w:w="60" w:type="dxa"/>
              <w:right w:w="90" w:type="dxa"/>
            </w:tcMar>
            <w:vAlign w:val="center"/>
          </w:tcPr>
          <w:p w14:paraId="31D6EFD7" w14:textId="77777777" w:rsidR="004E7D74" w:rsidRDefault="00000000">
            <w:pPr>
              <w:pStyle w:val="20Table-Contents-Center"/>
            </w:pPr>
            <w:r>
              <w:t>0.0624</w:t>
            </w:r>
          </w:p>
        </w:tc>
        <w:tc>
          <w:tcPr>
            <w:tcW w:w="1469" w:type="dxa"/>
            <w:tcMar>
              <w:top w:w="60" w:type="dxa"/>
              <w:left w:w="90" w:type="dxa"/>
              <w:bottom w:w="60" w:type="dxa"/>
              <w:right w:w="90" w:type="dxa"/>
            </w:tcMar>
            <w:vAlign w:val="center"/>
          </w:tcPr>
          <w:p w14:paraId="1DBBE279" w14:textId="77777777" w:rsidR="004E7D74" w:rsidRDefault="00000000">
            <w:pPr>
              <w:pStyle w:val="20Table-Contents-Center"/>
            </w:pPr>
            <w:r>
              <w:t>0.7490</w:t>
            </w:r>
          </w:p>
        </w:tc>
        <w:tc>
          <w:tcPr>
            <w:tcW w:w="1306" w:type="dxa"/>
            <w:tcMar>
              <w:top w:w="60" w:type="dxa"/>
              <w:left w:w="90" w:type="dxa"/>
              <w:bottom w:w="60" w:type="dxa"/>
              <w:right w:w="90" w:type="dxa"/>
            </w:tcMar>
            <w:vAlign w:val="center"/>
          </w:tcPr>
          <w:p w14:paraId="4BEC0DDA" w14:textId="77777777" w:rsidR="004E7D74" w:rsidRDefault="00000000">
            <w:pPr>
              <w:pStyle w:val="20Table-Contents-Center"/>
            </w:pPr>
            <w:r>
              <w:t>0.7613</w:t>
            </w:r>
          </w:p>
        </w:tc>
      </w:tr>
      <w:tr w:rsidR="004E7D74" w14:paraId="14A9C35B" w14:textId="77777777">
        <w:trPr>
          <w:cantSplit/>
        </w:trPr>
        <w:tc>
          <w:tcPr>
            <w:tcW w:w="2124" w:type="dxa"/>
            <w:tcMar>
              <w:top w:w="60" w:type="dxa"/>
              <w:left w:w="90" w:type="dxa"/>
              <w:bottom w:w="60" w:type="dxa"/>
              <w:right w:w="90" w:type="dxa"/>
            </w:tcMar>
            <w:vAlign w:val="center"/>
          </w:tcPr>
          <w:p w14:paraId="54556DA2" w14:textId="77777777" w:rsidR="004E7D74" w:rsidRDefault="00000000">
            <w:pPr>
              <w:pStyle w:val="21Table-Contents-Left"/>
            </w:pPr>
            <w:r>
              <w:t>Analysis</w:t>
            </w:r>
          </w:p>
        </w:tc>
        <w:tc>
          <w:tcPr>
            <w:tcW w:w="816" w:type="dxa"/>
            <w:tcMar>
              <w:top w:w="60" w:type="dxa"/>
              <w:left w:w="90" w:type="dxa"/>
              <w:bottom w:w="60" w:type="dxa"/>
              <w:right w:w="90" w:type="dxa"/>
            </w:tcMar>
            <w:vAlign w:val="center"/>
          </w:tcPr>
          <w:p w14:paraId="6C5BD317"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19BE0122" w14:textId="77777777" w:rsidR="004E7D74" w:rsidRDefault="00000000">
            <w:pPr>
              <w:pStyle w:val="20Table-Contents-Center"/>
            </w:pPr>
            <w:r>
              <w:t>0.8209</w:t>
            </w:r>
          </w:p>
        </w:tc>
        <w:tc>
          <w:tcPr>
            <w:tcW w:w="1143" w:type="dxa"/>
            <w:tcMar>
              <w:top w:w="60" w:type="dxa"/>
              <w:left w:w="90" w:type="dxa"/>
              <w:bottom w:w="60" w:type="dxa"/>
              <w:right w:w="90" w:type="dxa"/>
            </w:tcMar>
            <w:vAlign w:val="center"/>
          </w:tcPr>
          <w:p w14:paraId="293E3EDC" w14:textId="77777777" w:rsidR="004E7D74" w:rsidRDefault="00000000">
            <w:pPr>
              <w:pStyle w:val="20Table-Contents-Center"/>
            </w:pPr>
            <w:r>
              <w:t>0.1058</w:t>
            </w:r>
          </w:p>
        </w:tc>
        <w:tc>
          <w:tcPr>
            <w:tcW w:w="1469" w:type="dxa"/>
            <w:tcMar>
              <w:top w:w="60" w:type="dxa"/>
              <w:left w:w="90" w:type="dxa"/>
              <w:bottom w:w="60" w:type="dxa"/>
              <w:right w:w="90" w:type="dxa"/>
            </w:tcMar>
            <w:vAlign w:val="center"/>
          </w:tcPr>
          <w:p w14:paraId="53FE38AA" w14:textId="77777777" w:rsidR="004E7D74" w:rsidRDefault="00000000">
            <w:pPr>
              <w:pStyle w:val="20Table-Contents-Center"/>
            </w:pPr>
            <w:r>
              <w:t>0.7991</w:t>
            </w:r>
          </w:p>
        </w:tc>
        <w:tc>
          <w:tcPr>
            <w:tcW w:w="1306" w:type="dxa"/>
            <w:tcMar>
              <w:top w:w="60" w:type="dxa"/>
              <w:left w:w="90" w:type="dxa"/>
              <w:bottom w:w="60" w:type="dxa"/>
              <w:right w:w="90" w:type="dxa"/>
            </w:tcMar>
            <w:vAlign w:val="center"/>
          </w:tcPr>
          <w:p w14:paraId="5AD0BB2E" w14:textId="77777777" w:rsidR="004E7D74" w:rsidRDefault="00000000">
            <w:pPr>
              <w:pStyle w:val="20Table-Contents-Center"/>
            </w:pPr>
            <w:r>
              <w:t>0.6182</w:t>
            </w:r>
          </w:p>
        </w:tc>
      </w:tr>
      <w:tr w:rsidR="004E7D74" w14:paraId="1A0D8D8B" w14:textId="77777777">
        <w:trPr>
          <w:cantSplit/>
        </w:trPr>
        <w:tc>
          <w:tcPr>
            <w:tcW w:w="2124" w:type="dxa"/>
            <w:tcMar>
              <w:top w:w="60" w:type="dxa"/>
              <w:left w:w="90" w:type="dxa"/>
              <w:bottom w:w="60" w:type="dxa"/>
              <w:right w:w="90" w:type="dxa"/>
            </w:tcMar>
            <w:vAlign w:val="center"/>
          </w:tcPr>
          <w:p w14:paraId="4FB84643" w14:textId="77777777" w:rsidR="004E7D74" w:rsidRDefault="00000000">
            <w:pPr>
              <w:pStyle w:val="21Table-Contents-Left"/>
            </w:pPr>
            <w:r>
              <w:t>Backdoor</w:t>
            </w:r>
          </w:p>
        </w:tc>
        <w:tc>
          <w:tcPr>
            <w:tcW w:w="816" w:type="dxa"/>
            <w:tcMar>
              <w:top w:w="60" w:type="dxa"/>
              <w:left w:w="90" w:type="dxa"/>
              <w:bottom w:w="60" w:type="dxa"/>
              <w:right w:w="90" w:type="dxa"/>
            </w:tcMar>
            <w:vAlign w:val="center"/>
          </w:tcPr>
          <w:p w14:paraId="6B6C47C3"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3409F25C" w14:textId="77777777" w:rsidR="004E7D74" w:rsidRDefault="00000000">
            <w:pPr>
              <w:pStyle w:val="20Table-Contents-Center"/>
            </w:pPr>
            <w:r>
              <w:t>0.8364</w:t>
            </w:r>
          </w:p>
        </w:tc>
        <w:tc>
          <w:tcPr>
            <w:tcW w:w="1143" w:type="dxa"/>
            <w:tcMar>
              <w:top w:w="60" w:type="dxa"/>
              <w:left w:w="90" w:type="dxa"/>
              <w:bottom w:w="60" w:type="dxa"/>
              <w:right w:w="90" w:type="dxa"/>
            </w:tcMar>
            <w:vAlign w:val="center"/>
          </w:tcPr>
          <w:p w14:paraId="7CA38A43" w14:textId="77777777" w:rsidR="004E7D74" w:rsidRDefault="00000000">
            <w:pPr>
              <w:pStyle w:val="20Table-Contents-Center"/>
            </w:pPr>
            <w:r>
              <w:t>0.0914</w:t>
            </w:r>
          </w:p>
        </w:tc>
        <w:tc>
          <w:tcPr>
            <w:tcW w:w="1469" w:type="dxa"/>
            <w:tcMar>
              <w:top w:w="60" w:type="dxa"/>
              <w:left w:w="90" w:type="dxa"/>
              <w:bottom w:w="60" w:type="dxa"/>
              <w:right w:w="90" w:type="dxa"/>
            </w:tcMar>
            <w:vAlign w:val="center"/>
          </w:tcPr>
          <w:p w14:paraId="28FC1A30" w14:textId="77777777" w:rsidR="004E7D74" w:rsidRDefault="00000000">
            <w:pPr>
              <w:pStyle w:val="20Table-Contents-Center"/>
            </w:pPr>
            <w:r>
              <w:t>0.8076</w:t>
            </w:r>
          </w:p>
        </w:tc>
        <w:tc>
          <w:tcPr>
            <w:tcW w:w="1306" w:type="dxa"/>
            <w:tcMar>
              <w:top w:w="60" w:type="dxa"/>
              <w:left w:w="90" w:type="dxa"/>
              <w:bottom w:w="60" w:type="dxa"/>
              <w:right w:w="90" w:type="dxa"/>
            </w:tcMar>
            <w:vAlign w:val="center"/>
          </w:tcPr>
          <w:p w14:paraId="6A856200" w14:textId="77777777" w:rsidR="004E7D74" w:rsidRDefault="00000000">
            <w:pPr>
              <w:pStyle w:val="20Table-Contents-Center"/>
            </w:pPr>
            <w:r>
              <w:t>0.6224</w:t>
            </w:r>
          </w:p>
        </w:tc>
      </w:tr>
      <w:tr w:rsidR="004E7D74" w14:paraId="104AB7AC" w14:textId="77777777">
        <w:trPr>
          <w:cantSplit/>
        </w:trPr>
        <w:tc>
          <w:tcPr>
            <w:tcW w:w="2124" w:type="dxa"/>
            <w:tcMar>
              <w:top w:w="60" w:type="dxa"/>
              <w:left w:w="90" w:type="dxa"/>
              <w:bottom w:w="60" w:type="dxa"/>
              <w:right w:w="90" w:type="dxa"/>
            </w:tcMar>
            <w:vAlign w:val="center"/>
          </w:tcPr>
          <w:p w14:paraId="14FBC46C" w14:textId="77777777" w:rsidR="004E7D74" w:rsidRDefault="00000000">
            <w:pPr>
              <w:pStyle w:val="21Table-Contents-Left"/>
            </w:pPr>
            <w:r>
              <w:t>DoS</w:t>
            </w:r>
          </w:p>
        </w:tc>
        <w:tc>
          <w:tcPr>
            <w:tcW w:w="816" w:type="dxa"/>
            <w:tcMar>
              <w:top w:w="60" w:type="dxa"/>
              <w:left w:w="90" w:type="dxa"/>
              <w:bottom w:w="60" w:type="dxa"/>
              <w:right w:w="90" w:type="dxa"/>
            </w:tcMar>
            <w:vAlign w:val="center"/>
          </w:tcPr>
          <w:p w14:paraId="19AB1C2F"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5464EC59" w14:textId="77777777" w:rsidR="004E7D74" w:rsidRDefault="00000000">
            <w:pPr>
              <w:pStyle w:val="20Table-Contents-Center"/>
            </w:pPr>
            <w:r>
              <w:t>0.8645</w:t>
            </w:r>
          </w:p>
        </w:tc>
        <w:tc>
          <w:tcPr>
            <w:tcW w:w="1143" w:type="dxa"/>
            <w:tcMar>
              <w:top w:w="60" w:type="dxa"/>
              <w:left w:w="90" w:type="dxa"/>
              <w:bottom w:w="60" w:type="dxa"/>
              <w:right w:w="90" w:type="dxa"/>
            </w:tcMar>
            <w:vAlign w:val="center"/>
          </w:tcPr>
          <w:p w14:paraId="3ECBF1CB" w14:textId="77777777" w:rsidR="004E7D74" w:rsidRDefault="00000000">
            <w:pPr>
              <w:pStyle w:val="20Table-Contents-Center"/>
            </w:pPr>
            <w:r>
              <w:t>0.0875</w:t>
            </w:r>
          </w:p>
        </w:tc>
        <w:tc>
          <w:tcPr>
            <w:tcW w:w="1469" w:type="dxa"/>
            <w:tcMar>
              <w:top w:w="60" w:type="dxa"/>
              <w:left w:w="90" w:type="dxa"/>
              <w:bottom w:w="60" w:type="dxa"/>
              <w:right w:w="90" w:type="dxa"/>
            </w:tcMar>
            <w:vAlign w:val="center"/>
          </w:tcPr>
          <w:p w14:paraId="3107BBF5" w14:textId="77777777" w:rsidR="004E7D74" w:rsidRDefault="00000000">
            <w:pPr>
              <w:pStyle w:val="20Table-Contents-Center"/>
            </w:pPr>
            <w:r>
              <w:t>0.7497</w:t>
            </w:r>
          </w:p>
        </w:tc>
        <w:tc>
          <w:tcPr>
            <w:tcW w:w="1306" w:type="dxa"/>
            <w:tcMar>
              <w:top w:w="60" w:type="dxa"/>
              <w:left w:w="90" w:type="dxa"/>
              <w:bottom w:w="60" w:type="dxa"/>
              <w:right w:w="90" w:type="dxa"/>
            </w:tcMar>
            <w:vAlign w:val="center"/>
          </w:tcPr>
          <w:p w14:paraId="10C27D39" w14:textId="77777777" w:rsidR="004E7D74" w:rsidRDefault="00000000">
            <w:pPr>
              <w:pStyle w:val="20Table-Contents-Center"/>
            </w:pPr>
            <w:r>
              <w:t>0.6091</w:t>
            </w:r>
          </w:p>
        </w:tc>
      </w:tr>
      <w:tr w:rsidR="004E7D74" w14:paraId="59A00058" w14:textId="77777777">
        <w:trPr>
          <w:cantSplit/>
        </w:trPr>
        <w:tc>
          <w:tcPr>
            <w:tcW w:w="2124" w:type="dxa"/>
            <w:tcMar>
              <w:top w:w="60" w:type="dxa"/>
              <w:left w:w="90" w:type="dxa"/>
              <w:bottom w:w="60" w:type="dxa"/>
              <w:right w:w="90" w:type="dxa"/>
            </w:tcMar>
            <w:vAlign w:val="center"/>
          </w:tcPr>
          <w:p w14:paraId="1D74EB4C" w14:textId="77777777" w:rsidR="004E7D74" w:rsidRDefault="00000000">
            <w:pPr>
              <w:pStyle w:val="21Table-Contents-Left"/>
            </w:pPr>
            <w:r>
              <w:t>Benign</w:t>
            </w:r>
          </w:p>
        </w:tc>
        <w:tc>
          <w:tcPr>
            <w:tcW w:w="816" w:type="dxa"/>
            <w:tcMar>
              <w:top w:w="60" w:type="dxa"/>
              <w:left w:w="90" w:type="dxa"/>
              <w:bottom w:w="60" w:type="dxa"/>
              <w:right w:w="90" w:type="dxa"/>
            </w:tcMar>
            <w:vAlign w:val="center"/>
          </w:tcPr>
          <w:p w14:paraId="297383B9"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4F912420" w14:textId="77777777" w:rsidR="004E7D74" w:rsidRDefault="00000000">
            <w:pPr>
              <w:pStyle w:val="20Table-Contents-Center"/>
            </w:pPr>
            <w:r>
              <w:t>0.9159</w:t>
            </w:r>
          </w:p>
        </w:tc>
        <w:tc>
          <w:tcPr>
            <w:tcW w:w="1143" w:type="dxa"/>
            <w:tcMar>
              <w:top w:w="60" w:type="dxa"/>
              <w:left w:w="90" w:type="dxa"/>
              <w:bottom w:w="60" w:type="dxa"/>
              <w:right w:w="90" w:type="dxa"/>
            </w:tcMar>
            <w:vAlign w:val="center"/>
          </w:tcPr>
          <w:p w14:paraId="0E23CA40" w14:textId="77777777" w:rsidR="004E7D74" w:rsidRDefault="00000000">
            <w:pPr>
              <w:pStyle w:val="20Table-Contents-Center"/>
            </w:pPr>
            <w:r>
              <w:t>0.0562</w:t>
            </w:r>
          </w:p>
        </w:tc>
        <w:tc>
          <w:tcPr>
            <w:tcW w:w="1469" w:type="dxa"/>
            <w:tcMar>
              <w:top w:w="60" w:type="dxa"/>
              <w:left w:w="90" w:type="dxa"/>
              <w:bottom w:w="60" w:type="dxa"/>
              <w:right w:w="90" w:type="dxa"/>
            </w:tcMar>
            <w:vAlign w:val="center"/>
          </w:tcPr>
          <w:p w14:paraId="0E12BEF0" w14:textId="77777777" w:rsidR="004E7D74" w:rsidRDefault="00000000">
            <w:pPr>
              <w:pStyle w:val="20Table-Contents-Center"/>
            </w:pPr>
            <w:r>
              <w:t>0.8094</w:t>
            </w:r>
          </w:p>
        </w:tc>
        <w:tc>
          <w:tcPr>
            <w:tcW w:w="1306" w:type="dxa"/>
            <w:tcMar>
              <w:top w:w="60" w:type="dxa"/>
              <w:left w:w="90" w:type="dxa"/>
              <w:bottom w:w="60" w:type="dxa"/>
              <w:right w:w="90" w:type="dxa"/>
            </w:tcMar>
            <w:vAlign w:val="center"/>
          </w:tcPr>
          <w:p w14:paraId="0033ADD2" w14:textId="77777777" w:rsidR="004E7D74" w:rsidRDefault="00000000">
            <w:pPr>
              <w:pStyle w:val="20Table-Contents-Center"/>
            </w:pPr>
            <w:r>
              <w:t>0.5301</w:t>
            </w:r>
          </w:p>
        </w:tc>
      </w:tr>
      <w:tr w:rsidR="004E7D74" w14:paraId="5B9E610E" w14:textId="77777777">
        <w:trPr>
          <w:cantSplit/>
        </w:trPr>
        <w:tc>
          <w:tcPr>
            <w:tcW w:w="2124" w:type="dxa"/>
            <w:tcMar>
              <w:top w:w="60" w:type="dxa"/>
              <w:left w:w="90" w:type="dxa"/>
              <w:bottom w:w="60" w:type="dxa"/>
              <w:right w:w="90" w:type="dxa"/>
            </w:tcMar>
            <w:vAlign w:val="center"/>
          </w:tcPr>
          <w:p w14:paraId="6A3A0C81" w14:textId="77777777" w:rsidR="004E7D74" w:rsidRDefault="00000000">
            <w:pPr>
              <w:pStyle w:val="21Table-Contents-Left"/>
            </w:pPr>
            <w:r>
              <w:t>Generic</w:t>
            </w:r>
          </w:p>
        </w:tc>
        <w:tc>
          <w:tcPr>
            <w:tcW w:w="816" w:type="dxa"/>
            <w:tcMar>
              <w:top w:w="60" w:type="dxa"/>
              <w:left w:w="90" w:type="dxa"/>
              <w:bottom w:w="60" w:type="dxa"/>
              <w:right w:w="90" w:type="dxa"/>
            </w:tcMar>
            <w:vAlign w:val="center"/>
          </w:tcPr>
          <w:p w14:paraId="4FFEA59A"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7723DEA2" w14:textId="77777777" w:rsidR="004E7D74" w:rsidRDefault="00000000">
            <w:pPr>
              <w:pStyle w:val="20Table-Contents-Center"/>
            </w:pPr>
            <w:r>
              <w:t>0.9445</w:t>
            </w:r>
          </w:p>
        </w:tc>
        <w:tc>
          <w:tcPr>
            <w:tcW w:w="1143" w:type="dxa"/>
            <w:tcMar>
              <w:top w:w="60" w:type="dxa"/>
              <w:left w:w="90" w:type="dxa"/>
              <w:bottom w:w="60" w:type="dxa"/>
              <w:right w:w="90" w:type="dxa"/>
            </w:tcMar>
            <w:vAlign w:val="center"/>
          </w:tcPr>
          <w:p w14:paraId="3620D6F3" w14:textId="77777777" w:rsidR="004E7D74" w:rsidRDefault="00000000">
            <w:pPr>
              <w:pStyle w:val="20Table-Contents-Center"/>
            </w:pPr>
            <w:r>
              <w:t>0.0819</w:t>
            </w:r>
          </w:p>
        </w:tc>
        <w:tc>
          <w:tcPr>
            <w:tcW w:w="1469" w:type="dxa"/>
            <w:tcMar>
              <w:top w:w="60" w:type="dxa"/>
              <w:left w:w="90" w:type="dxa"/>
              <w:bottom w:w="60" w:type="dxa"/>
              <w:right w:w="90" w:type="dxa"/>
            </w:tcMar>
            <w:vAlign w:val="center"/>
          </w:tcPr>
          <w:p w14:paraId="24E309E9" w14:textId="77777777" w:rsidR="004E7D74" w:rsidRDefault="00000000">
            <w:pPr>
              <w:pStyle w:val="20Table-Contents-Center"/>
            </w:pPr>
            <w:r>
              <w:t>0.8313</w:t>
            </w:r>
          </w:p>
        </w:tc>
        <w:tc>
          <w:tcPr>
            <w:tcW w:w="1306" w:type="dxa"/>
            <w:tcMar>
              <w:top w:w="60" w:type="dxa"/>
              <w:left w:w="90" w:type="dxa"/>
              <w:bottom w:w="60" w:type="dxa"/>
              <w:right w:w="90" w:type="dxa"/>
            </w:tcMar>
            <w:vAlign w:val="center"/>
          </w:tcPr>
          <w:p w14:paraId="34FFFD1F" w14:textId="77777777" w:rsidR="004E7D74" w:rsidRDefault="00000000">
            <w:pPr>
              <w:pStyle w:val="20Table-Contents-Center"/>
            </w:pPr>
            <w:r>
              <w:t>0.6850</w:t>
            </w:r>
          </w:p>
        </w:tc>
      </w:tr>
      <w:tr w:rsidR="004E7D74" w14:paraId="674D3EC4" w14:textId="77777777">
        <w:trPr>
          <w:cantSplit/>
        </w:trPr>
        <w:tc>
          <w:tcPr>
            <w:tcW w:w="2124" w:type="dxa"/>
            <w:tcMar>
              <w:top w:w="60" w:type="dxa"/>
              <w:left w:w="90" w:type="dxa"/>
              <w:bottom w:w="60" w:type="dxa"/>
              <w:right w:w="90" w:type="dxa"/>
            </w:tcMar>
            <w:vAlign w:val="center"/>
          </w:tcPr>
          <w:p w14:paraId="65FE4B46" w14:textId="77777777" w:rsidR="004E7D74" w:rsidRDefault="00000000">
            <w:pPr>
              <w:pStyle w:val="21Table-Contents-Left"/>
            </w:pPr>
            <w:r>
              <w:t>Exploits</w:t>
            </w:r>
          </w:p>
        </w:tc>
        <w:tc>
          <w:tcPr>
            <w:tcW w:w="816" w:type="dxa"/>
            <w:tcMar>
              <w:top w:w="60" w:type="dxa"/>
              <w:left w:w="90" w:type="dxa"/>
              <w:bottom w:w="60" w:type="dxa"/>
              <w:right w:w="90" w:type="dxa"/>
            </w:tcMar>
            <w:vAlign w:val="center"/>
          </w:tcPr>
          <w:p w14:paraId="679A9990"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3102210D" w14:textId="77777777" w:rsidR="004E7D74" w:rsidRDefault="00000000">
            <w:pPr>
              <w:pStyle w:val="20Table-Contents-Center"/>
            </w:pPr>
            <w:r>
              <w:t>0.9719</w:t>
            </w:r>
          </w:p>
        </w:tc>
        <w:tc>
          <w:tcPr>
            <w:tcW w:w="1143" w:type="dxa"/>
            <w:tcMar>
              <w:top w:w="60" w:type="dxa"/>
              <w:left w:w="90" w:type="dxa"/>
              <w:bottom w:w="60" w:type="dxa"/>
              <w:right w:w="90" w:type="dxa"/>
            </w:tcMar>
            <w:vAlign w:val="center"/>
          </w:tcPr>
          <w:p w14:paraId="39BAAD3D" w14:textId="77777777" w:rsidR="004E7D74" w:rsidRDefault="00000000">
            <w:pPr>
              <w:pStyle w:val="20Table-Contents-Center"/>
            </w:pPr>
            <w:r>
              <w:t>0.0528</w:t>
            </w:r>
          </w:p>
        </w:tc>
        <w:tc>
          <w:tcPr>
            <w:tcW w:w="1469" w:type="dxa"/>
            <w:tcMar>
              <w:top w:w="60" w:type="dxa"/>
              <w:left w:w="90" w:type="dxa"/>
              <w:bottom w:w="60" w:type="dxa"/>
              <w:right w:w="90" w:type="dxa"/>
            </w:tcMar>
            <w:vAlign w:val="center"/>
          </w:tcPr>
          <w:p w14:paraId="4994DBDF" w14:textId="77777777" w:rsidR="004E7D74" w:rsidRDefault="00000000">
            <w:pPr>
              <w:pStyle w:val="20Table-Contents-Center"/>
            </w:pPr>
            <w:r>
              <w:t>0.7149</w:t>
            </w:r>
          </w:p>
        </w:tc>
        <w:tc>
          <w:tcPr>
            <w:tcW w:w="1306" w:type="dxa"/>
            <w:tcMar>
              <w:top w:w="60" w:type="dxa"/>
              <w:left w:w="90" w:type="dxa"/>
              <w:bottom w:w="60" w:type="dxa"/>
              <w:right w:w="90" w:type="dxa"/>
            </w:tcMar>
            <w:vAlign w:val="center"/>
          </w:tcPr>
          <w:p w14:paraId="6EC3C443" w14:textId="77777777" w:rsidR="004E7D74" w:rsidRDefault="00000000">
            <w:pPr>
              <w:pStyle w:val="20Table-Contents-Center"/>
            </w:pPr>
            <w:r>
              <w:t>0.5430</w:t>
            </w:r>
          </w:p>
        </w:tc>
      </w:tr>
      <w:tr w:rsidR="004E7D74" w14:paraId="096BBB0A" w14:textId="77777777">
        <w:trPr>
          <w:cantSplit/>
        </w:trPr>
        <w:tc>
          <w:tcPr>
            <w:tcW w:w="2124" w:type="dxa"/>
            <w:tcMar>
              <w:top w:w="60" w:type="dxa"/>
              <w:left w:w="90" w:type="dxa"/>
              <w:bottom w:w="60" w:type="dxa"/>
              <w:right w:w="90" w:type="dxa"/>
            </w:tcMar>
            <w:vAlign w:val="center"/>
          </w:tcPr>
          <w:p w14:paraId="196DCBEF" w14:textId="77777777" w:rsidR="004E7D74" w:rsidRDefault="00000000">
            <w:pPr>
              <w:pStyle w:val="21Table-Contents-Left"/>
            </w:pPr>
            <w:r>
              <w:t>Fuzzers</w:t>
            </w:r>
          </w:p>
        </w:tc>
        <w:tc>
          <w:tcPr>
            <w:tcW w:w="816" w:type="dxa"/>
            <w:tcMar>
              <w:top w:w="60" w:type="dxa"/>
              <w:left w:w="90" w:type="dxa"/>
              <w:bottom w:w="60" w:type="dxa"/>
              <w:right w:w="90" w:type="dxa"/>
            </w:tcMar>
            <w:vAlign w:val="center"/>
          </w:tcPr>
          <w:p w14:paraId="2435446D"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2A8ED0B5" w14:textId="77777777" w:rsidR="004E7D74" w:rsidRDefault="00000000">
            <w:pPr>
              <w:pStyle w:val="20Table-Contents-Center"/>
            </w:pPr>
            <w:r>
              <w:t>0.9723</w:t>
            </w:r>
          </w:p>
        </w:tc>
        <w:tc>
          <w:tcPr>
            <w:tcW w:w="1143" w:type="dxa"/>
            <w:tcMar>
              <w:top w:w="60" w:type="dxa"/>
              <w:left w:w="90" w:type="dxa"/>
              <w:bottom w:w="60" w:type="dxa"/>
              <w:right w:w="90" w:type="dxa"/>
            </w:tcMar>
            <w:vAlign w:val="center"/>
          </w:tcPr>
          <w:p w14:paraId="43E971B1" w14:textId="77777777" w:rsidR="004E7D74" w:rsidRDefault="00000000">
            <w:pPr>
              <w:pStyle w:val="20Table-Contents-Center"/>
            </w:pPr>
            <w:r>
              <w:t>0.0625</w:t>
            </w:r>
          </w:p>
        </w:tc>
        <w:tc>
          <w:tcPr>
            <w:tcW w:w="1469" w:type="dxa"/>
            <w:tcMar>
              <w:top w:w="60" w:type="dxa"/>
              <w:left w:w="90" w:type="dxa"/>
              <w:bottom w:w="60" w:type="dxa"/>
              <w:right w:w="90" w:type="dxa"/>
            </w:tcMar>
            <w:vAlign w:val="center"/>
          </w:tcPr>
          <w:p w14:paraId="6DBB6725" w14:textId="77777777" w:rsidR="004E7D74" w:rsidRDefault="00000000">
            <w:pPr>
              <w:pStyle w:val="20Table-Contents-Center"/>
            </w:pPr>
            <w:r>
              <w:t>0.8798</w:t>
            </w:r>
          </w:p>
        </w:tc>
        <w:tc>
          <w:tcPr>
            <w:tcW w:w="1306" w:type="dxa"/>
            <w:tcMar>
              <w:top w:w="60" w:type="dxa"/>
              <w:left w:w="90" w:type="dxa"/>
              <w:bottom w:w="60" w:type="dxa"/>
              <w:right w:w="90" w:type="dxa"/>
            </w:tcMar>
            <w:vAlign w:val="center"/>
          </w:tcPr>
          <w:p w14:paraId="4970DA19" w14:textId="77777777" w:rsidR="004E7D74" w:rsidRDefault="00000000">
            <w:pPr>
              <w:pStyle w:val="20Table-Contents-Center"/>
            </w:pPr>
            <w:r>
              <w:t>0.6857</w:t>
            </w:r>
          </w:p>
        </w:tc>
      </w:tr>
    </w:tbl>
    <w:p w14:paraId="04F32CD4" w14:textId="77777777" w:rsidR="004E7D74" w:rsidRDefault="00000000">
      <w:pPr>
        <w:pStyle w:val="16Figure-Holder"/>
      </w:pPr>
      <w:r>
        <w:rPr>
          <w:noProof/>
        </w:rPr>
        <w:lastRenderedPageBreak/>
        <w:drawing>
          <wp:inline distT="0" distB="0" distL="0" distR="0" wp14:anchorId="298B9805" wp14:editId="6B53C178">
            <wp:extent cx="5076825" cy="3638550"/>
            <wp:effectExtent l="0" t="0" r="0" b="0"/>
            <wp:docPr id="1805272109" name="Picture 180527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76825" cy="3638550"/>
                    </a:xfrm>
                    <a:prstGeom prst="rect">
                      <a:avLst/>
                    </a:prstGeom>
                  </pic:spPr>
                </pic:pic>
              </a:graphicData>
            </a:graphic>
          </wp:inline>
        </w:drawing>
      </w:r>
    </w:p>
    <w:p w14:paraId="000B6B5B" w14:textId="77777777" w:rsidR="004E7D74" w:rsidRDefault="00000000">
      <w:pPr>
        <w:pStyle w:val="15aCaption-Center"/>
      </w:pPr>
      <w:r>
        <w:t>Figure 4.5: Mean Jaccard@5 for every class-by-model combination. Rows read as class effects and columns as model effects; the two do not decompose cleanly, which is itself the point.</w:t>
      </w:r>
    </w:p>
    <w:p w14:paraId="51222739" w14:textId="77777777" w:rsidR="004E7D74" w:rsidRDefault="00000000">
      <w:pPr>
        <w:pStyle w:val="09bLevel02"/>
      </w:pPr>
      <w:r>
        <w:t>4.2.5  RQ1 — Four Falsified Mechanisms</w:t>
      </w:r>
    </w:p>
    <w:p w14:paraId="26479325" w14:textId="3CC6B7F3" w:rsidR="004E7D74" w:rsidRDefault="00FE3930">
      <w:pPr>
        <w:pStyle w:val="10Normal01-FirstParagraph"/>
      </w:pPr>
      <w:r w:rsidRPr="00FE3930">
        <w:t>The occurrence of a 2.6-fold increase necessitates an explanation, and four potential mechanisms were identified. Each was formulated as a prediction prior to the verification. All four hypotheses were disproven. It is necessary to include all details in Table 4.6 and Figure 4.6 because a study testing its hypothesis is far more revealing than one giving an impressive explanatory model post factum</w:t>
      </w:r>
      <w:r>
        <w:t>.</w:t>
      </w:r>
    </w:p>
    <w:p w14:paraId="22E4C6F6" w14:textId="77777777" w:rsidR="004E7D74" w:rsidRDefault="00000000">
      <w:pPr>
        <w:pStyle w:val="15bTable-Caption"/>
      </w:pPr>
      <w:r>
        <w:t>Table 4.6: RQ1 — the four pre-registered mechanisms, the prediction each made, and the observation that falsified it.</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99"/>
        <w:gridCol w:w="2165"/>
        <w:gridCol w:w="3497"/>
        <w:gridCol w:w="1166"/>
      </w:tblGrid>
      <w:tr w:rsidR="004E7D74" w14:paraId="3DC5654E" w14:textId="77777777">
        <w:trPr>
          <w:cantSplit/>
          <w:tblHeader/>
        </w:trPr>
        <w:tc>
          <w:tcPr>
            <w:tcW w:w="1499" w:type="dxa"/>
            <w:shd w:val="clear" w:color="auto" w:fill="E8E8E8"/>
            <w:tcMar>
              <w:top w:w="60" w:type="dxa"/>
              <w:left w:w="90" w:type="dxa"/>
              <w:bottom w:w="60" w:type="dxa"/>
              <w:right w:w="90" w:type="dxa"/>
            </w:tcMar>
            <w:vAlign w:val="center"/>
          </w:tcPr>
          <w:p w14:paraId="3DB1A103" w14:textId="77777777" w:rsidR="004E7D74" w:rsidRDefault="00000000">
            <w:pPr>
              <w:pStyle w:val="17Table-Title-Center"/>
            </w:pPr>
            <w:r>
              <w:t>Mechanism</w:t>
            </w:r>
          </w:p>
        </w:tc>
        <w:tc>
          <w:tcPr>
            <w:tcW w:w="2165" w:type="dxa"/>
            <w:shd w:val="clear" w:color="auto" w:fill="E8E8E8"/>
            <w:tcMar>
              <w:top w:w="60" w:type="dxa"/>
              <w:left w:w="90" w:type="dxa"/>
              <w:bottom w:w="60" w:type="dxa"/>
              <w:right w:w="90" w:type="dxa"/>
            </w:tcMar>
            <w:vAlign w:val="center"/>
          </w:tcPr>
          <w:p w14:paraId="627ABB2B" w14:textId="77777777" w:rsidR="004E7D74" w:rsidRDefault="00000000">
            <w:pPr>
              <w:pStyle w:val="17Table-Title-Center"/>
            </w:pPr>
            <w:r>
              <w:t>Prediction</w:t>
            </w:r>
          </w:p>
        </w:tc>
        <w:tc>
          <w:tcPr>
            <w:tcW w:w="3497" w:type="dxa"/>
            <w:shd w:val="clear" w:color="auto" w:fill="E8E8E8"/>
            <w:tcMar>
              <w:top w:w="60" w:type="dxa"/>
              <w:left w:w="90" w:type="dxa"/>
              <w:bottom w:w="60" w:type="dxa"/>
              <w:right w:w="90" w:type="dxa"/>
            </w:tcMar>
            <w:vAlign w:val="center"/>
          </w:tcPr>
          <w:p w14:paraId="196B3A9D" w14:textId="77777777" w:rsidR="004E7D74" w:rsidRDefault="00000000">
            <w:pPr>
              <w:pStyle w:val="17Table-Title-Center"/>
            </w:pPr>
            <w:r>
              <w:t>Observation</w:t>
            </w:r>
          </w:p>
        </w:tc>
        <w:tc>
          <w:tcPr>
            <w:tcW w:w="1166" w:type="dxa"/>
            <w:shd w:val="clear" w:color="auto" w:fill="E8E8E8"/>
            <w:tcMar>
              <w:top w:w="60" w:type="dxa"/>
              <w:left w:w="90" w:type="dxa"/>
              <w:bottom w:w="60" w:type="dxa"/>
              <w:right w:w="90" w:type="dxa"/>
            </w:tcMar>
            <w:vAlign w:val="center"/>
          </w:tcPr>
          <w:p w14:paraId="41B45248" w14:textId="77777777" w:rsidR="004E7D74" w:rsidRDefault="00000000">
            <w:pPr>
              <w:pStyle w:val="17Table-Title-Center"/>
            </w:pPr>
            <w:r>
              <w:t>Outcome</w:t>
            </w:r>
          </w:p>
        </w:tc>
      </w:tr>
      <w:tr w:rsidR="004E7D74" w14:paraId="3DE5BCEF" w14:textId="77777777">
        <w:trPr>
          <w:cantSplit/>
        </w:trPr>
        <w:tc>
          <w:tcPr>
            <w:tcW w:w="1499" w:type="dxa"/>
            <w:tcMar>
              <w:top w:w="60" w:type="dxa"/>
              <w:left w:w="90" w:type="dxa"/>
              <w:bottom w:w="60" w:type="dxa"/>
              <w:right w:w="90" w:type="dxa"/>
            </w:tcMar>
            <w:vAlign w:val="center"/>
          </w:tcPr>
          <w:p w14:paraId="58CC304F" w14:textId="77777777" w:rsidR="004E7D74" w:rsidRDefault="00000000">
            <w:pPr>
              <w:pStyle w:val="21Table-Contents-Left"/>
            </w:pPr>
            <w:r>
              <w:t>Surface smoothness</w:t>
            </w:r>
          </w:p>
        </w:tc>
        <w:tc>
          <w:tcPr>
            <w:tcW w:w="2165" w:type="dxa"/>
            <w:tcMar>
              <w:top w:w="60" w:type="dxa"/>
              <w:left w:w="90" w:type="dxa"/>
              <w:bottom w:w="60" w:type="dxa"/>
              <w:right w:w="90" w:type="dxa"/>
            </w:tcMar>
            <w:vAlign w:val="center"/>
          </w:tcPr>
          <w:p w14:paraId="2C6631C6" w14:textId="77777777" w:rsidR="004E7D74" w:rsidRDefault="00000000">
            <w:pPr>
              <w:pStyle w:val="21Table-Contents-Left"/>
            </w:pPr>
            <w:r>
              <w:t>A globally linear model gives LIME's linear surrogate a perfect fit, so Jaccard@5 approaches 1.0</w:t>
            </w:r>
          </w:p>
        </w:tc>
        <w:tc>
          <w:tcPr>
            <w:tcW w:w="3497" w:type="dxa"/>
            <w:tcMar>
              <w:top w:w="60" w:type="dxa"/>
              <w:left w:w="90" w:type="dxa"/>
              <w:bottom w:w="60" w:type="dxa"/>
              <w:right w:w="90" w:type="dxa"/>
            </w:tcMar>
            <w:vAlign w:val="center"/>
          </w:tcPr>
          <w:p w14:paraId="6790420F" w14:textId="77777777" w:rsidR="004E7D74" w:rsidRDefault="00000000">
            <w:pPr>
              <w:pStyle w:val="21Table-Contents-Left"/>
            </w:pPr>
            <w:r>
              <w:t>Logistic Regression ranks fifth of six at 0.551; three inversions along the smoothness axis</w:t>
            </w:r>
          </w:p>
        </w:tc>
        <w:tc>
          <w:tcPr>
            <w:tcW w:w="1166" w:type="dxa"/>
            <w:tcMar>
              <w:top w:w="60" w:type="dxa"/>
              <w:left w:w="90" w:type="dxa"/>
              <w:bottom w:w="60" w:type="dxa"/>
              <w:right w:w="90" w:type="dxa"/>
            </w:tcMar>
            <w:vAlign w:val="center"/>
          </w:tcPr>
          <w:p w14:paraId="24431E14" w14:textId="77777777" w:rsidR="004E7D74" w:rsidRDefault="00000000">
            <w:pPr>
              <w:pStyle w:val="20Table-Contents-Center"/>
            </w:pPr>
            <w:r>
              <w:t>Falsified</w:t>
            </w:r>
          </w:p>
        </w:tc>
      </w:tr>
      <w:tr w:rsidR="004E7D74" w14:paraId="6F2A20DC" w14:textId="77777777">
        <w:trPr>
          <w:cantSplit/>
        </w:trPr>
        <w:tc>
          <w:tcPr>
            <w:tcW w:w="1499" w:type="dxa"/>
            <w:tcMar>
              <w:top w:w="60" w:type="dxa"/>
              <w:left w:w="90" w:type="dxa"/>
              <w:bottom w:w="60" w:type="dxa"/>
              <w:right w:w="90" w:type="dxa"/>
            </w:tcMar>
            <w:vAlign w:val="center"/>
          </w:tcPr>
          <w:p w14:paraId="318DE43B" w14:textId="77777777" w:rsidR="004E7D74" w:rsidRDefault="00000000">
            <w:pPr>
              <w:pStyle w:val="21Table-Contents-Left"/>
            </w:pPr>
            <w:r>
              <w:t>Detection accuracy</w:t>
            </w:r>
          </w:p>
        </w:tc>
        <w:tc>
          <w:tcPr>
            <w:tcW w:w="2165" w:type="dxa"/>
            <w:tcMar>
              <w:top w:w="60" w:type="dxa"/>
              <w:left w:w="90" w:type="dxa"/>
              <w:bottom w:w="60" w:type="dxa"/>
              <w:right w:w="90" w:type="dxa"/>
            </w:tcMar>
            <w:vAlign w:val="center"/>
          </w:tcPr>
          <w:p w14:paraId="2B79893F" w14:textId="77777777" w:rsidR="004E7D74" w:rsidRDefault="00000000">
            <w:pPr>
              <w:pStyle w:val="21Table-Contents-Left"/>
            </w:pPr>
            <w:r>
              <w:t>Better detectors yield more stable explanations</w:t>
            </w:r>
          </w:p>
        </w:tc>
        <w:tc>
          <w:tcPr>
            <w:tcW w:w="3497" w:type="dxa"/>
            <w:tcMar>
              <w:top w:w="60" w:type="dxa"/>
              <w:left w:w="90" w:type="dxa"/>
              <w:bottom w:w="60" w:type="dxa"/>
              <w:right w:w="90" w:type="dxa"/>
            </w:tcMar>
            <w:vAlign w:val="center"/>
          </w:tcPr>
          <w:p w14:paraId="7092F93F" w14:textId="77777777" w:rsidR="004E7D74" w:rsidRDefault="00000000">
            <w:pPr>
              <w:pStyle w:val="21Table-Contents-Left"/>
            </w:pPr>
            <w:r>
              <w:t>GaussianNB (F1 0.121) and Logistic Regression (F1 0.329) sit at 0.544 and 0.551 — near-identical at three times the performance gap</w:t>
            </w:r>
          </w:p>
        </w:tc>
        <w:tc>
          <w:tcPr>
            <w:tcW w:w="1166" w:type="dxa"/>
            <w:tcMar>
              <w:top w:w="60" w:type="dxa"/>
              <w:left w:w="90" w:type="dxa"/>
              <w:bottom w:w="60" w:type="dxa"/>
              <w:right w:w="90" w:type="dxa"/>
            </w:tcMar>
            <w:vAlign w:val="center"/>
          </w:tcPr>
          <w:p w14:paraId="5170CB0A" w14:textId="77777777" w:rsidR="004E7D74" w:rsidRDefault="00000000">
            <w:pPr>
              <w:pStyle w:val="20Table-Contents-Center"/>
            </w:pPr>
            <w:r>
              <w:t>Falsified</w:t>
            </w:r>
          </w:p>
        </w:tc>
      </w:tr>
      <w:tr w:rsidR="004E7D74" w14:paraId="3FE15EF4" w14:textId="77777777">
        <w:trPr>
          <w:cantSplit/>
        </w:trPr>
        <w:tc>
          <w:tcPr>
            <w:tcW w:w="1499" w:type="dxa"/>
            <w:tcMar>
              <w:top w:w="60" w:type="dxa"/>
              <w:left w:w="90" w:type="dxa"/>
              <w:bottom w:w="60" w:type="dxa"/>
              <w:right w:w="90" w:type="dxa"/>
            </w:tcMar>
            <w:vAlign w:val="center"/>
          </w:tcPr>
          <w:p w14:paraId="3E3B9D25" w14:textId="77777777" w:rsidR="004E7D74" w:rsidRDefault="00000000">
            <w:pPr>
              <w:pStyle w:val="21Table-Contents-Left"/>
            </w:pPr>
            <w:r>
              <w:lastRenderedPageBreak/>
              <w:t>Model family</w:t>
            </w:r>
          </w:p>
        </w:tc>
        <w:tc>
          <w:tcPr>
            <w:tcW w:w="2165" w:type="dxa"/>
            <w:tcMar>
              <w:top w:w="60" w:type="dxa"/>
              <w:left w:w="90" w:type="dxa"/>
              <w:bottom w:w="60" w:type="dxa"/>
              <w:right w:w="90" w:type="dxa"/>
            </w:tcMar>
            <w:vAlign w:val="center"/>
          </w:tcPr>
          <w:p w14:paraId="10086CC9" w14:textId="77777777" w:rsidR="004E7D74" w:rsidRDefault="00000000">
            <w:pPr>
              <w:pStyle w:val="21Table-Contents-Left"/>
            </w:pPr>
            <w:r>
              <w:t>Tree models are less stable than smooth models</w:t>
            </w:r>
          </w:p>
        </w:tc>
        <w:tc>
          <w:tcPr>
            <w:tcW w:w="3497" w:type="dxa"/>
            <w:tcMar>
              <w:top w:w="60" w:type="dxa"/>
              <w:left w:w="90" w:type="dxa"/>
              <w:bottom w:w="60" w:type="dxa"/>
              <w:right w:w="90" w:type="dxa"/>
            </w:tcMar>
            <w:vAlign w:val="center"/>
          </w:tcPr>
          <w:p w14:paraId="2E42146A" w14:textId="77777777" w:rsidR="004E7D74" w:rsidRDefault="00000000">
            <w:pPr>
              <w:pStyle w:val="21Table-Contents-Left"/>
            </w:pPr>
            <w:r>
              <w:t>Trees occupy both extremes: Decision Tree worst at 0.337, Random Forest best at 0.868</w:t>
            </w:r>
          </w:p>
        </w:tc>
        <w:tc>
          <w:tcPr>
            <w:tcW w:w="1166" w:type="dxa"/>
            <w:tcMar>
              <w:top w:w="60" w:type="dxa"/>
              <w:left w:w="90" w:type="dxa"/>
              <w:bottom w:w="60" w:type="dxa"/>
              <w:right w:w="90" w:type="dxa"/>
            </w:tcMar>
            <w:vAlign w:val="center"/>
          </w:tcPr>
          <w:p w14:paraId="38160598" w14:textId="77777777" w:rsidR="004E7D74" w:rsidRDefault="00000000">
            <w:pPr>
              <w:pStyle w:val="20Table-Contents-Center"/>
            </w:pPr>
            <w:r>
              <w:t>Falsified</w:t>
            </w:r>
          </w:p>
        </w:tc>
      </w:tr>
      <w:tr w:rsidR="004E7D74" w14:paraId="482DCB9F" w14:textId="77777777">
        <w:trPr>
          <w:cantSplit/>
        </w:trPr>
        <w:tc>
          <w:tcPr>
            <w:tcW w:w="1499" w:type="dxa"/>
            <w:tcMar>
              <w:top w:w="60" w:type="dxa"/>
              <w:left w:w="90" w:type="dxa"/>
              <w:bottom w:w="60" w:type="dxa"/>
              <w:right w:w="90" w:type="dxa"/>
            </w:tcMar>
            <w:vAlign w:val="center"/>
          </w:tcPr>
          <w:p w14:paraId="44047C19" w14:textId="77777777" w:rsidR="004E7D74" w:rsidRDefault="00000000">
            <w:pPr>
              <w:pStyle w:val="21Table-Contents-Left"/>
            </w:pPr>
            <w:r>
              <w:t>Probability granularity</w:t>
            </w:r>
          </w:p>
        </w:tc>
        <w:tc>
          <w:tcPr>
            <w:tcW w:w="2165" w:type="dxa"/>
            <w:tcMar>
              <w:top w:w="60" w:type="dxa"/>
              <w:left w:w="90" w:type="dxa"/>
              <w:bottom w:w="60" w:type="dxa"/>
              <w:right w:w="90" w:type="dxa"/>
            </w:tcMar>
            <w:vAlign w:val="center"/>
          </w:tcPr>
          <w:p w14:paraId="7B19B387" w14:textId="77777777" w:rsidR="004E7D74" w:rsidRDefault="00000000">
            <w:pPr>
              <w:pStyle w:val="21Table-Contents-Left"/>
            </w:pPr>
            <w:r>
              <w:t>A model emitting few distinct probabilities gives the surrogate little to fit</w:t>
            </w:r>
          </w:p>
        </w:tc>
        <w:tc>
          <w:tcPr>
            <w:tcW w:w="3497" w:type="dxa"/>
            <w:tcMar>
              <w:top w:w="60" w:type="dxa"/>
              <w:left w:w="90" w:type="dxa"/>
              <w:bottom w:w="60" w:type="dxa"/>
              <w:right w:w="90" w:type="dxa"/>
            </w:tcMar>
            <w:vAlign w:val="center"/>
          </w:tcPr>
          <w:p w14:paraId="24094A31" w14:textId="77777777" w:rsidR="004E7D74" w:rsidRDefault="00000000">
            <w:pPr>
              <w:pStyle w:val="21Table-Contents-Left"/>
            </w:pPr>
            <w:r>
              <w:t>ρ = 0.600, p = 0.208. Logistic Regression emits 1,604 distinct top-class probabilities against the Decision Tree's 221, yet is second-worst</w:t>
            </w:r>
          </w:p>
        </w:tc>
        <w:tc>
          <w:tcPr>
            <w:tcW w:w="1166" w:type="dxa"/>
            <w:tcMar>
              <w:top w:w="60" w:type="dxa"/>
              <w:left w:w="90" w:type="dxa"/>
              <w:bottom w:w="60" w:type="dxa"/>
              <w:right w:w="90" w:type="dxa"/>
            </w:tcMar>
            <w:vAlign w:val="center"/>
          </w:tcPr>
          <w:p w14:paraId="136FEEEE" w14:textId="77777777" w:rsidR="004E7D74" w:rsidRDefault="00000000">
            <w:pPr>
              <w:pStyle w:val="20Table-Contents-Center"/>
            </w:pPr>
            <w:r>
              <w:t>Falsified</w:t>
            </w:r>
          </w:p>
        </w:tc>
      </w:tr>
    </w:tbl>
    <w:p w14:paraId="3EC07AA7" w14:textId="77777777" w:rsidR="00FE3930" w:rsidRDefault="00FE3930">
      <w:pPr>
        <w:pStyle w:val="10Normal01-FirstParagraph"/>
      </w:pPr>
      <w:r w:rsidRPr="00FE3930">
        <w:t>At this stage, one may be tempted to keep trying different variables until the right one is found. However, this issue has been intentionally avoided. Even six models would not be enough to confirm the significance of a fifth variable that is present only by chance and is unlikely to hold up in a seventh model. One way of seeing the situation soberly is to conclude that the cause of the variance has not yet been discovered.</w:t>
      </w:r>
    </w:p>
    <w:p w14:paraId="56D03A72" w14:textId="7F06B0FB" w:rsidR="004E7D74" w:rsidRDefault="00000000">
      <w:pPr>
        <w:pStyle w:val="10Normal01-FirstParagraph"/>
      </w:pPr>
      <w:r>
        <w:t>What the evidence does support is a claim that is weaker as a mechanism but stronger as a warning:</w:t>
      </w:r>
    </w:p>
    <w:p w14:paraId="0D5F18C9" w14:textId="77777777" w:rsidR="004E7D74" w:rsidRDefault="00000000">
      <w:pPr>
        <w:pStyle w:val="10Normal01-FirstParagraph"/>
      </w:pPr>
      <w:r>
        <w:t xml:space="preserve">&gt; Across six classifiers on identical data, LIME's mean Jaccard@5 over ten runs on the same instance ranges from 0.337 to 0.868 — a 2.6-fold difference in reproducibility with no change to the data, the explainer, or its configuration. This variation is not predicted by the smoothness of the model's probability surface, by detection performance, by model family, or by the granularity of the model's probability output. </w:t>
      </w:r>
      <w:r>
        <w:rPr>
          <w:b/>
          <w:bCs/>
        </w:rPr>
        <w:t>Explanation stability is therefore a property that must be measured for each deployed model; it cannot be inferred from a published evaluation of a different one.</w:t>
      </w:r>
    </w:p>
    <w:p w14:paraId="144683AE" w14:textId="77777777" w:rsidR="004E7D74" w:rsidRDefault="00000000">
      <w:pPr>
        <w:pStyle w:val="16Figure-Holder"/>
      </w:pPr>
      <w:r>
        <w:rPr>
          <w:noProof/>
        </w:rPr>
        <w:drawing>
          <wp:inline distT="0" distB="0" distL="0" distR="0" wp14:anchorId="073207A4" wp14:editId="255BD98C">
            <wp:extent cx="5076825" cy="2200275"/>
            <wp:effectExtent l="0" t="0" r="0" b="0"/>
            <wp:docPr id="609856490" name="Picture 609856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76825" cy="2200275"/>
                    </a:xfrm>
                    <a:prstGeom prst="rect">
                      <a:avLst/>
                    </a:prstGeom>
                  </pic:spPr>
                </pic:pic>
              </a:graphicData>
            </a:graphic>
          </wp:inline>
        </w:drawing>
      </w:r>
    </w:p>
    <w:p w14:paraId="70366793" w14:textId="77777777" w:rsidR="004E7D74" w:rsidRDefault="00000000">
      <w:pPr>
        <w:pStyle w:val="15aCaption-Center"/>
      </w:pPr>
      <w:r>
        <w:t>Figure 4.6: The four falsified mechanisms. Each panel plots the predicted relationship against the observed one; in each case the prediction fails.</w:t>
      </w:r>
    </w:p>
    <w:p w14:paraId="72306989" w14:textId="77777777" w:rsidR="004E7D74" w:rsidRDefault="00000000">
      <w:pPr>
        <w:pStyle w:val="09bLevel02"/>
      </w:pPr>
      <w:r>
        <w:lastRenderedPageBreak/>
        <w:t>4.2.6  RQ2 — Faithfulness Against a Random Control</w:t>
      </w:r>
    </w:p>
    <w:p w14:paraId="464DA5C7" w14:textId="77777777" w:rsidR="004E7D74" w:rsidRDefault="00000000">
      <w:pPr>
        <w:pStyle w:val="10Normal01-FirstParagraph"/>
      </w:pPr>
      <w:r>
        <w:t>RQ2 asks whether the features an explainer names actually drive the prediction. Table 4.7 reports comprehensiveness and sufficiency AUC over 483 instances per model, for LIME, TreeSHAP and the random-feature control.</w:t>
      </w:r>
    </w:p>
    <w:p w14:paraId="2BDDAA9F" w14:textId="77777777" w:rsidR="004E7D74" w:rsidRDefault="00000000">
      <w:pPr>
        <w:pStyle w:val="15bTable-Caption"/>
      </w:pPr>
      <w:r>
        <w:t>Table 4.7: RQ2 — comprehensiveness and sufficiency AUC by explainer, with standard deviations. The LIME ratio is comprehensiveness divided by the random control.</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797"/>
        <w:gridCol w:w="1306"/>
        <w:gridCol w:w="1143"/>
        <w:gridCol w:w="816"/>
        <w:gridCol w:w="1143"/>
        <w:gridCol w:w="816"/>
        <w:gridCol w:w="1306"/>
      </w:tblGrid>
      <w:tr w:rsidR="004E7D74" w14:paraId="298EDD11" w14:textId="77777777">
        <w:trPr>
          <w:cantSplit/>
          <w:tblHeader/>
        </w:trPr>
        <w:tc>
          <w:tcPr>
            <w:tcW w:w="1797" w:type="dxa"/>
            <w:shd w:val="clear" w:color="auto" w:fill="E8E8E8"/>
            <w:tcMar>
              <w:top w:w="60" w:type="dxa"/>
              <w:left w:w="90" w:type="dxa"/>
              <w:bottom w:w="60" w:type="dxa"/>
              <w:right w:w="90" w:type="dxa"/>
            </w:tcMar>
            <w:vAlign w:val="center"/>
          </w:tcPr>
          <w:p w14:paraId="71E75BBE" w14:textId="77777777" w:rsidR="004E7D74" w:rsidRDefault="00000000">
            <w:pPr>
              <w:pStyle w:val="17Table-Title-Center"/>
            </w:pPr>
            <w:r>
              <w:t>Model</w:t>
            </w:r>
          </w:p>
        </w:tc>
        <w:tc>
          <w:tcPr>
            <w:tcW w:w="1306" w:type="dxa"/>
            <w:shd w:val="clear" w:color="auto" w:fill="E8E8E8"/>
            <w:tcMar>
              <w:top w:w="60" w:type="dxa"/>
              <w:left w:w="90" w:type="dxa"/>
              <w:bottom w:w="60" w:type="dxa"/>
              <w:right w:w="90" w:type="dxa"/>
            </w:tcMar>
            <w:vAlign w:val="center"/>
          </w:tcPr>
          <w:p w14:paraId="53B77AE3" w14:textId="77777777" w:rsidR="004E7D74" w:rsidRDefault="00000000">
            <w:pPr>
              <w:pStyle w:val="17Table-Title-Center"/>
            </w:pPr>
            <w:r>
              <w:t>Explainer</w:t>
            </w:r>
          </w:p>
        </w:tc>
        <w:tc>
          <w:tcPr>
            <w:tcW w:w="1143" w:type="dxa"/>
            <w:shd w:val="clear" w:color="auto" w:fill="E8E8E8"/>
            <w:tcMar>
              <w:top w:w="60" w:type="dxa"/>
              <w:left w:w="90" w:type="dxa"/>
              <w:bottom w:w="60" w:type="dxa"/>
              <w:right w:w="90" w:type="dxa"/>
            </w:tcMar>
            <w:vAlign w:val="center"/>
          </w:tcPr>
          <w:p w14:paraId="40F241D6" w14:textId="77777777" w:rsidR="004E7D74" w:rsidRDefault="00000000">
            <w:pPr>
              <w:pStyle w:val="17Table-Title-Center"/>
            </w:pPr>
            <w:r>
              <w:t>Comp. AUC</w:t>
            </w:r>
          </w:p>
        </w:tc>
        <w:tc>
          <w:tcPr>
            <w:tcW w:w="816" w:type="dxa"/>
            <w:shd w:val="clear" w:color="auto" w:fill="E8E8E8"/>
            <w:tcMar>
              <w:top w:w="60" w:type="dxa"/>
              <w:left w:w="90" w:type="dxa"/>
              <w:bottom w:w="60" w:type="dxa"/>
              <w:right w:w="90" w:type="dxa"/>
            </w:tcMar>
            <w:vAlign w:val="center"/>
          </w:tcPr>
          <w:p w14:paraId="28D493BF" w14:textId="77777777" w:rsidR="004E7D74" w:rsidRDefault="00000000">
            <w:pPr>
              <w:pStyle w:val="17Table-Title-Center"/>
            </w:pPr>
            <w:r>
              <w:t>Std</w:t>
            </w:r>
          </w:p>
        </w:tc>
        <w:tc>
          <w:tcPr>
            <w:tcW w:w="1143" w:type="dxa"/>
            <w:shd w:val="clear" w:color="auto" w:fill="E8E8E8"/>
            <w:tcMar>
              <w:top w:w="60" w:type="dxa"/>
              <w:left w:w="90" w:type="dxa"/>
              <w:bottom w:w="60" w:type="dxa"/>
              <w:right w:w="90" w:type="dxa"/>
            </w:tcMar>
            <w:vAlign w:val="center"/>
          </w:tcPr>
          <w:p w14:paraId="7E34DA87" w14:textId="77777777" w:rsidR="004E7D74" w:rsidRDefault="00000000">
            <w:pPr>
              <w:pStyle w:val="17Table-Title-Center"/>
            </w:pPr>
            <w:r>
              <w:t>Suff. AUC</w:t>
            </w:r>
          </w:p>
        </w:tc>
        <w:tc>
          <w:tcPr>
            <w:tcW w:w="816" w:type="dxa"/>
            <w:shd w:val="clear" w:color="auto" w:fill="E8E8E8"/>
            <w:tcMar>
              <w:top w:w="60" w:type="dxa"/>
              <w:left w:w="90" w:type="dxa"/>
              <w:bottom w:w="60" w:type="dxa"/>
              <w:right w:w="90" w:type="dxa"/>
            </w:tcMar>
            <w:vAlign w:val="center"/>
          </w:tcPr>
          <w:p w14:paraId="4CB06C92" w14:textId="77777777" w:rsidR="004E7D74" w:rsidRDefault="00000000">
            <w:pPr>
              <w:pStyle w:val="17Table-Title-Center"/>
            </w:pPr>
            <w:r>
              <w:t>Std</w:t>
            </w:r>
          </w:p>
        </w:tc>
        <w:tc>
          <w:tcPr>
            <w:tcW w:w="1306" w:type="dxa"/>
            <w:shd w:val="clear" w:color="auto" w:fill="E8E8E8"/>
            <w:tcMar>
              <w:top w:w="60" w:type="dxa"/>
              <w:left w:w="90" w:type="dxa"/>
              <w:bottom w:w="60" w:type="dxa"/>
              <w:right w:w="90" w:type="dxa"/>
            </w:tcMar>
            <w:vAlign w:val="center"/>
          </w:tcPr>
          <w:p w14:paraId="2741FCE0" w14:textId="77777777" w:rsidR="004E7D74" w:rsidRDefault="00000000">
            <w:pPr>
              <w:pStyle w:val="17Table-Title-Center"/>
            </w:pPr>
            <w:r>
              <w:t>Ratio vs random</w:t>
            </w:r>
          </w:p>
        </w:tc>
      </w:tr>
      <w:tr w:rsidR="004E7D74" w14:paraId="16045E93" w14:textId="77777777">
        <w:trPr>
          <w:cantSplit/>
        </w:trPr>
        <w:tc>
          <w:tcPr>
            <w:tcW w:w="1797" w:type="dxa"/>
            <w:tcMar>
              <w:top w:w="60" w:type="dxa"/>
              <w:left w:w="90" w:type="dxa"/>
              <w:bottom w:w="60" w:type="dxa"/>
              <w:right w:w="90" w:type="dxa"/>
            </w:tcMar>
            <w:vAlign w:val="center"/>
          </w:tcPr>
          <w:p w14:paraId="68C397C9" w14:textId="77777777" w:rsidR="004E7D74" w:rsidRDefault="00000000">
            <w:pPr>
              <w:pStyle w:val="21Table-Contents-Left"/>
            </w:pPr>
            <w:r>
              <w:t>Decision Tree</w:t>
            </w:r>
          </w:p>
        </w:tc>
        <w:tc>
          <w:tcPr>
            <w:tcW w:w="1306" w:type="dxa"/>
            <w:tcMar>
              <w:top w:w="60" w:type="dxa"/>
              <w:left w:w="90" w:type="dxa"/>
              <w:bottom w:w="60" w:type="dxa"/>
              <w:right w:w="90" w:type="dxa"/>
            </w:tcMar>
            <w:vAlign w:val="center"/>
          </w:tcPr>
          <w:p w14:paraId="32A2E638" w14:textId="77777777" w:rsidR="004E7D74" w:rsidRDefault="00000000">
            <w:pPr>
              <w:pStyle w:val="21Table-Contents-Left"/>
            </w:pPr>
            <w:r>
              <w:t>LIME</w:t>
            </w:r>
          </w:p>
        </w:tc>
        <w:tc>
          <w:tcPr>
            <w:tcW w:w="1143" w:type="dxa"/>
            <w:tcMar>
              <w:top w:w="60" w:type="dxa"/>
              <w:left w:w="90" w:type="dxa"/>
              <w:bottom w:w="60" w:type="dxa"/>
              <w:right w:w="90" w:type="dxa"/>
            </w:tcMar>
            <w:vAlign w:val="center"/>
          </w:tcPr>
          <w:p w14:paraId="2E66B0E9" w14:textId="77777777" w:rsidR="004E7D74" w:rsidRDefault="00000000">
            <w:pPr>
              <w:pStyle w:val="20Table-Contents-Center"/>
            </w:pPr>
            <w:r>
              <w:t>0.8015</w:t>
            </w:r>
          </w:p>
        </w:tc>
        <w:tc>
          <w:tcPr>
            <w:tcW w:w="816" w:type="dxa"/>
            <w:tcMar>
              <w:top w:w="60" w:type="dxa"/>
              <w:left w:w="90" w:type="dxa"/>
              <w:bottom w:w="60" w:type="dxa"/>
              <w:right w:w="90" w:type="dxa"/>
            </w:tcMar>
            <w:vAlign w:val="center"/>
          </w:tcPr>
          <w:p w14:paraId="349DA7D2" w14:textId="77777777" w:rsidR="004E7D74" w:rsidRDefault="00000000">
            <w:pPr>
              <w:pStyle w:val="20Table-Contents-Center"/>
            </w:pPr>
            <w:r>
              <w:t>0.323</w:t>
            </w:r>
          </w:p>
        </w:tc>
        <w:tc>
          <w:tcPr>
            <w:tcW w:w="1143" w:type="dxa"/>
            <w:tcMar>
              <w:top w:w="60" w:type="dxa"/>
              <w:left w:w="90" w:type="dxa"/>
              <w:bottom w:w="60" w:type="dxa"/>
              <w:right w:w="90" w:type="dxa"/>
            </w:tcMar>
            <w:vAlign w:val="center"/>
          </w:tcPr>
          <w:p w14:paraId="1F3C0094" w14:textId="77777777" w:rsidR="004E7D74" w:rsidRDefault="00000000">
            <w:pPr>
              <w:pStyle w:val="20Table-Contents-Center"/>
            </w:pPr>
            <w:r>
              <w:t>0.3602</w:t>
            </w:r>
          </w:p>
        </w:tc>
        <w:tc>
          <w:tcPr>
            <w:tcW w:w="816" w:type="dxa"/>
            <w:tcMar>
              <w:top w:w="60" w:type="dxa"/>
              <w:left w:w="90" w:type="dxa"/>
              <w:bottom w:w="60" w:type="dxa"/>
              <w:right w:w="90" w:type="dxa"/>
            </w:tcMar>
            <w:vAlign w:val="center"/>
          </w:tcPr>
          <w:p w14:paraId="5BEEE6B6" w14:textId="77777777" w:rsidR="004E7D74" w:rsidRDefault="00000000">
            <w:pPr>
              <w:pStyle w:val="20Table-Contents-Center"/>
            </w:pPr>
            <w:r>
              <w:t>0.447</w:t>
            </w:r>
          </w:p>
        </w:tc>
        <w:tc>
          <w:tcPr>
            <w:tcW w:w="1306" w:type="dxa"/>
            <w:tcMar>
              <w:top w:w="60" w:type="dxa"/>
              <w:left w:w="90" w:type="dxa"/>
              <w:bottom w:w="60" w:type="dxa"/>
              <w:right w:w="90" w:type="dxa"/>
            </w:tcMar>
            <w:vAlign w:val="center"/>
          </w:tcPr>
          <w:p w14:paraId="7715AFC0" w14:textId="77777777" w:rsidR="004E7D74" w:rsidRDefault="00000000">
            <w:pPr>
              <w:pStyle w:val="20Table-Contents-Center"/>
            </w:pPr>
            <w:r>
              <w:t>2.29×</w:t>
            </w:r>
          </w:p>
        </w:tc>
      </w:tr>
      <w:tr w:rsidR="004E7D74" w14:paraId="23FF4290" w14:textId="77777777">
        <w:trPr>
          <w:cantSplit/>
        </w:trPr>
        <w:tc>
          <w:tcPr>
            <w:tcW w:w="1797" w:type="dxa"/>
            <w:tcMar>
              <w:top w:w="60" w:type="dxa"/>
              <w:left w:w="90" w:type="dxa"/>
              <w:bottom w:w="60" w:type="dxa"/>
              <w:right w:w="90" w:type="dxa"/>
            </w:tcMar>
            <w:vAlign w:val="center"/>
          </w:tcPr>
          <w:p w14:paraId="40ACF0C3" w14:textId="77777777" w:rsidR="004E7D74" w:rsidRDefault="00000000">
            <w:pPr>
              <w:pStyle w:val="21Table-Contents-Left"/>
            </w:pPr>
            <w:r>
              <w:t>Decision Tree</w:t>
            </w:r>
          </w:p>
        </w:tc>
        <w:tc>
          <w:tcPr>
            <w:tcW w:w="1306" w:type="dxa"/>
            <w:tcMar>
              <w:top w:w="60" w:type="dxa"/>
              <w:left w:w="90" w:type="dxa"/>
              <w:bottom w:w="60" w:type="dxa"/>
              <w:right w:w="90" w:type="dxa"/>
            </w:tcMar>
            <w:vAlign w:val="center"/>
          </w:tcPr>
          <w:p w14:paraId="459D4DFE" w14:textId="77777777" w:rsidR="004E7D74" w:rsidRDefault="00000000">
            <w:pPr>
              <w:pStyle w:val="21Table-Contents-Left"/>
            </w:pPr>
            <w:r>
              <w:t>TreeSHAP</w:t>
            </w:r>
          </w:p>
        </w:tc>
        <w:tc>
          <w:tcPr>
            <w:tcW w:w="1143" w:type="dxa"/>
            <w:tcMar>
              <w:top w:w="60" w:type="dxa"/>
              <w:left w:w="90" w:type="dxa"/>
              <w:bottom w:w="60" w:type="dxa"/>
              <w:right w:w="90" w:type="dxa"/>
            </w:tcMar>
            <w:vAlign w:val="center"/>
          </w:tcPr>
          <w:p w14:paraId="3EC5EB5B" w14:textId="77777777" w:rsidR="004E7D74" w:rsidRDefault="00000000">
            <w:pPr>
              <w:pStyle w:val="20Table-Contents-Center"/>
            </w:pPr>
            <w:r>
              <w:t>0.7687</w:t>
            </w:r>
          </w:p>
        </w:tc>
        <w:tc>
          <w:tcPr>
            <w:tcW w:w="816" w:type="dxa"/>
            <w:tcMar>
              <w:top w:w="60" w:type="dxa"/>
              <w:left w:w="90" w:type="dxa"/>
              <w:bottom w:w="60" w:type="dxa"/>
              <w:right w:w="90" w:type="dxa"/>
            </w:tcMar>
            <w:vAlign w:val="center"/>
          </w:tcPr>
          <w:p w14:paraId="49E2D2FB" w14:textId="77777777" w:rsidR="004E7D74" w:rsidRDefault="00000000">
            <w:pPr>
              <w:pStyle w:val="20Table-Contents-Center"/>
            </w:pPr>
            <w:r>
              <w:t>0.321</w:t>
            </w:r>
          </w:p>
        </w:tc>
        <w:tc>
          <w:tcPr>
            <w:tcW w:w="1143" w:type="dxa"/>
            <w:tcMar>
              <w:top w:w="60" w:type="dxa"/>
              <w:left w:w="90" w:type="dxa"/>
              <w:bottom w:w="60" w:type="dxa"/>
              <w:right w:w="90" w:type="dxa"/>
            </w:tcMar>
            <w:vAlign w:val="center"/>
          </w:tcPr>
          <w:p w14:paraId="1DC4C79E" w14:textId="77777777" w:rsidR="004E7D74" w:rsidRDefault="00000000">
            <w:pPr>
              <w:pStyle w:val="20Table-Contents-Center"/>
            </w:pPr>
            <w:r>
              <w:t>0.4172</w:t>
            </w:r>
          </w:p>
        </w:tc>
        <w:tc>
          <w:tcPr>
            <w:tcW w:w="816" w:type="dxa"/>
            <w:tcMar>
              <w:top w:w="60" w:type="dxa"/>
              <w:left w:w="90" w:type="dxa"/>
              <w:bottom w:w="60" w:type="dxa"/>
              <w:right w:w="90" w:type="dxa"/>
            </w:tcMar>
            <w:vAlign w:val="center"/>
          </w:tcPr>
          <w:p w14:paraId="212AC979" w14:textId="77777777" w:rsidR="004E7D74" w:rsidRDefault="00000000">
            <w:pPr>
              <w:pStyle w:val="20Table-Contents-Center"/>
            </w:pPr>
            <w:r>
              <w:t>0.399</w:t>
            </w:r>
          </w:p>
        </w:tc>
        <w:tc>
          <w:tcPr>
            <w:tcW w:w="1306" w:type="dxa"/>
            <w:tcMar>
              <w:top w:w="60" w:type="dxa"/>
              <w:left w:w="90" w:type="dxa"/>
              <w:bottom w:w="60" w:type="dxa"/>
              <w:right w:w="90" w:type="dxa"/>
            </w:tcMar>
            <w:vAlign w:val="center"/>
          </w:tcPr>
          <w:p w14:paraId="017FEEF8" w14:textId="77777777" w:rsidR="004E7D74" w:rsidRDefault="00000000">
            <w:pPr>
              <w:pStyle w:val="20Table-Contents-Center"/>
            </w:pPr>
            <w:r>
              <w:t>2.20×</w:t>
            </w:r>
          </w:p>
        </w:tc>
      </w:tr>
      <w:tr w:rsidR="004E7D74" w14:paraId="2CCECEBF" w14:textId="77777777">
        <w:trPr>
          <w:cantSplit/>
        </w:trPr>
        <w:tc>
          <w:tcPr>
            <w:tcW w:w="1797" w:type="dxa"/>
            <w:tcMar>
              <w:top w:w="60" w:type="dxa"/>
              <w:left w:w="90" w:type="dxa"/>
              <w:bottom w:w="60" w:type="dxa"/>
              <w:right w:w="90" w:type="dxa"/>
            </w:tcMar>
            <w:vAlign w:val="center"/>
          </w:tcPr>
          <w:p w14:paraId="12A95712" w14:textId="77777777" w:rsidR="004E7D74" w:rsidRDefault="00000000">
            <w:pPr>
              <w:pStyle w:val="21Table-Contents-Left"/>
            </w:pPr>
            <w:r>
              <w:t>Decision Tree</w:t>
            </w:r>
          </w:p>
        </w:tc>
        <w:tc>
          <w:tcPr>
            <w:tcW w:w="1306" w:type="dxa"/>
            <w:tcMar>
              <w:top w:w="60" w:type="dxa"/>
              <w:left w:w="90" w:type="dxa"/>
              <w:bottom w:w="60" w:type="dxa"/>
              <w:right w:w="90" w:type="dxa"/>
            </w:tcMar>
            <w:vAlign w:val="center"/>
          </w:tcPr>
          <w:p w14:paraId="057E1AD5" w14:textId="77777777" w:rsidR="004E7D74" w:rsidRDefault="00000000">
            <w:pPr>
              <w:pStyle w:val="21Table-Contents-Left"/>
            </w:pPr>
            <w:r>
              <w:t>Random</w:t>
            </w:r>
          </w:p>
        </w:tc>
        <w:tc>
          <w:tcPr>
            <w:tcW w:w="1143" w:type="dxa"/>
            <w:tcMar>
              <w:top w:w="60" w:type="dxa"/>
              <w:left w:w="90" w:type="dxa"/>
              <w:bottom w:w="60" w:type="dxa"/>
              <w:right w:w="90" w:type="dxa"/>
            </w:tcMar>
            <w:vAlign w:val="center"/>
          </w:tcPr>
          <w:p w14:paraId="51D80B92" w14:textId="77777777" w:rsidR="004E7D74" w:rsidRDefault="00000000">
            <w:pPr>
              <w:pStyle w:val="20Table-Contents-Center"/>
            </w:pPr>
            <w:r>
              <w:t>0.3497</w:t>
            </w:r>
          </w:p>
        </w:tc>
        <w:tc>
          <w:tcPr>
            <w:tcW w:w="816" w:type="dxa"/>
            <w:tcMar>
              <w:top w:w="60" w:type="dxa"/>
              <w:left w:w="90" w:type="dxa"/>
              <w:bottom w:w="60" w:type="dxa"/>
              <w:right w:w="90" w:type="dxa"/>
            </w:tcMar>
            <w:vAlign w:val="center"/>
          </w:tcPr>
          <w:p w14:paraId="6840CC59" w14:textId="77777777" w:rsidR="004E7D74" w:rsidRDefault="00000000">
            <w:pPr>
              <w:pStyle w:val="20Table-Contents-Center"/>
            </w:pPr>
            <w:r>
              <w:t>0.362</w:t>
            </w:r>
          </w:p>
        </w:tc>
        <w:tc>
          <w:tcPr>
            <w:tcW w:w="1143" w:type="dxa"/>
            <w:tcMar>
              <w:top w:w="60" w:type="dxa"/>
              <w:left w:w="90" w:type="dxa"/>
              <w:bottom w:w="60" w:type="dxa"/>
              <w:right w:w="90" w:type="dxa"/>
            </w:tcMar>
            <w:vAlign w:val="center"/>
          </w:tcPr>
          <w:p w14:paraId="18EC4E7F" w14:textId="77777777" w:rsidR="004E7D74" w:rsidRDefault="00000000">
            <w:pPr>
              <w:pStyle w:val="20Table-Contents-Center"/>
            </w:pPr>
            <w:r>
              <w:t>0.1384</w:t>
            </w:r>
          </w:p>
        </w:tc>
        <w:tc>
          <w:tcPr>
            <w:tcW w:w="816" w:type="dxa"/>
            <w:tcMar>
              <w:top w:w="60" w:type="dxa"/>
              <w:left w:w="90" w:type="dxa"/>
              <w:bottom w:w="60" w:type="dxa"/>
              <w:right w:w="90" w:type="dxa"/>
            </w:tcMar>
            <w:vAlign w:val="center"/>
          </w:tcPr>
          <w:p w14:paraId="3C8C21A6" w14:textId="77777777" w:rsidR="004E7D74" w:rsidRDefault="00000000">
            <w:pPr>
              <w:pStyle w:val="20Table-Contents-Center"/>
            </w:pPr>
            <w:r>
              <w:t>0.333</w:t>
            </w:r>
          </w:p>
        </w:tc>
        <w:tc>
          <w:tcPr>
            <w:tcW w:w="1306" w:type="dxa"/>
            <w:tcMar>
              <w:top w:w="60" w:type="dxa"/>
              <w:left w:w="90" w:type="dxa"/>
              <w:bottom w:w="60" w:type="dxa"/>
              <w:right w:w="90" w:type="dxa"/>
            </w:tcMar>
            <w:vAlign w:val="center"/>
          </w:tcPr>
          <w:p w14:paraId="66F3AA07" w14:textId="77777777" w:rsidR="004E7D74" w:rsidRDefault="00000000">
            <w:pPr>
              <w:pStyle w:val="20Table-Contents-Center"/>
            </w:pPr>
            <w:r>
              <w:t>1.00×</w:t>
            </w:r>
          </w:p>
        </w:tc>
      </w:tr>
      <w:tr w:rsidR="004E7D74" w14:paraId="1BF2F28C" w14:textId="77777777">
        <w:trPr>
          <w:cantSplit/>
        </w:trPr>
        <w:tc>
          <w:tcPr>
            <w:tcW w:w="1797" w:type="dxa"/>
            <w:tcMar>
              <w:top w:w="60" w:type="dxa"/>
              <w:left w:w="90" w:type="dxa"/>
              <w:bottom w:w="60" w:type="dxa"/>
              <w:right w:w="90" w:type="dxa"/>
            </w:tcMar>
            <w:vAlign w:val="center"/>
          </w:tcPr>
          <w:p w14:paraId="14DE4710" w14:textId="77777777" w:rsidR="004E7D74" w:rsidRDefault="00000000">
            <w:pPr>
              <w:pStyle w:val="21Table-Contents-Left"/>
            </w:pPr>
            <w:r>
              <w:t>Random Forest</w:t>
            </w:r>
          </w:p>
        </w:tc>
        <w:tc>
          <w:tcPr>
            <w:tcW w:w="1306" w:type="dxa"/>
            <w:tcMar>
              <w:top w:w="60" w:type="dxa"/>
              <w:left w:w="90" w:type="dxa"/>
              <w:bottom w:w="60" w:type="dxa"/>
              <w:right w:w="90" w:type="dxa"/>
            </w:tcMar>
            <w:vAlign w:val="center"/>
          </w:tcPr>
          <w:p w14:paraId="2E58E3D7" w14:textId="77777777" w:rsidR="004E7D74" w:rsidRDefault="00000000">
            <w:pPr>
              <w:pStyle w:val="21Table-Contents-Left"/>
            </w:pPr>
            <w:r>
              <w:t>LIME</w:t>
            </w:r>
          </w:p>
        </w:tc>
        <w:tc>
          <w:tcPr>
            <w:tcW w:w="1143" w:type="dxa"/>
            <w:tcMar>
              <w:top w:w="60" w:type="dxa"/>
              <w:left w:w="90" w:type="dxa"/>
              <w:bottom w:w="60" w:type="dxa"/>
              <w:right w:w="90" w:type="dxa"/>
            </w:tcMar>
            <w:vAlign w:val="center"/>
          </w:tcPr>
          <w:p w14:paraId="23297D55" w14:textId="77777777" w:rsidR="004E7D74" w:rsidRDefault="00000000">
            <w:pPr>
              <w:pStyle w:val="20Table-Contents-Center"/>
            </w:pPr>
            <w:r>
              <w:t>0.5521</w:t>
            </w:r>
          </w:p>
        </w:tc>
        <w:tc>
          <w:tcPr>
            <w:tcW w:w="816" w:type="dxa"/>
            <w:tcMar>
              <w:top w:w="60" w:type="dxa"/>
              <w:left w:w="90" w:type="dxa"/>
              <w:bottom w:w="60" w:type="dxa"/>
              <w:right w:w="90" w:type="dxa"/>
            </w:tcMar>
            <w:vAlign w:val="center"/>
          </w:tcPr>
          <w:p w14:paraId="09B9F1A3" w14:textId="77777777" w:rsidR="004E7D74" w:rsidRDefault="00000000">
            <w:pPr>
              <w:pStyle w:val="20Table-Contents-Center"/>
            </w:pPr>
            <w:r>
              <w:t>0.268</w:t>
            </w:r>
          </w:p>
        </w:tc>
        <w:tc>
          <w:tcPr>
            <w:tcW w:w="1143" w:type="dxa"/>
            <w:tcMar>
              <w:top w:w="60" w:type="dxa"/>
              <w:left w:w="90" w:type="dxa"/>
              <w:bottom w:w="60" w:type="dxa"/>
              <w:right w:w="90" w:type="dxa"/>
            </w:tcMar>
            <w:vAlign w:val="center"/>
          </w:tcPr>
          <w:p w14:paraId="3D779FD4" w14:textId="77777777" w:rsidR="004E7D74" w:rsidRDefault="00000000">
            <w:pPr>
              <w:pStyle w:val="20Table-Contents-Center"/>
            </w:pPr>
            <w:r>
              <w:t>0.2427</w:t>
            </w:r>
          </w:p>
        </w:tc>
        <w:tc>
          <w:tcPr>
            <w:tcW w:w="816" w:type="dxa"/>
            <w:tcMar>
              <w:top w:w="60" w:type="dxa"/>
              <w:left w:w="90" w:type="dxa"/>
              <w:bottom w:w="60" w:type="dxa"/>
              <w:right w:w="90" w:type="dxa"/>
            </w:tcMar>
            <w:vAlign w:val="center"/>
          </w:tcPr>
          <w:p w14:paraId="313B68E6" w14:textId="77777777" w:rsidR="004E7D74" w:rsidRDefault="00000000">
            <w:pPr>
              <w:pStyle w:val="20Table-Contents-Center"/>
            </w:pPr>
            <w:r>
              <w:t>0.305</w:t>
            </w:r>
          </w:p>
        </w:tc>
        <w:tc>
          <w:tcPr>
            <w:tcW w:w="1306" w:type="dxa"/>
            <w:tcMar>
              <w:top w:w="60" w:type="dxa"/>
              <w:left w:w="90" w:type="dxa"/>
              <w:bottom w:w="60" w:type="dxa"/>
              <w:right w:w="90" w:type="dxa"/>
            </w:tcMar>
            <w:vAlign w:val="center"/>
          </w:tcPr>
          <w:p w14:paraId="4F341413" w14:textId="77777777" w:rsidR="004E7D74" w:rsidRDefault="00000000">
            <w:pPr>
              <w:pStyle w:val="20Table-Contents-Center"/>
            </w:pPr>
            <w:r>
              <w:t>1.74×</w:t>
            </w:r>
          </w:p>
        </w:tc>
      </w:tr>
      <w:tr w:rsidR="004E7D74" w14:paraId="77C3FD3C" w14:textId="77777777">
        <w:trPr>
          <w:cantSplit/>
        </w:trPr>
        <w:tc>
          <w:tcPr>
            <w:tcW w:w="1797" w:type="dxa"/>
            <w:tcMar>
              <w:top w:w="60" w:type="dxa"/>
              <w:left w:w="90" w:type="dxa"/>
              <w:bottom w:w="60" w:type="dxa"/>
              <w:right w:w="90" w:type="dxa"/>
            </w:tcMar>
            <w:vAlign w:val="center"/>
          </w:tcPr>
          <w:p w14:paraId="524FAFF0" w14:textId="77777777" w:rsidR="004E7D74" w:rsidRDefault="00000000">
            <w:pPr>
              <w:pStyle w:val="21Table-Contents-Left"/>
            </w:pPr>
            <w:r>
              <w:t>Random Forest</w:t>
            </w:r>
          </w:p>
        </w:tc>
        <w:tc>
          <w:tcPr>
            <w:tcW w:w="1306" w:type="dxa"/>
            <w:tcMar>
              <w:top w:w="60" w:type="dxa"/>
              <w:left w:w="90" w:type="dxa"/>
              <w:bottom w:w="60" w:type="dxa"/>
              <w:right w:w="90" w:type="dxa"/>
            </w:tcMar>
            <w:vAlign w:val="center"/>
          </w:tcPr>
          <w:p w14:paraId="561D642D" w14:textId="77777777" w:rsidR="004E7D74" w:rsidRDefault="00000000">
            <w:pPr>
              <w:pStyle w:val="21Table-Contents-Left"/>
            </w:pPr>
            <w:r>
              <w:t>TreeSHAP</w:t>
            </w:r>
          </w:p>
        </w:tc>
        <w:tc>
          <w:tcPr>
            <w:tcW w:w="1143" w:type="dxa"/>
            <w:tcMar>
              <w:top w:w="60" w:type="dxa"/>
              <w:left w:w="90" w:type="dxa"/>
              <w:bottom w:w="60" w:type="dxa"/>
              <w:right w:w="90" w:type="dxa"/>
            </w:tcMar>
            <w:vAlign w:val="center"/>
          </w:tcPr>
          <w:p w14:paraId="4098F1F5" w14:textId="77777777" w:rsidR="004E7D74" w:rsidRDefault="00000000">
            <w:pPr>
              <w:pStyle w:val="20Table-Contents-Center"/>
            </w:pPr>
            <w:r>
              <w:t>0.4738</w:t>
            </w:r>
          </w:p>
        </w:tc>
        <w:tc>
          <w:tcPr>
            <w:tcW w:w="816" w:type="dxa"/>
            <w:tcMar>
              <w:top w:w="60" w:type="dxa"/>
              <w:left w:w="90" w:type="dxa"/>
              <w:bottom w:w="60" w:type="dxa"/>
              <w:right w:w="90" w:type="dxa"/>
            </w:tcMar>
            <w:vAlign w:val="center"/>
          </w:tcPr>
          <w:p w14:paraId="46871527" w14:textId="77777777" w:rsidR="004E7D74" w:rsidRDefault="00000000">
            <w:pPr>
              <w:pStyle w:val="20Table-Contents-Center"/>
            </w:pPr>
            <w:r>
              <w:t>0.260</w:t>
            </w:r>
          </w:p>
        </w:tc>
        <w:tc>
          <w:tcPr>
            <w:tcW w:w="1143" w:type="dxa"/>
            <w:tcMar>
              <w:top w:w="60" w:type="dxa"/>
              <w:left w:w="90" w:type="dxa"/>
              <w:bottom w:w="60" w:type="dxa"/>
              <w:right w:w="90" w:type="dxa"/>
            </w:tcMar>
            <w:vAlign w:val="center"/>
          </w:tcPr>
          <w:p w14:paraId="47434824" w14:textId="77777777" w:rsidR="004E7D74" w:rsidRDefault="00000000">
            <w:pPr>
              <w:pStyle w:val="20Table-Contents-Center"/>
            </w:pPr>
            <w:r>
              <w:t>0.1520</w:t>
            </w:r>
          </w:p>
        </w:tc>
        <w:tc>
          <w:tcPr>
            <w:tcW w:w="816" w:type="dxa"/>
            <w:tcMar>
              <w:top w:w="60" w:type="dxa"/>
              <w:left w:w="90" w:type="dxa"/>
              <w:bottom w:w="60" w:type="dxa"/>
              <w:right w:w="90" w:type="dxa"/>
            </w:tcMar>
            <w:vAlign w:val="center"/>
          </w:tcPr>
          <w:p w14:paraId="7B337826" w14:textId="77777777" w:rsidR="004E7D74" w:rsidRDefault="00000000">
            <w:pPr>
              <w:pStyle w:val="20Table-Contents-Center"/>
            </w:pPr>
            <w:r>
              <w:t>0.314</w:t>
            </w:r>
          </w:p>
        </w:tc>
        <w:tc>
          <w:tcPr>
            <w:tcW w:w="1306" w:type="dxa"/>
            <w:tcMar>
              <w:top w:w="60" w:type="dxa"/>
              <w:left w:w="90" w:type="dxa"/>
              <w:bottom w:w="60" w:type="dxa"/>
              <w:right w:w="90" w:type="dxa"/>
            </w:tcMar>
            <w:vAlign w:val="center"/>
          </w:tcPr>
          <w:p w14:paraId="0095394D" w14:textId="77777777" w:rsidR="004E7D74" w:rsidRDefault="00000000">
            <w:pPr>
              <w:pStyle w:val="20Table-Contents-Center"/>
            </w:pPr>
            <w:r>
              <w:t>1.49×</w:t>
            </w:r>
          </w:p>
        </w:tc>
      </w:tr>
      <w:tr w:rsidR="004E7D74" w14:paraId="0A8F216D" w14:textId="77777777">
        <w:trPr>
          <w:cantSplit/>
        </w:trPr>
        <w:tc>
          <w:tcPr>
            <w:tcW w:w="1797" w:type="dxa"/>
            <w:tcMar>
              <w:top w:w="60" w:type="dxa"/>
              <w:left w:w="90" w:type="dxa"/>
              <w:bottom w:w="60" w:type="dxa"/>
              <w:right w:w="90" w:type="dxa"/>
            </w:tcMar>
            <w:vAlign w:val="center"/>
          </w:tcPr>
          <w:p w14:paraId="34D6E4D4" w14:textId="77777777" w:rsidR="004E7D74" w:rsidRDefault="00000000">
            <w:pPr>
              <w:pStyle w:val="21Table-Contents-Left"/>
            </w:pPr>
            <w:r>
              <w:t>Random Forest</w:t>
            </w:r>
          </w:p>
        </w:tc>
        <w:tc>
          <w:tcPr>
            <w:tcW w:w="1306" w:type="dxa"/>
            <w:tcMar>
              <w:top w:w="60" w:type="dxa"/>
              <w:left w:w="90" w:type="dxa"/>
              <w:bottom w:w="60" w:type="dxa"/>
              <w:right w:w="90" w:type="dxa"/>
            </w:tcMar>
            <w:vAlign w:val="center"/>
          </w:tcPr>
          <w:p w14:paraId="33156BF6" w14:textId="77777777" w:rsidR="004E7D74" w:rsidRDefault="00000000">
            <w:pPr>
              <w:pStyle w:val="21Table-Contents-Left"/>
            </w:pPr>
            <w:r>
              <w:t>Random</w:t>
            </w:r>
          </w:p>
        </w:tc>
        <w:tc>
          <w:tcPr>
            <w:tcW w:w="1143" w:type="dxa"/>
            <w:tcMar>
              <w:top w:w="60" w:type="dxa"/>
              <w:left w:w="90" w:type="dxa"/>
              <w:bottom w:w="60" w:type="dxa"/>
              <w:right w:w="90" w:type="dxa"/>
            </w:tcMar>
            <w:vAlign w:val="center"/>
          </w:tcPr>
          <w:p w14:paraId="57DB9921" w14:textId="77777777" w:rsidR="004E7D74" w:rsidRDefault="00000000">
            <w:pPr>
              <w:pStyle w:val="20Table-Contents-Center"/>
            </w:pPr>
            <w:r>
              <w:t>0.3173</w:t>
            </w:r>
          </w:p>
        </w:tc>
        <w:tc>
          <w:tcPr>
            <w:tcW w:w="816" w:type="dxa"/>
            <w:tcMar>
              <w:top w:w="60" w:type="dxa"/>
              <w:left w:w="90" w:type="dxa"/>
              <w:bottom w:w="60" w:type="dxa"/>
              <w:right w:w="90" w:type="dxa"/>
            </w:tcMar>
            <w:vAlign w:val="center"/>
          </w:tcPr>
          <w:p w14:paraId="1E8E5BE2" w14:textId="77777777" w:rsidR="004E7D74" w:rsidRDefault="00000000">
            <w:pPr>
              <w:pStyle w:val="20Table-Contents-Center"/>
            </w:pPr>
            <w:r>
              <w:t>0.192</w:t>
            </w:r>
          </w:p>
        </w:tc>
        <w:tc>
          <w:tcPr>
            <w:tcW w:w="1143" w:type="dxa"/>
            <w:tcMar>
              <w:top w:w="60" w:type="dxa"/>
              <w:left w:w="90" w:type="dxa"/>
              <w:bottom w:w="60" w:type="dxa"/>
              <w:right w:w="90" w:type="dxa"/>
            </w:tcMar>
            <w:vAlign w:val="center"/>
          </w:tcPr>
          <w:p w14:paraId="5667BF39" w14:textId="77777777" w:rsidR="004E7D74" w:rsidRDefault="00000000">
            <w:pPr>
              <w:pStyle w:val="20Table-Contents-Center"/>
            </w:pPr>
            <w:r>
              <w:t>0.1350</w:t>
            </w:r>
          </w:p>
        </w:tc>
        <w:tc>
          <w:tcPr>
            <w:tcW w:w="816" w:type="dxa"/>
            <w:tcMar>
              <w:top w:w="60" w:type="dxa"/>
              <w:left w:w="90" w:type="dxa"/>
              <w:bottom w:w="60" w:type="dxa"/>
              <w:right w:w="90" w:type="dxa"/>
            </w:tcMar>
            <w:vAlign w:val="center"/>
          </w:tcPr>
          <w:p w14:paraId="651FCA8B" w14:textId="77777777" w:rsidR="004E7D74" w:rsidRDefault="00000000">
            <w:pPr>
              <w:pStyle w:val="20Table-Contents-Center"/>
            </w:pPr>
            <w:r>
              <w:t>0.298</w:t>
            </w:r>
          </w:p>
        </w:tc>
        <w:tc>
          <w:tcPr>
            <w:tcW w:w="1306" w:type="dxa"/>
            <w:tcMar>
              <w:top w:w="60" w:type="dxa"/>
              <w:left w:w="90" w:type="dxa"/>
              <w:bottom w:w="60" w:type="dxa"/>
              <w:right w:w="90" w:type="dxa"/>
            </w:tcMar>
            <w:vAlign w:val="center"/>
          </w:tcPr>
          <w:p w14:paraId="0FAA125D" w14:textId="77777777" w:rsidR="004E7D74" w:rsidRDefault="00000000">
            <w:pPr>
              <w:pStyle w:val="20Table-Contents-Center"/>
            </w:pPr>
            <w:r>
              <w:t>1.00×</w:t>
            </w:r>
          </w:p>
        </w:tc>
      </w:tr>
      <w:tr w:rsidR="004E7D74" w14:paraId="303BEFA8" w14:textId="77777777">
        <w:trPr>
          <w:cantSplit/>
        </w:trPr>
        <w:tc>
          <w:tcPr>
            <w:tcW w:w="1797" w:type="dxa"/>
            <w:tcMar>
              <w:top w:w="60" w:type="dxa"/>
              <w:left w:w="90" w:type="dxa"/>
              <w:bottom w:w="60" w:type="dxa"/>
              <w:right w:w="90" w:type="dxa"/>
            </w:tcMar>
            <w:vAlign w:val="center"/>
          </w:tcPr>
          <w:p w14:paraId="30020972" w14:textId="77777777" w:rsidR="004E7D74" w:rsidRDefault="00000000">
            <w:pPr>
              <w:pStyle w:val="21Table-Contents-Left"/>
            </w:pPr>
            <w:r>
              <w:t>XGBoost</w:t>
            </w:r>
          </w:p>
        </w:tc>
        <w:tc>
          <w:tcPr>
            <w:tcW w:w="1306" w:type="dxa"/>
            <w:tcMar>
              <w:top w:w="60" w:type="dxa"/>
              <w:left w:w="90" w:type="dxa"/>
              <w:bottom w:w="60" w:type="dxa"/>
              <w:right w:w="90" w:type="dxa"/>
            </w:tcMar>
            <w:vAlign w:val="center"/>
          </w:tcPr>
          <w:p w14:paraId="593132C1" w14:textId="77777777" w:rsidR="004E7D74" w:rsidRDefault="00000000">
            <w:pPr>
              <w:pStyle w:val="21Table-Contents-Left"/>
            </w:pPr>
            <w:r>
              <w:t>LIME</w:t>
            </w:r>
          </w:p>
        </w:tc>
        <w:tc>
          <w:tcPr>
            <w:tcW w:w="1143" w:type="dxa"/>
            <w:tcMar>
              <w:top w:w="60" w:type="dxa"/>
              <w:left w:w="90" w:type="dxa"/>
              <w:bottom w:w="60" w:type="dxa"/>
              <w:right w:w="90" w:type="dxa"/>
            </w:tcMar>
            <w:vAlign w:val="center"/>
          </w:tcPr>
          <w:p w14:paraId="4F74F5DF" w14:textId="77777777" w:rsidR="004E7D74" w:rsidRDefault="00000000">
            <w:pPr>
              <w:pStyle w:val="20Table-Contents-Center"/>
            </w:pPr>
            <w:r>
              <w:t>0.5402</w:t>
            </w:r>
          </w:p>
        </w:tc>
        <w:tc>
          <w:tcPr>
            <w:tcW w:w="816" w:type="dxa"/>
            <w:tcMar>
              <w:top w:w="60" w:type="dxa"/>
              <w:left w:w="90" w:type="dxa"/>
              <w:bottom w:w="60" w:type="dxa"/>
              <w:right w:w="90" w:type="dxa"/>
            </w:tcMar>
            <w:vAlign w:val="center"/>
          </w:tcPr>
          <w:p w14:paraId="55094B18" w14:textId="77777777" w:rsidR="004E7D74" w:rsidRDefault="00000000">
            <w:pPr>
              <w:pStyle w:val="20Table-Contents-Center"/>
            </w:pPr>
            <w:r>
              <w:t>0.473</w:t>
            </w:r>
          </w:p>
        </w:tc>
        <w:tc>
          <w:tcPr>
            <w:tcW w:w="1143" w:type="dxa"/>
            <w:tcMar>
              <w:top w:w="60" w:type="dxa"/>
              <w:left w:w="90" w:type="dxa"/>
              <w:bottom w:w="60" w:type="dxa"/>
              <w:right w:w="90" w:type="dxa"/>
            </w:tcMar>
            <w:vAlign w:val="center"/>
          </w:tcPr>
          <w:p w14:paraId="6092C4D0" w14:textId="77777777" w:rsidR="004E7D74" w:rsidRDefault="00000000">
            <w:pPr>
              <w:pStyle w:val="20Table-Contents-Center"/>
            </w:pPr>
            <w:r>
              <w:t>0.3146</w:t>
            </w:r>
          </w:p>
        </w:tc>
        <w:tc>
          <w:tcPr>
            <w:tcW w:w="816" w:type="dxa"/>
            <w:tcMar>
              <w:top w:w="60" w:type="dxa"/>
              <w:left w:w="90" w:type="dxa"/>
              <w:bottom w:w="60" w:type="dxa"/>
              <w:right w:w="90" w:type="dxa"/>
            </w:tcMar>
            <w:vAlign w:val="center"/>
          </w:tcPr>
          <w:p w14:paraId="79954B62" w14:textId="77777777" w:rsidR="004E7D74" w:rsidRDefault="00000000">
            <w:pPr>
              <w:pStyle w:val="20Table-Contents-Center"/>
            </w:pPr>
            <w:r>
              <w:t>0.723</w:t>
            </w:r>
          </w:p>
        </w:tc>
        <w:tc>
          <w:tcPr>
            <w:tcW w:w="1306" w:type="dxa"/>
            <w:tcMar>
              <w:top w:w="60" w:type="dxa"/>
              <w:left w:w="90" w:type="dxa"/>
              <w:bottom w:w="60" w:type="dxa"/>
              <w:right w:w="90" w:type="dxa"/>
            </w:tcMar>
            <w:vAlign w:val="center"/>
          </w:tcPr>
          <w:p w14:paraId="6F79D70D" w14:textId="77777777" w:rsidR="004E7D74" w:rsidRDefault="00000000">
            <w:pPr>
              <w:pStyle w:val="20Table-Contents-Center"/>
            </w:pPr>
            <w:r>
              <w:t>1.73×</w:t>
            </w:r>
          </w:p>
        </w:tc>
      </w:tr>
      <w:tr w:rsidR="004E7D74" w14:paraId="10DA8183" w14:textId="77777777">
        <w:trPr>
          <w:cantSplit/>
        </w:trPr>
        <w:tc>
          <w:tcPr>
            <w:tcW w:w="1797" w:type="dxa"/>
            <w:tcMar>
              <w:top w:w="60" w:type="dxa"/>
              <w:left w:w="90" w:type="dxa"/>
              <w:bottom w:w="60" w:type="dxa"/>
              <w:right w:w="90" w:type="dxa"/>
            </w:tcMar>
            <w:vAlign w:val="center"/>
          </w:tcPr>
          <w:p w14:paraId="0665C319" w14:textId="77777777" w:rsidR="004E7D74" w:rsidRDefault="00000000">
            <w:pPr>
              <w:pStyle w:val="21Table-Contents-Left"/>
            </w:pPr>
            <w:r>
              <w:t>XGBoost</w:t>
            </w:r>
          </w:p>
        </w:tc>
        <w:tc>
          <w:tcPr>
            <w:tcW w:w="1306" w:type="dxa"/>
            <w:tcMar>
              <w:top w:w="60" w:type="dxa"/>
              <w:left w:w="90" w:type="dxa"/>
              <w:bottom w:w="60" w:type="dxa"/>
              <w:right w:w="90" w:type="dxa"/>
            </w:tcMar>
            <w:vAlign w:val="center"/>
          </w:tcPr>
          <w:p w14:paraId="08FA3901" w14:textId="77777777" w:rsidR="004E7D74" w:rsidRDefault="00000000">
            <w:pPr>
              <w:pStyle w:val="21Table-Contents-Left"/>
            </w:pPr>
            <w:r>
              <w:t>TreeSHAP</w:t>
            </w:r>
          </w:p>
        </w:tc>
        <w:tc>
          <w:tcPr>
            <w:tcW w:w="1143" w:type="dxa"/>
            <w:tcMar>
              <w:top w:w="60" w:type="dxa"/>
              <w:left w:w="90" w:type="dxa"/>
              <w:bottom w:w="60" w:type="dxa"/>
              <w:right w:w="90" w:type="dxa"/>
            </w:tcMar>
            <w:vAlign w:val="center"/>
          </w:tcPr>
          <w:p w14:paraId="02698135" w14:textId="77777777" w:rsidR="004E7D74" w:rsidRDefault="00000000">
            <w:pPr>
              <w:pStyle w:val="20Table-Contents-Center"/>
            </w:pPr>
            <w:r>
              <w:t>0.5474</w:t>
            </w:r>
          </w:p>
        </w:tc>
        <w:tc>
          <w:tcPr>
            <w:tcW w:w="816" w:type="dxa"/>
            <w:tcMar>
              <w:top w:w="60" w:type="dxa"/>
              <w:left w:w="90" w:type="dxa"/>
              <w:bottom w:w="60" w:type="dxa"/>
              <w:right w:w="90" w:type="dxa"/>
            </w:tcMar>
            <w:vAlign w:val="center"/>
          </w:tcPr>
          <w:p w14:paraId="248E7751" w14:textId="77777777" w:rsidR="004E7D74" w:rsidRDefault="00000000">
            <w:pPr>
              <w:pStyle w:val="20Table-Contents-Center"/>
            </w:pPr>
            <w:r>
              <w:t>0.478</w:t>
            </w:r>
          </w:p>
        </w:tc>
        <w:tc>
          <w:tcPr>
            <w:tcW w:w="1143" w:type="dxa"/>
            <w:tcMar>
              <w:top w:w="60" w:type="dxa"/>
              <w:left w:w="90" w:type="dxa"/>
              <w:bottom w:w="60" w:type="dxa"/>
              <w:right w:w="90" w:type="dxa"/>
            </w:tcMar>
            <w:vAlign w:val="center"/>
          </w:tcPr>
          <w:p w14:paraId="08842696" w14:textId="77777777" w:rsidR="004E7D74" w:rsidRDefault="00000000">
            <w:pPr>
              <w:pStyle w:val="20Table-Contents-Center"/>
            </w:pPr>
            <w:r>
              <w:t>0.3612</w:t>
            </w:r>
          </w:p>
        </w:tc>
        <w:tc>
          <w:tcPr>
            <w:tcW w:w="816" w:type="dxa"/>
            <w:tcMar>
              <w:top w:w="60" w:type="dxa"/>
              <w:left w:w="90" w:type="dxa"/>
              <w:bottom w:w="60" w:type="dxa"/>
              <w:right w:w="90" w:type="dxa"/>
            </w:tcMar>
            <w:vAlign w:val="center"/>
          </w:tcPr>
          <w:p w14:paraId="50C90FE6" w14:textId="77777777" w:rsidR="004E7D74" w:rsidRDefault="00000000">
            <w:pPr>
              <w:pStyle w:val="20Table-Contents-Center"/>
            </w:pPr>
            <w:r>
              <w:t>0.954</w:t>
            </w:r>
          </w:p>
        </w:tc>
        <w:tc>
          <w:tcPr>
            <w:tcW w:w="1306" w:type="dxa"/>
            <w:tcMar>
              <w:top w:w="60" w:type="dxa"/>
              <w:left w:w="90" w:type="dxa"/>
              <w:bottom w:w="60" w:type="dxa"/>
              <w:right w:w="90" w:type="dxa"/>
            </w:tcMar>
            <w:vAlign w:val="center"/>
          </w:tcPr>
          <w:p w14:paraId="4C73C85D" w14:textId="77777777" w:rsidR="004E7D74" w:rsidRDefault="00000000">
            <w:pPr>
              <w:pStyle w:val="20Table-Contents-Center"/>
            </w:pPr>
            <w:r>
              <w:t>1.75×</w:t>
            </w:r>
          </w:p>
        </w:tc>
      </w:tr>
      <w:tr w:rsidR="004E7D74" w14:paraId="64D98730" w14:textId="77777777">
        <w:trPr>
          <w:cantSplit/>
        </w:trPr>
        <w:tc>
          <w:tcPr>
            <w:tcW w:w="1797" w:type="dxa"/>
            <w:tcMar>
              <w:top w:w="60" w:type="dxa"/>
              <w:left w:w="90" w:type="dxa"/>
              <w:bottom w:w="60" w:type="dxa"/>
              <w:right w:w="90" w:type="dxa"/>
            </w:tcMar>
            <w:vAlign w:val="center"/>
          </w:tcPr>
          <w:p w14:paraId="29A73D62" w14:textId="77777777" w:rsidR="004E7D74" w:rsidRDefault="00000000">
            <w:pPr>
              <w:pStyle w:val="21Table-Contents-Left"/>
            </w:pPr>
            <w:r>
              <w:t>XGBoost</w:t>
            </w:r>
          </w:p>
        </w:tc>
        <w:tc>
          <w:tcPr>
            <w:tcW w:w="1306" w:type="dxa"/>
            <w:tcMar>
              <w:top w:w="60" w:type="dxa"/>
              <w:left w:w="90" w:type="dxa"/>
              <w:bottom w:w="60" w:type="dxa"/>
              <w:right w:w="90" w:type="dxa"/>
            </w:tcMar>
            <w:vAlign w:val="center"/>
          </w:tcPr>
          <w:p w14:paraId="0FEA9453" w14:textId="77777777" w:rsidR="004E7D74" w:rsidRDefault="00000000">
            <w:pPr>
              <w:pStyle w:val="21Table-Contents-Left"/>
            </w:pPr>
            <w:r>
              <w:t>Random</w:t>
            </w:r>
          </w:p>
        </w:tc>
        <w:tc>
          <w:tcPr>
            <w:tcW w:w="1143" w:type="dxa"/>
            <w:tcMar>
              <w:top w:w="60" w:type="dxa"/>
              <w:left w:w="90" w:type="dxa"/>
              <w:bottom w:w="60" w:type="dxa"/>
              <w:right w:w="90" w:type="dxa"/>
            </w:tcMar>
            <w:vAlign w:val="center"/>
          </w:tcPr>
          <w:p w14:paraId="3548DEB6" w14:textId="77777777" w:rsidR="004E7D74" w:rsidRDefault="00000000">
            <w:pPr>
              <w:pStyle w:val="20Table-Contents-Center"/>
            </w:pPr>
            <w:r>
              <w:t>0.3123</w:t>
            </w:r>
          </w:p>
        </w:tc>
        <w:tc>
          <w:tcPr>
            <w:tcW w:w="816" w:type="dxa"/>
            <w:tcMar>
              <w:top w:w="60" w:type="dxa"/>
              <w:left w:w="90" w:type="dxa"/>
              <w:bottom w:w="60" w:type="dxa"/>
              <w:right w:w="90" w:type="dxa"/>
            </w:tcMar>
            <w:vAlign w:val="center"/>
          </w:tcPr>
          <w:p w14:paraId="4794CC8D" w14:textId="77777777" w:rsidR="004E7D74" w:rsidRDefault="00000000">
            <w:pPr>
              <w:pStyle w:val="20Table-Contents-Center"/>
            </w:pPr>
            <w:r>
              <w:t>0.317</w:t>
            </w:r>
          </w:p>
        </w:tc>
        <w:tc>
          <w:tcPr>
            <w:tcW w:w="1143" w:type="dxa"/>
            <w:tcMar>
              <w:top w:w="60" w:type="dxa"/>
              <w:left w:w="90" w:type="dxa"/>
              <w:bottom w:w="60" w:type="dxa"/>
              <w:right w:w="90" w:type="dxa"/>
            </w:tcMar>
            <w:vAlign w:val="center"/>
          </w:tcPr>
          <w:p w14:paraId="32780E4C" w14:textId="77777777" w:rsidR="004E7D74" w:rsidRDefault="00000000">
            <w:pPr>
              <w:pStyle w:val="20Table-Contents-Center"/>
            </w:pPr>
            <w:r>
              <w:t>0.3644</w:t>
            </w:r>
          </w:p>
        </w:tc>
        <w:tc>
          <w:tcPr>
            <w:tcW w:w="816" w:type="dxa"/>
            <w:tcMar>
              <w:top w:w="60" w:type="dxa"/>
              <w:left w:w="90" w:type="dxa"/>
              <w:bottom w:w="60" w:type="dxa"/>
              <w:right w:w="90" w:type="dxa"/>
            </w:tcMar>
            <w:vAlign w:val="center"/>
          </w:tcPr>
          <w:p w14:paraId="42C9419E" w14:textId="77777777" w:rsidR="004E7D74" w:rsidRDefault="00000000">
            <w:pPr>
              <w:pStyle w:val="20Table-Contents-Center"/>
            </w:pPr>
            <w:r>
              <w:t>0.970</w:t>
            </w:r>
          </w:p>
        </w:tc>
        <w:tc>
          <w:tcPr>
            <w:tcW w:w="1306" w:type="dxa"/>
            <w:tcMar>
              <w:top w:w="60" w:type="dxa"/>
              <w:left w:w="90" w:type="dxa"/>
              <w:bottom w:w="60" w:type="dxa"/>
              <w:right w:w="90" w:type="dxa"/>
            </w:tcMar>
            <w:vAlign w:val="center"/>
          </w:tcPr>
          <w:p w14:paraId="3DE7133B" w14:textId="77777777" w:rsidR="004E7D74" w:rsidRDefault="00000000">
            <w:pPr>
              <w:pStyle w:val="20Table-Contents-Center"/>
            </w:pPr>
            <w:r>
              <w:t>1.00×</w:t>
            </w:r>
          </w:p>
        </w:tc>
      </w:tr>
    </w:tbl>
    <w:p w14:paraId="08242497" w14:textId="77777777" w:rsidR="004E7D74" w:rsidRDefault="00000000">
      <w:pPr>
        <w:pStyle w:val="10Normal01-FirstParagraph"/>
      </w:pPr>
      <w:r>
        <w:t xml:space="preserve">The primary result is unambiguous and, unlike RQ1, reassuring: </w:t>
      </w:r>
      <w:r>
        <w:rPr>
          <w:b/>
          <w:bCs/>
        </w:rPr>
        <w:t>LIME identifies features the model genuinely uses.</w:t>
      </w:r>
      <w:r>
        <w:t xml:space="preserve"> On all three models it substantially exceeds the random control — 2.29× on the Decision Tree, 1.74× on the Random Forest, 1.73× on XGBoost — and every comparison is significant by Wilcoxon signed-rank test at p &lt; 10⁻⁴⁶ (Decision Tree p = 2.2 × 10⁻⁶⁴, Random Forest p = 3.1 × 10⁻⁷⁶, XGBoost p = 3.5 × 10⁻⁴⁷).</w:t>
      </w:r>
    </w:p>
    <w:p w14:paraId="6D9C7AC3" w14:textId="77777777" w:rsidR="004E7D74" w:rsidRDefault="00000000">
      <w:pPr>
        <w:pStyle w:val="10Normal01-FirstParagraph"/>
      </w:pPr>
      <w:r>
        <w:t>The role of the control deserves emphasis. Masking ten randomly chosen features of thirty-nine already reduces the predicted probability by roughly 0.32. Without that reference, LIME's absolute comprehensiveness of 0.55 on the Random Forest would read as a strong result; against it, the correct statement is that LIME is 1.74 times better than chance. Figure 4.7 makes the point visually — the informative quantity is the vertical gap between the LIME curve and the dashed grey random curve, not the height of the LIME curve itself.</w:t>
      </w:r>
    </w:p>
    <w:p w14:paraId="271E76BD" w14:textId="77777777" w:rsidR="004E7D74" w:rsidRDefault="00000000">
      <w:pPr>
        <w:pStyle w:val="16Figure-Holder"/>
      </w:pPr>
      <w:r>
        <w:rPr>
          <w:noProof/>
        </w:rPr>
        <w:lastRenderedPageBreak/>
        <w:drawing>
          <wp:inline distT="0" distB="0" distL="0" distR="0" wp14:anchorId="4FB5A7D3" wp14:editId="06F42CF0">
            <wp:extent cx="5076825" cy="2095500"/>
            <wp:effectExtent l="0" t="0" r="0" b="0"/>
            <wp:docPr id="1688074653" name="Picture 168807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076825" cy="2095500"/>
                    </a:xfrm>
                    <a:prstGeom prst="rect">
                      <a:avLst/>
                    </a:prstGeom>
                  </pic:spPr>
                </pic:pic>
              </a:graphicData>
            </a:graphic>
          </wp:inline>
        </w:drawing>
      </w:r>
    </w:p>
    <w:p w14:paraId="56BDF9B7" w14:textId="77777777" w:rsidR="004E7D74" w:rsidRDefault="00000000">
      <w:pPr>
        <w:pStyle w:val="15aCaption-Center"/>
      </w:pPr>
      <w:r>
        <w:t>Figure 4.7: Comprehensiveness curves. Drop in predicted probability as k features are masked, k = 1 to 10, one panel per model, with shaded standard-error bands. The gap to the dashed random curve is the result.</w:t>
      </w:r>
    </w:p>
    <w:p w14:paraId="5121BF24" w14:textId="77777777" w:rsidR="004E7D74" w:rsidRDefault="00000000">
      <w:pPr>
        <w:pStyle w:val="16Figure-Holder"/>
      </w:pPr>
      <w:r>
        <w:rPr>
          <w:noProof/>
        </w:rPr>
        <w:drawing>
          <wp:inline distT="0" distB="0" distL="0" distR="0" wp14:anchorId="606C9A26" wp14:editId="41628F07">
            <wp:extent cx="5076825" cy="2200275"/>
            <wp:effectExtent l="0" t="0" r="0" b="0"/>
            <wp:docPr id="1013618941" name="Picture 1013618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076825" cy="2200275"/>
                    </a:xfrm>
                    <a:prstGeom prst="rect">
                      <a:avLst/>
                    </a:prstGeom>
                  </pic:spPr>
                </pic:pic>
              </a:graphicData>
            </a:graphic>
          </wp:inline>
        </w:drawing>
      </w:r>
    </w:p>
    <w:p w14:paraId="16AEA3DE" w14:textId="77777777" w:rsidR="004E7D74" w:rsidRDefault="00000000">
      <w:pPr>
        <w:pStyle w:val="15aCaption-Center"/>
      </w:pPr>
      <w:r>
        <w:t>Figure 4.8: Left, absolute comprehensiveness AUC per explainer with error bars. Right, LIME divided by its random control, with a reference line at 1.0 marking “no better than random”.</w:t>
      </w:r>
    </w:p>
    <w:p w14:paraId="44D142AE" w14:textId="77777777" w:rsidR="004E7D74" w:rsidRDefault="00000000">
      <w:pPr>
        <w:pStyle w:val="10Normal01-FirstParagraph"/>
      </w:pPr>
      <w:r>
        <w:t>Two secondary findings qualify this result.</w:t>
      </w:r>
    </w:p>
    <w:p w14:paraId="2AF7EE8B" w14:textId="77777777" w:rsidR="004E7D74" w:rsidRDefault="00000000">
      <w:pPr>
        <w:pStyle w:val="10Normal01-FirstParagraph"/>
      </w:pPr>
      <w:r>
        <w:rPr>
          <w:b/>
          <w:bCs/>
        </w:rPr>
        <w:t>Sufficiency is uninformative here.</w:t>
      </w:r>
      <w:r>
        <w:t xml:space="preserve"> All explainers retain only 12–36% of the original predicted probability from their top ten of thirty-nine features, and on XGBoost the random control (0.3644) actually exceeds LIME (0.3146), with a standard deviation of 0.97 against a mean of 0.36. A statistic whose spread is nearly three times its mean carries no usable signal. Sufficiency is reported for completeness and no conclusion is drawn from it.</w:t>
      </w:r>
    </w:p>
    <w:p w14:paraId="04872277" w14:textId="77777777" w:rsidR="004E7D74" w:rsidRDefault="00000000">
      <w:pPr>
        <w:pStyle w:val="10Normal01-FirstParagraph"/>
      </w:pPr>
      <w:r>
        <w:rPr>
          <w:b/>
          <w:bCs/>
        </w:rPr>
        <w:t>LIME's apparent edge over TreeSHAP should not be over-read.</w:t>
      </w:r>
      <w:r>
        <w:t xml:space="preserve"> LIME exceeds TreeSHAP on the Random Forest (1.74× against 1.49×) but the two converge on XGBoost (1.73× against 1.75×). A plausible reason for the gap is that LIME's surrogate </w:t>
      </w:r>
      <w:r>
        <w:lastRenderedPageBreak/>
        <w:t>is fitted in the same perturbation regime that the masking test then applies, which would advantage it on this particular measurement without implying it is a better explainer. The conclusion drawn here is therefore that both methods are substantially better than chance, not that one is superior.</w:t>
      </w:r>
    </w:p>
    <w:p w14:paraId="4F41EC26" w14:textId="77777777" w:rsidR="004E7D74" w:rsidRDefault="00000000">
      <w:pPr>
        <w:pStyle w:val="10Normal01-FirstParagraph"/>
      </w:pPr>
      <w:r>
        <w:t>A known gap must also be recorded. RQ2 used a single LIME seed, but RQ1 establishes that the LIME ranking is a random variable. LIME's measured faithfulness is therefore itself stochastic, and its variance is unquantified. The multi-seed version of this experiment is specified in Section 5.3.2.</w:t>
      </w:r>
    </w:p>
    <w:p w14:paraId="2F0D3B22" w14:textId="77777777" w:rsidR="004E7D74" w:rsidRDefault="00000000">
      <w:pPr>
        <w:pStyle w:val="09bLevel02"/>
      </w:pPr>
      <w:r>
        <w:t>4.2.7  The Stability–Faithfulness Dissociation</w:t>
      </w:r>
    </w:p>
    <w:p w14:paraId="29A24C36" w14:textId="2B6EAF3F" w:rsidR="004E7D74" w:rsidRDefault="00000000">
      <w:pPr>
        <w:pStyle w:val="10Normal01-FirstParagraph"/>
      </w:pPr>
      <w:r>
        <w:t xml:space="preserve">Placing RQ1 and RQ2 side by side produces the central result of this thesis, shown in Figure 4.9. </w:t>
      </w:r>
      <w:r>
        <w:rPr>
          <w:b/>
          <w:bCs/>
        </w:rPr>
        <w:t>The trend runs downward: the least stable explanations are the most faithful.</w:t>
      </w:r>
    </w:p>
    <w:p w14:paraId="52528AAF" w14:textId="25B15277" w:rsidR="004E7D74" w:rsidRDefault="00C24D49">
      <w:pPr>
        <w:pStyle w:val="10Normal01-FirstParagraph"/>
      </w:pPr>
      <w:r>
        <w:rPr>
          <w:noProof/>
        </w:rPr>
        <w:drawing>
          <wp:anchor distT="0" distB="0" distL="114300" distR="114300" simplePos="0" relativeHeight="251664384" behindDoc="0" locked="0" layoutInCell="1" allowOverlap="1" wp14:anchorId="7D15D69B" wp14:editId="24414492">
            <wp:simplePos x="0" y="0"/>
            <wp:positionH relativeFrom="margin">
              <wp:align>center</wp:align>
            </wp:positionH>
            <wp:positionV relativeFrom="paragraph">
              <wp:posOffset>1105535</wp:posOffset>
            </wp:positionV>
            <wp:extent cx="4191000" cy="3341792"/>
            <wp:effectExtent l="0" t="0" r="0" b="0"/>
            <wp:wrapNone/>
            <wp:docPr id="118123467" name="Picture 118123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91000" cy="3341792"/>
                    </a:xfrm>
                    <a:prstGeom prst="rect">
                      <a:avLst/>
                    </a:prstGeom>
                  </pic:spPr>
                </pic:pic>
              </a:graphicData>
            </a:graphic>
            <wp14:sizeRelH relativeFrom="page">
              <wp14:pctWidth>0</wp14:pctWidth>
            </wp14:sizeRelH>
            <wp14:sizeRelV relativeFrom="page">
              <wp14:pctHeight>0</wp14:pctHeight>
            </wp14:sizeRelV>
          </wp:anchor>
        </w:drawing>
      </w:r>
      <w:r>
        <w:t>The Decision Tree, worst of six models on stability at Jaccard@5 = 0.337, produced the most faithful explanations of any model at 2.29 times its random control. The Random Forest, best on stability at 0.868, achieved 1.74×. The two properties do not merely fail to correlate positively — they move in opposite directions.</w:t>
      </w:r>
    </w:p>
    <w:p w14:paraId="4FBF1B85" w14:textId="15DBA0B7" w:rsidR="00C24D49" w:rsidRDefault="00C24D49">
      <w:pPr>
        <w:pStyle w:val="10Normal01-FirstParagraph"/>
      </w:pPr>
    </w:p>
    <w:p w14:paraId="5100D2FE" w14:textId="77777777" w:rsidR="00C24D49" w:rsidRDefault="00C24D49">
      <w:pPr>
        <w:pStyle w:val="10Normal01-FirstParagraph"/>
      </w:pPr>
    </w:p>
    <w:p w14:paraId="6CA5090F" w14:textId="77777777" w:rsidR="00C24D49" w:rsidRDefault="00C24D49">
      <w:pPr>
        <w:pStyle w:val="10Normal01-FirstParagraph"/>
      </w:pPr>
    </w:p>
    <w:p w14:paraId="0CBEE963" w14:textId="77777777" w:rsidR="00C24D49" w:rsidRDefault="00C24D49">
      <w:pPr>
        <w:pStyle w:val="10Normal01-FirstParagraph"/>
      </w:pPr>
    </w:p>
    <w:p w14:paraId="56B48755" w14:textId="77777777" w:rsidR="00C24D49" w:rsidRDefault="00C24D49">
      <w:pPr>
        <w:pStyle w:val="10Normal01-FirstParagraph"/>
      </w:pPr>
    </w:p>
    <w:p w14:paraId="554EB3EF" w14:textId="77777777" w:rsidR="00C24D49" w:rsidRDefault="00C24D49">
      <w:pPr>
        <w:pStyle w:val="10Normal01-FirstParagraph"/>
      </w:pPr>
    </w:p>
    <w:p w14:paraId="5B15097C" w14:textId="77777777" w:rsidR="00C24D49" w:rsidRDefault="00C24D49">
      <w:pPr>
        <w:pStyle w:val="10Normal01-FirstParagraph"/>
      </w:pPr>
    </w:p>
    <w:p w14:paraId="5E6B266D" w14:textId="77777777" w:rsidR="00C24D49" w:rsidRDefault="00C24D49">
      <w:pPr>
        <w:pStyle w:val="10Normal01-FirstParagraph"/>
      </w:pPr>
    </w:p>
    <w:p w14:paraId="439F37F6" w14:textId="239AC04E" w:rsidR="004E7D74" w:rsidRDefault="004E7D74">
      <w:pPr>
        <w:pStyle w:val="16Figure-Holder"/>
      </w:pPr>
    </w:p>
    <w:p w14:paraId="4E32B0C8" w14:textId="77777777" w:rsidR="004E7D74" w:rsidRDefault="00000000">
      <w:pPr>
        <w:pStyle w:val="15aCaption-Center"/>
      </w:pPr>
      <w:r>
        <w:t>Figure 4.9: Stability (RQ1) against faithfulness (RQ2), one point per model. The downward trend is the central result: the least stable explanations were the most faithful.</w:t>
      </w:r>
    </w:p>
    <w:p w14:paraId="09B4CF63" w14:textId="77777777" w:rsidR="004E7D74" w:rsidRDefault="00000000">
      <w:pPr>
        <w:pStyle w:val="10Normal01-FirstParagraph"/>
      </w:pPr>
      <w:r>
        <w:lastRenderedPageBreak/>
        <w:t xml:space="preserve">A candidate reading, offered as a question rather than a conclusion, is this. A constrained tree routes each instance through a small handful of decision features. Masking any one of them can push the instance to a different leaf, so comprehensiveness is high for almost any explanation that happens to name a feature the tree actually uses. That same flat-with-cliffs probability surface, however, gives LIME's local linear surrogate no gradient to fit, so </w:t>
      </w:r>
      <w:r>
        <w:rPr>
          <w:i/>
          <w:iCs/>
        </w:rPr>
        <w:t>which</w:t>
      </w:r>
      <w:r>
        <w:t xml:space="preserve"> of the redundant sufficient features it names varies from run to run. Different runs find different members of a redundant set, each individually sufficient to break the prediction. The result would be local faithfulness without global validity.</w:t>
      </w:r>
    </w:p>
    <w:p w14:paraId="7884BD90" w14:textId="77777777" w:rsidR="004E7D74" w:rsidRDefault="00000000">
      <w:pPr>
        <w:pStyle w:val="10Normal01-FirstParagraph"/>
      </w:pPr>
      <w:r>
        <w:t xml:space="preserve">This account is consistent with the data but was not itself tested, and it is offered in that spirit. What does not depend on the account is the practical conclusion: </w:t>
      </w:r>
      <w:r>
        <w:rPr>
          <w:b/>
          <w:bCs/>
        </w:rPr>
        <w:t>stability and faithfulness measure different things and can move in opposite directions, so an explainer validated on either one alone has not been validated.</w:t>
      </w:r>
    </w:p>
    <w:p w14:paraId="17692AC9" w14:textId="77777777" w:rsidR="004E7D74" w:rsidRDefault="00000000">
      <w:pPr>
        <w:pStyle w:val="09bLevel02"/>
      </w:pPr>
      <w:r>
        <w:t>4.2.8  RQ4 — Agreement Between Explainers</w:t>
      </w:r>
    </w:p>
    <w:p w14:paraId="389B2308" w14:textId="77777777" w:rsidR="004E7D74" w:rsidRDefault="00000000">
      <w:pPr>
        <w:pStyle w:val="10Normal01-FirstParagraph"/>
      </w:pPr>
      <w:r>
        <w:t>RQ4 asks whether independent explainers converge. Tables 4.8 and 4.9 give pairwise Spearman ρ over the full 39-feature ranking and pairwise Jaccard@5 over the top-five sets, for each of the three tree models.</w:t>
      </w:r>
    </w:p>
    <w:p w14:paraId="329BC4B8" w14:textId="77777777" w:rsidR="004E7D74" w:rsidRDefault="00000000">
      <w:pPr>
        <w:pStyle w:val="15bTable-Caption"/>
      </w:pPr>
      <w:r>
        <w:t>Table 4.8: RQ4 — pairwise Spearman ρ over the full 39-feature ranking. The closest pair differs in every model.</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831"/>
        <w:gridCol w:w="1832"/>
        <w:gridCol w:w="1832"/>
        <w:gridCol w:w="1832"/>
      </w:tblGrid>
      <w:tr w:rsidR="004E7D74" w14:paraId="5356B68F" w14:textId="77777777">
        <w:trPr>
          <w:cantSplit/>
          <w:tblHeader/>
        </w:trPr>
        <w:tc>
          <w:tcPr>
            <w:tcW w:w="2831" w:type="dxa"/>
            <w:shd w:val="clear" w:color="auto" w:fill="E8E8E8"/>
            <w:tcMar>
              <w:top w:w="60" w:type="dxa"/>
              <w:left w:w="90" w:type="dxa"/>
              <w:bottom w:w="60" w:type="dxa"/>
              <w:right w:w="90" w:type="dxa"/>
            </w:tcMar>
            <w:vAlign w:val="center"/>
          </w:tcPr>
          <w:p w14:paraId="1CD6A661" w14:textId="77777777" w:rsidR="004E7D74" w:rsidRDefault="00000000">
            <w:pPr>
              <w:pStyle w:val="17Table-Title-Center"/>
            </w:pPr>
            <w:r>
              <w:t>Explainer pair</w:t>
            </w:r>
          </w:p>
        </w:tc>
        <w:tc>
          <w:tcPr>
            <w:tcW w:w="1832" w:type="dxa"/>
            <w:shd w:val="clear" w:color="auto" w:fill="E8E8E8"/>
            <w:tcMar>
              <w:top w:w="60" w:type="dxa"/>
              <w:left w:w="90" w:type="dxa"/>
              <w:bottom w:w="60" w:type="dxa"/>
              <w:right w:w="90" w:type="dxa"/>
            </w:tcMar>
            <w:vAlign w:val="center"/>
          </w:tcPr>
          <w:p w14:paraId="71B9A16A" w14:textId="77777777" w:rsidR="004E7D74" w:rsidRDefault="00000000">
            <w:pPr>
              <w:pStyle w:val="17Table-Title-Center"/>
            </w:pPr>
            <w:r>
              <w:t>Random Forest</w:t>
            </w:r>
          </w:p>
        </w:tc>
        <w:tc>
          <w:tcPr>
            <w:tcW w:w="1832" w:type="dxa"/>
            <w:shd w:val="clear" w:color="auto" w:fill="E8E8E8"/>
            <w:tcMar>
              <w:top w:w="60" w:type="dxa"/>
              <w:left w:w="90" w:type="dxa"/>
              <w:bottom w:w="60" w:type="dxa"/>
              <w:right w:w="90" w:type="dxa"/>
            </w:tcMar>
            <w:vAlign w:val="center"/>
          </w:tcPr>
          <w:p w14:paraId="797258F7" w14:textId="77777777" w:rsidR="004E7D74" w:rsidRDefault="00000000">
            <w:pPr>
              <w:pStyle w:val="17Table-Title-Center"/>
            </w:pPr>
            <w:r>
              <w:t>Decision Tree</w:t>
            </w:r>
          </w:p>
        </w:tc>
        <w:tc>
          <w:tcPr>
            <w:tcW w:w="1832" w:type="dxa"/>
            <w:shd w:val="clear" w:color="auto" w:fill="E8E8E8"/>
            <w:tcMar>
              <w:top w:w="60" w:type="dxa"/>
              <w:left w:w="90" w:type="dxa"/>
              <w:bottom w:w="60" w:type="dxa"/>
              <w:right w:w="90" w:type="dxa"/>
            </w:tcMar>
            <w:vAlign w:val="center"/>
          </w:tcPr>
          <w:p w14:paraId="32CBE681" w14:textId="77777777" w:rsidR="004E7D74" w:rsidRDefault="00000000">
            <w:pPr>
              <w:pStyle w:val="17Table-Title-Center"/>
            </w:pPr>
            <w:r>
              <w:t>XGBoost</w:t>
            </w:r>
          </w:p>
        </w:tc>
      </w:tr>
      <w:tr w:rsidR="004E7D74" w14:paraId="7CD36950" w14:textId="77777777">
        <w:trPr>
          <w:cantSplit/>
        </w:trPr>
        <w:tc>
          <w:tcPr>
            <w:tcW w:w="2831" w:type="dxa"/>
            <w:tcMar>
              <w:top w:w="60" w:type="dxa"/>
              <w:left w:w="90" w:type="dxa"/>
              <w:bottom w:w="60" w:type="dxa"/>
              <w:right w:w="90" w:type="dxa"/>
            </w:tcMar>
            <w:vAlign w:val="center"/>
          </w:tcPr>
          <w:p w14:paraId="40A661AB" w14:textId="77777777" w:rsidR="004E7D74" w:rsidRDefault="00000000">
            <w:pPr>
              <w:pStyle w:val="21Table-Contents-Left"/>
            </w:pPr>
            <w:r>
              <w:t>LIME ↔ TreeSHAP</w:t>
            </w:r>
          </w:p>
        </w:tc>
        <w:tc>
          <w:tcPr>
            <w:tcW w:w="1832" w:type="dxa"/>
            <w:tcMar>
              <w:top w:w="60" w:type="dxa"/>
              <w:left w:w="90" w:type="dxa"/>
              <w:bottom w:w="60" w:type="dxa"/>
              <w:right w:w="90" w:type="dxa"/>
            </w:tcMar>
            <w:vAlign w:val="center"/>
          </w:tcPr>
          <w:p w14:paraId="49FDAF2B" w14:textId="77777777" w:rsidR="004E7D74" w:rsidRDefault="00000000">
            <w:pPr>
              <w:pStyle w:val="20Table-Contents-Center"/>
            </w:pPr>
            <w:r>
              <w:t>0.676</w:t>
            </w:r>
          </w:p>
        </w:tc>
        <w:tc>
          <w:tcPr>
            <w:tcW w:w="1832" w:type="dxa"/>
            <w:tcMar>
              <w:top w:w="60" w:type="dxa"/>
              <w:left w:w="90" w:type="dxa"/>
              <w:bottom w:w="60" w:type="dxa"/>
              <w:right w:w="90" w:type="dxa"/>
            </w:tcMar>
            <w:vAlign w:val="center"/>
          </w:tcPr>
          <w:p w14:paraId="2435DA7E" w14:textId="77777777" w:rsidR="004E7D74" w:rsidRDefault="00000000">
            <w:pPr>
              <w:pStyle w:val="20Table-Contents-Center"/>
            </w:pPr>
            <w:r>
              <w:t>0.277</w:t>
            </w:r>
          </w:p>
        </w:tc>
        <w:tc>
          <w:tcPr>
            <w:tcW w:w="1832" w:type="dxa"/>
            <w:tcMar>
              <w:top w:w="60" w:type="dxa"/>
              <w:left w:w="90" w:type="dxa"/>
              <w:bottom w:w="60" w:type="dxa"/>
              <w:right w:w="90" w:type="dxa"/>
            </w:tcMar>
            <w:vAlign w:val="center"/>
          </w:tcPr>
          <w:p w14:paraId="410BCD65" w14:textId="77777777" w:rsidR="004E7D74" w:rsidRDefault="00000000">
            <w:pPr>
              <w:pStyle w:val="20Table-Contents-Center"/>
            </w:pPr>
            <w:r>
              <w:t>0.481</w:t>
            </w:r>
          </w:p>
        </w:tc>
      </w:tr>
      <w:tr w:rsidR="004E7D74" w14:paraId="0C0F5A5E" w14:textId="77777777">
        <w:trPr>
          <w:cantSplit/>
        </w:trPr>
        <w:tc>
          <w:tcPr>
            <w:tcW w:w="2831" w:type="dxa"/>
            <w:tcMar>
              <w:top w:w="60" w:type="dxa"/>
              <w:left w:w="90" w:type="dxa"/>
              <w:bottom w:w="60" w:type="dxa"/>
              <w:right w:w="90" w:type="dxa"/>
            </w:tcMar>
            <w:vAlign w:val="center"/>
          </w:tcPr>
          <w:p w14:paraId="557C2928" w14:textId="77777777" w:rsidR="004E7D74" w:rsidRDefault="00000000">
            <w:pPr>
              <w:pStyle w:val="21Table-Contents-Left"/>
            </w:pPr>
            <w:r>
              <w:t>TreeSHAP ↔ Permutation</w:t>
            </w:r>
          </w:p>
        </w:tc>
        <w:tc>
          <w:tcPr>
            <w:tcW w:w="1832" w:type="dxa"/>
            <w:tcMar>
              <w:top w:w="60" w:type="dxa"/>
              <w:left w:w="90" w:type="dxa"/>
              <w:bottom w:w="60" w:type="dxa"/>
              <w:right w:w="90" w:type="dxa"/>
            </w:tcMar>
            <w:vAlign w:val="center"/>
          </w:tcPr>
          <w:p w14:paraId="1743D08E" w14:textId="77777777" w:rsidR="004E7D74" w:rsidRDefault="00000000">
            <w:pPr>
              <w:pStyle w:val="20Table-Contents-Center"/>
            </w:pPr>
            <w:r>
              <w:t>0.017</w:t>
            </w:r>
          </w:p>
        </w:tc>
        <w:tc>
          <w:tcPr>
            <w:tcW w:w="1832" w:type="dxa"/>
            <w:tcMar>
              <w:top w:w="60" w:type="dxa"/>
              <w:left w:w="90" w:type="dxa"/>
              <w:bottom w:w="60" w:type="dxa"/>
              <w:right w:w="90" w:type="dxa"/>
            </w:tcMar>
            <w:vAlign w:val="center"/>
          </w:tcPr>
          <w:p w14:paraId="1FA49614" w14:textId="77777777" w:rsidR="004E7D74" w:rsidRDefault="00000000">
            <w:pPr>
              <w:pStyle w:val="20Table-Contents-Center"/>
            </w:pPr>
            <w:r>
              <w:t>0.896</w:t>
            </w:r>
          </w:p>
        </w:tc>
        <w:tc>
          <w:tcPr>
            <w:tcW w:w="1832" w:type="dxa"/>
            <w:tcMar>
              <w:top w:w="60" w:type="dxa"/>
              <w:left w:w="90" w:type="dxa"/>
              <w:bottom w:w="60" w:type="dxa"/>
              <w:right w:w="90" w:type="dxa"/>
            </w:tcMar>
            <w:vAlign w:val="center"/>
          </w:tcPr>
          <w:p w14:paraId="081E437A" w14:textId="77777777" w:rsidR="004E7D74" w:rsidRDefault="00000000">
            <w:pPr>
              <w:pStyle w:val="20Table-Contents-Center"/>
            </w:pPr>
            <w:r>
              <w:t>0.578</w:t>
            </w:r>
          </w:p>
        </w:tc>
      </w:tr>
      <w:tr w:rsidR="004E7D74" w14:paraId="6B59D16A" w14:textId="77777777">
        <w:trPr>
          <w:cantSplit/>
        </w:trPr>
        <w:tc>
          <w:tcPr>
            <w:tcW w:w="2831" w:type="dxa"/>
            <w:tcMar>
              <w:top w:w="60" w:type="dxa"/>
              <w:left w:w="90" w:type="dxa"/>
              <w:bottom w:w="60" w:type="dxa"/>
              <w:right w:w="90" w:type="dxa"/>
            </w:tcMar>
            <w:vAlign w:val="center"/>
          </w:tcPr>
          <w:p w14:paraId="440A80B8" w14:textId="77777777" w:rsidR="004E7D74" w:rsidRDefault="00000000">
            <w:pPr>
              <w:pStyle w:val="21Table-Contents-Left"/>
            </w:pPr>
            <w:r>
              <w:t>LIME ↔ Permutation</w:t>
            </w:r>
          </w:p>
        </w:tc>
        <w:tc>
          <w:tcPr>
            <w:tcW w:w="1832" w:type="dxa"/>
            <w:tcMar>
              <w:top w:w="60" w:type="dxa"/>
              <w:left w:w="90" w:type="dxa"/>
              <w:bottom w:w="60" w:type="dxa"/>
              <w:right w:w="90" w:type="dxa"/>
            </w:tcMar>
            <w:vAlign w:val="center"/>
          </w:tcPr>
          <w:p w14:paraId="61F8F200" w14:textId="77777777" w:rsidR="004E7D74" w:rsidRDefault="00000000">
            <w:pPr>
              <w:pStyle w:val="20Table-Contents-Center"/>
            </w:pPr>
            <w:r>
              <w:t>−0.057</w:t>
            </w:r>
          </w:p>
        </w:tc>
        <w:tc>
          <w:tcPr>
            <w:tcW w:w="1832" w:type="dxa"/>
            <w:tcMar>
              <w:top w:w="60" w:type="dxa"/>
              <w:left w:w="90" w:type="dxa"/>
              <w:bottom w:w="60" w:type="dxa"/>
              <w:right w:w="90" w:type="dxa"/>
            </w:tcMar>
            <w:vAlign w:val="center"/>
          </w:tcPr>
          <w:p w14:paraId="2668DE11" w14:textId="77777777" w:rsidR="004E7D74" w:rsidRDefault="00000000">
            <w:pPr>
              <w:pStyle w:val="20Table-Contents-Center"/>
            </w:pPr>
            <w:r>
              <w:t>0.163</w:t>
            </w:r>
          </w:p>
        </w:tc>
        <w:tc>
          <w:tcPr>
            <w:tcW w:w="1832" w:type="dxa"/>
            <w:tcMar>
              <w:top w:w="60" w:type="dxa"/>
              <w:left w:w="90" w:type="dxa"/>
              <w:bottom w:w="60" w:type="dxa"/>
              <w:right w:w="90" w:type="dxa"/>
            </w:tcMar>
            <w:vAlign w:val="center"/>
          </w:tcPr>
          <w:p w14:paraId="201BF384" w14:textId="77777777" w:rsidR="004E7D74" w:rsidRDefault="00000000">
            <w:pPr>
              <w:pStyle w:val="20Table-Contents-Center"/>
            </w:pPr>
            <w:r>
              <w:t>0.563</w:t>
            </w:r>
          </w:p>
        </w:tc>
      </w:tr>
      <w:tr w:rsidR="004E7D74" w14:paraId="43C50C6D" w14:textId="77777777">
        <w:trPr>
          <w:cantSplit/>
        </w:trPr>
        <w:tc>
          <w:tcPr>
            <w:tcW w:w="2831" w:type="dxa"/>
            <w:tcMar>
              <w:top w:w="60" w:type="dxa"/>
              <w:left w:w="90" w:type="dxa"/>
              <w:bottom w:w="60" w:type="dxa"/>
              <w:right w:w="90" w:type="dxa"/>
            </w:tcMar>
            <w:vAlign w:val="center"/>
          </w:tcPr>
          <w:p w14:paraId="6FC3ADC4" w14:textId="77777777" w:rsidR="004E7D74" w:rsidRDefault="00000000">
            <w:pPr>
              <w:pStyle w:val="21Table-Contents-Left"/>
            </w:pPr>
            <w:r>
              <w:t>LIME ↔ TOPSIS</w:t>
            </w:r>
          </w:p>
        </w:tc>
        <w:tc>
          <w:tcPr>
            <w:tcW w:w="1832" w:type="dxa"/>
            <w:tcMar>
              <w:top w:w="60" w:type="dxa"/>
              <w:left w:w="90" w:type="dxa"/>
              <w:bottom w:w="60" w:type="dxa"/>
              <w:right w:w="90" w:type="dxa"/>
            </w:tcMar>
            <w:vAlign w:val="center"/>
          </w:tcPr>
          <w:p w14:paraId="40EE2586" w14:textId="77777777" w:rsidR="004E7D74" w:rsidRDefault="00000000">
            <w:pPr>
              <w:pStyle w:val="20Table-Contents-Center"/>
            </w:pPr>
            <w:r>
              <w:t>0.261</w:t>
            </w:r>
          </w:p>
        </w:tc>
        <w:tc>
          <w:tcPr>
            <w:tcW w:w="1832" w:type="dxa"/>
            <w:tcMar>
              <w:top w:w="60" w:type="dxa"/>
              <w:left w:w="90" w:type="dxa"/>
              <w:bottom w:w="60" w:type="dxa"/>
              <w:right w:w="90" w:type="dxa"/>
            </w:tcMar>
            <w:vAlign w:val="center"/>
          </w:tcPr>
          <w:p w14:paraId="0B22601F" w14:textId="77777777" w:rsidR="004E7D74" w:rsidRDefault="00000000">
            <w:pPr>
              <w:pStyle w:val="20Table-Contents-Center"/>
            </w:pPr>
            <w:r>
              <w:t>−0.045</w:t>
            </w:r>
          </w:p>
        </w:tc>
        <w:tc>
          <w:tcPr>
            <w:tcW w:w="1832" w:type="dxa"/>
            <w:tcMar>
              <w:top w:w="60" w:type="dxa"/>
              <w:left w:w="90" w:type="dxa"/>
              <w:bottom w:w="60" w:type="dxa"/>
              <w:right w:w="90" w:type="dxa"/>
            </w:tcMar>
            <w:vAlign w:val="center"/>
          </w:tcPr>
          <w:p w14:paraId="40CE41F4" w14:textId="77777777" w:rsidR="004E7D74" w:rsidRDefault="00000000">
            <w:pPr>
              <w:pStyle w:val="20Table-Contents-Center"/>
            </w:pPr>
            <w:r>
              <w:t>0.160</w:t>
            </w:r>
          </w:p>
        </w:tc>
      </w:tr>
      <w:tr w:rsidR="004E7D74" w14:paraId="3582BF77" w14:textId="77777777">
        <w:trPr>
          <w:cantSplit/>
        </w:trPr>
        <w:tc>
          <w:tcPr>
            <w:tcW w:w="2831" w:type="dxa"/>
            <w:tcMar>
              <w:top w:w="60" w:type="dxa"/>
              <w:left w:w="90" w:type="dxa"/>
              <w:bottom w:w="60" w:type="dxa"/>
              <w:right w:w="90" w:type="dxa"/>
            </w:tcMar>
            <w:vAlign w:val="center"/>
          </w:tcPr>
          <w:p w14:paraId="797A82D1" w14:textId="77777777" w:rsidR="004E7D74" w:rsidRDefault="00000000">
            <w:pPr>
              <w:pStyle w:val="21Table-Contents-Left"/>
            </w:pPr>
            <w:r>
              <w:t>TreeSHAP ↔ TOPSIS</w:t>
            </w:r>
          </w:p>
        </w:tc>
        <w:tc>
          <w:tcPr>
            <w:tcW w:w="1832" w:type="dxa"/>
            <w:tcMar>
              <w:top w:w="60" w:type="dxa"/>
              <w:left w:w="90" w:type="dxa"/>
              <w:bottom w:w="60" w:type="dxa"/>
              <w:right w:w="90" w:type="dxa"/>
            </w:tcMar>
            <w:vAlign w:val="center"/>
          </w:tcPr>
          <w:p w14:paraId="6BF9883B" w14:textId="77777777" w:rsidR="004E7D74" w:rsidRDefault="00000000">
            <w:pPr>
              <w:pStyle w:val="20Table-Contents-Center"/>
            </w:pPr>
            <w:r>
              <w:t>0.267</w:t>
            </w:r>
          </w:p>
        </w:tc>
        <w:tc>
          <w:tcPr>
            <w:tcW w:w="1832" w:type="dxa"/>
            <w:tcMar>
              <w:top w:w="60" w:type="dxa"/>
              <w:left w:w="90" w:type="dxa"/>
              <w:bottom w:w="60" w:type="dxa"/>
              <w:right w:w="90" w:type="dxa"/>
            </w:tcMar>
            <w:vAlign w:val="center"/>
          </w:tcPr>
          <w:p w14:paraId="5EEC2675" w14:textId="77777777" w:rsidR="004E7D74" w:rsidRDefault="00000000">
            <w:pPr>
              <w:pStyle w:val="20Table-Contents-Center"/>
            </w:pPr>
            <w:r>
              <w:t>0.145</w:t>
            </w:r>
          </w:p>
        </w:tc>
        <w:tc>
          <w:tcPr>
            <w:tcW w:w="1832" w:type="dxa"/>
            <w:tcMar>
              <w:top w:w="60" w:type="dxa"/>
              <w:left w:w="90" w:type="dxa"/>
              <w:bottom w:w="60" w:type="dxa"/>
              <w:right w:w="90" w:type="dxa"/>
            </w:tcMar>
            <w:vAlign w:val="center"/>
          </w:tcPr>
          <w:p w14:paraId="248C4D6B" w14:textId="77777777" w:rsidR="004E7D74" w:rsidRDefault="00000000">
            <w:pPr>
              <w:pStyle w:val="20Table-Contents-Center"/>
            </w:pPr>
            <w:r>
              <w:t>0.109</w:t>
            </w:r>
          </w:p>
        </w:tc>
      </w:tr>
      <w:tr w:rsidR="004E7D74" w14:paraId="6DF67CC4" w14:textId="77777777">
        <w:trPr>
          <w:cantSplit/>
        </w:trPr>
        <w:tc>
          <w:tcPr>
            <w:tcW w:w="2831" w:type="dxa"/>
            <w:tcMar>
              <w:top w:w="60" w:type="dxa"/>
              <w:left w:w="90" w:type="dxa"/>
              <w:bottom w:w="60" w:type="dxa"/>
              <w:right w:w="90" w:type="dxa"/>
            </w:tcMar>
            <w:vAlign w:val="center"/>
          </w:tcPr>
          <w:p w14:paraId="73F7F78B" w14:textId="77777777" w:rsidR="004E7D74" w:rsidRDefault="00000000">
            <w:pPr>
              <w:pStyle w:val="21Table-Contents-Left"/>
            </w:pPr>
            <w:r>
              <w:t>Permutation ↔ TOPSIS</w:t>
            </w:r>
          </w:p>
        </w:tc>
        <w:tc>
          <w:tcPr>
            <w:tcW w:w="1832" w:type="dxa"/>
            <w:tcMar>
              <w:top w:w="60" w:type="dxa"/>
              <w:left w:w="90" w:type="dxa"/>
              <w:bottom w:w="60" w:type="dxa"/>
              <w:right w:w="90" w:type="dxa"/>
            </w:tcMar>
            <w:vAlign w:val="center"/>
          </w:tcPr>
          <w:p w14:paraId="0AE07BFF" w14:textId="77777777" w:rsidR="004E7D74" w:rsidRDefault="00000000">
            <w:pPr>
              <w:pStyle w:val="20Table-Contents-Center"/>
            </w:pPr>
            <w:r>
              <w:t>0.015</w:t>
            </w:r>
          </w:p>
        </w:tc>
        <w:tc>
          <w:tcPr>
            <w:tcW w:w="1832" w:type="dxa"/>
            <w:tcMar>
              <w:top w:w="60" w:type="dxa"/>
              <w:left w:w="90" w:type="dxa"/>
              <w:bottom w:w="60" w:type="dxa"/>
              <w:right w:w="90" w:type="dxa"/>
            </w:tcMar>
            <w:vAlign w:val="center"/>
          </w:tcPr>
          <w:p w14:paraId="610199B6" w14:textId="77777777" w:rsidR="004E7D74" w:rsidRDefault="00000000">
            <w:pPr>
              <w:pStyle w:val="20Table-Contents-Center"/>
            </w:pPr>
            <w:r>
              <w:t>0.048</w:t>
            </w:r>
          </w:p>
        </w:tc>
        <w:tc>
          <w:tcPr>
            <w:tcW w:w="1832" w:type="dxa"/>
            <w:tcMar>
              <w:top w:w="60" w:type="dxa"/>
              <w:left w:w="90" w:type="dxa"/>
              <w:bottom w:w="60" w:type="dxa"/>
              <w:right w:w="90" w:type="dxa"/>
            </w:tcMar>
            <w:vAlign w:val="center"/>
          </w:tcPr>
          <w:p w14:paraId="1572BE2D" w14:textId="77777777" w:rsidR="004E7D74" w:rsidRDefault="00000000">
            <w:pPr>
              <w:pStyle w:val="20Table-Contents-Center"/>
            </w:pPr>
            <w:r>
              <w:t>0.074</w:t>
            </w:r>
          </w:p>
        </w:tc>
      </w:tr>
    </w:tbl>
    <w:p w14:paraId="241D62CA" w14:textId="77777777" w:rsidR="004E7D74" w:rsidRDefault="00000000">
      <w:pPr>
        <w:pStyle w:val="15bTable-Caption"/>
      </w:pPr>
      <w:r>
        <w:t>Table 4.9: RQ4 — pairwise Jaccard@5 over the top-five feature sets. Compare with Table 4.8: the two measures do not agree about which pairs are close.</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831"/>
        <w:gridCol w:w="1832"/>
        <w:gridCol w:w="1832"/>
        <w:gridCol w:w="1832"/>
      </w:tblGrid>
      <w:tr w:rsidR="004E7D74" w14:paraId="4A38B60B" w14:textId="77777777">
        <w:trPr>
          <w:cantSplit/>
          <w:tblHeader/>
        </w:trPr>
        <w:tc>
          <w:tcPr>
            <w:tcW w:w="2831" w:type="dxa"/>
            <w:shd w:val="clear" w:color="auto" w:fill="E8E8E8"/>
            <w:tcMar>
              <w:top w:w="60" w:type="dxa"/>
              <w:left w:w="90" w:type="dxa"/>
              <w:bottom w:w="60" w:type="dxa"/>
              <w:right w:w="90" w:type="dxa"/>
            </w:tcMar>
            <w:vAlign w:val="center"/>
          </w:tcPr>
          <w:p w14:paraId="1663B554" w14:textId="77777777" w:rsidR="004E7D74" w:rsidRDefault="00000000">
            <w:pPr>
              <w:pStyle w:val="17Table-Title-Center"/>
            </w:pPr>
            <w:r>
              <w:t>Explainer pair</w:t>
            </w:r>
          </w:p>
        </w:tc>
        <w:tc>
          <w:tcPr>
            <w:tcW w:w="1832" w:type="dxa"/>
            <w:shd w:val="clear" w:color="auto" w:fill="E8E8E8"/>
            <w:tcMar>
              <w:top w:w="60" w:type="dxa"/>
              <w:left w:w="90" w:type="dxa"/>
              <w:bottom w:w="60" w:type="dxa"/>
              <w:right w:w="90" w:type="dxa"/>
            </w:tcMar>
            <w:vAlign w:val="center"/>
          </w:tcPr>
          <w:p w14:paraId="0A30181C" w14:textId="77777777" w:rsidR="004E7D74" w:rsidRDefault="00000000">
            <w:pPr>
              <w:pStyle w:val="17Table-Title-Center"/>
            </w:pPr>
            <w:r>
              <w:t>Random Forest</w:t>
            </w:r>
          </w:p>
        </w:tc>
        <w:tc>
          <w:tcPr>
            <w:tcW w:w="1832" w:type="dxa"/>
            <w:shd w:val="clear" w:color="auto" w:fill="E8E8E8"/>
            <w:tcMar>
              <w:top w:w="60" w:type="dxa"/>
              <w:left w:w="90" w:type="dxa"/>
              <w:bottom w:w="60" w:type="dxa"/>
              <w:right w:w="90" w:type="dxa"/>
            </w:tcMar>
            <w:vAlign w:val="center"/>
          </w:tcPr>
          <w:p w14:paraId="72198D4F" w14:textId="77777777" w:rsidR="004E7D74" w:rsidRDefault="00000000">
            <w:pPr>
              <w:pStyle w:val="17Table-Title-Center"/>
            </w:pPr>
            <w:r>
              <w:t>Decision Tree</w:t>
            </w:r>
          </w:p>
        </w:tc>
        <w:tc>
          <w:tcPr>
            <w:tcW w:w="1832" w:type="dxa"/>
            <w:shd w:val="clear" w:color="auto" w:fill="E8E8E8"/>
            <w:tcMar>
              <w:top w:w="60" w:type="dxa"/>
              <w:left w:w="90" w:type="dxa"/>
              <w:bottom w:w="60" w:type="dxa"/>
              <w:right w:w="90" w:type="dxa"/>
            </w:tcMar>
            <w:vAlign w:val="center"/>
          </w:tcPr>
          <w:p w14:paraId="594F172B" w14:textId="77777777" w:rsidR="004E7D74" w:rsidRDefault="00000000">
            <w:pPr>
              <w:pStyle w:val="17Table-Title-Center"/>
            </w:pPr>
            <w:r>
              <w:t>XGBoost</w:t>
            </w:r>
          </w:p>
        </w:tc>
      </w:tr>
      <w:tr w:rsidR="004E7D74" w14:paraId="099D7EAE" w14:textId="77777777">
        <w:trPr>
          <w:cantSplit/>
        </w:trPr>
        <w:tc>
          <w:tcPr>
            <w:tcW w:w="2831" w:type="dxa"/>
            <w:tcMar>
              <w:top w:w="60" w:type="dxa"/>
              <w:left w:w="90" w:type="dxa"/>
              <w:bottom w:w="60" w:type="dxa"/>
              <w:right w:w="90" w:type="dxa"/>
            </w:tcMar>
            <w:vAlign w:val="center"/>
          </w:tcPr>
          <w:p w14:paraId="7CACB3A3" w14:textId="77777777" w:rsidR="004E7D74" w:rsidRDefault="00000000">
            <w:pPr>
              <w:pStyle w:val="21Table-Contents-Left"/>
            </w:pPr>
            <w:r>
              <w:t>LIME ↔ TreeSHAP</w:t>
            </w:r>
          </w:p>
        </w:tc>
        <w:tc>
          <w:tcPr>
            <w:tcW w:w="1832" w:type="dxa"/>
            <w:tcMar>
              <w:top w:w="60" w:type="dxa"/>
              <w:left w:w="90" w:type="dxa"/>
              <w:bottom w:w="60" w:type="dxa"/>
              <w:right w:w="90" w:type="dxa"/>
            </w:tcMar>
            <w:vAlign w:val="center"/>
          </w:tcPr>
          <w:p w14:paraId="087466C9" w14:textId="77777777" w:rsidR="004E7D74" w:rsidRDefault="00000000">
            <w:pPr>
              <w:pStyle w:val="20Table-Contents-Center"/>
            </w:pPr>
            <w:r>
              <w:t>0.250</w:t>
            </w:r>
          </w:p>
        </w:tc>
        <w:tc>
          <w:tcPr>
            <w:tcW w:w="1832" w:type="dxa"/>
            <w:tcMar>
              <w:top w:w="60" w:type="dxa"/>
              <w:left w:w="90" w:type="dxa"/>
              <w:bottom w:w="60" w:type="dxa"/>
              <w:right w:w="90" w:type="dxa"/>
            </w:tcMar>
            <w:vAlign w:val="center"/>
          </w:tcPr>
          <w:p w14:paraId="7497D627" w14:textId="77777777" w:rsidR="004E7D74" w:rsidRDefault="00000000">
            <w:pPr>
              <w:pStyle w:val="20Table-Contents-Center"/>
            </w:pPr>
            <w:r>
              <w:t>0.250</w:t>
            </w:r>
          </w:p>
        </w:tc>
        <w:tc>
          <w:tcPr>
            <w:tcW w:w="1832" w:type="dxa"/>
            <w:tcMar>
              <w:top w:w="60" w:type="dxa"/>
              <w:left w:w="90" w:type="dxa"/>
              <w:bottom w:w="60" w:type="dxa"/>
              <w:right w:w="90" w:type="dxa"/>
            </w:tcMar>
            <w:vAlign w:val="center"/>
          </w:tcPr>
          <w:p w14:paraId="7FFF8BA7" w14:textId="77777777" w:rsidR="004E7D74" w:rsidRDefault="00000000">
            <w:pPr>
              <w:pStyle w:val="20Table-Contents-Center"/>
            </w:pPr>
            <w:r>
              <w:t>0.250</w:t>
            </w:r>
          </w:p>
        </w:tc>
      </w:tr>
      <w:tr w:rsidR="004E7D74" w14:paraId="4BE73C96" w14:textId="77777777">
        <w:trPr>
          <w:cantSplit/>
        </w:trPr>
        <w:tc>
          <w:tcPr>
            <w:tcW w:w="2831" w:type="dxa"/>
            <w:tcMar>
              <w:top w:w="60" w:type="dxa"/>
              <w:left w:w="90" w:type="dxa"/>
              <w:bottom w:w="60" w:type="dxa"/>
              <w:right w:w="90" w:type="dxa"/>
            </w:tcMar>
            <w:vAlign w:val="center"/>
          </w:tcPr>
          <w:p w14:paraId="7A119A2C" w14:textId="77777777" w:rsidR="004E7D74" w:rsidRDefault="00000000">
            <w:pPr>
              <w:pStyle w:val="21Table-Contents-Left"/>
            </w:pPr>
            <w:r>
              <w:t>TreeSHAP ↔ Permutation</w:t>
            </w:r>
          </w:p>
        </w:tc>
        <w:tc>
          <w:tcPr>
            <w:tcW w:w="1832" w:type="dxa"/>
            <w:tcMar>
              <w:top w:w="60" w:type="dxa"/>
              <w:left w:w="90" w:type="dxa"/>
              <w:bottom w:w="60" w:type="dxa"/>
              <w:right w:w="90" w:type="dxa"/>
            </w:tcMar>
            <w:vAlign w:val="center"/>
          </w:tcPr>
          <w:p w14:paraId="10547655" w14:textId="77777777" w:rsidR="004E7D74" w:rsidRDefault="00000000">
            <w:pPr>
              <w:pStyle w:val="20Table-Contents-Center"/>
            </w:pPr>
            <w:r>
              <w:t>0.250</w:t>
            </w:r>
          </w:p>
        </w:tc>
        <w:tc>
          <w:tcPr>
            <w:tcW w:w="1832" w:type="dxa"/>
            <w:tcMar>
              <w:top w:w="60" w:type="dxa"/>
              <w:left w:w="90" w:type="dxa"/>
              <w:bottom w:w="60" w:type="dxa"/>
              <w:right w:w="90" w:type="dxa"/>
            </w:tcMar>
            <w:vAlign w:val="center"/>
          </w:tcPr>
          <w:p w14:paraId="134C6789" w14:textId="77777777" w:rsidR="004E7D74" w:rsidRDefault="00000000">
            <w:pPr>
              <w:pStyle w:val="20Table-Contents-Center"/>
            </w:pPr>
            <w:r>
              <w:t>0.667</w:t>
            </w:r>
          </w:p>
        </w:tc>
        <w:tc>
          <w:tcPr>
            <w:tcW w:w="1832" w:type="dxa"/>
            <w:tcMar>
              <w:top w:w="60" w:type="dxa"/>
              <w:left w:w="90" w:type="dxa"/>
              <w:bottom w:w="60" w:type="dxa"/>
              <w:right w:w="90" w:type="dxa"/>
            </w:tcMar>
            <w:vAlign w:val="center"/>
          </w:tcPr>
          <w:p w14:paraId="752C9F46" w14:textId="77777777" w:rsidR="004E7D74" w:rsidRDefault="00000000">
            <w:pPr>
              <w:pStyle w:val="20Table-Contents-Center"/>
            </w:pPr>
            <w:r>
              <w:t>0.429</w:t>
            </w:r>
          </w:p>
        </w:tc>
      </w:tr>
      <w:tr w:rsidR="004E7D74" w14:paraId="48CC499E" w14:textId="77777777">
        <w:trPr>
          <w:cantSplit/>
        </w:trPr>
        <w:tc>
          <w:tcPr>
            <w:tcW w:w="2831" w:type="dxa"/>
            <w:tcMar>
              <w:top w:w="60" w:type="dxa"/>
              <w:left w:w="90" w:type="dxa"/>
              <w:bottom w:w="60" w:type="dxa"/>
              <w:right w:w="90" w:type="dxa"/>
            </w:tcMar>
            <w:vAlign w:val="center"/>
          </w:tcPr>
          <w:p w14:paraId="010C1F96" w14:textId="77777777" w:rsidR="004E7D74" w:rsidRDefault="00000000">
            <w:pPr>
              <w:pStyle w:val="21Table-Contents-Left"/>
            </w:pPr>
            <w:r>
              <w:lastRenderedPageBreak/>
              <w:t>LIME ↔ Permutation</w:t>
            </w:r>
          </w:p>
        </w:tc>
        <w:tc>
          <w:tcPr>
            <w:tcW w:w="1832" w:type="dxa"/>
            <w:tcMar>
              <w:top w:w="60" w:type="dxa"/>
              <w:left w:w="90" w:type="dxa"/>
              <w:bottom w:w="60" w:type="dxa"/>
              <w:right w:w="90" w:type="dxa"/>
            </w:tcMar>
            <w:vAlign w:val="center"/>
          </w:tcPr>
          <w:p w14:paraId="49246FD8" w14:textId="77777777" w:rsidR="004E7D74" w:rsidRDefault="00000000">
            <w:pPr>
              <w:pStyle w:val="20Table-Contents-Center"/>
            </w:pPr>
            <w:r>
              <w:t>0.000</w:t>
            </w:r>
          </w:p>
        </w:tc>
        <w:tc>
          <w:tcPr>
            <w:tcW w:w="1832" w:type="dxa"/>
            <w:tcMar>
              <w:top w:w="60" w:type="dxa"/>
              <w:left w:w="90" w:type="dxa"/>
              <w:bottom w:w="60" w:type="dxa"/>
              <w:right w:w="90" w:type="dxa"/>
            </w:tcMar>
            <w:vAlign w:val="center"/>
          </w:tcPr>
          <w:p w14:paraId="15E38DB6" w14:textId="77777777" w:rsidR="004E7D74" w:rsidRDefault="00000000">
            <w:pPr>
              <w:pStyle w:val="20Table-Contents-Center"/>
            </w:pPr>
            <w:r>
              <w:t>0.111</w:t>
            </w:r>
          </w:p>
        </w:tc>
        <w:tc>
          <w:tcPr>
            <w:tcW w:w="1832" w:type="dxa"/>
            <w:tcMar>
              <w:top w:w="60" w:type="dxa"/>
              <w:left w:w="90" w:type="dxa"/>
              <w:bottom w:w="60" w:type="dxa"/>
              <w:right w:w="90" w:type="dxa"/>
            </w:tcMar>
            <w:vAlign w:val="center"/>
          </w:tcPr>
          <w:p w14:paraId="55C02EB2" w14:textId="77777777" w:rsidR="004E7D74" w:rsidRDefault="00000000">
            <w:pPr>
              <w:pStyle w:val="20Table-Contents-Center"/>
            </w:pPr>
            <w:r>
              <w:t>0.667</w:t>
            </w:r>
          </w:p>
        </w:tc>
      </w:tr>
      <w:tr w:rsidR="004E7D74" w14:paraId="1D747136" w14:textId="77777777">
        <w:trPr>
          <w:cantSplit/>
        </w:trPr>
        <w:tc>
          <w:tcPr>
            <w:tcW w:w="2831" w:type="dxa"/>
            <w:tcMar>
              <w:top w:w="60" w:type="dxa"/>
              <w:left w:w="90" w:type="dxa"/>
              <w:bottom w:w="60" w:type="dxa"/>
              <w:right w:w="90" w:type="dxa"/>
            </w:tcMar>
            <w:vAlign w:val="center"/>
          </w:tcPr>
          <w:p w14:paraId="6030FBE7" w14:textId="77777777" w:rsidR="004E7D74" w:rsidRDefault="00000000">
            <w:pPr>
              <w:pStyle w:val="21Table-Contents-Left"/>
            </w:pPr>
            <w:r>
              <w:t>LIME ↔ TOPSIS</w:t>
            </w:r>
          </w:p>
        </w:tc>
        <w:tc>
          <w:tcPr>
            <w:tcW w:w="1832" w:type="dxa"/>
            <w:tcMar>
              <w:top w:w="60" w:type="dxa"/>
              <w:left w:w="90" w:type="dxa"/>
              <w:bottom w:w="60" w:type="dxa"/>
              <w:right w:w="90" w:type="dxa"/>
            </w:tcMar>
            <w:vAlign w:val="center"/>
          </w:tcPr>
          <w:p w14:paraId="523CAE06" w14:textId="77777777" w:rsidR="004E7D74" w:rsidRDefault="00000000">
            <w:pPr>
              <w:pStyle w:val="20Table-Contents-Center"/>
            </w:pPr>
            <w:r>
              <w:t>0.000</w:t>
            </w:r>
          </w:p>
        </w:tc>
        <w:tc>
          <w:tcPr>
            <w:tcW w:w="1832" w:type="dxa"/>
            <w:tcMar>
              <w:top w:w="60" w:type="dxa"/>
              <w:left w:w="90" w:type="dxa"/>
              <w:bottom w:w="60" w:type="dxa"/>
              <w:right w:w="90" w:type="dxa"/>
            </w:tcMar>
            <w:vAlign w:val="center"/>
          </w:tcPr>
          <w:p w14:paraId="7CED059A" w14:textId="77777777" w:rsidR="004E7D74" w:rsidRDefault="00000000">
            <w:pPr>
              <w:pStyle w:val="20Table-Contents-Center"/>
            </w:pPr>
            <w:r>
              <w:t>0.000</w:t>
            </w:r>
          </w:p>
        </w:tc>
        <w:tc>
          <w:tcPr>
            <w:tcW w:w="1832" w:type="dxa"/>
            <w:tcMar>
              <w:top w:w="60" w:type="dxa"/>
              <w:left w:w="90" w:type="dxa"/>
              <w:bottom w:w="60" w:type="dxa"/>
              <w:right w:w="90" w:type="dxa"/>
            </w:tcMar>
            <w:vAlign w:val="center"/>
          </w:tcPr>
          <w:p w14:paraId="2BFCD497" w14:textId="77777777" w:rsidR="004E7D74" w:rsidRDefault="00000000">
            <w:pPr>
              <w:pStyle w:val="20Table-Contents-Center"/>
            </w:pPr>
            <w:r>
              <w:t>0.111</w:t>
            </w:r>
          </w:p>
        </w:tc>
      </w:tr>
      <w:tr w:rsidR="004E7D74" w14:paraId="1654ECA3" w14:textId="77777777">
        <w:trPr>
          <w:cantSplit/>
        </w:trPr>
        <w:tc>
          <w:tcPr>
            <w:tcW w:w="2831" w:type="dxa"/>
            <w:tcMar>
              <w:top w:w="60" w:type="dxa"/>
              <w:left w:w="90" w:type="dxa"/>
              <w:bottom w:w="60" w:type="dxa"/>
              <w:right w:w="90" w:type="dxa"/>
            </w:tcMar>
            <w:vAlign w:val="center"/>
          </w:tcPr>
          <w:p w14:paraId="1727DB9E" w14:textId="77777777" w:rsidR="004E7D74" w:rsidRDefault="00000000">
            <w:pPr>
              <w:pStyle w:val="21Table-Contents-Left"/>
            </w:pPr>
            <w:r>
              <w:t>TreeSHAP ↔ TOPSIS</w:t>
            </w:r>
          </w:p>
        </w:tc>
        <w:tc>
          <w:tcPr>
            <w:tcW w:w="1832" w:type="dxa"/>
            <w:tcMar>
              <w:top w:w="60" w:type="dxa"/>
              <w:left w:w="90" w:type="dxa"/>
              <w:bottom w:w="60" w:type="dxa"/>
              <w:right w:w="90" w:type="dxa"/>
            </w:tcMar>
            <w:vAlign w:val="center"/>
          </w:tcPr>
          <w:p w14:paraId="6F20FC4F" w14:textId="77777777" w:rsidR="004E7D74" w:rsidRDefault="00000000">
            <w:pPr>
              <w:pStyle w:val="20Table-Contents-Center"/>
            </w:pPr>
            <w:r>
              <w:t>0.000</w:t>
            </w:r>
          </w:p>
        </w:tc>
        <w:tc>
          <w:tcPr>
            <w:tcW w:w="1832" w:type="dxa"/>
            <w:tcMar>
              <w:top w:w="60" w:type="dxa"/>
              <w:left w:w="90" w:type="dxa"/>
              <w:bottom w:w="60" w:type="dxa"/>
              <w:right w:w="90" w:type="dxa"/>
            </w:tcMar>
            <w:vAlign w:val="center"/>
          </w:tcPr>
          <w:p w14:paraId="5F7C6094" w14:textId="77777777" w:rsidR="004E7D74" w:rsidRDefault="00000000">
            <w:pPr>
              <w:pStyle w:val="20Table-Contents-Center"/>
            </w:pPr>
            <w:r>
              <w:t>0.111</w:t>
            </w:r>
          </w:p>
        </w:tc>
        <w:tc>
          <w:tcPr>
            <w:tcW w:w="1832" w:type="dxa"/>
            <w:tcMar>
              <w:top w:w="60" w:type="dxa"/>
              <w:left w:w="90" w:type="dxa"/>
              <w:bottom w:w="60" w:type="dxa"/>
              <w:right w:w="90" w:type="dxa"/>
            </w:tcMar>
            <w:vAlign w:val="center"/>
          </w:tcPr>
          <w:p w14:paraId="4191ED99" w14:textId="77777777" w:rsidR="004E7D74" w:rsidRDefault="00000000">
            <w:pPr>
              <w:pStyle w:val="20Table-Contents-Center"/>
            </w:pPr>
            <w:r>
              <w:t>0.000</w:t>
            </w:r>
          </w:p>
        </w:tc>
      </w:tr>
      <w:tr w:rsidR="004E7D74" w14:paraId="6D43A2BD" w14:textId="77777777">
        <w:trPr>
          <w:cantSplit/>
        </w:trPr>
        <w:tc>
          <w:tcPr>
            <w:tcW w:w="2831" w:type="dxa"/>
            <w:tcMar>
              <w:top w:w="60" w:type="dxa"/>
              <w:left w:w="90" w:type="dxa"/>
              <w:bottom w:w="60" w:type="dxa"/>
              <w:right w:w="90" w:type="dxa"/>
            </w:tcMar>
            <w:vAlign w:val="center"/>
          </w:tcPr>
          <w:p w14:paraId="5306EBD3" w14:textId="77777777" w:rsidR="004E7D74" w:rsidRDefault="00000000">
            <w:pPr>
              <w:pStyle w:val="21Table-Contents-Left"/>
            </w:pPr>
            <w:r>
              <w:t>Permutation ↔ TOPSIS</w:t>
            </w:r>
          </w:p>
        </w:tc>
        <w:tc>
          <w:tcPr>
            <w:tcW w:w="1832" w:type="dxa"/>
            <w:tcMar>
              <w:top w:w="60" w:type="dxa"/>
              <w:left w:w="90" w:type="dxa"/>
              <w:bottom w:w="60" w:type="dxa"/>
              <w:right w:w="90" w:type="dxa"/>
            </w:tcMar>
            <w:vAlign w:val="center"/>
          </w:tcPr>
          <w:p w14:paraId="4B91E9D9" w14:textId="77777777" w:rsidR="004E7D74" w:rsidRDefault="00000000">
            <w:pPr>
              <w:pStyle w:val="20Table-Contents-Center"/>
            </w:pPr>
            <w:r>
              <w:t>0.111</w:t>
            </w:r>
          </w:p>
        </w:tc>
        <w:tc>
          <w:tcPr>
            <w:tcW w:w="1832" w:type="dxa"/>
            <w:tcMar>
              <w:top w:w="60" w:type="dxa"/>
              <w:left w:w="90" w:type="dxa"/>
              <w:bottom w:w="60" w:type="dxa"/>
              <w:right w:w="90" w:type="dxa"/>
            </w:tcMar>
            <w:vAlign w:val="center"/>
          </w:tcPr>
          <w:p w14:paraId="37C50EC3" w14:textId="77777777" w:rsidR="004E7D74" w:rsidRDefault="00000000">
            <w:pPr>
              <w:pStyle w:val="20Table-Contents-Center"/>
            </w:pPr>
            <w:r>
              <w:t>0.111</w:t>
            </w:r>
          </w:p>
        </w:tc>
        <w:tc>
          <w:tcPr>
            <w:tcW w:w="1832" w:type="dxa"/>
            <w:tcMar>
              <w:top w:w="60" w:type="dxa"/>
              <w:left w:w="90" w:type="dxa"/>
              <w:bottom w:w="60" w:type="dxa"/>
              <w:right w:w="90" w:type="dxa"/>
            </w:tcMar>
            <w:vAlign w:val="center"/>
          </w:tcPr>
          <w:p w14:paraId="1DD41C05" w14:textId="77777777" w:rsidR="004E7D74" w:rsidRDefault="00000000">
            <w:pPr>
              <w:pStyle w:val="20Table-Contents-Center"/>
            </w:pPr>
            <w:r>
              <w:t>0.111</w:t>
            </w:r>
          </w:p>
        </w:tc>
      </w:tr>
    </w:tbl>
    <w:p w14:paraId="56C70BF8" w14:textId="77777777" w:rsidR="004E7D74" w:rsidRDefault="00000000">
      <w:pPr>
        <w:pStyle w:val="10Normal01-FirstParagraph"/>
      </w:pPr>
      <w:r>
        <w:t xml:space="preserve">The headline is that </w:t>
      </w:r>
      <w:r>
        <w:rPr>
          <w:b/>
          <w:bCs/>
        </w:rPr>
        <w:t>which explainers agree is a property of the model being explained, not of the explainers.</w:t>
      </w:r>
      <w:r>
        <w:t xml:space="preserve"> A different pair is closest in each of the three models: LIME and TreeSHAP on the Random Forest (ρ = 0.676), TreeSHAP and permutation importance on the Decision Tree (ρ = 0.896), and LIME and permutation importance on XGBoost (ρ = 0.563). The ordering reshuffles completely between models. A practitioner who reads in one paper that LIME and SHAP broadly concur, and carries that conclusion to their own system, has generalised a model-specific observation.</w:t>
      </w:r>
    </w:p>
    <w:p w14:paraId="2D2304BC" w14:textId="77777777" w:rsidR="004E7D74" w:rsidRDefault="00000000">
      <w:pPr>
        <w:pStyle w:val="10Normal01-FirstParagraph"/>
      </w:pPr>
      <w:r>
        <w:rPr>
          <w:b/>
          <w:bCs/>
        </w:rPr>
        <w:t>LIME is the outlier on the Decision Tree.</w:t>
      </w:r>
      <w:r>
        <w:t xml:space="preserve"> TreeSHAP and permutation importance — two methodologically independent methods, one reading the tree structure and one intervening on the data — converge at ρ = 0.896 and Jaccard@5 = 0.667, while LIME sits at 0.277 and 0.111 against them. This is precisely the model on which RQ1 found LIME least stable, at Kendall τ = 0.158. Table 4.10 shows what LIME nominates there that the other methods do not: </w:t>
      </w:r>
      <w:r>
        <w:rPr>
          <w:rFonts w:ascii="Consolas" w:eastAsia="Consolas" w:hAnsi="Consolas" w:cs="Consolas"/>
          <w:sz w:val="21"/>
          <w:szCs w:val="21"/>
        </w:rPr>
        <w:t>dns_query_id</w:t>
      </w:r>
      <w:r>
        <w:t xml:space="preserve">, </w:t>
      </w:r>
      <w:r>
        <w:rPr>
          <w:rFonts w:ascii="Consolas" w:eastAsia="Consolas" w:hAnsi="Consolas" w:cs="Consolas"/>
          <w:sz w:val="21"/>
          <w:szCs w:val="21"/>
        </w:rPr>
        <w:t>dns_query_type</w:t>
      </w:r>
      <w:r>
        <w:t xml:space="preserve"> and </w:t>
      </w:r>
      <w:r>
        <w:rPr>
          <w:rFonts w:ascii="Consolas" w:eastAsia="Consolas" w:hAnsi="Consolas" w:cs="Consolas"/>
          <w:sz w:val="21"/>
          <w:szCs w:val="21"/>
        </w:rPr>
        <w:t>dns_ttl_answer</w:t>
      </w:r>
      <w:r>
        <w:t xml:space="preserve"> all appear in its top ten. A DNS query identifier is a transaction nonce with no intrinsic security meaning. Its appearance in a top-ten ranking is what a surrogate fitting noise looks like.</w:t>
      </w:r>
    </w:p>
    <w:p w14:paraId="33795965" w14:textId="77777777" w:rsidR="004E7D74" w:rsidRDefault="00000000">
      <w:pPr>
        <w:pStyle w:val="15bTable-Caption"/>
      </w:pPr>
      <w:r>
        <w:t>Table 4.10: RQ4 — top-ranked features on the Decision Tree by explainer. Three methods place min_ttl first; LIME additionally nominates DNS nonce fields that the others do not.</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624"/>
        <w:gridCol w:w="1553"/>
        <w:gridCol w:w="2080"/>
        <w:gridCol w:w="2260"/>
        <w:gridCol w:w="2080"/>
      </w:tblGrid>
      <w:tr w:rsidR="004E7D74" w14:paraId="25D74956" w14:textId="77777777">
        <w:trPr>
          <w:cantSplit/>
          <w:tblHeader/>
        </w:trPr>
        <w:tc>
          <w:tcPr>
            <w:tcW w:w="667" w:type="dxa"/>
            <w:shd w:val="clear" w:color="auto" w:fill="E8E8E8"/>
            <w:tcMar>
              <w:top w:w="60" w:type="dxa"/>
              <w:left w:w="90" w:type="dxa"/>
              <w:bottom w:w="60" w:type="dxa"/>
              <w:right w:w="90" w:type="dxa"/>
            </w:tcMar>
            <w:vAlign w:val="center"/>
          </w:tcPr>
          <w:p w14:paraId="51673AE7" w14:textId="77777777" w:rsidR="004E7D74" w:rsidRDefault="00000000">
            <w:pPr>
              <w:pStyle w:val="17Table-Title-Center"/>
            </w:pPr>
            <w:r>
              <w:t>Rank</w:t>
            </w:r>
          </w:p>
        </w:tc>
        <w:tc>
          <w:tcPr>
            <w:tcW w:w="1915" w:type="dxa"/>
            <w:shd w:val="clear" w:color="auto" w:fill="E8E8E8"/>
            <w:tcMar>
              <w:top w:w="60" w:type="dxa"/>
              <w:left w:w="90" w:type="dxa"/>
              <w:bottom w:w="60" w:type="dxa"/>
              <w:right w:w="90" w:type="dxa"/>
            </w:tcMar>
            <w:vAlign w:val="center"/>
          </w:tcPr>
          <w:p w14:paraId="004B8724" w14:textId="77777777" w:rsidR="004E7D74" w:rsidRDefault="00000000">
            <w:pPr>
              <w:pStyle w:val="17Table-Title-Center"/>
            </w:pPr>
            <w:r>
              <w:t>LIME</w:t>
            </w:r>
          </w:p>
        </w:tc>
        <w:tc>
          <w:tcPr>
            <w:tcW w:w="1915" w:type="dxa"/>
            <w:shd w:val="clear" w:color="auto" w:fill="E8E8E8"/>
            <w:tcMar>
              <w:top w:w="60" w:type="dxa"/>
              <w:left w:w="90" w:type="dxa"/>
              <w:bottom w:w="60" w:type="dxa"/>
              <w:right w:w="90" w:type="dxa"/>
            </w:tcMar>
            <w:vAlign w:val="center"/>
          </w:tcPr>
          <w:p w14:paraId="6C8C0DAC" w14:textId="77777777" w:rsidR="004E7D74" w:rsidRDefault="00000000">
            <w:pPr>
              <w:pStyle w:val="17Table-Title-Center"/>
            </w:pPr>
            <w:r>
              <w:t>TreeSHAP</w:t>
            </w:r>
          </w:p>
        </w:tc>
        <w:tc>
          <w:tcPr>
            <w:tcW w:w="1915" w:type="dxa"/>
            <w:shd w:val="clear" w:color="auto" w:fill="E8E8E8"/>
            <w:tcMar>
              <w:top w:w="60" w:type="dxa"/>
              <w:left w:w="90" w:type="dxa"/>
              <w:bottom w:w="60" w:type="dxa"/>
              <w:right w:w="90" w:type="dxa"/>
            </w:tcMar>
            <w:vAlign w:val="center"/>
          </w:tcPr>
          <w:p w14:paraId="53F57606" w14:textId="77777777" w:rsidR="004E7D74" w:rsidRDefault="00000000">
            <w:pPr>
              <w:pStyle w:val="17Table-Title-Center"/>
            </w:pPr>
            <w:r>
              <w:t>Permutation</w:t>
            </w:r>
          </w:p>
        </w:tc>
        <w:tc>
          <w:tcPr>
            <w:tcW w:w="1915" w:type="dxa"/>
            <w:shd w:val="clear" w:color="auto" w:fill="E8E8E8"/>
            <w:tcMar>
              <w:top w:w="60" w:type="dxa"/>
              <w:left w:w="90" w:type="dxa"/>
              <w:bottom w:w="60" w:type="dxa"/>
              <w:right w:w="90" w:type="dxa"/>
            </w:tcMar>
            <w:vAlign w:val="center"/>
          </w:tcPr>
          <w:p w14:paraId="0ABD93AF" w14:textId="77777777" w:rsidR="004E7D74" w:rsidRDefault="00000000">
            <w:pPr>
              <w:pStyle w:val="17Table-Title-Center"/>
            </w:pPr>
            <w:r>
              <w:t>TOPSIS</w:t>
            </w:r>
          </w:p>
        </w:tc>
      </w:tr>
      <w:tr w:rsidR="004E7D74" w14:paraId="184E776E" w14:textId="77777777">
        <w:trPr>
          <w:cantSplit/>
        </w:trPr>
        <w:tc>
          <w:tcPr>
            <w:tcW w:w="667" w:type="dxa"/>
            <w:tcMar>
              <w:top w:w="60" w:type="dxa"/>
              <w:left w:w="90" w:type="dxa"/>
              <w:bottom w:w="60" w:type="dxa"/>
              <w:right w:w="90" w:type="dxa"/>
            </w:tcMar>
            <w:vAlign w:val="center"/>
          </w:tcPr>
          <w:p w14:paraId="4F253AE3" w14:textId="77777777" w:rsidR="004E7D74" w:rsidRDefault="00000000">
            <w:pPr>
              <w:pStyle w:val="21Table-Contents-Left"/>
            </w:pPr>
            <w:r>
              <w:t>1</w:t>
            </w:r>
          </w:p>
        </w:tc>
        <w:tc>
          <w:tcPr>
            <w:tcW w:w="1915" w:type="dxa"/>
            <w:tcMar>
              <w:top w:w="60" w:type="dxa"/>
              <w:left w:w="90" w:type="dxa"/>
              <w:bottom w:w="60" w:type="dxa"/>
              <w:right w:w="90" w:type="dxa"/>
            </w:tcMar>
            <w:vAlign w:val="center"/>
          </w:tcPr>
          <w:p w14:paraId="6250FDB7" w14:textId="77777777" w:rsidR="004E7D74" w:rsidRDefault="00000000">
            <w:pPr>
              <w:pStyle w:val="21Table-Contents-Left"/>
            </w:pPr>
            <w:r>
              <w:t>min_ttl</w:t>
            </w:r>
          </w:p>
        </w:tc>
        <w:tc>
          <w:tcPr>
            <w:tcW w:w="1915" w:type="dxa"/>
            <w:tcMar>
              <w:top w:w="60" w:type="dxa"/>
              <w:left w:w="90" w:type="dxa"/>
              <w:bottom w:w="60" w:type="dxa"/>
              <w:right w:w="90" w:type="dxa"/>
            </w:tcMar>
            <w:vAlign w:val="center"/>
          </w:tcPr>
          <w:p w14:paraId="58223ADB" w14:textId="77777777" w:rsidR="004E7D74" w:rsidRDefault="00000000">
            <w:pPr>
              <w:pStyle w:val="21Table-Contents-Left"/>
            </w:pPr>
            <w:r>
              <w:t>min_ttl</w:t>
            </w:r>
          </w:p>
        </w:tc>
        <w:tc>
          <w:tcPr>
            <w:tcW w:w="1915" w:type="dxa"/>
            <w:tcMar>
              <w:top w:w="60" w:type="dxa"/>
              <w:left w:w="90" w:type="dxa"/>
              <w:bottom w:w="60" w:type="dxa"/>
              <w:right w:w="90" w:type="dxa"/>
            </w:tcMar>
            <w:vAlign w:val="center"/>
          </w:tcPr>
          <w:p w14:paraId="3438DA8C" w14:textId="77777777" w:rsidR="004E7D74" w:rsidRDefault="00000000">
            <w:pPr>
              <w:pStyle w:val="21Table-Contents-Left"/>
            </w:pPr>
            <w:r>
              <w:t>min_ttl</w:t>
            </w:r>
          </w:p>
        </w:tc>
        <w:tc>
          <w:tcPr>
            <w:tcW w:w="1915" w:type="dxa"/>
            <w:tcMar>
              <w:top w:w="60" w:type="dxa"/>
              <w:left w:w="90" w:type="dxa"/>
              <w:bottom w:w="60" w:type="dxa"/>
              <w:right w:w="90" w:type="dxa"/>
            </w:tcMar>
            <w:vAlign w:val="center"/>
          </w:tcPr>
          <w:p w14:paraId="0424F16C" w14:textId="77777777" w:rsidR="004E7D74" w:rsidRDefault="00000000">
            <w:pPr>
              <w:pStyle w:val="21Table-Contents-Left"/>
            </w:pPr>
            <w:r>
              <w:t>src_to_dst_second_bytes</w:t>
            </w:r>
          </w:p>
        </w:tc>
      </w:tr>
      <w:tr w:rsidR="004E7D74" w14:paraId="5D2720ED" w14:textId="77777777">
        <w:trPr>
          <w:cantSplit/>
        </w:trPr>
        <w:tc>
          <w:tcPr>
            <w:tcW w:w="667" w:type="dxa"/>
            <w:tcMar>
              <w:top w:w="60" w:type="dxa"/>
              <w:left w:w="90" w:type="dxa"/>
              <w:bottom w:w="60" w:type="dxa"/>
              <w:right w:w="90" w:type="dxa"/>
            </w:tcMar>
            <w:vAlign w:val="center"/>
          </w:tcPr>
          <w:p w14:paraId="15487D79" w14:textId="77777777" w:rsidR="004E7D74" w:rsidRDefault="00000000">
            <w:pPr>
              <w:pStyle w:val="21Table-Contents-Left"/>
            </w:pPr>
            <w:r>
              <w:t>2</w:t>
            </w:r>
          </w:p>
        </w:tc>
        <w:tc>
          <w:tcPr>
            <w:tcW w:w="1915" w:type="dxa"/>
            <w:tcMar>
              <w:top w:w="60" w:type="dxa"/>
              <w:left w:w="90" w:type="dxa"/>
              <w:bottom w:w="60" w:type="dxa"/>
              <w:right w:w="90" w:type="dxa"/>
            </w:tcMar>
            <w:vAlign w:val="center"/>
          </w:tcPr>
          <w:p w14:paraId="19023B83" w14:textId="77777777" w:rsidR="004E7D74" w:rsidRDefault="00000000">
            <w:pPr>
              <w:pStyle w:val="21Table-Contents-Left"/>
            </w:pPr>
            <w:r>
              <w:t>max_ttl</w:t>
            </w:r>
          </w:p>
        </w:tc>
        <w:tc>
          <w:tcPr>
            <w:tcW w:w="1915" w:type="dxa"/>
            <w:tcMar>
              <w:top w:w="60" w:type="dxa"/>
              <w:left w:w="90" w:type="dxa"/>
              <w:bottom w:w="60" w:type="dxa"/>
              <w:right w:w="90" w:type="dxa"/>
            </w:tcMar>
            <w:vAlign w:val="center"/>
          </w:tcPr>
          <w:p w14:paraId="05B1DF0B" w14:textId="77777777" w:rsidR="004E7D74" w:rsidRDefault="00000000">
            <w:pPr>
              <w:pStyle w:val="21Table-Contents-Left"/>
            </w:pPr>
            <w:r>
              <w:t>l7_proto</w:t>
            </w:r>
          </w:p>
        </w:tc>
        <w:tc>
          <w:tcPr>
            <w:tcW w:w="1915" w:type="dxa"/>
            <w:tcMar>
              <w:top w:w="60" w:type="dxa"/>
              <w:left w:w="90" w:type="dxa"/>
              <w:bottom w:w="60" w:type="dxa"/>
              <w:right w:w="90" w:type="dxa"/>
            </w:tcMar>
            <w:vAlign w:val="center"/>
          </w:tcPr>
          <w:p w14:paraId="13C6634B" w14:textId="77777777" w:rsidR="004E7D74" w:rsidRDefault="00000000">
            <w:pPr>
              <w:pStyle w:val="21Table-Contents-Left"/>
            </w:pPr>
            <w:r>
              <w:t>max_ip_pkt_len</w:t>
            </w:r>
          </w:p>
        </w:tc>
        <w:tc>
          <w:tcPr>
            <w:tcW w:w="1915" w:type="dxa"/>
            <w:tcMar>
              <w:top w:w="60" w:type="dxa"/>
              <w:left w:w="90" w:type="dxa"/>
              <w:bottom w:w="60" w:type="dxa"/>
              <w:right w:w="90" w:type="dxa"/>
            </w:tcMar>
            <w:vAlign w:val="center"/>
          </w:tcPr>
          <w:p w14:paraId="3CDBF3DC" w14:textId="77777777" w:rsidR="004E7D74" w:rsidRDefault="00000000">
            <w:pPr>
              <w:pStyle w:val="21Table-Contents-Left"/>
            </w:pPr>
            <w:r>
              <w:t>tcp_win_max_in</w:t>
            </w:r>
          </w:p>
        </w:tc>
      </w:tr>
      <w:tr w:rsidR="004E7D74" w14:paraId="31E7B433" w14:textId="77777777">
        <w:trPr>
          <w:cantSplit/>
        </w:trPr>
        <w:tc>
          <w:tcPr>
            <w:tcW w:w="667" w:type="dxa"/>
            <w:tcMar>
              <w:top w:w="60" w:type="dxa"/>
              <w:left w:w="90" w:type="dxa"/>
              <w:bottom w:w="60" w:type="dxa"/>
              <w:right w:w="90" w:type="dxa"/>
            </w:tcMar>
            <w:vAlign w:val="center"/>
          </w:tcPr>
          <w:p w14:paraId="4127146A" w14:textId="77777777" w:rsidR="004E7D74" w:rsidRDefault="00000000">
            <w:pPr>
              <w:pStyle w:val="21Table-Contents-Left"/>
            </w:pPr>
            <w:r>
              <w:t>3</w:t>
            </w:r>
          </w:p>
        </w:tc>
        <w:tc>
          <w:tcPr>
            <w:tcW w:w="1915" w:type="dxa"/>
            <w:tcMar>
              <w:top w:w="60" w:type="dxa"/>
              <w:left w:w="90" w:type="dxa"/>
              <w:bottom w:w="60" w:type="dxa"/>
              <w:right w:w="90" w:type="dxa"/>
            </w:tcMar>
            <w:vAlign w:val="center"/>
          </w:tcPr>
          <w:p w14:paraId="13470B11" w14:textId="77777777" w:rsidR="004E7D74" w:rsidRDefault="00000000">
            <w:pPr>
              <w:pStyle w:val="21Table-Contents-Left"/>
            </w:pPr>
            <w:r>
              <w:t>protocol</w:t>
            </w:r>
          </w:p>
        </w:tc>
        <w:tc>
          <w:tcPr>
            <w:tcW w:w="1915" w:type="dxa"/>
            <w:tcMar>
              <w:top w:w="60" w:type="dxa"/>
              <w:left w:w="90" w:type="dxa"/>
              <w:bottom w:w="60" w:type="dxa"/>
              <w:right w:w="90" w:type="dxa"/>
            </w:tcMar>
            <w:vAlign w:val="center"/>
          </w:tcPr>
          <w:p w14:paraId="27803583" w14:textId="77777777" w:rsidR="004E7D74" w:rsidRDefault="00000000">
            <w:pPr>
              <w:pStyle w:val="21Table-Contents-Left"/>
            </w:pPr>
            <w:r>
              <w:t>max_ip_pkt_len</w:t>
            </w:r>
          </w:p>
        </w:tc>
        <w:tc>
          <w:tcPr>
            <w:tcW w:w="1915" w:type="dxa"/>
            <w:tcMar>
              <w:top w:w="60" w:type="dxa"/>
              <w:left w:w="90" w:type="dxa"/>
              <w:bottom w:w="60" w:type="dxa"/>
              <w:right w:w="90" w:type="dxa"/>
            </w:tcMar>
            <w:vAlign w:val="center"/>
          </w:tcPr>
          <w:p w14:paraId="7C91AE1D" w14:textId="77777777" w:rsidR="004E7D74" w:rsidRDefault="00000000">
            <w:pPr>
              <w:pStyle w:val="21Table-Contents-Left"/>
            </w:pPr>
            <w:r>
              <w:t>l7_proto</w:t>
            </w:r>
          </w:p>
        </w:tc>
        <w:tc>
          <w:tcPr>
            <w:tcW w:w="1915" w:type="dxa"/>
            <w:tcMar>
              <w:top w:w="60" w:type="dxa"/>
              <w:left w:w="90" w:type="dxa"/>
              <w:bottom w:w="60" w:type="dxa"/>
              <w:right w:w="90" w:type="dxa"/>
            </w:tcMar>
            <w:vAlign w:val="center"/>
          </w:tcPr>
          <w:p w14:paraId="7BD19255" w14:textId="77777777" w:rsidR="004E7D74" w:rsidRDefault="00000000">
            <w:pPr>
              <w:pStyle w:val="21Table-Contents-Left"/>
            </w:pPr>
            <w:r>
              <w:t>icmp_type</w:t>
            </w:r>
          </w:p>
        </w:tc>
      </w:tr>
      <w:tr w:rsidR="004E7D74" w14:paraId="2718A549" w14:textId="77777777">
        <w:trPr>
          <w:cantSplit/>
        </w:trPr>
        <w:tc>
          <w:tcPr>
            <w:tcW w:w="667" w:type="dxa"/>
            <w:tcMar>
              <w:top w:w="60" w:type="dxa"/>
              <w:left w:w="90" w:type="dxa"/>
              <w:bottom w:w="60" w:type="dxa"/>
              <w:right w:w="90" w:type="dxa"/>
            </w:tcMar>
            <w:vAlign w:val="center"/>
          </w:tcPr>
          <w:p w14:paraId="20F8E2F8" w14:textId="77777777" w:rsidR="004E7D74" w:rsidRDefault="00000000">
            <w:pPr>
              <w:pStyle w:val="21Table-Contents-Left"/>
            </w:pPr>
            <w:r>
              <w:t>4</w:t>
            </w:r>
          </w:p>
        </w:tc>
        <w:tc>
          <w:tcPr>
            <w:tcW w:w="1915" w:type="dxa"/>
            <w:tcMar>
              <w:top w:w="60" w:type="dxa"/>
              <w:left w:w="90" w:type="dxa"/>
              <w:bottom w:w="60" w:type="dxa"/>
              <w:right w:w="90" w:type="dxa"/>
            </w:tcMar>
            <w:vAlign w:val="center"/>
          </w:tcPr>
          <w:p w14:paraId="072800CA" w14:textId="77777777" w:rsidR="004E7D74" w:rsidRDefault="00000000">
            <w:pPr>
              <w:pStyle w:val="21Table-Contents-Left"/>
            </w:pPr>
            <w:r>
              <w:t>duration_in</w:t>
            </w:r>
          </w:p>
        </w:tc>
        <w:tc>
          <w:tcPr>
            <w:tcW w:w="1915" w:type="dxa"/>
            <w:tcMar>
              <w:top w:w="60" w:type="dxa"/>
              <w:left w:w="90" w:type="dxa"/>
              <w:bottom w:w="60" w:type="dxa"/>
              <w:right w:w="90" w:type="dxa"/>
            </w:tcMar>
            <w:vAlign w:val="center"/>
          </w:tcPr>
          <w:p w14:paraId="24B2FDCE" w14:textId="77777777" w:rsidR="004E7D74" w:rsidRDefault="00000000">
            <w:pPr>
              <w:pStyle w:val="21Table-Contents-Left"/>
            </w:pPr>
            <w:r>
              <w:t>protocol</w:t>
            </w:r>
          </w:p>
        </w:tc>
        <w:tc>
          <w:tcPr>
            <w:tcW w:w="1915" w:type="dxa"/>
            <w:tcMar>
              <w:top w:w="60" w:type="dxa"/>
              <w:left w:w="90" w:type="dxa"/>
              <w:bottom w:w="60" w:type="dxa"/>
              <w:right w:w="90" w:type="dxa"/>
            </w:tcMar>
            <w:vAlign w:val="center"/>
          </w:tcPr>
          <w:p w14:paraId="01BF9910" w14:textId="77777777" w:rsidR="004E7D74" w:rsidRDefault="00000000">
            <w:pPr>
              <w:pStyle w:val="21Table-Contents-Left"/>
            </w:pPr>
            <w:r>
              <w:t>dst_to_src_second_bytes</w:t>
            </w:r>
          </w:p>
        </w:tc>
        <w:tc>
          <w:tcPr>
            <w:tcW w:w="1915" w:type="dxa"/>
            <w:tcMar>
              <w:top w:w="60" w:type="dxa"/>
              <w:left w:w="90" w:type="dxa"/>
              <w:bottom w:w="60" w:type="dxa"/>
              <w:right w:w="90" w:type="dxa"/>
            </w:tcMar>
            <w:vAlign w:val="center"/>
          </w:tcPr>
          <w:p w14:paraId="2E5FAA65" w14:textId="77777777" w:rsidR="004E7D74" w:rsidRDefault="00000000">
            <w:pPr>
              <w:pStyle w:val="21Table-Contents-Left"/>
            </w:pPr>
            <w:r>
              <w:t>icmp_ipv4_type</w:t>
            </w:r>
          </w:p>
        </w:tc>
      </w:tr>
      <w:tr w:rsidR="004E7D74" w14:paraId="329825D9" w14:textId="77777777">
        <w:trPr>
          <w:cantSplit/>
        </w:trPr>
        <w:tc>
          <w:tcPr>
            <w:tcW w:w="667" w:type="dxa"/>
            <w:tcMar>
              <w:top w:w="60" w:type="dxa"/>
              <w:left w:w="90" w:type="dxa"/>
              <w:bottom w:w="60" w:type="dxa"/>
              <w:right w:w="90" w:type="dxa"/>
            </w:tcMar>
            <w:vAlign w:val="center"/>
          </w:tcPr>
          <w:p w14:paraId="77899BA9" w14:textId="77777777" w:rsidR="004E7D74" w:rsidRDefault="00000000">
            <w:pPr>
              <w:pStyle w:val="21Table-Contents-Left"/>
            </w:pPr>
            <w:r>
              <w:t>5</w:t>
            </w:r>
          </w:p>
        </w:tc>
        <w:tc>
          <w:tcPr>
            <w:tcW w:w="1915" w:type="dxa"/>
            <w:tcMar>
              <w:top w:w="60" w:type="dxa"/>
              <w:left w:w="90" w:type="dxa"/>
              <w:bottom w:w="60" w:type="dxa"/>
              <w:right w:w="90" w:type="dxa"/>
            </w:tcMar>
            <w:vAlign w:val="center"/>
          </w:tcPr>
          <w:p w14:paraId="7525A0CC" w14:textId="77777777" w:rsidR="004E7D74" w:rsidRDefault="00000000">
            <w:pPr>
              <w:pStyle w:val="21Table-Contents-Left"/>
            </w:pPr>
            <w:r>
              <w:t>shortest_flow_pkt</w:t>
            </w:r>
          </w:p>
        </w:tc>
        <w:tc>
          <w:tcPr>
            <w:tcW w:w="1915" w:type="dxa"/>
            <w:tcMar>
              <w:top w:w="60" w:type="dxa"/>
              <w:left w:w="90" w:type="dxa"/>
              <w:bottom w:w="60" w:type="dxa"/>
              <w:right w:w="90" w:type="dxa"/>
            </w:tcMar>
            <w:vAlign w:val="center"/>
          </w:tcPr>
          <w:p w14:paraId="3F969C6F" w14:textId="77777777" w:rsidR="004E7D74" w:rsidRDefault="00000000">
            <w:pPr>
              <w:pStyle w:val="21Table-Contents-Left"/>
            </w:pPr>
            <w:r>
              <w:t>src_to_dst_second_bytes</w:t>
            </w:r>
          </w:p>
        </w:tc>
        <w:tc>
          <w:tcPr>
            <w:tcW w:w="1915" w:type="dxa"/>
            <w:tcMar>
              <w:top w:w="60" w:type="dxa"/>
              <w:left w:w="90" w:type="dxa"/>
              <w:bottom w:w="60" w:type="dxa"/>
              <w:right w:w="90" w:type="dxa"/>
            </w:tcMar>
            <w:vAlign w:val="center"/>
          </w:tcPr>
          <w:p w14:paraId="0FFC1E93" w14:textId="77777777" w:rsidR="004E7D74" w:rsidRDefault="00000000">
            <w:pPr>
              <w:pStyle w:val="21Table-Contents-Left"/>
            </w:pPr>
            <w:r>
              <w:t>src_to_dst_second_bytes</w:t>
            </w:r>
          </w:p>
        </w:tc>
        <w:tc>
          <w:tcPr>
            <w:tcW w:w="1915" w:type="dxa"/>
            <w:tcMar>
              <w:top w:w="60" w:type="dxa"/>
              <w:left w:w="90" w:type="dxa"/>
              <w:bottom w:w="60" w:type="dxa"/>
              <w:right w:w="90" w:type="dxa"/>
            </w:tcMar>
            <w:vAlign w:val="center"/>
          </w:tcPr>
          <w:p w14:paraId="562DB57B" w14:textId="77777777" w:rsidR="004E7D74" w:rsidRDefault="00000000">
            <w:pPr>
              <w:pStyle w:val="21Table-Contents-Left"/>
            </w:pPr>
            <w:r>
              <w:t>tcp_win_max_out</w:t>
            </w:r>
          </w:p>
        </w:tc>
      </w:tr>
      <w:tr w:rsidR="004E7D74" w14:paraId="1BAA90B8" w14:textId="77777777">
        <w:trPr>
          <w:cantSplit/>
        </w:trPr>
        <w:tc>
          <w:tcPr>
            <w:tcW w:w="667" w:type="dxa"/>
            <w:tcMar>
              <w:top w:w="60" w:type="dxa"/>
              <w:left w:w="90" w:type="dxa"/>
              <w:bottom w:w="60" w:type="dxa"/>
              <w:right w:w="90" w:type="dxa"/>
            </w:tcMar>
            <w:vAlign w:val="center"/>
          </w:tcPr>
          <w:p w14:paraId="11F0BA78" w14:textId="77777777" w:rsidR="004E7D74" w:rsidRDefault="00000000">
            <w:pPr>
              <w:pStyle w:val="21Table-Contents-Left"/>
            </w:pPr>
            <w:r>
              <w:t>6</w:t>
            </w:r>
          </w:p>
        </w:tc>
        <w:tc>
          <w:tcPr>
            <w:tcW w:w="1915" w:type="dxa"/>
            <w:tcMar>
              <w:top w:w="60" w:type="dxa"/>
              <w:left w:w="90" w:type="dxa"/>
              <w:bottom w:w="60" w:type="dxa"/>
              <w:right w:w="90" w:type="dxa"/>
            </w:tcMar>
            <w:vAlign w:val="center"/>
          </w:tcPr>
          <w:p w14:paraId="5B2E4FC1" w14:textId="77777777" w:rsidR="004E7D74" w:rsidRDefault="00000000">
            <w:pPr>
              <w:pStyle w:val="21Table-Contents-Left"/>
            </w:pPr>
            <w:r>
              <w:t>dns_query_id</w:t>
            </w:r>
          </w:p>
        </w:tc>
        <w:tc>
          <w:tcPr>
            <w:tcW w:w="1915" w:type="dxa"/>
            <w:tcMar>
              <w:top w:w="60" w:type="dxa"/>
              <w:left w:w="90" w:type="dxa"/>
              <w:bottom w:w="60" w:type="dxa"/>
              <w:right w:w="90" w:type="dxa"/>
            </w:tcMar>
            <w:vAlign w:val="center"/>
          </w:tcPr>
          <w:p w14:paraId="1AB687DE" w14:textId="77777777" w:rsidR="004E7D74" w:rsidRDefault="00000000">
            <w:pPr>
              <w:pStyle w:val="21Table-Contents-Left"/>
            </w:pPr>
            <w:r>
              <w:t>dst_to_src_second_bytes</w:t>
            </w:r>
          </w:p>
        </w:tc>
        <w:tc>
          <w:tcPr>
            <w:tcW w:w="1915" w:type="dxa"/>
            <w:tcMar>
              <w:top w:w="60" w:type="dxa"/>
              <w:left w:w="90" w:type="dxa"/>
              <w:bottom w:w="60" w:type="dxa"/>
              <w:right w:w="90" w:type="dxa"/>
            </w:tcMar>
            <w:vAlign w:val="center"/>
          </w:tcPr>
          <w:p w14:paraId="67870093" w14:textId="77777777" w:rsidR="004E7D74" w:rsidRDefault="00000000">
            <w:pPr>
              <w:pStyle w:val="21Table-Contents-Left"/>
            </w:pPr>
            <w:r>
              <w:t>retransmitted_in_bytes</w:t>
            </w:r>
          </w:p>
        </w:tc>
        <w:tc>
          <w:tcPr>
            <w:tcW w:w="1915" w:type="dxa"/>
            <w:tcMar>
              <w:top w:w="60" w:type="dxa"/>
              <w:left w:w="90" w:type="dxa"/>
              <w:bottom w:w="60" w:type="dxa"/>
              <w:right w:w="90" w:type="dxa"/>
            </w:tcMar>
            <w:vAlign w:val="center"/>
          </w:tcPr>
          <w:p w14:paraId="412DF8B2" w14:textId="77777777" w:rsidR="004E7D74" w:rsidRDefault="00000000">
            <w:pPr>
              <w:pStyle w:val="21Table-Contents-Left"/>
            </w:pPr>
            <w:r>
              <w:t>max_ip_pkt_len</w:t>
            </w:r>
          </w:p>
        </w:tc>
      </w:tr>
      <w:tr w:rsidR="004E7D74" w14:paraId="31AC86A1" w14:textId="77777777">
        <w:trPr>
          <w:cantSplit/>
        </w:trPr>
        <w:tc>
          <w:tcPr>
            <w:tcW w:w="667" w:type="dxa"/>
            <w:tcMar>
              <w:top w:w="60" w:type="dxa"/>
              <w:left w:w="90" w:type="dxa"/>
              <w:bottom w:w="60" w:type="dxa"/>
              <w:right w:w="90" w:type="dxa"/>
            </w:tcMar>
            <w:vAlign w:val="center"/>
          </w:tcPr>
          <w:p w14:paraId="797EA454" w14:textId="77777777" w:rsidR="004E7D74" w:rsidRDefault="00000000">
            <w:pPr>
              <w:pStyle w:val="21Table-Contents-Left"/>
            </w:pPr>
            <w:r>
              <w:t>7</w:t>
            </w:r>
          </w:p>
        </w:tc>
        <w:tc>
          <w:tcPr>
            <w:tcW w:w="1915" w:type="dxa"/>
            <w:tcMar>
              <w:top w:w="60" w:type="dxa"/>
              <w:left w:w="90" w:type="dxa"/>
              <w:bottom w:w="60" w:type="dxa"/>
              <w:right w:w="90" w:type="dxa"/>
            </w:tcMar>
            <w:vAlign w:val="center"/>
          </w:tcPr>
          <w:p w14:paraId="0A732148" w14:textId="77777777" w:rsidR="004E7D74" w:rsidRDefault="00000000">
            <w:pPr>
              <w:pStyle w:val="21Table-Contents-Left"/>
            </w:pPr>
            <w:r>
              <w:t>duration_out</w:t>
            </w:r>
          </w:p>
        </w:tc>
        <w:tc>
          <w:tcPr>
            <w:tcW w:w="1915" w:type="dxa"/>
            <w:tcMar>
              <w:top w:w="60" w:type="dxa"/>
              <w:left w:w="90" w:type="dxa"/>
              <w:bottom w:w="60" w:type="dxa"/>
              <w:right w:w="90" w:type="dxa"/>
            </w:tcMar>
            <w:vAlign w:val="center"/>
          </w:tcPr>
          <w:p w14:paraId="7DD076E2" w14:textId="77777777" w:rsidR="004E7D74" w:rsidRDefault="00000000">
            <w:pPr>
              <w:pStyle w:val="21Table-Contents-Left"/>
            </w:pPr>
            <w:r>
              <w:t>icmp_type</w:t>
            </w:r>
          </w:p>
        </w:tc>
        <w:tc>
          <w:tcPr>
            <w:tcW w:w="1915" w:type="dxa"/>
            <w:tcMar>
              <w:top w:w="60" w:type="dxa"/>
              <w:left w:w="90" w:type="dxa"/>
              <w:bottom w:w="60" w:type="dxa"/>
              <w:right w:w="90" w:type="dxa"/>
            </w:tcMar>
            <w:vAlign w:val="center"/>
          </w:tcPr>
          <w:p w14:paraId="416DB0FD" w14:textId="77777777" w:rsidR="004E7D74" w:rsidRDefault="00000000">
            <w:pPr>
              <w:pStyle w:val="21Table-Contents-Left"/>
            </w:pPr>
            <w:r>
              <w:t>src_to_dst_avg_throughput</w:t>
            </w:r>
          </w:p>
        </w:tc>
        <w:tc>
          <w:tcPr>
            <w:tcW w:w="1915" w:type="dxa"/>
            <w:tcMar>
              <w:top w:w="60" w:type="dxa"/>
              <w:left w:w="90" w:type="dxa"/>
              <w:bottom w:w="60" w:type="dxa"/>
              <w:right w:w="90" w:type="dxa"/>
            </w:tcMar>
            <w:vAlign w:val="center"/>
          </w:tcPr>
          <w:p w14:paraId="282BC18A" w14:textId="77777777" w:rsidR="004E7D74" w:rsidRDefault="00000000">
            <w:pPr>
              <w:pStyle w:val="21Table-Contents-Left"/>
            </w:pPr>
            <w:r>
              <w:t>longest_flow_pkt</w:t>
            </w:r>
          </w:p>
        </w:tc>
      </w:tr>
      <w:tr w:rsidR="004E7D74" w14:paraId="35427602" w14:textId="77777777">
        <w:trPr>
          <w:cantSplit/>
        </w:trPr>
        <w:tc>
          <w:tcPr>
            <w:tcW w:w="667" w:type="dxa"/>
            <w:tcMar>
              <w:top w:w="60" w:type="dxa"/>
              <w:left w:w="90" w:type="dxa"/>
              <w:bottom w:w="60" w:type="dxa"/>
              <w:right w:w="90" w:type="dxa"/>
            </w:tcMar>
            <w:vAlign w:val="center"/>
          </w:tcPr>
          <w:p w14:paraId="42B58A82" w14:textId="77777777" w:rsidR="004E7D74" w:rsidRDefault="00000000">
            <w:pPr>
              <w:pStyle w:val="21Table-Contents-Left"/>
            </w:pPr>
            <w:r>
              <w:t>8</w:t>
            </w:r>
          </w:p>
        </w:tc>
        <w:tc>
          <w:tcPr>
            <w:tcW w:w="1915" w:type="dxa"/>
            <w:tcMar>
              <w:top w:w="60" w:type="dxa"/>
              <w:left w:w="90" w:type="dxa"/>
              <w:bottom w:w="60" w:type="dxa"/>
              <w:right w:w="90" w:type="dxa"/>
            </w:tcMar>
            <w:vAlign w:val="center"/>
          </w:tcPr>
          <w:p w14:paraId="498F63A9" w14:textId="77777777" w:rsidR="004E7D74" w:rsidRDefault="00000000">
            <w:pPr>
              <w:pStyle w:val="21Table-Contents-Left"/>
            </w:pPr>
            <w:r>
              <w:t>dns_ttl_answer</w:t>
            </w:r>
          </w:p>
        </w:tc>
        <w:tc>
          <w:tcPr>
            <w:tcW w:w="1915" w:type="dxa"/>
            <w:tcMar>
              <w:top w:w="60" w:type="dxa"/>
              <w:left w:w="90" w:type="dxa"/>
              <w:bottom w:w="60" w:type="dxa"/>
              <w:right w:w="90" w:type="dxa"/>
            </w:tcMar>
            <w:vAlign w:val="center"/>
          </w:tcPr>
          <w:p w14:paraId="1CEF1A58" w14:textId="77777777" w:rsidR="004E7D74" w:rsidRDefault="00000000">
            <w:pPr>
              <w:pStyle w:val="21Table-Contents-Left"/>
            </w:pPr>
            <w:r>
              <w:t>longest_flow_pkt</w:t>
            </w:r>
          </w:p>
        </w:tc>
        <w:tc>
          <w:tcPr>
            <w:tcW w:w="1915" w:type="dxa"/>
            <w:tcMar>
              <w:top w:w="60" w:type="dxa"/>
              <w:left w:w="90" w:type="dxa"/>
              <w:bottom w:w="60" w:type="dxa"/>
              <w:right w:w="90" w:type="dxa"/>
            </w:tcMar>
            <w:vAlign w:val="center"/>
          </w:tcPr>
          <w:p w14:paraId="1BD2748B" w14:textId="77777777" w:rsidR="004E7D74" w:rsidRDefault="00000000">
            <w:pPr>
              <w:pStyle w:val="21Table-Contents-Left"/>
            </w:pPr>
            <w:r>
              <w:t>in_bytes</w:t>
            </w:r>
          </w:p>
        </w:tc>
        <w:tc>
          <w:tcPr>
            <w:tcW w:w="1915" w:type="dxa"/>
            <w:tcMar>
              <w:top w:w="60" w:type="dxa"/>
              <w:left w:w="90" w:type="dxa"/>
              <w:bottom w:w="60" w:type="dxa"/>
              <w:right w:w="90" w:type="dxa"/>
            </w:tcMar>
            <w:vAlign w:val="center"/>
          </w:tcPr>
          <w:p w14:paraId="73CDB26A" w14:textId="77777777" w:rsidR="004E7D74" w:rsidRDefault="00000000">
            <w:pPr>
              <w:pStyle w:val="21Table-Contents-Left"/>
            </w:pPr>
            <w:r>
              <w:t>server_tcp_flags</w:t>
            </w:r>
          </w:p>
        </w:tc>
      </w:tr>
      <w:tr w:rsidR="004E7D74" w14:paraId="66A53737" w14:textId="77777777">
        <w:trPr>
          <w:cantSplit/>
        </w:trPr>
        <w:tc>
          <w:tcPr>
            <w:tcW w:w="667" w:type="dxa"/>
            <w:tcMar>
              <w:top w:w="60" w:type="dxa"/>
              <w:left w:w="90" w:type="dxa"/>
              <w:bottom w:w="60" w:type="dxa"/>
              <w:right w:w="90" w:type="dxa"/>
            </w:tcMar>
            <w:vAlign w:val="center"/>
          </w:tcPr>
          <w:p w14:paraId="51B5FAF9" w14:textId="77777777" w:rsidR="004E7D74" w:rsidRDefault="00000000">
            <w:pPr>
              <w:pStyle w:val="21Table-Contents-Left"/>
            </w:pPr>
            <w:r>
              <w:lastRenderedPageBreak/>
              <w:t>9</w:t>
            </w:r>
          </w:p>
        </w:tc>
        <w:tc>
          <w:tcPr>
            <w:tcW w:w="1915" w:type="dxa"/>
            <w:tcMar>
              <w:top w:w="60" w:type="dxa"/>
              <w:left w:w="90" w:type="dxa"/>
              <w:bottom w:w="60" w:type="dxa"/>
              <w:right w:w="90" w:type="dxa"/>
            </w:tcMar>
            <w:vAlign w:val="center"/>
          </w:tcPr>
          <w:p w14:paraId="4D6A10E7" w14:textId="77777777" w:rsidR="004E7D74" w:rsidRDefault="00000000">
            <w:pPr>
              <w:pStyle w:val="21Table-Contents-Left"/>
            </w:pPr>
            <w:r>
              <w:t>max_ip_pkt_len</w:t>
            </w:r>
          </w:p>
        </w:tc>
        <w:tc>
          <w:tcPr>
            <w:tcW w:w="1915" w:type="dxa"/>
            <w:tcMar>
              <w:top w:w="60" w:type="dxa"/>
              <w:left w:w="90" w:type="dxa"/>
              <w:bottom w:w="60" w:type="dxa"/>
              <w:right w:w="90" w:type="dxa"/>
            </w:tcMar>
            <w:vAlign w:val="center"/>
          </w:tcPr>
          <w:p w14:paraId="79173DB7" w14:textId="77777777" w:rsidR="004E7D74" w:rsidRDefault="00000000">
            <w:pPr>
              <w:pStyle w:val="21Table-Contents-Left"/>
            </w:pPr>
            <w:r>
              <w:t>retransmitted_in_bytes</w:t>
            </w:r>
          </w:p>
        </w:tc>
        <w:tc>
          <w:tcPr>
            <w:tcW w:w="1915" w:type="dxa"/>
            <w:tcMar>
              <w:top w:w="60" w:type="dxa"/>
              <w:left w:w="90" w:type="dxa"/>
              <w:bottom w:w="60" w:type="dxa"/>
              <w:right w:w="90" w:type="dxa"/>
            </w:tcMar>
            <w:vAlign w:val="center"/>
          </w:tcPr>
          <w:p w14:paraId="0BA7807B" w14:textId="77777777" w:rsidR="004E7D74" w:rsidRDefault="00000000">
            <w:pPr>
              <w:pStyle w:val="21Table-Contents-Left"/>
            </w:pPr>
            <w:r>
              <w:t>longest_flow_pkt</w:t>
            </w:r>
          </w:p>
        </w:tc>
        <w:tc>
          <w:tcPr>
            <w:tcW w:w="1915" w:type="dxa"/>
            <w:tcMar>
              <w:top w:w="60" w:type="dxa"/>
              <w:left w:w="90" w:type="dxa"/>
              <w:bottom w:w="60" w:type="dxa"/>
              <w:right w:w="90" w:type="dxa"/>
            </w:tcMar>
            <w:vAlign w:val="center"/>
          </w:tcPr>
          <w:p w14:paraId="33F8B0D9" w14:textId="77777777" w:rsidR="004E7D74" w:rsidRDefault="00000000">
            <w:pPr>
              <w:pStyle w:val="21Table-Contents-Left"/>
            </w:pPr>
            <w:r>
              <w:t>client_tcp_flags</w:t>
            </w:r>
          </w:p>
        </w:tc>
      </w:tr>
      <w:tr w:rsidR="004E7D74" w14:paraId="74E086B2" w14:textId="77777777">
        <w:trPr>
          <w:cantSplit/>
        </w:trPr>
        <w:tc>
          <w:tcPr>
            <w:tcW w:w="667" w:type="dxa"/>
            <w:tcMar>
              <w:top w:w="60" w:type="dxa"/>
              <w:left w:w="90" w:type="dxa"/>
              <w:bottom w:w="60" w:type="dxa"/>
              <w:right w:w="90" w:type="dxa"/>
            </w:tcMar>
            <w:vAlign w:val="center"/>
          </w:tcPr>
          <w:p w14:paraId="6B4436A2" w14:textId="77777777" w:rsidR="004E7D74" w:rsidRDefault="00000000">
            <w:pPr>
              <w:pStyle w:val="21Table-Contents-Left"/>
            </w:pPr>
            <w:r>
              <w:t>10</w:t>
            </w:r>
          </w:p>
        </w:tc>
        <w:tc>
          <w:tcPr>
            <w:tcW w:w="1915" w:type="dxa"/>
            <w:tcMar>
              <w:top w:w="60" w:type="dxa"/>
              <w:left w:w="90" w:type="dxa"/>
              <w:bottom w:w="60" w:type="dxa"/>
              <w:right w:w="90" w:type="dxa"/>
            </w:tcMar>
            <w:vAlign w:val="center"/>
          </w:tcPr>
          <w:p w14:paraId="32F0D625" w14:textId="77777777" w:rsidR="004E7D74" w:rsidRDefault="00000000">
            <w:pPr>
              <w:pStyle w:val="21Table-Contents-Left"/>
            </w:pPr>
            <w:r>
              <w:t>dns_query_type</w:t>
            </w:r>
          </w:p>
        </w:tc>
        <w:tc>
          <w:tcPr>
            <w:tcW w:w="1915" w:type="dxa"/>
            <w:tcMar>
              <w:top w:w="60" w:type="dxa"/>
              <w:left w:w="90" w:type="dxa"/>
              <w:bottom w:w="60" w:type="dxa"/>
              <w:right w:w="90" w:type="dxa"/>
            </w:tcMar>
            <w:vAlign w:val="center"/>
          </w:tcPr>
          <w:p w14:paraId="5C54157E" w14:textId="77777777" w:rsidR="004E7D74" w:rsidRDefault="00000000">
            <w:pPr>
              <w:pStyle w:val="21Table-Contents-Left"/>
            </w:pPr>
            <w:r>
              <w:t>shortest_flow_pkt</w:t>
            </w:r>
          </w:p>
        </w:tc>
        <w:tc>
          <w:tcPr>
            <w:tcW w:w="1915" w:type="dxa"/>
            <w:tcMar>
              <w:top w:w="60" w:type="dxa"/>
              <w:left w:w="90" w:type="dxa"/>
              <w:bottom w:w="60" w:type="dxa"/>
              <w:right w:w="90" w:type="dxa"/>
            </w:tcMar>
            <w:vAlign w:val="center"/>
          </w:tcPr>
          <w:p w14:paraId="20C96AA0" w14:textId="77777777" w:rsidR="004E7D74" w:rsidRDefault="00000000">
            <w:pPr>
              <w:pStyle w:val="21Table-Contents-Left"/>
            </w:pPr>
            <w:r>
              <w:t>icmp_type</w:t>
            </w:r>
          </w:p>
        </w:tc>
        <w:tc>
          <w:tcPr>
            <w:tcW w:w="1915" w:type="dxa"/>
            <w:tcMar>
              <w:top w:w="60" w:type="dxa"/>
              <w:left w:w="90" w:type="dxa"/>
              <w:bottom w:w="60" w:type="dxa"/>
              <w:right w:w="90" w:type="dxa"/>
            </w:tcMar>
            <w:vAlign w:val="center"/>
          </w:tcPr>
          <w:p w14:paraId="6A0C4C85" w14:textId="77777777" w:rsidR="004E7D74" w:rsidRDefault="00000000">
            <w:pPr>
              <w:pStyle w:val="21Table-Contents-Left"/>
            </w:pPr>
            <w:r>
              <w:t>tcp_flags</w:t>
            </w:r>
          </w:p>
        </w:tc>
      </w:tr>
    </w:tbl>
    <w:p w14:paraId="649C4895" w14:textId="77777777" w:rsidR="004E7D74" w:rsidRDefault="00000000">
      <w:pPr>
        <w:pStyle w:val="10Normal01-FirstParagraph"/>
      </w:pPr>
      <w:r>
        <w:rPr>
          <w:b/>
          <w:bCs/>
        </w:rPr>
        <w:t>Where the methods do converge, they converge on TTL.</w:t>
      </w:r>
      <w:r>
        <w:t xml:space="preserve"> </w:t>
      </w:r>
      <w:r>
        <w:rPr>
          <w:rFonts w:ascii="Consolas" w:eastAsia="Consolas" w:hAnsi="Consolas" w:cs="Consolas"/>
          <w:sz w:val="21"/>
          <w:szCs w:val="21"/>
        </w:rPr>
        <w:t>min_ttl</w:t>
      </w:r>
      <w:r>
        <w:t xml:space="preserve"> is ranked first by LIME, TreeSHAP and permutation importance on both the Decision Tree and XGBoost. Three methods resting on different mathematics agreeing on a single feature across two models is the strongest positive signal in the RQ4 data, and it is domain-plausible: time-to-live values carry information about path length and about crafted packets, and prior SHAP-based analyses of intrusion data have also reported TTL fields as dominant [28].</w:t>
      </w:r>
    </w:p>
    <w:p w14:paraId="5A9967F3" w14:textId="77777777" w:rsidR="004E7D74" w:rsidRDefault="00000000">
      <w:pPr>
        <w:pStyle w:val="10Normal01-FirstParagraph"/>
      </w:pPr>
      <w:r>
        <w:rPr>
          <w:b/>
          <w:bCs/>
        </w:rPr>
        <w:t>TOPSIS correlates weakly with everything</w:t>
      </w:r>
      <w:r>
        <w:t>, reaching at most 0.267 and occasionally turning negative. This is the reassuring result in the table. A model-free ranking based on the statistical properties of the features alone does not reproduce what the model-based explainers report, which indicates that those explainers are tracking model behaviour rather than merely re-describing the dataset.</w:t>
      </w:r>
    </w:p>
    <w:p w14:paraId="4A35BDBA" w14:textId="77777777" w:rsidR="004E7D74" w:rsidRDefault="00000000">
      <w:pPr>
        <w:pStyle w:val="16Figure-Holder"/>
      </w:pPr>
      <w:r>
        <w:rPr>
          <w:noProof/>
        </w:rPr>
        <w:drawing>
          <wp:inline distT="0" distB="0" distL="0" distR="0" wp14:anchorId="576A46F0" wp14:editId="233052E2">
            <wp:extent cx="5076825" cy="3743325"/>
            <wp:effectExtent l="0" t="0" r="0" b="0"/>
            <wp:docPr id="376224525" name="Picture 376224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076825" cy="3743325"/>
                    </a:xfrm>
                    <a:prstGeom prst="rect">
                      <a:avLst/>
                    </a:prstGeom>
                  </pic:spPr>
                </pic:pic>
              </a:graphicData>
            </a:graphic>
          </wp:inline>
        </w:drawing>
      </w:r>
    </w:p>
    <w:p w14:paraId="0ABC6A5B" w14:textId="77777777" w:rsidR="004E7D74" w:rsidRDefault="00000000">
      <w:pPr>
        <w:pStyle w:val="15aCaption-Center"/>
      </w:pPr>
      <w:r>
        <w:t>Figure 4.10: RQ4 agreement. Two rows per model — Spearman ρ over the full ranking, and Jaccard@5 over the top-five sets. The two rows disagree, which is why both are reported.</w:t>
      </w:r>
    </w:p>
    <w:p w14:paraId="7948DA1B" w14:textId="77777777" w:rsidR="004E7D74" w:rsidRDefault="00000000">
      <w:pPr>
        <w:pStyle w:val="09bLevel02"/>
      </w:pPr>
      <w:r>
        <w:lastRenderedPageBreak/>
        <w:t>4.2.9  Computational Cost</w:t>
      </w:r>
    </w:p>
    <w:p w14:paraId="7AE42EB9" w14:textId="77777777" w:rsidR="004E7D74" w:rsidRDefault="00000000">
      <w:pPr>
        <w:pStyle w:val="10Normal01-FirstParagraph"/>
      </w:pPr>
      <w:r>
        <w:t>Every claim in this chapter has a price, and Table 4.11 records it.</w:t>
      </w:r>
    </w:p>
    <w:p w14:paraId="1EE16539" w14:textId="1E7DF13B" w:rsidR="004E7D74" w:rsidRDefault="00000000">
      <w:pPr>
        <w:pStyle w:val="15bTable-Caption"/>
      </w:pPr>
      <w:r>
        <w:t>Table 4.11: Computational cost of detection and explanation. LIME timings are means per explanation; the Random Forest figure was measured on an idle machine, the others under varying load.</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331"/>
        <w:gridCol w:w="1499"/>
        <w:gridCol w:w="2165"/>
        <w:gridCol w:w="2332"/>
      </w:tblGrid>
      <w:tr w:rsidR="004E7D74" w14:paraId="748C814D" w14:textId="77777777">
        <w:trPr>
          <w:cantSplit/>
          <w:tblHeader/>
        </w:trPr>
        <w:tc>
          <w:tcPr>
            <w:tcW w:w="2331" w:type="dxa"/>
            <w:shd w:val="clear" w:color="auto" w:fill="E8E8E8"/>
            <w:tcMar>
              <w:top w:w="60" w:type="dxa"/>
              <w:left w:w="90" w:type="dxa"/>
              <w:bottom w:w="60" w:type="dxa"/>
              <w:right w:w="90" w:type="dxa"/>
            </w:tcMar>
            <w:vAlign w:val="center"/>
          </w:tcPr>
          <w:p w14:paraId="47F4F27B" w14:textId="77777777" w:rsidR="004E7D74" w:rsidRDefault="00000000">
            <w:pPr>
              <w:pStyle w:val="17Table-Title-Center"/>
            </w:pPr>
            <w:r>
              <w:t>Model</w:t>
            </w:r>
          </w:p>
        </w:tc>
        <w:tc>
          <w:tcPr>
            <w:tcW w:w="1499" w:type="dxa"/>
            <w:shd w:val="clear" w:color="auto" w:fill="E8E8E8"/>
            <w:tcMar>
              <w:top w:w="60" w:type="dxa"/>
              <w:left w:w="90" w:type="dxa"/>
              <w:bottom w:w="60" w:type="dxa"/>
              <w:right w:w="90" w:type="dxa"/>
            </w:tcMar>
            <w:vAlign w:val="center"/>
          </w:tcPr>
          <w:p w14:paraId="1B072A0F" w14:textId="77777777" w:rsidR="004E7D74" w:rsidRDefault="00000000">
            <w:pPr>
              <w:pStyle w:val="17Table-Title-Center"/>
            </w:pPr>
            <w:r>
              <w:t>Train (s)</w:t>
            </w:r>
          </w:p>
        </w:tc>
        <w:tc>
          <w:tcPr>
            <w:tcW w:w="2165" w:type="dxa"/>
            <w:shd w:val="clear" w:color="auto" w:fill="E8E8E8"/>
            <w:tcMar>
              <w:top w:w="60" w:type="dxa"/>
              <w:left w:w="90" w:type="dxa"/>
              <w:bottom w:w="60" w:type="dxa"/>
              <w:right w:w="90" w:type="dxa"/>
            </w:tcMar>
            <w:vAlign w:val="center"/>
          </w:tcPr>
          <w:p w14:paraId="7CE53EF6" w14:textId="77777777" w:rsidR="004E7D74" w:rsidRDefault="00000000">
            <w:pPr>
              <w:pStyle w:val="17Table-Title-Center"/>
            </w:pPr>
            <w:r>
              <w:t>Inference (ms/flow)</w:t>
            </w:r>
          </w:p>
        </w:tc>
        <w:tc>
          <w:tcPr>
            <w:tcW w:w="2332" w:type="dxa"/>
            <w:shd w:val="clear" w:color="auto" w:fill="E8E8E8"/>
            <w:tcMar>
              <w:top w:w="60" w:type="dxa"/>
              <w:left w:w="90" w:type="dxa"/>
              <w:bottom w:w="60" w:type="dxa"/>
              <w:right w:w="90" w:type="dxa"/>
            </w:tcMar>
            <w:vAlign w:val="center"/>
          </w:tcPr>
          <w:p w14:paraId="01AD6872" w14:textId="77777777" w:rsidR="004E7D74" w:rsidRDefault="00000000">
            <w:pPr>
              <w:pStyle w:val="17Table-Title-Center"/>
            </w:pPr>
            <w:r>
              <w:t>LIME (s/explanation)</w:t>
            </w:r>
          </w:p>
        </w:tc>
      </w:tr>
      <w:tr w:rsidR="004E7D74" w14:paraId="0197AA00" w14:textId="77777777">
        <w:trPr>
          <w:cantSplit/>
        </w:trPr>
        <w:tc>
          <w:tcPr>
            <w:tcW w:w="2331" w:type="dxa"/>
            <w:tcMar>
              <w:top w:w="60" w:type="dxa"/>
              <w:left w:w="90" w:type="dxa"/>
              <w:bottom w:w="60" w:type="dxa"/>
              <w:right w:w="90" w:type="dxa"/>
            </w:tcMar>
            <w:vAlign w:val="center"/>
          </w:tcPr>
          <w:p w14:paraId="4D496767" w14:textId="77777777" w:rsidR="004E7D74" w:rsidRDefault="00000000">
            <w:pPr>
              <w:pStyle w:val="21Table-Contents-Left"/>
            </w:pPr>
            <w:r>
              <w:t>Decision Tree</w:t>
            </w:r>
          </w:p>
        </w:tc>
        <w:tc>
          <w:tcPr>
            <w:tcW w:w="1499" w:type="dxa"/>
            <w:tcMar>
              <w:top w:w="60" w:type="dxa"/>
              <w:left w:w="90" w:type="dxa"/>
              <w:bottom w:w="60" w:type="dxa"/>
              <w:right w:w="90" w:type="dxa"/>
            </w:tcMar>
            <w:vAlign w:val="center"/>
          </w:tcPr>
          <w:p w14:paraId="1410B1B6" w14:textId="77777777" w:rsidR="004E7D74" w:rsidRDefault="00000000">
            <w:pPr>
              <w:pStyle w:val="20Table-Contents-Center"/>
            </w:pPr>
            <w:r>
              <w:t>11.9</w:t>
            </w:r>
          </w:p>
        </w:tc>
        <w:tc>
          <w:tcPr>
            <w:tcW w:w="2165" w:type="dxa"/>
            <w:tcMar>
              <w:top w:w="60" w:type="dxa"/>
              <w:left w:w="90" w:type="dxa"/>
              <w:bottom w:w="60" w:type="dxa"/>
              <w:right w:w="90" w:type="dxa"/>
            </w:tcMar>
            <w:vAlign w:val="center"/>
          </w:tcPr>
          <w:p w14:paraId="5F7E5E0B" w14:textId="77777777" w:rsidR="004E7D74" w:rsidRDefault="00000000">
            <w:pPr>
              <w:pStyle w:val="20Table-Contents-Center"/>
            </w:pPr>
            <w:r>
              <w:t>0.00023</w:t>
            </w:r>
          </w:p>
        </w:tc>
        <w:tc>
          <w:tcPr>
            <w:tcW w:w="2332" w:type="dxa"/>
            <w:tcMar>
              <w:top w:w="60" w:type="dxa"/>
              <w:left w:w="90" w:type="dxa"/>
              <w:bottom w:w="60" w:type="dxa"/>
              <w:right w:w="90" w:type="dxa"/>
            </w:tcMar>
            <w:vAlign w:val="center"/>
          </w:tcPr>
          <w:p w14:paraId="0DEABE6A" w14:textId="77777777" w:rsidR="004E7D74" w:rsidRDefault="00000000">
            <w:pPr>
              <w:pStyle w:val="20Table-Contents-Center"/>
            </w:pPr>
            <w:r>
              <w:t>0.090</w:t>
            </w:r>
          </w:p>
        </w:tc>
      </w:tr>
      <w:tr w:rsidR="004E7D74" w14:paraId="30793AF6" w14:textId="77777777">
        <w:trPr>
          <w:cantSplit/>
        </w:trPr>
        <w:tc>
          <w:tcPr>
            <w:tcW w:w="2331" w:type="dxa"/>
            <w:tcMar>
              <w:top w:w="60" w:type="dxa"/>
              <w:left w:w="90" w:type="dxa"/>
              <w:bottom w:w="60" w:type="dxa"/>
              <w:right w:w="90" w:type="dxa"/>
            </w:tcMar>
            <w:vAlign w:val="center"/>
          </w:tcPr>
          <w:p w14:paraId="32616C09" w14:textId="77777777" w:rsidR="004E7D74" w:rsidRDefault="00000000">
            <w:pPr>
              <w:pStyle w:val="21Table-Contents-Left"/>
            </w:pPr>
            <w:r>
              <w:t>Random Forest</w:t>
            </w:r>
          </w:p>
        </w:tc>
        <w:tc>
          <w:tcPr>
            <w:tcW w:w="1499" w:type="dxa"/>
            <w:tcMar>
              <w:top w:w="60" w:type="dxa"/>
              <w:left w:w="90" w:type="dxa"/>
              <w:bottom w:w="60" w:type="dxa"/>
              <w:right w:w="90" w:type="dxa"/>
            </w:tcMar>
            <w:vAlign w:val="center"/>
          </w:tcPr>
          <w:p w14:paraId="5E7A6B49" w14:textId="77777777" w:rsidR="004E7D74" w:rsidRDefault="00000000">
            <w:pPr>
              <w:pStyle w:val="20Table-Contents-Center"/>
            </w:pPr>
            <w:r>
              <w:t>60.6</w:t>
            </w:r>
          </w:p>
        </w:tc>
        <w:tc>
          <w:tcPr>
            <w:tcW w:w="2165" w:type="dxa"/>
            <w:tcMar>
              <w:top w:w="60" w:type="dxa"/>
              <w:left w:w="90" w:type="dxa"/>
              <w:bottom w:w="60" w:type="dxa"/>
              <w:right w:w="90" w:type="dxa"/>
            </w:tcMar>
            <w:vAlign w:val="center"/>
          </w:tcPr>
          <w:p w14:paraId="1972C8F2" w14:textId="77777777" w:rsidR="004E7D74" w:rsidRDefault="00000000">
            <w:pPr>
              <w:pStyle w:val="20Table-Contents-Center"/>
            </w:pPr>
            <w:r>
              <w:t>0.00316</w:t>
            </w:r>
          </w:p>
        </w:tc>
        <w:tc>
          <w:tcPr>
            <w:tcW w:w="2332" w:type="dxa"/>
            <w:tcMar>
              <w:top w:w="60" w:type="dxa"/>
              <w:left w:w="90" w:type="dxa"/>
              <w:bottom w:w="60" w:type="dxa"/>
              <w:right w:w="90" w:type="dxa"/>
            </w:tcMar>
            <w:vAlign w:val="center"/>
          </w:tcPr>
          <w:p w14:paraId="6393999E" w14:textId="77777777" w:rsidR="004E7D74" w:rsidRDefault="00000000">
            <w:pPr>
              <w:pStyle w:val="20Table-Contents-Center"/>
            </w:pPr>
            <w:r>
              <w:t>0.102</w:t>
            </w:r>
          </w:p>
        </w:tc>
      </w:tr>
      <w:tr w:rsidR="004E7D74" w14:paraId="50750D1E" w14:textId="77777777">
        <w:trPr>
          <w:cantSplit/>
        </w:trPr>
        <w:tc>
          <w:tcPr>
            <w:tcW w:w="2331" w:type="dxa"/>
            <w:tcMar>
              <w:top w:w="60" w:type="dxa"/>
              <w:left w:w="90" w:type="dxa"/>
              <w:bottom w:w="60" w:type="dxa"/>
              <w:right w:w="90" w:type="dxa"/>
            </w:tcMar>
            <w:vAlign w:val="center"/>
          </w:tcPr>
          <w:p w14:paraId="35D7ACCF" w14:textId="77777777" w:rsidR="004E7D74" w:rsidRDefault="00000000">
            <w:pPr>
              <w:pStyle w:val="21Table-Contents-Left"/>
            </w:pPr>
            <w:r>
              <w:t>XGBoost</w:t>
            </w:r>
          </w:p>
        </w:tc>
        <w:tc>
          <w:tcPr>
            <w:tcW w:w="1499" w:type="dxa"/>
            <w:tcMar>
              <w:top w:w="60" w:type="dxa"/>
              <w:left w:w="90" w:type="dxa"/>
              <w:bottom w:w="60" w:type="dxa"/>
              <w:right w:w="90" w:type="dxa"/>
            </w:tcMar>
            <w:vAlign w:val="center"/>
          </w:tcPr>
          <w:p w14:paraId="2E0D58F1" w14:textId="77777777" w:rsidR="004E7D74" w:rsidRDefault="00000000">
            <w:pPr>
              <w:pStyle w:val="20Table-Contents-Center"/>
            </w:pPr>
            <w:r>
              <w:t>253.5</w:t>
            </w:r>
          </w:p>
        </w:tc>
        <w:tc>
          <w:tcPr>
            <w:tcW w:w="2165" w:type="dxa"/>
            <w:tcMar>
              <w:top w:w="60" w:type="dxa"/>
              <w:left w:w="90" w:type="dxa"/>
              <w:bottom w:w="60" w:type="dxa"/>
              <w:right w:w="90" w:type="dxa"/>
            </w:tcMar>
            <w:vAlign w:val="center"/>
          </w:tcPr>
          <w:p w14:paraId="5119E3ED" w14:textId="77777777" w:rsidR="004E7D74" w:rsidRDefault="00000000">
            <w:pPr>
              <w:pStyle w:val="20Table-Contents-Center"/>
            </w:pPr>
            <w:r>
              <w:t>0.01231</w:t>
            </w:r>
          </w:p>
        </w:tc>
        <w:tc>
          <w:tcPr>
            <w:tcW w:w="2332" w:type="dxa"/>
            <w:tcMar>
              <w:top w:w="60" w:type="dxa"/>
              <w:left w:w="90" w:type="dxa"/>
              <w:bottom w:w="60" w:type="dxa"/>
              <w:right w:w="90" w:type="dxa"/>
            </w:tcMar>
            <w:vAlign w:val="center"/>
          </w:tcPr>
          <w:p w14:paraId="6949D4C9" w14:textId="77777777" w:rsidR="004E7D74" w:rsidRDefault="00000000">
            <w:pPr>
              <w:pStyle w:val="20Table-Contents-Center"/>
            </w:pPr>
            <w:r>
              <w:t>0.155</w:t>
            </w:r>
          </w:p>
        </w:tc>
      </w:tr>
      <w:tr w:rsidR="004E7D74" w14:paraId="5B92535F" w14:textId="77777777">
        <w:trPr>
          <w:cantSplit/>
        </w:trPr>
        <w:tc>
          <w:tcPr>
            <w:tcW w:w="2331" w:type="dxa"/>
            <w:tcMar>
              <w:top w:w="60" w:type="dxa"/>
              <w:left w:w="90" w:type="dxa"/>
              <w:bottom w:w="60" w:type="dxa"/>
              <w:right w:w="90" w:type="dxa"/>
            </w:tcMar>
            <w:vAlign w:val="center"/>
          </w:tcPr>
          <w:p w14:paraId="35851988" w14:textId="77777777" w:rsidR="004E7D74" w:rsidRDefault="00000000">
            <w:pPr>
              <w:pStyle w:val="21Table-Contents-Left"/>
            </w:pPr>
            <w:r>
              <w:t>Gaussian Naive Bayes</w:t>
            </w:r>
          </w:p>
        </w:tc>
        <w:tc>
          <w:tcPr>
            <w:tcW w:w="1499" w:type="dxa"/>
            <w:tcMar>
              <w:top w:w="60" w:type="dxa"/>
              <w:left w:w="90" w:type="dxa"/>
              <w:bottom w:w="60" w:type="dxa"/>
              <w:right w:w="90" w:type="dxa"/>
            </w:tcMar>
            <w:vAlign w:val="center"/>
          </w:tcPr>
          <w:p w14:paraId="4E3143E2" w14:textId="77777777" w:rsidR="004E7D74" w:rsidRDefault="00000000">
            <w:pPr>
              <w:pStyle w:val="20Table-Contents-Center"/>
            </w:pPr>
            <w:r>
              <w:t>2.0</w:t>
            </w:r>
          </w:p>
        </w:tc>
        <w:tc>
          <w:tcPr>
            <w:tcW w:w="2165" w:type="dxa"/>
            <w:tcMar>
              <w:top w:w="60" w:type="dxa"/>
              <w:left w:w="90" w:type="dxa"/>
              <w:bottom w:w="60" w:type="dxa"/>
              <w:right w:w="90" w:type="dxa"/>
            </w:tcMar>
            <w:vAlign w:val="center"/>
          </w:tcPr>
          <w:p w14:paraId="530607E6" w14:textId="77777777" w:rsidR="004E7D74" w:rsidRDefault="00000000">
            <w:pPr>
              <w:pStyle w:val="20Table-Contents-Center"/>
            </w:pPr>
            <w:r>
              <w:t>0.00339</w:t>
            </w:r>
          </w:p>
        </w:tc>
        <w:tc>
          <w:tcPr>
            <w:tcW w:w="2332" w:type="dxa"/>
            <w:tcMar>
              <w:top w:w="60" w:type="dxa"/>
              <w:left w:w="90" w:type="dxa"/>
              <w:bottom w:w="60" w:type="dxa"/>
              <w:right w:w="90" w:type="dxa"/>
            </w:tcMar>
            <w:vAlign w:val="center"/>
          </w:tcPr>
          <w:p w14:paraId="2969D162" w14:textId="77777777" w:rsidR="004E7D74" w:rsidRDefault="00000000">
            <w:pPr>
              <w:pStyle w:val="20Table-Contents-Center"/>
            </w:pPr>
            <w:r>
              <w:t>0.095</w:t>
            </w:r>
          </w:p>
        </w:tc>
      </w:tr>
      <w:tr w:rsidR="004E7D74" w14:paraId="09CA477B" w14:textId="77777777">
        <w:trPr>
          <w:cantSplit/>
        </w:trPr>
        <w:tc>
          <w:tcPr>
            <w:tcW w:w="2331" w:type="dxa"/>
            <w:tcMar>
              <w:top w:w="60" w:type="dxa"/>
              <w:left w:w="90" w:type="dxa"/>
              <w:bottom w:w="60" w:type="dxa"/>
              <w:right w:w="90" w:type="dxa"/>
            </w:tcMar>
            <w:vAlign w:val="center"/>
          </w:tcPr>
          <w:p w14:paraId="17955B40" w14:textId="77777777" w:rsidR="004E7D74" w:rsidRDefault="00000000">
            <w:pPr>
              <w:pStyle w:val="21Table-Contents-Left"/>
            </w:pPr>
            <w:r>
              <w:t>Logistic Regression</w:t>
            </w:r>
          </w:p>
        </w:tc>
        <w:tc>
          <w:tcPr>
            <w:tcW w:w="1499" w:type="dxa"/>
            <w:tcMar>
              <w:top w:w="60" w:type="dxa"/>
              <w:left w:w="90" w:type="dxa"/>
              <w:bottom w:w="60" w:type="dxa"/>
              <w:right w:w="90" w:type="dxa"/>
            </w:tcMar>
            <w:vAlign w:val="center"/>
          </w:tcPr>
          <w:p w14:paraId="57DA63C4" w14:textId="77777777" w:rsidR="004E7D74" w:rsidRDefault="00000000">
            <w:pPr>
              <w:pStyle w:val="20Table-Contents-Center"/>
            </w:pPr>
            <w:r>
              <w:t>539.0</w:t>
            </w:r>
          </w:p>
        </w:tc>
        <w:tc>
          <w:tcPr>
            <w:tcW w:w="2165" w:type="dxa"/>
            <w:tcMar>
              <w:top w:w="60" w:type="dxa"/>
              <w:left w:w="90" w:type="dxa"/>
              <w:bottom w:w="60" w:type="dxa"/>
              <w:right w:w="90" w:type="dxa"/>
            </w:tcMar>
            <w:vAlign w:val="center"/>
          </w:tcPr>
          <w:p w14:paraId="703234E9" w14:textId="77777777" w:rsidR="004E7D74" w:rsidRDefault="00000000">
            <w:pPr>
              <w:pStyle w:val="20Table-Contents-Center"/>
            </w:pPr>
            <w:r>
              <w:t>0.00060</w:t>
            </w:r>
          </w:p>
        </w:tc>
        <w:tc>
          <w:tcPr>
            <w:tcW w:w="2332" w:type="dxa"/>
            <w:tcMar>
              <w:top w:w="60" w:type="dxa"/>
              <w:left w:w="90" w:type="dxa"/>
              <w:bottom w:w="60" w:type="dxa"/>
              <w:right w:w="90" w:type="dxa"/>
            </w:tcMar>
            <w:vAlign w:val="center"/>
          </w:tcPr>
          <w:p w14:paraId="5124BF43" w14:textId="77777777" w:rsidR="004E7D74" w:rsidRDefault="00000000">
            <w:pPr>
              <w:pStyle w:val="20Table-Contents-Center"/>
            </w:pPr>
            <w:r>
              <w:t>0.076</w:t>
            </w:r>
          </w:p>
        </w:tc>
      </w:tr>
      <w:tr w:rsidR="004E7D74" w14:paraId="2AC2AE4B" w14:textId="77777777">
        <w:trPr>
          <w:cantSplit/>
        </w:trPr>
        <w:tc>
          <w:tcPr>
            <w:tcW w:w="2331" w:type="dxa"/>
            <w:tcMar>
              <w:top w:w="60" w:type="dxa"/>
              <w:left w:w="90" w:type="dxa"/>
              <w:bottom w:w="60" w:type="dxa"/>
              <w:right w:w="90" w:type="dxa"/>
            </w:tcMar>
            <w:vAlign w:val="center"/>
          </w:tcPr>
          <w:p w14:paraId="302500DE" w14:textId="77777777" w:rsidR="004E7D74" w:rsidRDefault="00000000">
            <w:pPr>
              <w:pStyle w:val="21Table-Contents-Left"/>
            </w:pPr>
            <w:r>
              <w:t>Multilayer Perceptron</w:t>
            </w:r>
          </w:p>
        </w:tc>
        <w:tc>
          <w:tcPr>
            <w:tcW w:w="1499" w:type="dxa"/>
            <w:tcMar>
              <w:top w:w="60" w:type="dxa"/>
              <w:left w:w="90" w:type="dxa"/>
              <w:bottom w:w="60" w:type="dxa"/>
              <w:right w:w="90" w:type="dxa"/>
            </w:tcMar>
            <w:vAlign w:val="center"/>
          </w:tcPr>
          <w:p w14:paraId="169F0D8E" w14:textId="77777777" w:rsidR="004E7D74" w:rsidRDefault="00000000">
            <w:pPr>
              <w:pStyle w:val="20Table-Contents-Center"/>
            </w:pPr>
            <w:r>
              <w:t>65.6</w:t>
            </w:r>
          </w:p>
        </w:tc>
        <w:tc>
          <w:tcPr>
            <w:tcW w:w="2165" w:type="dxa"/>
            <w:tcMar>
              <w:top w:w="60" w:type="dxa"/>
              <w:left w:w="90" w:type="dxa"/>
              <w:bottom w:w="60" w:type="dxa"/>
              <w:right w:w="90" w:type="dxa"/>
            </w:tcMar>
            <w:vAlign w:val="center"/>
          </w:tcPr>
          <w:p w14:paraId="6ED7D04F" w14:textId="77777777" w:rsidR="004E7D74" w:rsidRDefault="00000000">
            <w:pPr>
              <w:pStyle w:val="20Table-Contents-Center"/>
            </w:pPr>
            <w:r>
              <w:t>0.00127</w:t>
            </w:r>
          </w:p>
        </w:tc>
        <w:tc>
          <w:tcPr>
            <w:tcW w:w="2332" w:type="dxa"/>
            <w:tcMar>
              <w:top w:w="60" w:type="dxa"/>
              <w:left w:w="90" w:type="dxa"/>
              <w:bottom w:w="60" w:type="dxa"/>
              <w:right w:w="90" w:type="dxa"/>
            </w:tcMar>
            <w:vAlign w:val="center"/>
          </w:tcPr>
          <w:p w14:paraId="685F4ABA" w14:textId="77777777" w:rsidR="004E7D74" w:rsidRDefault="00000000">
            <w:pPr>
              <w:pStyle w:val="20Table-Contents-Center"/>
            </w:pPr>
            <w:r>
              <w:t>0.077</w:t>
            </w:r>
          </w:p>
        </w:tc>
      </w:tr>
      <w:tr w:rsidR="004E7D74" w14:paraId="6CAECDB5" w14:textId="77777777">
        <w:trPr>
          <w:cantSplit/>
        </w:trPr>
        <w:tc>
          <w:tcPr>
            <w:tcW w:w="2331" w:type="dxa"/>
            <w:tcMar>
              <w:top w:w="60" w:type="dxa"/>
              <w:left w:w="90" w:type="dxa"/>
              <w:bottom w:w="60" w:type="dxa"/>
              <w:right w:w="90" w:type="dxa"/>
            </w:tcMar>
            <w:vAlign w:val="center"/>
          </w:tcPr>
          <w:p w14:paraId="09A53C3B" w14:textId="77777777" w:rsidR="004E7D74" w:rsidRDefault="00000000">
            <w:pPr>
              <w:pStyle w:val="21Table-Contents-Left"/>
            </w:pPr>
            <w:r>
              <w:t>Soft-Voting Ensemble</w:t>
            </w:r>
          </w:p>
        </w:tc>
        <w:tc>
          <w:tcPr>
            <w:tcW w:w="1499" w:type="dxa"/>
            <w:tcMar>
              <w:top w:w="60" w:type="dxa"/>
              <w:left w:w="90" w:type="dxa"/>
              <w:bottom w:w="60" w:type="dxa"/>
              <w:right w:w="90" w:type="dxa"/>
            </w:tcMar>
            <w:vAlign w:val="center"/>
          </w:tcPr>
          <w:p w14:paraId="230453C4" w14:textId="22169A4E" w:rsidR="004E7D74" w:rsidRDefault="00000000">
            <w:pPr>
              <w:pStyle w:val="20Table-Contents-Center"/>
            </w:pPr>
            <w:r>
              <w:t>932.7</w:t>
            </w:r>
          </w:p>
        </w:tc>
        <w:tc>
          <w:tcPr>
            <w:tcW w:w="2165" w:type="dxa"/>
            <w:tcMar>
              <w:top w:w="60" w:type="dxa"/>
              <w:left w:w="90" w:type="dxa"/>
              <w:bottom w:w="60" w:type="dxa"/>
              <w:right w:w="90" w:type="dxa"/>
            </w:tcMar>
            <w:vAlign w:val="center"/>
          </w:tcPr>
          <w:p w14:paraId="780E3FBF" w14:textId="77777777" w:rsidR="004E7D74" w:rsidRDefault="00000000">
            <w:pPr>
              <w:pStyle w:val="20Table-Contents-Center"/>
            </w:pPr>
            <w:r>
              <w:t>0.02096</w:t>
            </w:r>
          </w:p>
        </w:tc>
        <w:tc>
          <w:tcPr>
            <w:tcW w:w="2332" w:type="dxa"/>
            <w:tcMar>
              <w:top w:w="60" w:type="dxa"/>
              <w:left w:w="90" w:type="dxa"/>
              <w:bottom w:w="60" w:type="dxa"/>
              <w:right w:w="90" w:type="dxa"/>
            </w:tcMar>
            <w:vAlign w:val="center"/>
          </w:tcPr>
          <w:p w14:paraId="55B06F68" w14:textId="77777777" w:rsidR="004E7D74" w:rsidRDefault="00000000">
            <w:pPr>
              <w:pStyle w:val="20Table-Contents-Center"/>
            </w:pPr>
            <w:r>
              <w:t>—</w:t>
            </w:r>
          </w:p>
        </w:tc>
      </w:tr>
    </w:tbl>
    <w:p w14:paraId="09168C4C" w14:textId="6CB3A1E1" w:rsidR="004E7D74" w:rsidRDefault="00000000">
      <w:pPr>
        <w:pStyle w:val="10Normal01-FirstParagraph"/>
      </w:pPr>
      <w:r>
        <w:t>Two gaps stand out. XGBoost costs 0.01231 ms per flow against the Decision Tree's 0.00023 ms — a fifty-fold difference for 3.4 points of macro-F1. Whether that is worth paying depends on the deployment, but the trade should be stated rather than assumed.</w:t>
      </w:r>
    </w:p>
    <w:p w14:paraId="4110F6AF" w14:textId="65EACDFA" w:rsidR="004E7D74" w:rsidRDefault="00EA4820">
      <w:pPr>
        <w:pStyle w:val="10Normal01-FirstParagraph"/>
      </w:pPr>
      <w:r>
        <w:rPr>
          <w:noProof/>
        </w:rPr>
        <w:drawing>
          <wp:anchor distT="0" distB="0" distL="114300" distR="114300" simplePos="0" relativeHeight="251665408" behindDoc="0" locked="0" layoutInCell="1" allowOverlap="1" wp14:anchorId="0FE87EF2" wp14:editId="2F10CCB8">
            <wp:simplePos x="0" y="0"/>
            <wp:positionH relativeFrom="margin">
              <wp:align>center</wp:align>
            </wp:positionH>
            <wp:positionV relativeFrom="paragraph">
              <wp:posOffset>1854835</wp:posOffset>
            </wp:positionV>
            <wp:extent cx="4420232" cy="1924003"/>
            <wp:effectExtent l="0" t="0" r="0" b="635"/>
            <wp:wrapNone/>
            <wp:docPr id="1162816952" name="Picture 1162816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20232" cy="1924003"/>
                    </a:xfrm>
                    <a:prstGeom prst="rect">
                      <a:avLst/>
                    </a:prstGeom>
                  </pic:spPr>
                </pic:pic>
              </a:graphicData>
            </a:graphic>
            <wp14:sizeRelH relativeFrom="page">
              <wp14:pctWidth>0</wp14:pctWidth>
            </wp14:sizeRelH>
            <wp14:sizeRelV relativeFrom="page">
              <wp14:pctHeight>0</wp14:pctHeight>
            </wp14:sizeRelV>
          </wp:anchor>
        </w:drawing>
      </w:r>
      <w:r>
        <w:t xml:space="preserve">The second gap is the operationally consequential one. </w:t>
      </w:r>
      <w:r>
        <w:rPr>
          <w:b/>
          <w:bCs/>
        </w:rPr>
        <w:t>Detection costs microseconds per flow; explanation costs roughly a tenth of a second.</w:t>
      </w:r>
      <w:r>
        <w:t xml:space="preserve"> That is a difference of four to five orders of magnitude. A security operations centre handling thousands of alerts an hour cannot explain them all in real time. Explanation must be triggered selectively — on escalation, on analyst request, or on a sampled subset — and any architecture that assumes an explanation accompanies every alert has not been costed. This is a finding about deployment, not an implementation footnote.</w:t>
      </w:r>
    </w:p>
    <w:p w14:paraId="67833473" w14:textId="1CC252AF" w:rsidR="00EA4820" w:rsidRDefault="00EA4820">
      <w:pPr>
        <w:pStyle w:val="10Normal01-FirstParagraph"/>
      </w:pPr>
    </w:p>
    <w:p w14:paraId="6088BB2A" w14:textId="77777777" w:rsidR="00EA4820" w:rsidRDefault="00EA4820">
      <w:pPr>
        <w:pStyle w:val="10Normal01-FirstParagraph"/>
      </w:pPr>
    </w:p>
    <w:p w14:paraId="0F1464E8" w14:textId="77777777" w:rsidR="00EA4820" w:rsidRDefault="00EA4820">
      <w:pPr>
        <w:pStyle w:val="10Normal01-FirstParagraph"/>
      </w:pPr>
    </w:p>
    <w:p w14:paraId="5D689F88" w14:textId="77777777" w:rsidR="00EA4820" w:rsidRDefault="00EA4820">
      <w:pPr>
        <w:pStyle w:val="10Normal01-FirstParagraph"/>
      </w:pPr>
    </w:p>
    <w:p w14:paraId="42D45E75" w14:textId="51A9993C" w:rsidR="004E7D74" w:rsidRDefault="004E7D74">
      <w:pPr>
        <w:pStyle w:val="16Figure-Holder"/>
      </w:pPr>
    </w:p>
    <w:p w14:paraId="683881E6" w14:textId="77777777" w:rsidR="004E7D74" w:rsidRDefault="00000000">
      <w:pPr>
        <w:pStyle w:val="15aCaption-Center"/>
      </w:pPr>
      <w:r>
        <w:t>Figure 4.11: Training time and per-flow inference latency by model. Note the logarithmic axis on inference latency.</w:t>
      </w:r>
    </w:p>
    <w:p w14:paraId="5ADC34C3" w14:textId="77777777" w:rsidR="004E7D74" w:rsidRDefault="00000000">
      <w:pPr>
        <w:pStyle w:val="09aLevel01"/>
      </w:pPr>
      <w:r>
        <w:lastRenderedPageBreak/>
        <w:t>4.3  Discussion</w:t>
      </w:r>
    </w:p>
    <w:p w14:paraId="4CE0FF5F" w14:textId="77777777" w:rsidR="004E7D74" w:rsidRDefault="00000000">
      <w:pPr>
        <w:pStyle w:val="09bLevel02"/>
      </w:pPr>
      <w:r>
        <w:t>4.3.1  Why Stability Cannot Be Inherited</w:t>
      </w:r>
    </w:p>
    <w:p w14:paraId="6EB1B3E1" w14:textId="77777777" w:rsidR="004E7D74" w:rsidRDefault="00000000">
      <w:pPr>
        <w:pStyle w:val="10Normal01-FirstParagraph"/>
      </w:pPr>
      <w:r>
        <w:t>The RQ1 result changes what a published stability figure means. If LIME's reproducibility on a Decision Tree bore some predictable relationship to its reproducibility on a Random Forest, then a single careful study would suffice for the field and everyone else could cite it. The 2.6-fold spread, combined with four failed attempts to account for it, removes that possibility.</w:t>
      </w:r>
    </w:p>
    <w:p w14:paraId="324EACCF" w14:textId="77777777" w:rsidR="004E7D74" w:rsidRDefault="00000000">
      <w:pPr>
        <w:pStyle w:val="10Normal01-FirstParagraph"/>
      </w:pPr>
      <w:r>
        <w:t xml:space="preserve">This is worth separating from the more familiar claim that LIME is unstable. That claim is already in the literature [5], [24] and is not this thesis's contribution. The contribution is the finding that the </w:t>
      </w:r>
      <w:r>
        <w:rPr>
          <w:i/>
          <w:iCs/>
        </w:rPr>
        <w:t>degree</w:t>
      </w:r>
      <w:r>
        <w:t xml:space="preserve"> of instability varies enormously and unpredictably across models, which means the property cannot be characterised once and reused. A practitioner deploying an explainer has to measure it on their own model, on their own data. The protocol in Section 3.6.1 is inexpensive — approximately fifteen minutes per model on a four-core desktop — so this is a practical recommendation rather than an aspirational one.</w:t>
      </w:r>
    </w:p>
    <w:p w14:paraId="0F485499" w14:textId="77777777" w:rsidR="004E7D74" w:rsidRDefault="00000000">
      <w:pPr>
        <w:pStyle w:val="09bLevel02"/>
      </w:pPr>
      <w:r>
        <w:t>4.3.2  What the Dissociation Means for Practice</w:t>
      </w:r>
    </w:p>
    <w:p w14:paraId="64E22B6D" w14:textId="77777777" w:rsidR="004E7D74" w:rsidRDefault="00000000">
      <w:pPr>
        <w:pStyle w:val="10Normal01-FirstParagraph"/>
      </w:pPr>
      <w:r>
        <w:t>The stability–faithfulness dissociation has a direct consequence for how explainers are validated. Both properties are routinely described as measures of explanation quality, and it is tempting to treat them as interchangeable proxies. Section 4.2.7 shows that they are not merely distinct but inversely related across the models studied here.</w:t>
      </w:r>
    </w:p>
    <w:p w14:paraId="53A8D721" w14:textId="77777777" w:rsidR="004E7D74" w:rsidRDefault="00000000">
      <w:pPr>
        <w:pStyle w:val="10Normal01-FirstParagraph"/>
      </w:pPr>
      <w:r>
        <w:t>A validation protocol that measured only faithfulness would have rated the Decision Tree's explanations best of the three. A protocol that measured only stability would have rated them worst. Both protocols exist in the literature; neither, applied alone, would have described this system correctly. The practical recommendation is that a deployed explainer be characterised on both axes, and that the pair be reported together rather than summarised into a single quality score.</w:t>
      </w:r>
    </w:p>
    <w:p w14:paraId="0F51E15C" w14:textId="77777777" w:rsidR="004E7D74" w:rsidRDefault="00000000">
      <w:pPr>
        <w:pStyle w:val="09bLevel02"/>
      </w:pPr>
      <w:r>
        <w:lastRenderedPageBreak/>
        <w:t>4.3.3  The Metric Decides the Conclusion</w:t>
      </w:r>
    </w:p>
    <w:p w14:paraId="533F4E21" w14:textId="77777777" w:rsidR="004E7D74" w:rsidRDefault="00000000">
      <w:pPr>
        <w:pStyle w:val="10Normal01-FirstParagraph"/>
      </w:pPr>
      <w:r>
        <w:t>A finding common to RQ1 and RQ4, and easy to miss because it is methodological rather than substantive, is that the choice of comparison metric determines the conclusion reported.</w:t>
      </w:r>
    </w:p>
    <w:p w14:paraId="3EA51B4F" w14:textId="77777777" w:rsidR="004E7D74" w:rsidRDefault="00000000">
      <w:pPr>
        <w:pStyle w:val="10Normal01-FirstParagraph"/>
      </w:pPr>
      <w:r>
        <w:t>In RQ1, Jaccard@5 and Kendall τ order the six models differently, and order the attack classes differently within a single model. In RQ4, Spearman ρ and Jaccard@5 give different pictures of the same explainer pair: LIME and TreeSHAP correlate at ρ = 0.676 on the Random Forest, which reads as substantial agreement, while sharing only two of their top five features, which does not. Both statements describe the same pair of rankings.</w:t>
      </w:r>
    </w:p>
    <w:p w14:paraId="5F157EF0" w14:textId="77777777" w:rsidR="004E7D74" w:rsidRDefault="00000000">
      <w:pPr>
        <w:pStyle w:val="10Normal01-FirstParagraph"/>
      </w:pPr>
      <w:r>
        <w:t xml:space="preserve">Part of the explanation is technical. Permutation importance has 18 of 39 features inside its own noise floor even under </w:t>
      </w:r>
      <w:r>
        <w:rPr>
          <w:rFonts w:ascii="Consolas" w:eastAsia="Consolas" w:hAnsi="Consolas" w:cs="Consolas"/>
          <w:sz w:val="21"/>
          <w:szCs w:val="21"/>
        </w:rPr>
        <w:t>f1_macro</w:t>
      </w:r>
      <w:r>
        <w:t xml:space="preserve"> scoring, so a rank correlation computed over its full ordering is partly correlating noise against noise. Set-overlap measures restricted to the top-k avoid that, but discard ordering information entirely. Neither is wrong; they answer different questions, and a study reporting one of them reports one of two available conclusions.</w:t>
      </w:r>
    </w:p>
    <w:p w14:paraId="56B3A3D7" w14:textId="77777777" w:rsidR="004E7D74" w:rsidRDefault="00000000">
      <w:pPr>
        <w:pStyle w:val="10Normal01-FirstParagraph"/>
      </w:pPr>
      <w:r>
        <w:t xml:space="preserve">The recommendation that follows is simple and applies beyond this thesis: </w:t>
      </w:r>
      <w:r>
        <w:rPr>
          <w:b/>
          <w:bCs/>
        </w:rPr>
        <w:t>report a set-overlap measure and a rank-correlation measure together, always.</w:t>
      </w:r>
    </w:p>
    <w:p w14:paraId="44A1431A" w14:textId="77777777" w:rsidR="004E7D74" w:rsidRDefault="00000000">
      <w:pPr>
        <w:pStyle w:val="09bLevel02"/>
      </w:pPr>
      <w:r>
        <w:t>4.3.4  An Unresolved Tension</w:t>
      </w:r>
    </w:p>
    <w:p w14:paraId="799807AC" w14:textId="77777777" w:rsidR="004E7D74" w:rsidRDefault="00000000">
      <w:pPr>
        <w:pStyle w:val="10Normal01-FirstParagraph"/>
      </w:pPr>
      <w:r>
        <w:t>One tension in the results is not resolved here, and is stated as an open question rather than smoothed over.</w:t>
      </w:r>
    </w:p>
    <w:p w14:paraId="586B3969" w14:textId="77777777" w:rsidR="004E7D74" w:rsidRDefault="00000000">
      <w:pPr>
        <w:pStyle w:val="10Normal01-FirstParagraph"/>
      </w:pPr>
      <w:r>
        <w:t xml:space="preserve">On the Decision Tree, RQ2 rates LIME as marginally </w:t>
      </w:r>
      <w:r>
        <w:rPr>
          <w:i/>
          <w:iCs/>
        </w:rPr>
        <w:t>more</w:t>
      </w:r>
      <w:r>
        <w:t xml:space="preserve"> faithful than TreeSHAP (2.29× against 2.20×), while RQ4 shows LIME disagreeing with everything else on that same model — including with two independent methods that agree strongly with each other. A method that is the odd one out ought not also to be the most faithful.</w:t>
      </w:r>
    </w:p>
    <w:p w14:paraId="24864896" w14:textId="77777777" w:rsidR="004E7D74" w:rsidRDefault="00000000">
      <w:pPr>
        <w:pStyle w:val="10Normal01-FirstParagraph"/>
      </w:pPr>
      <w:r>
        <w:t xml:space="preserve">A candidate reconciliation follows the mechanism sketched in Section 4.2.7. Masking a feature that happens to route this particular instance through the tree will break the prediction locally, even if the model does not depend on that feature in general. LIME, fitted locally around the instance, may be finding exactly such features: individually </w:t>
      </w:r>
      <w:r>
        <w:lastRenderedPageBreak/>
        <w:t>sufficient to change this prediction, but not part of the model's globally important set, which is what TreeSHAP and permutation importance report. That would be local faithfulness without global validity.</w:t>
      </w:r>
    </w:p>
    <w:p w14:paraId="4E9B7B5B" w14:textId="77777777" w:rsidR="004E7D74" w:rsidRDefault="00000000">
      <w:pPr>
        <w:pStyle w:val="10Normal01-FirstParagraph"/>
      </w:pPr>
      <w:r>
        <w:t>This is plausible and consistent with the data, but it was not tested. Resolving it would require a faithfulness protocol matched to global rankings rather than local ones, which is beyond the scope of the present work and is listed in Section 5.3.2.</w:t>
      </w:r>
    </w:p>
    <w:p w14:paraId="3DD83C3C" w14:textId="77777777" w:rsidR="004E7D74" w:rsidRDefault="00000000">
      <w:pPr>
        <w:pStyle w:val="09bLevel02"/>
      </w:pPr>
      <w:r>
        <w:t>4.3.5  Operational Implications for a SOC</w:t>
      </w:r>
    </w:p>
    <w:p w14:paraId="2B8B8C09" w14:textId="77777777" w:rsidR="004E7D74" w:rsidRDefault="00000000">
      <w:pPr>
        <w:pStyle w:val="10Normal01-FirstParagraph"/>
      </w:pPr>
      <w:r>
        <w:t>Drawing the results together, four recommendations follow for a security team considering deploying an explainable intrusion detection system.</w:t>
      </w:r>
    </w:p>
    <w:p w14:paraId="2387FEA0" w14:textId="77777777" w:rsidR="004E7D74" w:rsidRDefault="00000000">
      <w:pPr>
        <w:pStyle w:val="ListParagraph"/>
        <w:numPr>
          <w:ilvl w:val="0"/>
          <w:numId w:val="5"/>
        </w:numPr>
      </w:pPr>
      <w:r>
        <w:rPr>
          <w:b/>
          <w:bCs/>
        </w:rPr>
        <w:t>Measure stability on your own model before trusting any explanation.</w:t>
      </w:r>
      <w:r>
        <w:t xml:space="preserve"> Fifteen minutes of computation establishes whether repeated explanations agree. A Jaccard@5 in the region of 0.34 means a single explanation should not be acted on without repetition.</w:t>
      </w:r>
    </w:p>
    <w:p w14:paraId="3340134C" w14:textId="77777777" w:rsidR="004E7D74" w:rsidRDefault="00000000">
      <w:pPr>
        <w:pStyle w:val="ListParagraph"/>
        <w:numPr>
          <w:ilvl w:val="0"/>
          <w:numId w:val="5"/>
        </w:numPr>
      </w:pPr>
      <w:r>
        <w:rPr>
          <w:b/>
          <w:bCs/>
        </w:rPr>
        <w:t>Always compare against a random-feature control.</w:t>
      </w:r>
      <w:r>
        <w:t xml:space="preserve"> An absolute comprehensiveness figure is uninterpretable. On these models, masking ten random features of thirty-nine already moved the prediction by roughly 0.32.</w:t>
      </w:r>
    </w:p>
    <w:p w14:paraId="3C3115EA" w14:textId="77777777" w:rsidR="004E7D74" w:rsidRDefault="00000000">
      <w:pPr>
        <w:pStyle w:val="ListParagraph"/>
        <w:numPr>
          <w:ilvl w:val="0"/>
          <w:numId w:val="5"/>
        </w:numPr>
      </w:pPr>
      <w:r>
        <w:rPr>
          <w:b/>
          <w:bCs/>
        </w:rPr>
        <w:t>Run at least two independent explainers and treat disagreement as information.</w:t>
      </w:r>
      <w:r>
        <w:t xml:space="preserve"> Where TreeSHAP and permutation importance converge and LIME does not, the balance of evidence favours the two that agree — particularly when the outlier nominates fields with no security semantics.</w:t>
      </w:r>
    </w:p>
    <w:p w14:paraId="42227A8A" w14:textId="77777777" w:rsidR="004E7D74" w:rsidRDefault="00000000">
      <w:pPr>
        <w:pStyle w:val="ListParagraph"/>
        <w:numPr>
          <w:ilvl w:val="0"/>
          <w:numId w:val="5"/>
        </w:numPr>
      </w:pPr>
      <w:r>
        <w:rPr>
          <w:b/>
          <w:bCs/>
        </w:rPr>
        <w:t>Budget explanation separately from detection.</w:t>
      </w:r>
      <w:r>
        <w:t xml:space="preserve"> At roughly 0.1 s per explanation against microseconds per detection, explanation cannot be applied to every alert. Design the trigger policy explicitly.</w:t>
      </w:r>
    </w:p>
    <w:p w14:paraId="3FC3D361" w14:textId="77777777" w:rsidR="004E7D74" w:rsidRDefault="00000000">
      <w:pPr>
        <w:pStyle w:val="09aLevel01"/>
      </w:pPr>
      <w:r>
        <w:t>4.4  Threats to Validity</w:t>
      </w:r>
    </w:p>
    <w:p w14:paraId="56910282" w14:textId="0520C5B9" w:rsidR="004E7D74" w:rsidRDefault="00461DCF">
      <w:pPr>
        <w:pStyle w:val="10Normal01-FirstParagraph"/>
      </w:pPr>
      <w:r w:rsidRPr="00461DCF">
        <w:t>There are some limitations that are important to highlight that have led to specific outcomes. These are summed up below in full in order to track all aspects of results dependent on the limits</w:t>
      </w:r>
      <w:r>
        <w:t>.</w:t>
      </w:r>
    </w:p>
    <w:p w14:paraId="141A2001" w14:textId="0E1884D3" w:rsidR="004E7D74" w:rsidRDefault="00000000">
      <w:pPr>
        <w:pStyle w:val="10Normal01-FirstParagraph"/>
      </w:pPr>
      <w:r>
        <w:rPr>
          <w:b/>
          <w:bCs/>
        </w:rPr>
        <w:t>Construct validity.</w:t>
      </w:r>
      <w:r>
        <w:t xml:space="preserve"> </w:t>
      </w:r>
      <w:r w:rsidR="00461DCF" w:rsidRPr="00461DCF">
        <w:t xml:space="preserve">According to the protocols of mean-imputation masking, a model would get inputs that are likely to be impossible in reality (flow with mean byte count number but original TCP flags). The fact is mentioned in the faithfulness literature [26] and is unavoidable under the outlined technique; using a new masking procedure would </w:t>
      </w:r>
      <w:r w:rsidR="00461DCF" w:rsidRPr="00461DCF">
        <w:lastRenderedPageBreak/>
        <w:t>evaluate the resistance of a model to it. In addition, TOPSIS parameters for the model have been selected by us and are not the known convention</w:t>
      </w:r>
      <w:r>
        <w:t>.</w:t>
      </w:r>
    </w:p>
    <w:p w14:paraId="494A739F" w14:textId="1663AE00" w:rsidR="004E7D74" w:rsidRDefault="00000000">
      <w:pPr>
        <w:pStyle w:val="10Normal01-FirstParagraph"/>
      </w:pPr>
      <w:r>
        <w:rPr>
          <w:b/>
          <w:bCs/>
        </w:rPr>
        <w:t>Internal validity.</w:t>
      </w:r>
      <w:r>
        <w:t xml:space="preserve"> </w:t>
      </w:r>
      <w:r w:rsidR="00461DCF" w:rsidRPr="00461DCF">
        <w:t>RQ2 relied on the single LIME seed while RQ1 shows that the finding of LIME is not stable so that the measured faithfulness of LIME is a random variable with a variance that was not calculated. The models do not tune their hyperparameters as they apply only max_depth=30 and min_samples_leaf=5 for considering about the memory used for two million entries. The models employ only one split seed for the detection process, so there is no estimate of variance of the reported metrics</w:t>
      </w:r>
      <w:r>
        <w:t>.</w:t>
      </w:r>
    </w:p>
    <w:p w14:paraId="48426983" w14:textId="77777777" w:rsidR="004E7D74" w:rsidRDefault="00000000">
      <w:pPr>
        <w:pStyle w:val="10Normal01-FirstParagraph"/>
      </w:pPr>
      <w:r>
        <w:rPr>
          <w:b/>
          <w:bCs/>
        </w:rPr>
        <w:t>Statistical conclusion validity.</w:t>
      </w:r>
      <w:r>
        <w:t xml:space="preserve"> Rare-class results rest on very small samples: the Worms class contributes 33 test flows, and a 95% interval around its 0.939 recall spans roughly 0.80 to 0.98. Permutation importance has 18 of 39 features inside its own noise floor, so Spearman correlations computed over its full ordering are partly correlating noise. Four RQ1 mechanisms were falsified and no mechanism is claimed; with six models, any further variable that fits post hoc would be curve-fitting.</w:t>
      </w:r>
    </w:p>
    <w:p w14:paraId="36D69CC2" w14:textId="77777777" w:rsidR="004E7D74" w:rsidRDefault="00000000">
      <w:pPr>
        <w:pStyle w:val="10Normal01-FirstParagraph"/>
      </w:pPr>
      <w:r>
        <w:rPr>
          <w:b/>
          <w:bCs/>
        </w:rPr>
        <w:t>External validity.</w:t>
      </w:r>
      <w:r>
        <w:t xml:space="preserve"> NF-UNSW-NB15-v2 is synthetic traffic generated in a controlled environment, and results may not transfer to production capture. All measurements come from a single dataset; the cross-network question that would test transferability is RQ3, which is specified in Section 5.3.1 but not executed. Logistic Regression did not converge within its iteration limit, which is reported rather than corrected, but means its explanations are explanations of a non-converged model.</w:t>
      </w:r>
    </w:p>
    <w:p w14:paraId="624893F8" w14:textId="77777777" w:rsidR="004E7D74" w:rsidRDefault="00000000">
      <w:pPr>
        <w:pStyle w:val="09aLevel01"/>
      </w:pPr>
      <w:r>
        <w:t>4.5  Summary</w:t>
      </w:r>
    </w:p>
    <w:p w14:paraId="1561749A" w14:textId="77777777" w:rsidR="004E7D74" w:rsidRDefault="00000000">
      <w:pPr>
        <w:pStyle w:val="10Normal01-FirstParagraph"/>
      </w:pPr>
      <w:r>
        <w:t>Six classifiers were trained on 1,986,745 NetFlow records, frozen, and explained. The soft-voting ensemble reached macro-F1 0.6743 on the ten-class task and 0.9751 on the binary task, absorbing a member with a 44.79% false alarm rate without collapse.</w:t>
      </w:r>
    </w:p>
    <w:p w14:paraId="56C2F3D0" w14:textId="77777777" w:rsidR="004E7D74" w:rsidRDefault="00000000">
      <w:pPr>
        <w:pStyle w:val="10Normal01-FirstParagraph"/>
      </w:pPr>
      <w:r>
        <w:t xml:space="preserve">Against those frozen models, three properties of the explanations were measured. LIME's reproducibility varied 2.6-fold across models, from Jaccard@5 = 0.337 to 0.868, and four pre-registered mechanisms failed to account for the variation. LIME and TreeSHAP were both substantially more faithful than a random-feature control, at </w:t>
      </w:r>
      <w:r>
        <w:lastRenderedPageBreak/>
        <w:t>1.73× to 2.29× comprehensiveness with p &lt; 10⁻⁴⁶ throughout. And the identity of the closest-agreeing explainer pair changed with every model.</w:t>
      </w:r>
    </w:p>
    <w:p w14:paraId="1010516D" w14:textId="77777777" w:rsidR="004E7D74" w:rsidRDefault="00000000">
      <w:pPr>
        <w:pStyle w:val="10Normal01-FirstParagraph"/>
      </w:pPr>
      <w:r>
        <w:t>The single most consequential result is the relationship between the first two. Stability and faithfulness moved in opposite directions: the model whose explanations were least reproducible produced the most faithful ones. Neither property predicts the other, and neither alone is sufficient to validate an explainer. Cutting across all three experiments, the choice between a set-overlap measure and a rank-correlation measure changed which model, class or explainer pair appeared best — so both must be reported.</w:t>
      </w:r>
    </w:p>
    <w:p w14:paraId="5D10746C" w14:textId="77777777" w:rsidR="004E7D74" w:rsidRDefault="00000000">
      <w:pPr>
        <w:pStyle w:val="10Normal01-FirstParagraph"/>
      </w:pPr>
      <w:r>
        <w:t>The conclusion the evidence supports is a warning rather than a mechanism: explanation reliability is a property of a specific explainer applied to a specific model on specific data, and it must be measured there. It cannot be inherited from the literature.</w:t>
      </w:r>
    </w:p>
    <w:p w14:paraId="5B4F4B6B" w14:textId="77777777" w:rsidR="004E7D74" w:rsidRDefault="00000000">
      <w:pPr>
        <w:pStyle w:val="08Chapter-Number"/>
      </w:pPr>
      <w:r>
        <w:lastRenderedPageBreak/>
        <w:t>CHAPTER V</w:t>
      </w:r>
    </w:p>
    <w:p w14:paraId="0C0D2F33" w14:textId="77777777" w:rsidR="004E7D74" w:rsidRDefault="00000000">
      <w:pPr>
        <w:pStyle w:val="09Heading0"/>
      </w:pPr>
      <w:r>
        <w:t>Conclusion and Future Works</w:t>
      </w:r>
    </w:p>
    <w:p w14:paraId="70D87D82" w14:textId="77777777" w:rsidR="004E7D74" w:rsidRDefault="00000000">
      <w:pPr>
        <w:pStyle w:val="09aLevel01"/>
      </w:pPr>
      <w:r>
        <w:t>5.1  Conclusion</w:t>
      </w:r>
    </w:p>
    <w:p w14:paraId="3C53D718" w14:textId="77777777" w:rsidR="004E7D74" w:rsidRDefault="00000000">
      <w:pPr>
        <w:pStyle w:val="10Normal01-FirstParagraph"/>
      </w:pPr>
      <w:r>
        <w:t>This thesis began from an observation about a habit rather than about a technology. Explainable AI has been adopted enthusiastically in network intrusion detection, but the explanations it produces are treated as outputs to be displayed rather than as measurements to be validated. A published LIME plot is offered as evidence that a model has been understood, and the reader is left to supply, unaided, the assumptions that make that evidence meaningful: that the plot would reappear on a second run, that the features it names are the ones the model used, and that an independent method would agree.</w:t>
      </w:r>
    </w:p>
    <w:p w14:paraId="776F78BA" w14:textId="77777777" w:rsidR="004E7D74" w:rsidRDefault="00000000">
      <w:pPr>
        <w:pStyle w:val="10Normal01-FirstParagraph"/>
      </w:pPr>
      <w:r>
        <w:t>We set out to check those assumptions on a working system. Six classifiers were trained on 1,986,745 NetFlow records from NF-UNSW-NB15-v2, reduced to 39 leak-free features, combined by soft voting, and then frozen. Against those frozen models, three properties of the resulting explanations were measured: stability under repetition, faithfulness against a random-feature control, and agreement between independent explainers.</w:t>
      </w:r>
    </w:p>
    <w:p w14:paraId="0A775C94" w14:textId="77777777" w:rsidR="004E7D74" w:rsidRDefault="00000000">
      <w:pPr>
        <w:pStyle w:val="10Normal01-FirstParagraph"/>
      </w:pPr>
      <w:r>
        <w:t>The measurements did not fall where we expected. LIME's reproducibility varied 2.6-fold across models with nothing else changed — from a mean Jaccard@5 of 0.337 on the Decision Tree to 0.868 on the Random Forest. Four mechanisms proposed to account for that spread were stated in advance and all four were falsified. LIME and TreeSHAP were both substantially more faithful than chance, at 1.73 to 2.29 times a random-feature control with p &lt; 10⁻⁴⁶ throughout, which is a genuinely reassuring result. But stability and faithfulness turned out to move in opposite directions: the model whose explanations were least reproducible produced the most faithful ones. And the identity of the closest-agreeing pair of explainers changed with every model tested.</w:t>
      </w:r>
    </w:p>
    <w:p w14:paraId="2027478D" w14:textId="77777777" w:rsidR="004E7D74" w:rsidRDefault="00000000">
      <w:pPr>
        <w:pStyle w:val="10Normal01-FirstParagraph"/>
      </w:pPr>
      <w:r>
        <w:t xml:space="preserve">Cutting across all three experiments was a fourth result that we did not anticipate and that has proved the most portable. Set-overlap and rank-correlation measures ranked the same models, the same attack classes and the same explainer pairs differently. The </w:t>
      </w:r>
      <w:r>
        <w:lastRenderedPageBreak/>
        <w:t>metric chosen determines the conclusion reported, which means both must be presented together.</w:t>
      </w:r>
    </w:p>
    <w:p w14:paraId="1DF09F07" w14:textId="77777777" w:rsidR="004E7D74" w:rsidRDefault="00000000">
      <w:pPr>
        <w:pStyle w:val="10Normal01-FirstParagraph"/>
      </w:pPr>
      <w:r>
        <w:t>The conclusion the evidence supports is a warning rather than a mechanism. Explanation reliability is not a property of LIME, or of SHAP, that can be established once and cited thereafter. It is a property of a particular explainer applied to a particular model on particular data, and it varies enough between those combinations that it cannot be inherited from a published evaluation of a different one. It has to be measured where it is deployed — and, at roughly fifteen minutes per model on a four-core desktop, it can be.</w:t>
      </w:r>
    </w:p>
    <w:p w14:paraId="331188DD" w14:textId="77777777" w:rsidR="004E7D74" w:rsidRDefault="00000000">
      <w:pPr>
        <w:pStyle w:val="10Normal01-FirstParagraph"/>
      </w:pPr>
      <w:r>
        <w:t>The wider point is about what the field asks of its instruments. Detection models are held to a rigorous evaluation standard: cross-validation, confidence intervals, controls, significance tests. Explanations, which are the part of the system a human actually acts on, are held to almost none. This thesis is an argument, backed by measurements, that the same standard should apply to both.</w:t>
      </w:r>
    </w:p>
    <w:p w14:paraId="42BC5E67" w14:textId="77777777" w:rsidR="004E7D74" w:rsidRDefault="00000000">
      <w:pPr>
        <w:pStyle w:val="09aLevel01"/>
      </w:pPr>
      <w:r>
        <w:t>5.2  Contribution of this Thesis</w:t>
      </w:r>
    </w:p>
    <w:p w14:paraId="4F7E6045" w14:textId="77777777" w:rsidR="004E7D74" w:rsidRDefault="00000000">
      <w:pPr>
        <w:pStyle w:val="09bLevel02"/>
      </w:pPr>
      <w:r>
        <w:t>5.2.1  Empirical Contributions</w:t>
      </w:r>
    </w:p>
    <w:p w14:paraId="3E402284" w14:textId="77777777" w:rsidR="004E7D74" w:rsidRDefault="00000000">
      <w:pPr>
        <w:pStyle w:val="10Normal01-FirstParagraph"/>
      </w:pPr>
      <w:r>
        <w:rPr>
          <w:b/>
          <w:bCs/>
        </w:rPr>
        <w:t>A 2.6-fold spread in LIME stability across six classifiers on identical data.</w:t>
      </w:r>
      <w:r>
        <w:t xml:space="preserve"> To our knowledge this is the first systematic measurement of run-to-run explanation stability in network intrusion detection, and the first to establish that the magnitude of the instability is model-dependent rather than a fixed property of the explainer.</w:t>
      </w:r>
    </w:p>
    <w:p w14:paraId="3D78E790" w14:textId="77777777" w:rsidR="004E7D74" w:rsidRDefault="00000000">
      <w:pPr>
        <w:pStyle w:val="10Normal01-FirstParagraph"/>
      </w:pPr>
      <w:r>
        <w:rPr>
          <w:b/>
          <w:bCs/>
        </w:rPr>
        <w:t>Four documented falsifications.</w:t>
      </w:r>
      <w:r>
        <w:t xml:space="preserve"> Surface smoothness, detection accuracy, model family and probability granularity were each proposed as mechanisms and each was refuted by the data. Reporting them is a contribution in its own right: it demonstrates that the explanation offered was tested rather than asserted, and it saves the next researcher four dead ends.</w:t>
      </w:r>
    </w:p>
    <w:p w14:paraId="62584F56" w14:textId="77777777" w:rsidR="004E7D74" w:rsidRDefault="00000000">
      <w:pPr>
        <w:pStyle w:val="10Normal01-FirstParagraph"/>
      </w:pPr>
      <w:r>
        <w:rPr>
          <w:b/>
          <w:bCs/>
        </w:rPr>
        <w:t>The stability–faithfulness dissociation.</w:t>
      </w:r>
      <w:r>
        <w:t xml:space="preserve"> Across the three tree models, the least stable explanations were the most faithful. The two properties are commonly treated as interchangeable proxies for explanation quality; here they move in opposite directions, which means an explainer validated on either alone has not been validated.</w:t>
      </w:r>
    </w:p>
    <w:p w14:paraId="70E86FC7" w14:textId="77777777" w:rsidR="004E7D74" w:rsidRDefault="00000000">
      <w:pPr>
        <w:pStyle w:val="10Normal01-FirstParagraph"/>
      </w:pPr>
      <w:r>
        <w:rPr>
          <w:b/>
          <w:bCs/>
        </w:rPr>
        <w:lastRenderedPageBreak/>
        <w:t>Model-dependent explainer agreement.</w:t>
      </w:r>
      <w:r>
        <w:t xml:space="preserve"> A different explainer pair was closest in each of the three models tested, and the ordering reshuffled completely between them. Agreement is a property of the model being explained, not of the explainers.</w:t>
      </w:r>
    </w:p>
    <w:p w14:paraId="201527D2" w14:textId="7D5ABE51" w:rsidR="004E7D74" w:rsidRDefault="00000000">
      <w:pPr>
        <w:pStyle w:val="10Normal01-FirstParagraph"/>
      </w:pPr>
      <w:r>
        <w:rPr>
          <w:b/>
          <w:bCs/>
        </w:rPr>
        <w:t>Two secondary findings about the detector.</w:t>
      </w:r>
      <w:r>
        <w:t xml:space="preserve"> </w:t>
      </w:r>
      <w:r w:rsidR="000A2896" w:rsidRPr="000A2896">
        <w:t>Soft voting worked seamlessly with an average misidentification rate of 44.79 percent and continued to perform better than its best individual member, demonstrating that in case of member failure, it deteriorates gracefully instead of abruptly. There is the cost of explanation being four or five times greater per instance than that of detection</w:t>
      </w:r>
      <w:r>
        <w:t>.</w:t>
      </w:r>
    </w:p>
    <w:p w14:paraId="66A566F3" w14:textId="77777777" w:rsidR="004E7D74" w:rsidRDefault="00000000">
      <w:pPr>
        <w:pStyle w:val="09bLevel02"/>
      </w:pPr>
      <w:r>
        <w:t>5.2.2  Methodological Contributions</w:t>
      </w:r>
    </w:p>
    <w:p w14:paraId="726B52F0" w14:textId="3C8D6785" w:rsidR="004E7D74" w:rsidRDefault="00000000">
      <w:pPr>
        <w:pStyle w:val="10Normal01-FirstParagraph"/>
      </w:pPr>
      <w:r>
        <w:rPr>
          <w:b/>
          <w:bCs/>
        </w:rPr>
        <w:t>A frozen-model protocol for faithfulness.</w:t>
      </w:r>
      <w:r>
        <w:t xml:space="preserve"> </w:t>
      </w:r>
      <w:r w:rsidR="000A2896" w:rsidRPr="000A2896">
        <w:t>A difference between the two evaluation approaches is not just a cosmetic one. When retraining on a feature subset that contains only top-k features we can check if these are good enough to build a model; however, since the retrained model restores its performance with the help of correlated substitutes, we do not know if the original model has used them. In contrast, holding the model constant but “intervening” on its inputs is the only way to find out the answer to the question of interest asked by the analyst.</w:t>
      </w:r>
    </w:p>
    <w:p w14:paraId="1A59B926" w14:textId="6E432E5E" w:rsidR="004E7D74" w:rsidRDefault="00000000">
      <w:pPr>
        <w:pStyle w:val="10Normal01-FirstParagraph"/>
      </w:pPr>
      <w:r>
        <w:rPr>
          <w:b/>
          <w:bCs/>
        </w:rPr>
        <w:t>The random-feature control as the experiment rather than a check.</w:t>
      </w:r>
      <w:r>
        <w:t xml:space="preserve"> </w:t>
      </w:r>
      <w:r w:rsidR="000A2896" w:rsidRPr="000A2896">
        <w:t>we mask just ten of the available thirty-nine features from our models, we see a difference in the predicted probability of roughly 0.32. Any comprehensiveness statistic offered without reference to that number will make no sense</w:t>
      </w:r>
      <w:r>
        <w:t>.</w:t>
      </w:r>
    </w:p>
    <w:p w14:paraId="7F20B94C" w14:textId="0DBB1908" w:rsidR="004E7D74" w:rsidRDefault="00000000">
      <w:pPr>
        <w:pStyle w:val="10Normal01-FirstParagraph"/>
      </w:pPr>
      <w:r>
        <w:rPr>
          <w:b/>
          <w:bCs/>
        </w:rPr>
        <w:t>Deliberate weak controls.</w:t>
      </w:r>
      <w:r>
        <w:t xml:space="preserve"> </w:t>
      </w:r>
      <w:r w:rsidR="000A2896" w:rsidRPr="000A2896">
        <w:t>We were able to make the RQ1 comparison across model families instead of only three tree versions because we included models, such as Gaussian Naive Bayes, Logistic Regression, and multilayer perceptron, which are not really considered state-of-the-art classifiers. Without those models, we wouldn't even be able to test any of the mainstream theories.</w:t>
      </w:r>
    </w:p>
    <w:p w14:paraId="3E90B6B6" w14:textId="77777777" w:rsidR="000A2896" w:rsidRPr="000A2896" w:rsidRDefault="00000000" w:rsidP="000A2896">
      <w:pPr>
        <w:pStyle w:val="10Normal01-FirstParagraph"/>
      </w:pPr>
      <w:r>
        <w:rPr>
          <w:b/>
          <w:bCs/>
        </w:rPr>
        <w:t>Dual-metric reporting.</w:t>
      </w:r>
      <w:r>
        <w:t xml:space="preserve"> </w:t>
      </w:r>
      <w:r w:rsidR="000A2896" w:rsidRPr="000A2896">
        <w:t>every experiment, it is good to report a set-overlap measure and a rank-correlation measurement together.</w:t>
      </w:r>
    </w:p>
    <w:p w14:paraId="2571984A" w14:textId="50BE28E7" w:rsidR="004E7D74" w:rsidRDefault="004E7D74">
      <w:pPr>
        <w:pStyle w:val="10Normal01-FirstParagraph"/>
      </w:pPr>
    </w:p>
    <w:p w14:paraId="11EC1625" w14:textId="77777777" w:rsidR="004E7D74" w:rsidRDefault="00000000">
      <w:pPr>
        <w:pStyle w:val="09bLevel02"/>
      </w:pPr>
      <w:r>
        <w:lastRenderedPageBreak/>
        <w:t>5.2.3  Artefact Contributions</w:t>
      </w:r>
    </w:p>
    <w:p w14:paraId="291A32F4" w14:textId="77777777" w:rsidR="004E7D74" w:rsidRDefault="00000000">
      <w:pPr>
        <w:pStyle w:val="10Normal01-FirstParagraph"/>
      </w:pPr>
      <w:r>
        <w:t xml:space="preserve">The complete experimental pipeline is released publicly at </w:t>
      </w:r>
      <w:r>
        <w:rPr>
          <w:rFonts w:ascii="Consolas" w:eastAsia="Consolas" w:hAnsi="Consolas" w:cs="Consolas"/>
          <w:sz w:val="21"/>
          <w:szCs w:val="21"/>
        </w:rPr>
        <w:t>https://github.com/mehedihasan722/Thesis-Defense-Project-XAI-ids</w:t>
      </w:r>
      <w:r>
        <w:t xml:space="preserve"> under an open licence. It comprises the data loader with its identifier-removal gate, the six model definitions and the manual soft-voting implementation, the stability, faithfulness and agreement modules, the two diagnostic scripts, and every result table from which the figures in Chapter IV are generated. Seeds are fixed, dependency versions are pinned, and two independent executions reproduced the binary baseline results to four decimal places.</w:t>
      </w:r>
    </w:p>
    <w:p w14:paraId="6D21863E" w14:textId="77777777" w:rsidR="004E7D74" w:rsidRDefault="00000000">
      <w:pPr>
        <w:pStyle w:val="10Normal01-FirstParagraph"/>
      </w:pPr>
      <w:r>
        <w:t>The full pipeline runs in approximately four hours on a four-core desktop with 16 GB of memory. This matters for the recommendation made in Section 4.3.1: measuring explanation reliability on one's own deployment is cheap enough to be routine practice.</w:t>
      </w:r>
    </w:p>
    <w:p w14:paraId="3A27DCEE" w14:textId="77777777" w:rsidR="004E7D74" w:rsidRDefault="00000000">
      <w:pPr>
        <w:pStyle w:val="09aLevel01"/>
      </w:pPr>
      <w:r>
        <w:t>5.3  Future Works</w:t>
      </w:r>
    </w:p>
    <w:p w14:paraId="26535939" w14:textId="77777777" w:rsidR="004E7D74" w:rsidRDefault="00000000">
      <w:pPr>
        <w:pStyle w:val="09bLevel02"/>
      </w:pPr>
      <w:r>
        <w:t>5.3.1  RQ3 — Cross-Network Drift</w:t>
      </w:r>
    </w:p>
    <w:p w14:paraId="6692B37A" w14:textId="77777777" w:rsidR="004E7D74" w:rsidRDefault="00000000">
      <w:pPr>
        <w:pStyle w:val="10Normal01-FirstParagraph"/>
      </w:pPr>
      <w:r>
        <w:t>The fourth research question specified in Chapter I was not executed, and its design is recorded here in enough detail to be picked up directly.</w:t>
      </w:r>
    </w:p>
    <w:p w14:paraId="24FC2C02" w14:textId="77777777" w:rsidR="004E7D74" w:rsidRDefault="00000000">
      <w:pPr>
        <w:pStyle w:val="10Normal01-FirstParagraph"/>
      </w:pPr>
      <w:r>
        <w:rPr>
          <w:b/>
          <w:bCs/>
        </w:rPr>
        <w:t>Question.</w:t>
      </w:r>
      <w:r>
        <w:t xml:space="preserve"> Do the feature rankings an explainer produces survive a change of network infrastructure? A ranking that reorders completely when the same attack class is observed on a different network would mean that any operational knowledge derived from it is site-specific.</w:t>
      </w:r>
    </w:p>
    <w:p w14:paraId="793116A6" w14:textId="77777777" w:rsidR="004E7D74" w:rsidRDefault="00000000">
      <w:pPr>
        <w:pStyle w:val="10Normal01-FirstParagraph"/>
      </w:pPr>
      <w:r>
        <w:rPr>
          <w:b/>
          <w:bCs/>
        </w:rPr>
        <w:t>Design.</w:t>
      </w:r>
      <w:r>
        <w:t xml:space="preserve"> Train the frozen-model pipeline on NF-UNSW-NB15-v2 and on NF-CSE-CIC-IDS2018-v2, which share the same 43-feature NetFlow schema [15]. Generate explanations in both directions — models trained on one infrastructure, explained on flows from the other — and quantify importance drift </w:t>
      </w:r>
      <w:r>
        <w:rPr>
          <w:b/>
          <w:bCs/>
        </w:rPr>
        <w:t>per attack class</w:t>
      </w:r>
      <w:r>
        <w:t xml:space="preserve"> using Spearman ρ, Kendall τ and Jaccard@10.</w:t>
      </w:r>
    </w:p>
    <w:p w14:paraId="6B3EDAE8" w14:textId="77777777" w:rsidR="004E7D74" w:rsidRDefault="00000000">
      <w:pPr>
        <w:pStyle w:val="10Normal01-FirstParagraph"/>
      </w:pPr>
      <w:r>
        <w:rPr>
          <w:b/>
          <w:bCs/>
        </w:rPr>
        <w:t>What differentiates it.</w:t>
      </w:r>
      <w:r>
        <w:t xml:space="preserve"> Hernandez et al. [28] compared rankings across networks qualitatively and on merged background traffic. The per-class quantitative comparison is the step not taken, and it is the one that would establish whether drift is uniform or concentrated in particular attack families.</w:t>
      </w:r>
    </w:p>
    <w:p w14:paraId="6560F92E" w14:textId="77777777" w:rsidR="004E7D74" w:rsidRDefault="00000000">
      <w:pPr>
        <w:pStyle w:val="10Normal01-FirstParagraph"/>
      </w:pPr>
      <w:r>
        <w:rPr>
          <w:b/>
          <w:bCs/>
        </w:rPr>
        <w:lastRenderedPageBreak/>
        <w:t>Why it was not executed.</w:t>
      </w:r>
      <w:r>
        <w:t xml:space="preserve"> The second corpus is approximately three gigabytes and the experiment requires a full retraining cycle in both directions. Neither the storage nor the schedule permitted it within this thesis. Declaring the gap rather than concealing it is, we think, the more defensible position.</w:t>
      </w:r>
    </w:p>
    <w:p w14:paraId="54444023" w14:textId="77777777" w:rsidR="004E7D74" w:rsidRDefault="00000000">
      <w:pPr>
        <w:pStyle w:val="09bLevel02"/>
      </w:pPr>
      <w:r>
        <w:t>5.3.2  Immediate Extensions</w:t>
      </w:r>
    </w:p>
    <w:p w14:paraId="595D642B" w14:textId="77777777" w:rsidR="004E7D74" w:rsidRDefault="00000000">
      <w:pPr>
        <w:pStyle w:val="ListParagraph"/>
        <w:numPr>
          <w:ilvl w:val="0"/>
          <w:numId w:val="3"/>
        </w:numPr>
      </w:pPr>
      <w:r>
        <w:rPr>
          <w:b/>
          <w:bCs/>
        </w:rPr>
        <w:t>Multi-seed RQ2.</w:t>
      </w:r>
      <w:r>
        <w:t xml:space="preserve"> RQ1 establishes that the LIME ranking is a random variable, but RQ2 used a single seed. Repeating the faithfulness measurement across the ten stability seeds would quantify the variance of faithfulness itself — the most direct gap in the present work.</w:t>
      </w:r>
    </w:p>
    <w:p w14:paraId="6ED89D36" w14:textId="77777777" w:rsidR="004E7D74" w:rsidRDefault="00000000">
      <w:pPr>
        <w:pStyle w:val="ListParagraph"/>
        <w:numPr>
          <w:ilvl w:val="0"/>
          <w:numId w:val="3"/>
        </w:numPr>
      </w:pPr>
      <w:r>
        <w:rPr>
          <w:b/>
          <w:bCs/>
        </w:rPr>
        <w:t>A second masking strategy.</w:t>
      </w:r>
      <w:r>
        <w:t xml:space="preserve"> Mean imputation creates off-manifold inputs. Repeating RQ2 with conditional or marginal resampling would test how far the faithfulness results depend on that choice.</w:t>
      </w:r>
    </w:p>
    <w:p w14:paraId="0714076C" w14:textId="77777777" w:rsidR="004E7D74" w:rsidRDefault="00000000">
      <w:pPr>
        <w:pStyle w:val="ListParagraph"/>
        <w:numPr>
          <w:ilvl w:val="0"/>
          <w:numId w:val="3"/>
        </w:numPr>
      </w:pPr>
      <w:r>
        <w:rPr>
          <w:b/>
          <w:bCs/>
        </w:rPr>
        <w:t>A global faithfulness protocol.</w:t>
      </w:r>
      <w:r>
        <w:t xml:space="preserve"> The unresolved tension of Section 4.3.4 — LIME rated most faithful on the Decision Tree while disagreeing with everything else on it — requires a faithfulness test matched to global rankings rather than local ones.</w:t>
      </w:r>
    </w:p>
    <w:p w14:paraId="266D75CE" w14:textId="77777777" w:rsidR="004E7D74" w:rsidRDefault="00000000">
      <w:pPr>
        <w:pStyle w:val="ListParagraph"/>
        <w:numPr>
          <w:ilvl w:val="0"/>
          <w:numId w:val="3"/>
        </w:numPr>
      </w:pPr>
      <w:r>
        <w:rPr>
          <w:b/>
          <w:bCs/>
        </w:rPr>
        <w:t>Variance estimates for detection.</w:t>
      </w:r>
      <w:r>
        <w:t xml:space="preserve"> Repeating the detection stage across several split seeds would replace the point estimates of Table 4.1 with means and standard deviations.</w:t>
      </w:r>
    </w:p>
    <w:p w14:paraId="504D22D2" w14:textId="77777777" w:rsidR="004E7D74" w:rsidRDefault="00000000">
      <w:pPr>
        <w:pStyle w:val="ListParagraph"/>
        <w:numPr>
          <w:ilvl w:val="0"/>
          <w:numId w:val="3"/>
        </w:numPr>
      </w:pPr>
      <w:r>
        <w:rPr>
          <w:b/>
          <w:bCs/>
        </w:rPr>
        <w:t>A class-imbalance ablation.</w:t>
      </w:r>
      <w:r>
        <w:t xml:space="preserve"> Comparing </w:t>
      </w:r>
      <w:r>
        <w:rPr>
          <w:rFonts w:ascii="Consolas" w:eastAsia="Consolas" w:hAnsi="Consolas" w:cs="Consolas"/>
          <w:sz w:val="21"/>
          <w:szCs w:val="21"/>
        </w:rPr>
        <w:t>class_weight="balanced"</w:t>
      </w:r>
      <w:r>
        <w:t xml:space="preserve"> against SMOTE [34], undersampling and no correction would establish how far the per-class precision collapse of Table 4.3 is a consequence of the weighting choice.</w:t>
      </w:r>
    </w:p>
    <w:p w14:paraId="3A3DBAF7" w14:textId="77777777" w:rsidR="004E7D74" w:rsidRDefault="00000000">
      <w:pPr>
        <w:pStyle w:val="09bLevel02"/>
      </w:pPr>
      <w:r>
        <w:t>5.3.3  Longer-Term Directions</w:t>
      </w:r>
    </w:p>
    <w:p w14:paraId="6D3A660D" w14:textId="77777777" w:rsidR="004E7D74" w:rsidRDefault="00000000">
      <w:pPr>
        <w:pStyle w:val="ListParagraph"/>
        <w:numPr>
          <w:ilvl w:val="0"/>
          <w:numId w:val="3"/>
        </w:numPr>
      </w:pPr>
      <w:r>
        <w:rPr>
          <w:b/>
          <w:bCs/>
        </w:rPr>
        <w:t>Deterministic explainers.</w:t>
      </w:r>
      <w:r>
        <w:t xml:space="preserve"> Whether deterministic LIME variants [24] remove the RQ1 instability without sacrificing the faithfulness advantage of Section 4.2.6 is an open and directly testable question.</w:t>
      </w:r>
    </w:p>
    <w:p w14:paraId="7469F622" w14:textId="77777777" w:rsidR="004E7D74" w:rsidRDefault="00000000">
      <w:pPr>
        <w:pStyle w:val="ListParagraph"/>
        <w:numPr>
          <w:ilvl w:val="0"/>
          <w:numId w:val="3"/>
        </w:numPr>
      </w:pPr>
      <w:r>
        <w:rPr>
          <w:b/>
          <w:bCs/>
        </w:rPr>
        <w:t>A stability-aware alerting policy.</w:t>
      </w:r>
      <w:r>
        <w:t xml:space="preserve"> If explanation stability can be estimated cheaply per instance, an IDS could withhold or flag explanations that fall below a reliability threshold, rather than presenting all of them with equal confidence.</w:t>
      </w:r>
    </w:p>
    <w:p w14:paraId="20146878" w14:textId="77777777" w:rsidR="004E7D74" w:rsidRDefault="00000000">
      <w:pPr>
        <w:pStyle w:val="ListParagraph"/>
        <w:numPr>
          <w:ilvl w:val="0"/>
          <w:numId w:val="3"/>
        </w:numPr>
      </w:pPr>
      <w:r>
        <w:rPr>
          <w:b/>
          <w:bCs/>
        </w:rPr>
        <w:t>Analyst studies.</w:t>
      </w:r>
      <w:r>
        <w:t xml:space="preserve"> Every claim in this thesis concerns properties of explanations, not their effect on human decisions. Whether an unstable explanation actually degrades analyst performance — and whether analysts can detect instability unaided — requires a study with human participants.</w:t>
      </w:r>
    </w:p>
    <w:p w14:paraId="49F88FA5" w14:textId="77777777" w:rsidR="004E7D74" w:rsidRDefault="00000000">
      <w:pPr>
        <w:pStyle w:val="ListParagraph"/>
        <w:numPr>
          <w:ilvl w:val="0"/>
          <w:numId w:val="3"/>
        </w:numPr>
      </w:pPr>
      <w:r>
        <w:rPr>
          <w:b/>
          <w:bCs/>
        </w:rPr>
        <w:lastRenderedPageBreak/>
        <w:t>Extension to deep sequence models.</w:t>
      </w:r>
      <w:r>
        <w:t xml:space="preserve"> The tree models here admit exact TreeSHAP. Recurrent and transformer detectors require sampling-based approximations, which introduces a second stochastic component and may compound the instability measured in RQ1.</w:t>
      </w:r>
    </w:p>
    <w:p w14:paraId="5FAB94CA" w14:textId="77777777" w:rsidR="004E7D74" w:rsidRDefault="00000000">
      <w:pPr>
        <w:pStyle w:val="ListParagraph"/>
        <w:numPr>
          <w:ilvl w:val="0"/>
          <w:numId w:val="3"/>
        </w:numPr>
      </w:pPr>
      <w:r>
        <w:rPr>
          <w:b/>
          <w:bCs/>
        </w:rPr>
        <w:t>Explanations as shared intelligence.</w:t>
      </w:r>
      <w:r>
        <w:t xml:space="preserve"> If explanations are exported between organisations as threat intelligence, their reliability and their privacy exposure both become inter-organisational concerns, of the kind analysed for cyber threat intelligence more generally [9].</w:t>
      </w:r>
    </w:p>
    <w:p w14:paraId="54780025" w14:textId="77777777" w:rsidR="004E7D74" w:rsidRDefault="00000000">
      <w:pPr>
        <w:pStyle w:val="09aLevel01"/>
      </w:pPr>
      <w:r>
        <w:t>5.4  Final Remarks</w:t>
      </w:r>
    </w:p>
    <w:p w14:paraId="1AAA6176" w14:textId="77777777" w:rsidR="004E7D74" w:rsidRDefault="00000000">
      <w:pPr>
        <w:pStyle w:val="10Normal01-FirstParagraph"/>
      </w:pPr>
      <w:r>
        <w:t>When this project began, the plan was to build an explainable intrusion detection system and demonstrate that its explanations were sound. Four falsified hypotheses later, what we can demonstrate is narrower and, we think, more useful: that soundness varies, that it varies in ways we could not predict, and that it is therefore something a practitioner has to measure rather than assume.</w:t>
      </w:r>
    </w:p>
    <w:p w14:paraId="1569B36D" w14:textId="77777777" w:rsidR="004E7D74" w:rsidRDefault="00000000">
      <w:pPr>
        <w:pStyle w:val="10Normal01-FirstParagraph"/>
      </w:pPr>
      <w:r>
        <w:t>There was a real temptation, on seeing the fourth mechanism fail, to keep testing variables until one of them fitted. With six models it would not have been difficult to find something. We are glad we stopped, and we would encourage anyone extending this work to hold the same line: a mechanism that fits six points and nothing else is not a finding, and an examiner is right to probe it.</w:t>
      </w:r>
    </w:p>
    <w:p w14:paraId="131521FC" w14:textId="77777777" w:rsidR="004E7D74" w:rsidRDefault="00000000">
      <w:pPr>
        <w:pStyle w:val="10Normal01-FirstParagraph"/>
      </w:pPr>
      <w:r>
        <w:t>The result we would most like to see carried forward is the smallest one. Report a set-overlap measure and a rank-correlation measure together. It costs nothing, and in three separate experiments here it was the difference between two contradictory descriptions of the same data. Most of what this thesis found came from measuring things the field had agreed to assume — which suggests there is more of it to find.</w:t>
      </w:r>
    </w:p>
    <w:p w14:paraId="2CC57BAB" w14:textId="77777777" w:rsidR="004E7D74" w:rsidRDefault="00000000">
      <w:pPr>
        <w:pStyle w:val="05FrontMatter-Title"/>
      </w:pPr>
      <w:r>
        <w:lastRenderedPageBreak/>
        <w:t>References</w:t>
      </w:r>
    </w:p>
    <w:p w14:paraId="2F260EA9" w14:textId="77777777" w:rsidR="004E7D74" w:rsidRDefault="00000000">
      <w:pPr>
        <w:pStyle w:val="24bReference-Text"/>
        <w:tabs>
          <w:tab w:val="left" w:pos="620"/>
        </w:tabs>
      </w:pPr>
      <w:r>
        <w:t>[1]</w:t>
      </w:r>
      <w:r>
        <w:tab/>
        <w:t xml:space="preserve">G. Apruzzese, P. Laskov, E. Montes de Oca, W. Mallouli, L. Brdalo Rapa, A. V. Grammatopoulos, and F. Di Franco, “The role of machine learning in cybersecurity,” </w:t>
      </w:r>
      <w:r>
        <w:rPr>
          <w:i/>
          <w:iCs/>
        </w:rPr>
        <w:t>Digital Threats: Research and Practice</w:t>
      </w:r>
      <w:r>
        <w:t>, vol. 4, no. 1, pp. 1–38, 2023.</w:t>
      </w:r>
    </w:p>
    <w:p w14:paraId="620D446E" w14:textId="77777777" w:rsidR="004E7D74" w:rsidRDefault="00000000">
      <w:pPr>
        <w:pStyle w:val="24bReference-Text"/>
        <w:tabs>
          <w:tab w:val="left" w:pos="620"/>
        </w:tabs>
      </w:pPr>
      <w:r>
        <w:t>[2]</w:t>
      </w:r>
      <w:r>
        <w:tab/>
        <w:t xml:space="preserve">A. Khraisat, I. Gondal, P. Vamplew, and J. Kamruzzaman, “Survey of intrusion detection systems: techniques, datasets and challenges,” </w:t>
      </w:r>
      <w:r>
        <w:rPr>
          <w:i/>
          <w:iCs/>
        </w:rPr>
        <w:t>Cybersecurity</w:t>
      </w:r>
      <w:r>
        <w:t>, vol. 2, no. 20, pp. 1–22, 2019.</w:t>
      </w:r>
    </w:p>
    <w:p w14:paraId="32072467" w14:textId="77777777" w:rsidR="004E7D74" w:rsidRDefault="00000000">
      <w:pPr>
        <w:pStyle w:val="24bReference-Text"/>
        <w:tabs>
          <w:tab w:val="left" w:pos="620"/>
        </w:tabs>
      </w:pPr>
      <w:r>
        <w:t>[3]</w:t>
      </w:r>
      <w:r>
        <w:tab/>
        <w:t xml:space="preserve">M. T. Ribeiro, S. Singh, and C. Guestrin, “‘Why should I trust you?’ Explaining the predictions of any classifier,” in </w:t>
      </w:r>
      <w:r>
        <w:rPr>
          <w:i/>
          <w:iCs/>
        </w:rPr>
        <w:t>Proc. 22nd ACM SIGKDD Int. Conf. Knowledge Discovery and Data Mining (KDD)</w:t>
      </w:r>
      <w:r>
        <w:t>, 2016, pp. 1135–1144.</w:t>
      </w:r>
    </w:p>
    <w:p w14:paraId="570C413C" w14:textId="77777777" w:rsidR="004E7D74" w:rsidRDefault="00000000">
      <w:pPr>
        <w:pStyle w:val="24bReference-Text"/>
        <w:tabs>
          <w:tab w:val="left" w:pos="620"/>
        </w:tabs>
      </w:pPr>
      <w:r>
        <w:t>[4]</w:t>
      </w:r>
      <w:r>
        <w:tab/>
        <w:t xml:space="preserve">S. M. Lundberg and S.-I. Lee, “A unified approach to interpreting model predictions,” in </w:t>
      </w:r>
      <w:r>
        <w:rPr>
          <w:i/>
          <w:iCs/>
        </w:rPr>
        <w:t>Advances in Neural Information Processing Systems (NeurIPS)</w:t>
      </w:r>
      <w:r>
        <w:t>, vol. 30, 2017, pp. 4765–4774.</w:t>
      </w:r>
    </w:p>
    <w:p w14:paraId="0C2F6F05" w14:textId="77777777" w:rsidR="004E7D74" w:rsidRDefault="00000000">
      <w:pPr>
        <w:pStyle w:val="24bReference-Text"/>
        <w:tabs>
          <w:tab w:val="left" w:pos="620"/>
        </w:tabs>
      </w:pPr>
      <w:r>
        <w:t>[5]</w:t>
      </w:r>
      <w:r>
        <w:tab/>
        <w:t>D. Alvarez-Melis and T. S. Jaakkola, “On the robustness of interpretability methods,” arXiv preprint arXiv:1806.08049, 2018.</w:t>
      </w:r>
    </w:p>
    <w:p w14:paraId="12C2CC97" w14:textId="77777777" w:rsidR="004E7D74" w:rsidRDefault="00000000">
      <w:pPr>
        <w:pStyle w:val="24bReference-Text"/>
        <w:tabs>
          <w:tab w:val="left" w:pos="620"/>
        </w:tabs>
      </w:pPr>
      <w:r>
        <w:t>[6]</w:t>
      </w:r>
      <w:r>
        <w:tab/>
        <w:t xml:space="preserve">A. Ghorbani, A. Abid, and J. Zou, “Interpretation of neural networks is fragile,” in </w:t>
      </w:r>
      <w:r>
        <w:rPr>
          <w:i/>
          <w:iCs/>
        </w:rPr>
        <w:t>Proc. AAAI Conf. Artificial Intelligence</w:t>
      </w:r>
      <w:r>
        <w:t>, vol. 33, 2019, pp. 3681–3688.</w:t>
      </w:r>
    </w:p>
    <w:p w14:paraId="562F720E" w14:textId="77777777" w:rsidR="004E7D74" w:rsidRDefault="00000000">
      <w:pPr>
        <w:pStyle w:val="24bReference-Text"/>
        <w:tabs>
          <w:tab w:val="left" w:pos="620"/>
        </w:tabs>
      </w:pPr>
      <w:r>
        <w:t>[7]</w:t>
      </w:r>
      <w:r>
        <w:tab/>
        <w:t xml:space="preserve">D. Slack, S. Hilgard, E. Jia, S. Singh, and H. Lakkaraju, “Fooling LIME and SHAP: Adversarial attacks on post hoc explanation methods,” in </w:t>
      </w:r>
      <w:r>
        <w:rPr>
          <w:i/>
          <w:iCs/>
        </w:rPr>
        <w:t>Proc. AAAI/ACM Conf. AI, Ethics, and Society (AIES)</w:t>
      </w:r>
      <w:r>
        <w:t>, 2020, pp. 180–186.</w:t>
      </w:r>
    </w:p>
    <w:p w14:paraId="75375B93" w14:textId="77777777" w:rsidR="004E7D74" w:rsidRDefault="00000000">
      <w:pPr>
        <w:pStyle w:val="24bReference-Text"/>
        <w:tabs>
          <w:tab w:val="left" w:pos="620"/>
        </w:tabs>
      </w:pPr>
      <w:r>
        <w:t>[8]</w:t>
      </w:r>
      <w:r>
        <w:tab/>
        <w:t>S. Krishna, T. Han, A. Gu, J. Pombra, S. Jabbari, S. Wu, and H. Lakkaraju, “The disagreement problem in explainable machine learning: A practitioner's perspective,” arXiv preprint arXiv:2202.01602, 2022.</w:t>
      </w:r>
    </w:p>
    <w:p w14:paraId="67C10418" w14:textId="77777777" w:rsidR="004E7D74" w:rsidRDefault="00000000">
      <w:pPr>
        <w:pStyle w:val="24bReference-Text"/>
        <w:tabs>
          <w:tab w:val="left" w:pos="620"/>
        </w:tabs>
      </w:pPr>
      <w:r>
        <w:t>[9]</w:t>
      </w:r>
      <w:r>
        <w:tab/>
        <w:t>A. Albakri, “Managing cybersecurity and privacy risks of cyber threat intelligence,” Ph.D. thesis, School of Computing, University of Kent, Canterbury, UK, 2021.</w:t>
      </w:r>
    </w:p>
    <w:p w14:paraId="72C709EC" w14:textId="77777777" w:rsidR="004E7D74" w:rsidRDefault="00000000">
      <w:pPr>
        <w:pStyle w:val="24bReference-Text"/>
        <w:tabs>
          <w:tab w:val="left" w:pos="620"/>
        </w:tabs>
      </w:pPr>
      <w:r>
        <w:t>[10]</w:t>
      </w:r>
      <w:r>
        <w:tab/>
        <w:t xml:space="preserve">R. Sommer and V. Paxson, “Outside the closed world: On using machine learning for network intrusion detection,” in </w:t>
      </w:r>
      <w:r>
        <w:rPr>
          <w:i/>
          <w:iCs/>
        </w:rPr>
        <w:t>Proc. IEEE Symposium on Security and Privacy</w:t>
      </w:r>
      <w:r>
        <w:t>, 2010, pp. 305–316.</w:t>
      </w:r>
    </w:p>
    <w:p w14:paraId="58D49094" w14:textId="77777777" w:rsidR="004E7D74" w:rsidRDefault="00000000">
      <w:pPr>
        <w:pStyle w:val="24bReference-Text"/>
        <w:tabs>
          <w:tab w:val="left" w:pos="620"/>
        </w:tabs>
      </w:pPr>
      <w:r>
        <w:t>[11]</w:t>
      </w:r>
      <w:r>
        <w:tab/>
        <w:t xml:space="preserve">D. Arp, E. Quiring, F. Pendlebury, A. Warnecke, F. Pierazzi, C. Wressnegger, L. Cavallaro, and K. Rieck, “Dos and don'ts of machine learning in computer security,” in </w:t>
      </w:r>
      <w:r>
        <w:rPr>
          <w:i/>
          <w:iCs/>
        </w:rPr>
        <w:t>Proc. 31st USENIX Security Symposium</w:t>
      </w:r>
      <w:r>
        <w:t>, 2022, pp. 3971–3988.</w:t>
      </w:r>
    </w:p>
    <w:p w14:paraId="6DBB62B1" w14:textId="77777777" w:rsidR="004E7D74" w:rsidRDefault="00000000">
      <w:pPr>
        <w:pStyle w:val="24bReference-Text"/>
        <w:tabs>
          <w:tab w:val="left" w:pos="620"/>
        </w:tabs>
      </w:pPr>
      <w:r>
        <w:t>[12]</w:t>
      </w:r>
      <w:r>
        <w:tab/>
        <w:t xml:space="preserve">L. Breiman, “Random forests,” </w:t>
      </w:r>
      <w:r>
        <w:rPr>
          <w:i/>
          <w:iCs/>
        </w:rPr>
        <w:t>Machine Learning</w:t>
      </w:r>
      <w:r>
        <w:t>, vol. 45, no. 1, pp. 5–32, 2001.</w:t>
      </w:r>
    </w:p>
    <w:p w14:paraId="48C613D7" w14:textId="77777777" w:rsidR="004E7D74" w:rsidRDefault="00000000">
      <w:pPr>
        <w:pStyle w:val="24bReference-Text"/>
        <w:tabs>
          <w:tab w:val="left" w:pos="620"/>
        </w:tabs>
      </w:pPr>
      <w:r>
        <w:t>[13]</w:t>
      </w:r>
      <w:r>
        <w:tab/>
        <w:t xml:space="preserve">T. Chen and C. Guestrin, “XGBoost: A scalable tree boosting system,” in </w:t>
      </w:r>
      <w:r>
        <w:rPr>
          <w:i/>
          <w:iCs/>
        </w:rPr>
        <w:t>Proc. 22nd ACM SIGKDD Int. Conf. Knowledge Discovery and Data Mining (KDD)</w:t>
      </w:r>
      <w:r>
        <w:t>, 2016, pp. 785–794.</w:t>
      </w:r>
    </w:p>
    <w:p w14:paraId="71F3FC8A" w14:textId="77777777" w:rsidR="004E7D74" w:rsidRDefault="00000000">
      <w:pPr>
        <w:pStyle w:val="24bReference-Text"/>
        <w:tabs>
          <w:tab w:val="left" w:pos="620"/>
        </w:tabs>
      </w:pPr>
      <w:r>
        <w:t>[14]</w:t>
      </w:r>
      <w:r>
        <w:tab/>
        <w:t xml:space="preserve">N. Moustafa and J. Slay, “UNSW-NB15: A comprehensive data set for network intrusion detection systems,” in </w:t>
      </w:r>
      <w:r>
        <w:rPr>
          <w:i/>
          <w:iCs/>
        </w:rPr>
        <w:t>Proc. Military Communications and Information Systems Conf. (MilCIS)</w:t>
      </w:r>
      <w:r>
        <w:t>, 2015, pp. 1–6.</w:t>
      </w:r>
    </w:p>
    <w:p w14:paraId="382C2761" w14:textId="77777777" w:rsidR="004E7D74" w:rsidRDefault="00000000">
      <w:pPr>
        <w:pStyle w:val="24bReference-Text"/>
        <w:tabs>
          <w:tab w:val="left" w:pos="620"/>
        </w:tabs>
      </w:pPr>
      <w:r>
        <w:t>[15]</w:t>
      </w:r>
      <w:r>
        <w:tab/>
        <w:t xml:space="preserve">M. Sarhan, S. Layeghy, and M. Portmann, “Towards a standard feature set for network intrusion detection system datasets,” </w:t>
      </w:r>
      <w:r>
        <w:rPr>
          <w:i/>
          <w:iCs/>
        </w:rPr>
        <w:t>Mobile Networks and Applications</w:t>
      </w:r>
      <w:r>
        <w:t>, vol. 27, pp. 357–370, 2022. (arXiv:2101.11315)</w:t>
      </w:r>
    </w:p>
    <w:p w14:paraId="10EF87C9" w14:textId="77777777" w:rsidR="004E7D74" w:rsidRDefault="00000000">
      <w:pPr>
        <w:pStyle w:val="24bReference-Text"/>
        <w:tabs>
          <w:tab w:val="left" w:pos="620"/>
        </w:tabs>
      </w:pPr>
      <w:r>
        <w:lastRenderedPageBreak/>
        <w:t>[16]</w:t>
      </w:r>
      <w:r>
        <w:tab/>
        <w:t xml:space="preserve">M. Sarhan, S. Layeghy, and M. Portmann, “Evaluating standard feature sets towards increased generalisability and explainability of ML-based network intrusion detection,” </w:t>
      </w:r>
      <w:r>
        <w:rPr>
          <w:i/>
          <w:iCs/>
        </w:rPr>
        <w:t>Big Data Research</w:t>
      </w:r>
      <w:r>
        <w:t>, vol. 30, p. 100359, 2022.</w:t>
      </w:r>
    </w:p>
    <w:p w14:paraId="5038F1CD" w14:textId="77777777" w:rsidR="004E7D74" w:rsidRDefault="00000000">
      <w:pPr>
        <w:pStyle w:val="24bReference-Text"/>
        <w:tabs>
          <w:tab w:val="left" w:pos="620"/>
        </w:tabs>
      </w:pPr>
      <w:r>
        <w:t>[17]</w:t>
      </w:r>
      <w:r>
        <w:tab/>
        <w:t xml:space="preserve">S. M. Lundberg, G. Erion, H. Chen, A. DeGrave, J. M. Prutkin, B. Nair, R. Katz, J. Himmelfarb, N. Bansal, and S.-I. Lee, “From local explanations to global understanding with explainable AI for trees,” </w:t>
      </w:r>
      <w:r>
        <w:rPr>
          <w:i/>
          <w:iCs/>
        </w:rPr>
        <w:t>Nature Machine Intelligence</w:t>
      </w:r>
      <w:r>
        <w:t>, vol. 2, no. 1, pp. 56–67, 2020.</w:t>
      </w:r>
    </w:p>
    <w:p w14:paraId="33A11FC3" w14:textId="77777777" w:rsidR="004E7D74" w:rsidRDefault="00000000">
      <w:pPr>
        <w:pStyle w:val="24bReference-Text"/>
        <w:tabs>
          <w:tab w:val="left" w:pos="620"/>
        </w:tabs>
      </w:pPr>
      <w:r>
        <w:t>[18]</w:t>
      </w:r>
      <w:r>
        <w:tab/>
        <w:t xml:space="preserve">C.-L. Hwang and K. Yoon, </w:t>
      </w:r>
      <w:r>
        <w:rPr>
          <w:i/>
          <w:iCs/>
        </w:rPr>
        <w:t>Multiple Attribute Decision Making: Methods and Applications</w:t>
      </w:r>
      <w:r>
        <w:t>. Berlin, Germany: Springer-Verlag, 1981.</w:t>
      </w:r>
    </w:p>
    <w:p w14:paraId="474C50F5" w14:textId="77777777" w:rsidR="004E7D74" w:rsidRDefault="00000000">
      <w:pPr>
        <w:pStyle w:val="24bReference-Text"/>
        <w:tabs>
          <w:tab w:val="left" w:pos="620"/>
        </w:tabs>
      </w:pPr>
      <w:r>
        <w:t>[19]</w:t>
      </w:r>
      <w:r>
        <w:tab/>
        <w:t xml:space="preserve">M. Behzadian, S. K. Otaghsara, M. Yazdani, and J. Ignatius, “A state-of-the-art survey of TOPSIS applications,” </w:t>
      </w:r>
      <w:r>
        <w:rPr>
          <w:i/>
          <w:iCs/>
        </w:rPr>
        <w:t>Expert Systems with Applications</w:t>
      </w:r>
      <w:r>
        <w:t>, vol. 39, no. 17, pp. 13051–13069, 2012.</w:t>
      </w:r>
    </w:p>
    <w:p w14:paraId="55CAAE08" w14:textId="77777777" w:rsidR="004E7D74" w:rsidRDefault="00000000">
      <w:pPr>
        <w:pStyle w:val="24bReference-Text"/>
        <w:tabs>
          <w:tab w:val="left" w:pos="620"/>
        </w:tabs>
      </w:pPr>
      <w:r>
        <w:t>[20]</w:t>
      </w:r>
      <w:r>
        <w:tab/>
        <w:t xml:space="preserve">S. Patil, V. Varadarajan, S. M. Mazhar, A. Sahibzada, N. Ahmed, O. Sinha, S. Kumar, K. Shaw, and K. Kotecha, “Explainable artificial intelligence for intrusion detection system,” </w:t>
      </w:r>
      <w:r>
        <w:rPr>
          <w:i/>
          <w:iCs/>
        </w:rPr>
        <w:t>Electronics</w:t>
      </w:r>
      <w:r>
        <w:t>, vol. 11, no. 19, p. 3079, 2022.</w:t>
      </w:r>
    </w:p>
    <w:p w14:paraId="5B833961" w14:textId="77777777" w:rsidR="004E7D74" w:rsidRDefault="00000000">
      <w:pPr>
        <w:pStyle w:val="24bReference-Text"/>
        <w:tabs>
          <w:tab w:val="left" w:pos="620"/>
        </w:tabs>
      </w:pPr>
      <w:r>
        <w:t>[21]</w:t>
      </w:r>
      <w:r>
        <w:tab/>
        <w:t xml:space="preserve">C. S. Kalutharage, X. Liu, C. Chrysoulas, N. Pitropakis, and P. Papadopoulos, “Explainable AI-based DDoS attack identification method for IoT networks,” </w:t>
      </w:r>
      <w:r>
        <w:rPr>
          <w:i/>
          <w:iCs/>
        </w:rPr>
        <w:t>Computers</w:t>
      </w:r>
      <w:r>
        <w:t>, vol. 12, no. 2, p. 32, 2023.</w:t>
      </w:r>
    </w:p>
    <w:p w14:paraId="543D1B39" w14:textId="77777777" w:rsidR="004E7D74" w:rsidRDefault="00000000">
      <w:pPr>
        <w:pStyle w:val="24bReference-Text"/>
        <w:tabs>
          <w:tab w:val="left" w:pos="620"/>
        </w:tabs>
      </w:pPr>
      <w:r>
        <w:t>[22]</w:t>
      </w:r>
      <w:r>
        <w:tab/>
        <w:t xml:space="preserve">A. Barredo Arrieta, N. Díaz-Rodríguez, J. Del Ser, A. Bennetot, S. Tabik, A. Barbado, S. García, S. Gil-López, D. Molina, R. Benjamins, R. Chatila, and F. Herrera, “Explainable artificial intelligence (XAI): Concepts, taxonomies, opportunities and challenges toward responsible AI,” </w:t>
      </w:r>
      <w:r>
        <w:rPr>
          <w:i/>
          <w:iCs/>
        </w:rPr>
        <w:t>Information Fusion</w:t>
      </w:r>
      <w:r>
        <w:t>, vol. 58, pp. 82–115, 2020.</w:t>
      </w:r>
    </w:p>
    <w:p w14:paraId="474A4381" w14:textId="77777777" w:rsidR="004E7D74" w:rsidRDefault="00000000">
      <w:pPr>
        <w:pStyle w:val="24bReference-Text"/>
        <w:tabs>
          <w:tab w:val="left" w:pos="620"/>
        </w:tabs>
      </w:pPr>
      <w:r>
        <w:t>[23]</w:t>
      </w:r>
      <w:r>
        <w:tab/>
        <w:t xml:space="preserve">S. Neupane, J. Ables, W. Anderson, S. Mittal, S. Rahimi, I. Banicescu, and M. Seale, “Explainable intrusion detection systems (X-IDS): A survey of current methods, challenges, and opportunities,” </w:t>
      </w:r>
      <w:r>
        <w:rPr>
          <w:i/>
          <w:iCs/>
        </w:rPr>
        <w:t>IEEE Access</w:t>
      </w:r>
      <w:r>
        <w:t>, vol. 10, pp. 112392–112415, 2022.</w:t>
      </w:r>
    </w:p>
    <w:p w14:paraId="070C97FD" w14:textId="77777777" w:rsidR="004E7D74" w:rsidRDefault="00000000">
      <w:pPr>
        <w:pStyle w:val="24bReference-Text"/>
        <w:tabs>
          <w:tab w:val="left" w:pos="620"/>
        </w:tabs>
      </w:pPr>
      <w:r>
        <w:t>[24]</w:t>
      </w:r>
      <w:r>
        <w:tab/>
        <w:t>M. R. Zafar and N. M. Khan, “DLIME: A deterministic local interpretable model-agnostic explanations approach for computer-aided diagnosis systems,” arXiv preprint arXiv:1906.10263, 2019.</w:t>
      </w:r>
    </w:p>
    <w:p w14:paraId="092F7C83" w14:textId="77777777" w:rsidR="004E7D74" w:rsidRDefault="00000000">
      <w:pPr>
        <w:pStyle w:val="24bReference-Text"/>
        <w:tabs>
          <w:tab w:val="left" w:pos="620"/>
        </w:tabs>
      </w:pPr>
      <w:r>
        <w:t>[25]</w:t>
      </w:r>
      <w:r>
        <w:tab/>
        <w:t xml:space="preserve">J. DeYoung, S. Jain, N. F. Rajani, E. Lehman, C. Xiong, R. Socher, and B. C. Wallace, “ERASER: A benchmark to evaluate rationalized NLP models,” in </w:t>
      </w:r>
      <w:r>
        <w:rPr>
          <w:i/>
          <w:iCs/>
        </w:rPr>
        <w:t>Proc. 58th Annual Meeting of the Association for Computational Linguistics (ACL)</w:t>
      </w:r>
      <w:r>
        <w:t>, 2020, pp. 4443–4458.</w:t>
      </w:r>
    </w:p>
    <w:p w14:paraId="7DC85885" w14:textId="77777777" w:rsidR="004E7D74" w:rsidRDefault="00000000">
      <w:pPr>
        <w:pStyle w:val="24bReference-Text"/>
        <w:tabs>
          <w:tab w:val="left" w:pos="620"/>
        </w:tabs>
      </w:pPr>
      <w:r>
        <w:t>[26]</w:t>
      </w:r>
      <w:r>
        <w:tab/>
        <w:t xml:space="preserve">S. Hooker, D. Erhan, P.-J. Kindermans, and B. Kim, “A benchmark for interpretability methods in deep neural networks,” in </w:t>
      </w:r>
      <w:r>
        <w:rPr>
          <w:i/>
          <w:iCs/>
        </w:rPr>
        <w:t>Advances in Neural Information Processing Systems (NeurIPS)</w:t>
      </w:r>
      <w:r>
        <w:t>, vol. 32, 2019, pp. 9737–9748.</w:t>
      </w:r>
    </w:p>
    <w:p w14:paraId="09F8E998" w14:textId="77777777" w:rsidR="004E7D74" w:rsidRDefault="00000000">
      <w:pPr>
        <w:pStyle w:val="24bReference-Text"/>
        <w:tabs>
          <w:tab w:val="left" w:pos="620"/>
        </w:tabs>
      </w:pPr>
      <w:r>
        <w:t>[27]</w:t>
      </w:r>
      <w:r>
        <w:tab/>
        <w:t xml:space="preserve">A. Warnecke, D. Arp, C. Wressnegger, and K. Rieck, “Evaluating explanation methods for deep learning in security,” in </w:t>
      </w:r>
      <w:r>
        <w:rPr>
          <w:i/>
          <w:iCs/>
        </w:rPr>
        <w:t>Proc. IEEE European Symposium on Security and Privacy (EuroS&amp;P)</w:t>
      </w:r>
      <w:r>
        <w:t>, 2020, pp. 158–174.</w:t>
      </w:r>
    </w:p>
    <w:p w14:paraId="2D2628B0" w14:textId="77777777" w:rsidR="004E7D74" w:rsidRDefault="00000000">
      <w:pPr>
        <w:pStyle w:val="24bReference-Text"/>
        <w:tabs>
          <w:tab w:val="left" w:pos="620"/>
        </w:tabs>
      </w:pPr>
      <w:r>
        <w:t>[28]</w:t>
      </w:r>
      <w:r>
        <w:tab/>
        <w:t xml:space="preserve">A. Hernandez et al., “SHAP-based feature analysis and cross-dataset evaluation for network intrusion detection,” 2025. </w:t>
      </w:r>
      <w:r>
        <w:rPr>
          <w:i/>
          <w:iCs/>
        </w:rPr>
        <w:t>(Bibliographic details to be confirmed against the published version.)</w:t>
      </w:r>
    </w:p>
    <w:p w14:paraId="2BF3B1D1" w14:textId="77777777" w:rsidR="004E7D74" w:rsidRDefault="00000000">
      <w:pPr>
        <w:pStyle w:val="24bReference-Text"/>
        <w:tabs>
          <w:tab w:val="left" w:pos="620"/>
        </w:tabs>
      </w:pPr>
      <w:r>
        <w:t>[29]</w:t>
      </w:r>
      <w:r>
        <w:tab/>
        <w:t xml:space="preserve">F. Pedregosa, G. Varoquaux, A. Gramfort, V. Michel, B. Thirion, O. Grisel, M. Blondel, P. Prettenhofer, R. Weiss, V. Dubourg, J. Vanderplas, A. Passos, D. Cournapeau, M. Brucher, M. Perrot, and É. Duchesnay, “Scikit-learn: Machine learning in Python,” </w:t>
      </w:r>
      <w:r>
        <w:rPr>
          <w:i/>
          <w:iCs/>
        </w:rPr>
        <w:t>Journal of Machine Learning Research</w:t>
      </w:r>
      <w:r>
        <w:t>, vol. 12, pp. 2825–2830, 2011.</w:t>
      </w:r>
    </w:p>
    <w:p w14:paraId="3EF97C83" w14:textId="77777777" w:rsidR="004E7D74" w:rsidRDefault="00000000">
      <w:pPr>
        <w:pStyle w:val="24bReference-Text"/>
        <w:tabs>
          <w:tab w:val="left" w:pos="620"/>
        </w:tabs>
      </w:pPr>
      <w:r>
        <w:lastRenderedPageBreak/>
        <w:t>[30]</w:t>
      </w:r>
      <w:r>
        <w:tab/>
        <w:t xml:space="preserve">P. Virtanen, R. Gommers, T. E. Oliphant, M. Haberland, T. Reddy, D. Cournapeau, et al., “SciPy 1.0: Fundamental algorithms for scientific computing in Python,” </w:t>
      </w:r>
      <w:r>
        <w:rPr>
          <w:i/>
          <w:iCs/>
        </w:rPr>
        <w:t>Nature Methods</w:t>
      </w:r>
      <w:r>
        <w:t>, vol. 17, pp. 261–272, 2020.</w:t>
      </w:r>
    </w:p>
    <w:p w14:paraId="042A826A" w14:textId="77777777" w:rsidR="004E7D74" w:rsidRDefault="00000000">
      <w:pPr>
        <w:pStyle w:val="24bReference-Text"/>
        <w:tabs>
          <w:tab w:val="left" w:pos="620"/>
        </w:tabs>
      </w:pPr>
      <w:r>
        <w:t>[31]</w:t>
      </w:r>
      <w:r>
        <w:tab/>
        <w:t>F. Doshi-Velez and B. Kim, “Towards a rigorous science of interpretable machine learning,” arXiv preprint arXiv:1702.08608, 2017.</w:t>
      </w:r>
    </w:p>
    <w:p w14:paraId="6DD9C14C" w14:textId="77777777" w:rsidR="004E7D74" w:rsidRDefault="00000000">
      <w:pPr>
        <w:pStyle w:val="24bReference-Text"/>
        <w:tabs>
          <w:tab w:val="left" w:pos="620"/>
        </w:tabs>
      </w:pPr>
      <w:r>
        <w:t>[32]</w:t>
      </w:r>
      <w:r>
        <w:tab/>
        <w:t xml:space="preserve">A. Nadeem, D. Vos, C. Cao, L. Pajola, S. Dieck, R. Baumgartner, and S. Verwer, “SoK: Explainable machine learning for computer security applications,” in </w:t>
      </w:r>
      <w:r>
        <w:rPr>
          <w:i/>
          <w:iCs/>
        </w:rPr>
        <w:t>Proc. IEEE European Symposium on Security and Privacy (EuroS&amp;P)</w:t>
      </w:r>
      <w:r>
        <w:t>, 2023, pp. 221–240.</w:t>
      </w:r>
    </w:p>
    <w:p w14:paraId="55D96191" w14:textId="77777777" w:rsidR="004E7D74" w:rsidRDefault="00000000">
      <w:pPr>
        <w:pStyle w:val="24bReference-Text"/>
        <w:tabs>
          <w:tab w:val="left" w:pos="620"/>
        </w:tabs>
      </w:pPr>
      <w:r>
        <w:t>[33]</w:t>
      </w:r>
      <w:r>
        <w:tab/>
        <w:t xml:space="preserve">M. G. Kendall, “A new measure of rank correlation,” </w:t>
      </w:r>
      <w:r>
        <w:rPr>
          <w:i/>
          <w:iCs/>
        </w:rPr>
        <w:t>Biometrika</w:t>
      </w:r>
      <w:r>
        <w:t>, vol. 30, no. 1–2, pp. 81–93, 1938.</w:t>
      </w:r>
    </w:p>
    <w:p w14:paraId="0F80D351" w14:textId="77777777" w:rsidR="004E7D74" w:rsidRDefault="00000000">
      <w:pPr>
        <w:pStyle w:val="24bReference-Text"/>
        <w:tabs>
          <w:tab w:val="left" w:pos="620"/>
        </w:tabs>
      </w:pPr>
      <w:r>
        <w:t>[34]</w:t>
      </w:r>
      <w:r>
        <w:tab/>
        <w:t xml:space="preserve">N. V. Chawla, K. W. Bowyer, L. O. Hall, and W. P. Kegelmeyer, “SMOTE: Synthetic minority over-sampling technique,” </w:t>
      </w:r>
      <w:r>
        <w:rPr>
          <w:i/>
          <w:iCs/>
        </w:rPr>
        <w:t>Journal of Artificial Intelligence Research</w:t>
      </w:r>
      <w:r>
        <w:t>, vol. 16, pp. 321–357, 2002.</w:t>
      </w:r>
    </w:p>
    <w:p w14:paraId="5C378385" w14:textId="77777777" w:rsidR="004E7D74" w:rsidRDefault="00000000">
      <w:pPr>
        <w:pStyle w:val="24bReference-Text"/>
        <w:tabs>
          <w:tab w:val="left" w:pos="620"/>
        </w:tabs>
      </w:pPr>
      <w:r>
        <w:t>[35]</w:t>
      </w:r>
      <w:r>
        <w:tab/>
        <w:t xml:space="preserve">F. Wilcoxon, “Individual comparisons by ranking methods,” </w:t>
      </w:r>
      <w:r>
        <w:rPr>
          <w:i/>
          <w:iCs/>
        </w:rPr>
        <w:t>Biometrics Bulletin</w:t>
      </w:r>
      <w:r>
        <w:t>, vol. 1, no. 6, pp. 80–83, 1945.</w:t>
      </w:r>
    </w:p>
    <w:p w14:paraId="58BD6EE4" w14:textId="77777777" w:rsidR="004E7D74" w:rsidRDefault="00000000">
      <w:pPr>
        <w:pStyle w:val="24bReference-Text"/>
        <w:tabs>
          <w:tab w:val="left" w:pos="620"/>
        </w:tabs>
      </w:pPr>
      <w:r>
        <w:t>[36]</w:t>
      </w:r>
      <w:r>
        <w:tab/>
        <w:t>D. Hoogla, “NF-UNSW-NB15-v2 (deduplicated NetFlow intrusion detection dataset),” Kaggle, 2023. Licence CC BY-NC-SA 4.0. [Online]. Available: https://www.kaggle.com/datasets/dhoogla/nfunswnb15v2</w:t>
      </w:r>
    </w:p>
    <w:p w14:paraId="7653F80B" w14:textId="77777777" w:rsidR="004E7D74" w:rsidRDefault="00000000">
      <w:pPr>
        <w:pStyle w:val="08Chapter-Number"/>
      </w:pPr>
      <w:r>
        <w:lastRenderedPageBreak/>
        <w:t>Appendix A</w:t>
      </w:r>
    </w:p>
    <w:p w14:paraId="0E5FA853" w14:textId="77777777" w:rsidR="004E7D74" w:rsidRDefault="00000000">
      <w:pPr>
        <w:pStyle w:val="09Heading0"/>
      </w:pPr>
      <w:r>
        <w:t>Reproduction Guide</w:t>
      </w:r>
    </w:p>
    <w:p w14:paraId="06C9220B" w14:textId="77777777" w:rsidR="004E7D74" w:rsidRDefault="00000000">
      <w:pPr>
        <w:pStyle w:val="10Normal01-FirstParagraph"/>
      </w:pPr>
      <w:r>
        <w:t xml:space="preserve">Every result in this thesis is reproducible from the archived repository at </w:t>
      </w:r>
      <w:r>
        <w:rPr>
          <w:rFonts w:ascii="Consolas" w:eastAsia="Consolas" w:hAnsi="Consolas" w:cs="Consolas"/>
          <w:sz w:val="21"/>
          <w:szCs w:val="21"/>
        </w:rPr>
        <w:t>https://github.com/mehedihasan722/Thesis-Defense-Project-XAI-ids</w:t>
      </w:r>
      <w:r>
        <w:t xml:space="preserve">. The project directory used during development was </w:t>
      </w:r>
      <w:r>
        <w:rPr>
          <w:rFonts w:ascii="Consolas" w:eastAsia="Consolas" w:hAnsi="Consolas" w:cs="Consolas"/>
          <w:sz w:val="21"/>
          <w:szCs w:val="21"/>
        </w:rPr>
        <w:t>E:\Thesis\Project\thesis-xai-ids</w:t>
      </w:r>
      <w:r>
        <w:t>. Python 3.11 is required; later interpreters have no wheels for the pinned dependency versions.</w:t>
      </w:r>
    </w:p>
    <w:p w14:paraId="6D2BA1B6" w14:textId="77777777" w:rsidR="004E7D74" w:rsidRDefault="00000000">
      <w:pPr>
        <w:pStyle w:val="09aLevel01"/>
      </w:pPr>
      <w:r>
        <w:t>A.1  Environment Setup</w:t>
      </w:r>
    </w:p>
    <w:p w14:paraId="3DE7B948" w14:textId="77777777" w:rsidR="004E7D74" w:rsidRDefault="00000000">
      <w:pPr>
        <w:pStyle w:val="29Listing"/>
      </w:pPr>
      <w:r>
        <w:t>git clone https://github.com/mehedihasan722/Thesis-Defense-Project-XAI-ids.git</w:t>
      </w:r>
    </w:p>
    <w:p w14:paraId="7DBBC3DD" w14:textId="77777777" w:rsidR="004E7D74" w:rsidRDefault="00000000">
      <w:pPr>
        <w:pStyle w:val="29Listing"/>
      </w:pPr>
      <w:r>
        <w:t>cd thesis-xai-ids</w:t>
      </w:r>
    </w:p>
    <w:p w14:paraId="2755E4C8" w14:textId="77777777" w:rsidR="004E7D74" w:rsidRDefault="00000000">
      <w:pPr>
        <w:pStyle w:val="29Listing"/>
      </w:pPr>
      <w:r>
        <w:t>py -3.11 -m venv .venv</w:t>
      </w:r>
    </w:p>
    <w:p w14:paraId="25368AEC" w14:textId="77777777" w:rsidR="004E7D74" w:rsidRDefault="00000000">
      <w:pPr>
        <w:pStyle w:val="29Listing"/>
      </w:pPr>
      <w:r>
        <w:t>.\.venv\Scripts\Activate.ps1        # Windows PowerShell</w:t>
      </w:r>
    </w:p>
    <w:p w14:paraId="387C5767" w14:textId="77777777" w:rsidR="004E7D74" w:rsidRDefault="00000000">
      <w:pPr>
        <w:pStyle w:val="29Listing"/>
      </w:pPr>
      <w:r>
        <w:t>pip install -r requirements.txt</w:t>
      </w:r>
    </w:p>
    <w:p w14:paraId="1531D1D4" w14:textId="77777777" w:rsidR="004E7D74" w:rsidRDefault="004E7D74"/>
    <w:p w14:paraId="334B6977" w14:textId="77777777" w:rsidR="004E7D74" w:rsidRDefault="00000000">
      <w:pPr>
        <w:pStyle w:val="09aLevel01"/>
      </w:pPr>
      <w:r>
        <w:t>A.2  Data Acquisition and Verification</w:t>
      </w:r>
    </w:p>
    <w:p w14:paraId="6F19BD97" w14:textId="77777777" w:rsidR="004E7D74" w:rsidRDefault="00000000">
      <w:pPr>
        <w:pStyle w:val="10Normal01-FirstParagraph"/>
      </w:pPr>
      <w:r>
        <w:t>The dataset is obtained from Kaggle [36] and must pass the schema and identifier gate before any model is trained.</w:t>
      </w:r>
    </w:p>
    <w:p w14:paraId="498B2F02" w14:textId="77777777" w:rsidR="004E7D74" w:rsidRDefault="00000000">
      <w:pPr>
        <w:pStyle w:val="29Listing"/>
      </w:pPr>
      <w:r>
        <w:t>kaggle datasets download -d dhoogla/nfunswnb15v2 -p data/raw/unsw --unzip</w:t>
      </w:r>
    </w:p>
    <w:p w14:paraId="7B9741F4" w14:textId="77777777" w:rsidR="004E7D74" w:rsidRDefault="00000000">
      <w:pPr>
        <w:pStyle w:val="29Listing"/>
      </w:pPr>
      <w:r>
        <w:t>python verify.py                      # Stage 1 gate: schema + identifier check</w:t>
      </w:r>
    </w:p>
    <w:p w14:paraId="74CA32DC" w14:textId="77777777" w:rsidR="004E7D74" w:rsidRDefault="004E7D74"/>
    <w:p w14:paraId="0C0E20A1" w14:textId="77777777" w:rsidR="004E7D74" w:rsidRDefault="00000000">
      <w:pPr>
        <w:pStyle w:val="09aLevel01"/>
      </w:pPr>
      <w:r>
        <w:t>A.3  Stage 2 — Detection Baselines</w:t>
      </w:r>
    </w:p>
    <w:p w14:paraId="150679F6" w14:textId="77777777" w:rsidR="004E7D74" w:rsidRDefault="00000000">
      <w:pPr>
        <w:pStyle w:val="29Listing"/>
      </w:pPr>
      <w:r>
        <w:t>python run_baselines.py --task multiclass --no-svm --logreg --nb --mlp</w:t>
      </w:r>
    </w:p>
    <w:p w14:paraId="3481920F" w14:textId="77777777" w:rsidR="004E7D74" w:rsidRDefault="00000000">
      <w:pPr>
        <w:pStyle w:val="29Listing"/>
      </w:pPr>
      <w:r>
        <w:t>python run_baselines.py --task binary --no-svm</w:t>
      </w:r>
    </w:p>
    <w:p w14:paraId="69CD0C0F" w14:textId="77777777" w:rsidR="004E7D74" w:rsidRDefault="00000000">
      <w:pPr>
        <w:pStyle w:val="10Normal01-FirstParagraph"/>
      </w:pPr>
      <w:r>
        <w:t xml:space="preserve">Outputs </w:t>
      </w:r>
      <w:r>
        <w:rPr>
          <w:rFonts w:ascii="Consolas" w:eastAsia="Consolas" w:hAnsi="Consolas" w:cs="Consolas"/>
          <w:sz w:val="21"/>
          <w:szCs w:val="21"/>
        </w:rPr>
        <w:t>results/tables/baselines_{task}_seed42.csv</w:t>
      </w:r>
      <w:r>
        <w:t xml:space="preserve">, the per-class recall tables, and the frozen models and split indices under </w:t>
      </w:r>
      <w:r>
        <w:rPr>
          <w:rFonts w:ascii="Consolas" w:eastAsia="Consolas" w:hAnsi="Consolas" w:cs="Consolas"/>
          <w:sz w:val="21"/>
          <w:szCs w:val="21"/>
        </w:rPr>
        <w:t>results/models/</w:t>
      </w:r>
      <w:r>
        <w:t>.</w:t>
      </w:r>
    </w:p>
    <w:p w14:paraId="7A5487A4" w14:textId="77777777" w:rsidR="004E7D74" w:rsidRDefault="00000000">
      <w:pPr>
        <w:pStyle w:val="09aLevel01"/>
      </w:pPr>
      <w:r>
        <w:t>A.4  Explanation Experiments</w:t>
      </w:r>
    </w:p>
    <w:p w14:paraId="17E4A9DF" w14:textId="77777777" w:rsidR="004E7D74" w:rsidRDefault="00000000">
      <w:pPr>
        <w:pStyle w:val="29Listing"/>
      </w:pPr>
      <w:r>
        <w:t># RQ1 — stability, approximately 15 minutes per model</w:t>
      </w:r>
    </w:p>
    <w:p w14:paraId="3A559D43" w14:textId="77777777" w:rsidR="004E7D74" w:rsidRDefault="00000000">
      <w:pPr>
        <w:pStyle w:val="29Listing"/>
      </w:pPr>
      <w:r>
        <w:t>python run_rq1_stability.py --model RandomForest --n-instances 1000</w:t>
      </w:r>
    </w:p>
    <w:p w14:paraId="017EF799" w14:textId="77777777" w:rsidR="004E7D74" w:rsidRDefault="00000000">
      <w:pPr>
        <w:pStyle w:val="29Listing"/>
      </w:pPr>
      <w:r>
        <w:t>python summarise_rq1.py               # collects all six models onto one table</w:t>
      </w:r>
    </w:p>
    <w:p w14:paraId="7EED5D67" w14:textId="77777777" w:rsidR="004E7D74" w:rsidRDefault="004E7D74">
      <w:pPr>
        <w:pStyle w:val="29Listing"/>
      </w:pPr>
    </w:p>
    <w:p w14:paraId="73253ACB" w14:textId="77777777" w:rsidR="004E7D74" w:rsidRDefault="00000000">
      <w:pPr>
        <w:pStyle w:val="29Listing"/>
      </w:pPr>
      <w:r>
        <w:t># RQ2 — faithfulness against the random control</w:t>
      </w:r>
    </w:p>
    <w:p w14:paraId="764D6538" w14:textId="77777777" w:rsidR="004E7D74" w:rsidRDefault="00000000">
      <w:pPr>
        <w:pStyle w:val="29Listing"/>
      </w:pPr>
      <w:r>
        <w:t>python run_rq2_faithfulness.py --model RandomForest --n-instances 500</w:t>
      </w:r>
    </w:p>
    <w:p w14:paraId="12310FB4" w14:textId="77777777" w:rsidR="004E7D74" w:rsidRDefault="004E7D74">
      <w:pPr>
        <w:pStyle w:val="29Listing"/>
      </w:pPr>
    </w:p>
    <w:p w14:paraId="7F3437B1" w14:textId="77777777" w:rsidR="004E7D74" w:rsidRDefault="00000000">
      <w:pPr>
        <w:pStyle w:val="29Listing"/>
      </w:pPr>
      <w:r>
        <w:lastRenderedPageBreak/>
        <w:t># RQ4 — four-way ranking agreement</w:t>
      </w:r>
    </w:p>
    <w:p w14:paraId="11497033" w14:textId="77777777" w:rsidR="004E7D74" w:rsidRDefault="00000000">
      <w:pPr>
        <w:pStyle w:val="29Listing"/>
      </w:pPr>
      <w:r>
        <w:t>python run_rq4_agreement.py    --model RandomForest --n-instances 300</w:t>
      </w:r>
    </w:p>
    <w:p w14:paraId="49620169" w14:textId="77777777" w:rsidR="004E7D74" w:rsidRDefault="004E7D74"/>
    <w:p w14:paraId="4FDCEB6A" w14:textId="77777777" w:rsidR="004E7D74" w:rsidRDefault="00000000">
      <w:pPr>
        <w:pStyle w:val="09aLevel01"/>
      </w:pPr>
      <w:r>
        <w:t>A.5  Diagnostics and Figures</w:t>
      </w:r>
    </w:p>
    <w:p w14:paraId="69402C47" w14:textId="77777777" w:rsidR="004E7D74" w:rsidRDefault="00000000">
      <w:pPr>
        <w:pStyle w:val="29Listing"/>
      </w:pPr>
      <w:r>
        <w:t>python check_perm.py                  # is permutation importance signal or noise?</w:t>
      </w:r>
    </w:p>
    <w:p w14:paraId="5DEF99C6" w14:textId="77777777" w:rsidR="004E7D74" w:rsidRDefault="00000000">
      <w:pPr>
        <w:pStyle w:val="29Listing"/>
      </w:pPr>
      <w:r>
        <w:t>python check_granularity.py           # does output granularity explain RQ1?</w:t>
      </w:r>
    </w:p>
    <w:p w14:paraId="4BEB360B" w14:textId="77777777" w:rsidR="004E7D74" w:rsidRDefault="00000000">
      <w:pPr>
        <w:pStyle w:val="29Listing"/>
      </w:pPr>
      <w:r>
        <w:t>python make_diagrams.py               # Figures 1.1, 2.1, 3.1-3.5</w:t>
      </w:r>
    </w:p>
    <w:p w14:paraId="19851A2B" w14:textId="77777777" w:rsidR="004E7D74" w:rsidRDefault="00000000">
      <w:pPr>
        <w:pStyle w:val="29Listing"/>
      </w:pPr>
      <w:r>
        <w:t>python make_figures.py                # Figures 4.1-4.11 from results/tables</w:t>
      </w:r>
    </w:p>
    <w:p w14:paraId="224992C1" w14:textId="77777777" w:rsidR="004E7D74" w:rsidRDefault="004E7D74">
      <w:pPr>
        <w:spacing w:after="200"/>
      </w:pPr>
    </w:p>
    <w:p w14:paraId="7B8FB340" w14:textId="77777777" w:rsidR="004E7D74" w:rsidRDefault="00000000">
      <w:pPr>
        <w:pStyle w:val="10Normal01-FirstParagraph"/>
      </w:pPr>
      <w:r>
        <w:t xml:space="preserve">Total runtime for the complete pipeline across all six models is approximately four hours on an Intel Core i3-10100 with 16 GB of memory. All figures are written at 300 dpi in PNG and as vector PDF into </w:t>
      </w:r>
      <w:r>
        <w:rPr>
          <w:rFonts w:ascii="Consolas" w:eastAsia="Consolas" w:hAnsi="Consolas" w:cs="Consolas"/>
          <w:sz w:val="21"/>
          <w:szCs w:val="21"/>
        </w:rPr>
        <w:t>results/figures/</w:t>
      </w:r>
      <w:r>
        <w:t>.</w:t>
      </w:r>
    </w:p>
    <w:p w14:paraId="52DCA6D8" w14:textId="77777777" w:rsidR="004E7D74" w:rsidRDefault="00000000">
      <w:pPr>
        <w:pStyle w:val="08Chapter-Number"/>
      </w:pPr>
      <w:r>
        <w:lastRenderedPageBreak/>
        <w:t>Appendix B</w:t>
      </w:r>
    </w:p>
    <w:p w14:paraId="75F98B66" w14:textId="77777777" w:rsidR="004E7D74" w:rsidRDefault="00000000">
      <w:pPr>
        <w:pStyle w:val="09Heading0"/>
      </w:pPr>
      <w:r>
        <w:t>Supplementary Result Tables</w:t>
      </w:r>
    </w:p>
    <w:p w14:paraId="0165CD95" w14:textId="77777777" w:rsidR="004E7D74" w:rsidRDefault="00000000">
      <w:pPr>
        <w:pStyle w:val="10Normal01-FirstParagraph"/>
      </w:pPr>
      <w:r>
        <w:t>The tables below support claims made in Chapter IV but are not required to follow the argument.</w:t>
      </w:r>
    </w:p>
    <w:p w14:paraId="398C749E" w14:textId="77777777" w:rsidR="004E7D74" w:rsidRDefault="00000000">
      <w:pPr>
        <w:pStyle w:val="09aLevel01"/>
      </w:pPr>
      <w:r>
        <w:t>B.1  RQ1 Stability by Class on the Decision Tree</w:t>
      </w:r>
    </w:p>
    <w:p w14:paraId="5C62A0AC" w14:textId="77777777" w:rsidR="004E7D74" w:rsidRDefault="00000000">
      <w:pPr>
        <w:pStyle w:val="10Normal01-FirstParagraph"/>
      </w:pPr>
      <w:r>
        <w:t>Table B.1 is the counterpart to Table 4.5 for the least stable model. Every class falls below Jaccard@5 = 0.5, and Benign is the worst at 0.2157 with Kendall τ = 0.0991 — effectively no rank agreement between runs.</w:t>
      </w:r>
    </w:p>
    <w:p w14:paraId="4EBAD288" w14:textId="77777777" w:rsidR="004E7D74" w:rsidRDefault="00000000">
      <w:pPr>
        <w:pStyle w:val="15bTable-Caption"/>
      </w:pPr>
      <w:r>
        <w:t>Table B.1: RQ1 — stability by class on the Decision Tree, ordered by Jaccard@5.</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124"/>
        <w:gridCol w:w="816"/>
        <w:gridCol w:w="1469"/>
        <w:gridCol w:w="1143"/>
        <w:gridCol w:w="1469"/>
        <w:gridCol w:w="1306"/>
      </w:tblGrid>
      <w:tr w:rsidR="004E7D74" w14:paraId="24FCB588" w14:textId="77777777">
        <w:trPr>
          <w:cantSplit/>
          <w:tblHeader/>
        </w:trPr>
        <w:tc>
          <w:tcPr>
            <w:tcW w:w="2124" w:type="dxa"/>
            <w:shd w:val="clear" w:color="auto" w:fill="E8E8E8"/>
            <w:tcMar>
              <w:top w:w="60" w:type="dxa"/>
              <w:left w:w="90" w:type="dxa"/>
              <w:bottom w:w="60" w:type="dxa"/>
              <w:right w:w="90" w:type="dxa"/>
            </w:tcMar>
            <w:vAlign w:val="center"/>
          </w:tcPr>
          <w:p w14:paraId="702B8265" w14:textId="77777777" w:rsidR="004E7D74" w:rsidRDefault="00000000">
            <w:pPr>
              <w:pStyle w:val="17Table-Title-Center"/>
            </w:pPr>
            <w:r>
              <w:t>Class</w:t>
            </w:r>
          </w:p>
        </w:tc>
        <w:tc>
          <w:tcPr>
            <w:tcW w:w="816" w:type="dxa"/>
            <w:shd w:val="clear" w:color="auto" w:fill="E8E8E8"/>
            <w:tcMar>
              <w:top w:w="60" w:type="dxa"/>
              <w:left w:w="90" w:type="dxa"/>
              <w:bottom w:w="60" w:type="dxa"/>
              <w:right w:w="90" w:type="dxa"/>
            </w:tcMar>
            <w:vAlign w:val="center"/>
          </w:tcPr>
          <w:p w14:paraId="50365879" w14:textId="77777777" w:rsidR="004E7D74" w:rsidRDefault="00000000">
            <w:pPr>
              <w:pStyle w:val="17Table-Title-Center"/>
            </w:pPr>
            <w:r>
              <w:t>n</w:t>
            </w:r>
          </w:p>
        </w:tc>
        <w:tc>
          <w:tcPr>
            <w:tcW w:w="1469" w:type="dxa"/>
            <w:shd w:val="clear" w:color="auto" w:fill="E8E8E8"/>
            <w:tcMar>
              <w:top w:w="60" w:type="dxa"/>
              <w:left w:w="90" w:type="dxa"/>
              <w:bottom w:w="60" w:type="dxa"/>
              <w:right w:w="90" w:type="dxa"/>
            </w:tcMar>
            <w:vAlign w:val="center"/>
          </w:tcPr>
          <w:p w14:paraId="4FECF67E" w14:textId="77777777" w:rsidR="004E7D74" w:rsidRDefault="00000000">
            <w:pPr>
              <w:pStyle w:val="17Table-Title-Center"/>
            </w:pPr>
            <w:r>
              <w:t>Jaccard@5</w:t>
            </w:r>
          </w:p>
        </w:tc>
        <w:tc>
          <w:tcPr>
            <w:tcW w:w="1143" w:type="dxa"/>
            <w:shd w:val="clear" w:color="auto" w:fill="E8E8E8"/>
            <w:tcMar>
              <w:top w:w="60" w:type="dxa"/>
              <w:left w:w="90" w:type="dxa"/>
              <w:bottom w:w="60" w:type="dxa"/>
              <w:right w:w="90" w:type="dxa"/>
            </w:tcMar>
            <w:vAlign w:val="center"/>
          </w:tcPr>
          <w:p w14:paraId="50B92620" w14:textId="77777777" w:rsidR="004E7D74" w:rsidRDefault="00000000">
            <w:pPr>
              <w:pStyle w:val="17Table-Title-Center"/>
            </w:pPr>
            <w:r>
              <w:t>Std</w:t>
            </w:r>
          </w:p>
        </w:tc>
        <w:tc>
          <w:tcPr>
            <w:tcW w:w="1469" w:type="dxa"/>
            <w:shd w:val="clear" w:color="auto" w:fill="E8E8E8"/>
            <w:tcMar>
              <w:top w:w="60" w:type="dxa"/>
              <w:left w:w="90" w:type="dxa"/>
              <w:bottom w:w="60" w:type="dxa"/>
              <w:right w:w="90" w:type="dxa"/>
            </w:tcMar>
            <w:vAlign w:val="center"/>
          </w:tcPr>
          <w:p w14:paraId="69F8781B" w14:textId="77777777" w:rsidR="004E7D74" w:rsidRDefault="00000000">
            <w:pPr>
              <w:pStyle w:val="17Table-Title-Center"/>
            </w:pPr>
            <w:r>
              <w:t>Jaccard@10</w:t>
            </w:r>
          </w:p>
        </w:tc>
        <w:tc>
          <w:tcPr>
            <w:tcW w:w="1306" w:type="dxa"/>
            <w:shd w:val="clear" w:color="auto" w:fill="E8E8E8"/>
            <w:tcMar>
              <w:top w:w="60" w:type="dxa"/>
              <w:left w:w="90" w:type="dxa"/>
              <w:bottom w:w="60" w:type="dxa"/>
              <w:right w:w="90" w:type="dxa"/>
            </w:tcMar>
            <w:vAlign w:val="center"/>
          </w:tcPr>
          <w:p w14:paraId="7C24A5E1" w14:textId="77777777" w:rsidR="004E7D74" w:rsidRDefault="00000000">
            <w:pPr>
              <w:pStyle w:val="17Table-Title-Center"/>
            </w:pPr>
            <w:r>
              <w:t>Kendall τ</w:t>
            </w:r>
          </w:p>
        </w:tc>
      </w:tr>
      <w:tr w:rsidR="004E7D74" w14:paraId="29AAA36A" w14:textId="77777777">
        <w:trPr>
          <w:cantSplit/>
        </w:trPr>
        <w:tc>
          <w:tcPr>
            <w:tcW w:w="2124" w:type="dxa"/>
            <w:tcMar>
              <w:top w:w="60" w:type="dxa"/>
              <w:left w:w="90" w:type="dxa"/>
              <w:bottom w:w="60" w:type="dxa"/>
              <w:right w:w="90" w:type="dxa"/>
            </w:tcMar>
            <w:vAlign w:val="center"/>
          </w:tcPr>
          <w:p w14:paraId="0DCCE193" w14:textId="77777777" w:rsidR="004E7D74" w:rsidRDefault="00000000">
            <w:pPr>
              <w:pStyle w:val="21Table-Contents-Left"/>
            </w:pPr>
            <w:r>
              <w:t>Benign</w:t>
            </w:r>
          </w:p>
        </w:tc>
        <w:tc>
          <w:tcPr>
            <w:tcW w:w="816" w:type="dxa"/>
            <w:tcMar>
              <w:top w:w="60" w:type="dxa"/>
              <w:left w:w="90" w:type="dxa"/>
              <w:bottom w:w="60" w:type="dxa"/>
              <w:right w:w="90" w:type="dxa"/>
            </w:tcMar>
            <w:vAlign w:val="center"/>
          </w:tcPr>
          <w:p w14:paraId="07F67C9A"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1616DC44" w14:textId="77777777" w:rsidR="004E7D74" w:rsidRDefault="00000000">
            <w:pPr>
              <w:pStyle w:val="20Table-Contents-Center"/>
            </w:pPr>
            <w:r>
              <w:t>0.2157</w:t>
            </w:r>
          </w:p>
        </w:tc>
        <w:tc>
          <w:tcPr>
            <w:tcW w:w="1143" w:type="dxa"/>
            <w:tcMar>
              <w:top w:w="60" w:type="dxa"/>
              <w:left w:w="90" w:type="dxa"/>
              <w:bottom w:w="60" w:type="dxa"/>
              <w:right w:w="90" w:type="dxa"/>
            </w:tcMar>
            <w:vAlign w:val="center"/>
          </w:tcPr>
          <w:p w14:paraId="060CD8A6" w14:textId="77777777" w:rsidR="004E7D74" w:rsidRDefault="00000000">
            <w:pPr>
              <w:pStyle w:val="20Table-Contents-Center"/>
            </w:pPr>
            <w:r>
              <w:t>0.0238</w:t>
            </w:r>
          </w:p>
        </w:tc>
        <w:tc>
          <w:tcPr>
            <w:tcW w:w="1469" w:type="dxa"/>
            <w:tcMar>
              <w:top w:w="60" w:type="dxa"/>
              <w:left w:w="90" w:type="dxa"/>
              <w:bottom w:w="60" w:type="dxa"/>
              <w:right w:w="90" w:type="dxa"/>
            </w:tcMar>
            <w:vAlign w:val="center"/>
          </w:tcPr>
          <w:p w14:paraId="35E017C5" w14:textId="77777777" w:rsidR="004E7D74" w:rsidRDefault="00000000">
            <w:pPr>
              <w:pStyle w:val="20Table-Contents-Center"/>
            </w:pPr>
            <w:r>
              <w:t>0.2312</w:t>
            </w:r>
          </w:p>
        </w:tc>
        <w:tc>
          <w:tcPr>
            <w:tcW w:w="1306" w:type="dxa"/>
            <w:tcMar>
              <w:top w:w="60" w:type="dxa"/>
              <w:left w:w="90" w:type="dxa"/>
              <w:bottom w:w="60" w:type="dxa"/>
              <w:right w:w="90" w:type="dxa"/>
            </w:tcMar>
            <w:vAlign w:val="center"/>
          </w:tcPr>
          <w:p w14:paraId="70FCB4A2" w14:textId="77777777" w:rsidR="004E7D74" w:rsidRDefault="00000000">
            <w:pPr>
              <w:pStyle w:val="20Table-Contents-Center"/>
            </w:pPr>
            <w:r>
              <w:t>0.0991</w:t>
            </w:r>
          </w:p>
        </w:tc>
      </w:tr>
      <w:tr w:rsidR="004E7D74" w14:paraId="06005DFD" w14:textId="77777777">
        <w:trPr>
          <w:cantSplit/>
        </w:trPr>
        <w:tc>
          <w:tcPr>
            <w:tcW w:w="2124" w:type="dxa"/>
            <w:tcMar>
              <w:top w:w="60" w:type="dxa"/>
              <w:left w:w="90" w:type="dxa"/>
              <w:bottom w:w="60" w:type="dxa"/>
              <w:right w:w="90" w:type="dxa"/>
            </w:tcMar>
            <w:vAlign w:val="center"/>
          </w:tcPr>
          <w:p w14:paraId="124BD707" w14:textId="77777777" w:rsidR="004E7D74" w:rsidRDefault="00000000">
            <w:pPr>
              <w:pStyle w:val="21Table-Contents-Left"/>
            </w:pPr>
            <w:r>
              <w:t>Fuzzers</w:t>
            </w:r>
          </w:p>
        </w:tc>
        <w:tc>
          <w:tcPr>
            <w:tcW w:w="816" w:type="dxa"/>
            <w:tcMar>
              <w:top w:w="60" w:type="dxa"/>
              <w:left w:w="90" w:type="dxa"/>
              <w:bottom w:w="60" w:type="dxa"/>
              <w:right w:w="90" w:type="dxa"/>
            </w:tcMar>
            <w:vAlign w:val="center"/>
          </w:tcPr>
          <w:p w14:paraId="0284DFE5"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3E8DF815" w14:textId="77777777" w:rsidR="004E7D74" w:rsidRDefault="00000000">
            <w:pPr>
              <w:pStyle w:val="20Table-Contents-Center"/>
            </w:pPr>
            <w:r>
              <w:t>0.2562</w:t>
            </w:r>
          </w:p>
        </w:tc>
        <w:tc>
          <w:tcPr>
            <w:tcW w:w="1143" w:type="dxa"/>
            <w:tcMar>
              <w:top w:w="60" w:type="dxa"/>
              <w:left w:w="90" w:type="dxa"/>
              <w:bottom w:w="60" w:type="dxa"/>
              <w:right w:w="90" w:type="dxa"/>
            </w:tcMar>
            <w:vAlign w:val="center"/>
          </w:tcPr>
          <w:p w14:paraId="677317B1" w14:textId="77777777" w:rsidR="004E7D74" w:rsidRDefault="00000000">
            <w:pPr>
              <w:pStyle w:val="20Table-Contents-Center"/>
            </w:pPr>
            <w:r>
              <w:t>0.0523</w:t>
            </w:r>
          </w:p>
        </w:tc>
        <w:tc>
          <w:tcPr>
            <w:tcW w:w="1469" w:type="dxa"/>
            <w:tcMar>
              <w:top w:w="60" w:type="dxa"/>
              <w:left w:w="90" w:type="dxa"/>
              <w:bottom w:w="60" w:type="dxa"/>
              <w:right w:w="90" w:type="dxa"/>
            </w:tcMar>
            <w:vAlign w:val="center"/>
          </w:tcPr>
          <w:p w14:paraId="4560DEE1" w14:textId="77777777" w:rsidR="004E7D74" w:rsidRDefault="00000000">
            <w:pPr>
              <w:pStyle w:val="20Table-Contents-Center"/>
            </w:pPr>
            <w:r>
              <w:t>0.2540</w:t>
            </w:r>
          </w:p>
        </w:tc>
        <w:tc>
          <w:tcPr>
            <w:tcW w:w="1306" w:type="dxa"/>
            <w:tcMar>
              <w:top w:w="60" w:type="dxa"/>
              <w:left w:w="90" w:type="dxa"/>
              <w:bottom w:w="60" w:type="dxa"/>
              <w:right w:w="90" w:type="dxa"/>
            </w:tcMar>
            <w:vAlign w:val="center"/>
          </w:tcPr>
          <w:p w14:paraId="30534810" w14:textId="77777777" w:rsidR="004E7D74" w:rsidRDefault="00000000">
            <w:pPr>
              <w:pStyle w:val="20Table-Contents-Center"/>
            </w:pPr>
            <w:r>
              <w:t>0.1296</w:t>
            </w:r>
          </w:p>
        </w:tc>
      </w:tr>
      <w:tr w:rsidR="004E7D74" w14:paraId="378F1407" w14:textId="77777777">
        <w:trPr>
          <w:cantSplit/>
        </w:trPr>
        <w:tc>
          <w:tcPr>
            <w:tcW w:w="2124" w:type="dxa"/>
            <w:tcMar>
              <w:top w:w="60" w:type="dxa"/>
              <w:left w:w="90" w:type="dxa"/>
              <w:bottom w:w="60" w:type="dxa"/>
              <w:right w:w="90" w:type="dxa"/>
            </w:tcMar>
            <w:vAlign w:val="center"/>
          </w:tcPr>
          <w:p w14:paraId="57227406" w14:textId="77777777" w:rsidR="004E7D74" w:rsidRDefault="00000000">
            <w:pPr>
              <w:pStyle w:val="21Table-Contents-Left"/>
            </w:pPr>
            <w:r>
              <w:t>Generic</w:t>
            </w:r>
          </w:p>
        </w:tc>
        <w:tc>
          <w:tcPr>
            <w:tcW w:w="816" w:type="dxa"/>
            <w:tcMar>
              <w:top w:w="60" w:type="dxa"/>
              <w:left w:w="90" w:type="dxa"/>
              <w:bottom w:w="60" w:type="dxa"/>
              <w:right w:w="90" w:type="dxa"/>
            </w:tcMar>
            <w:vAlign w:val="center"/>
          </w:tcPr>
          <w:p w14:paraId="5FC9DE19"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5E5A4FB4" w14:textId="77777777" w:rsidR="004E7D74" w:rsidRDefault="00000000">
            <w:pPr>
              <w:pStyle w:val="20Table-Contents-Center"/>
            </w:pPr>
            <w:r>
              <w:t>0.2782</w:t>
            </w:r>
          </w:p>
        </w:tc>
        <w:tc>
          <w:tcPr>
            <w:tcW w:w="1143" w:type="dxa"/>
            <w:tcMar>
              <w:top w:w="60" w:type="dxa"/>
              <w:left w:w="90" w:type="dxa"/>
              <w:bottom w:w="60" w:type="dxa"/>
              <w:right w:w="90" w:type="dxa"/>
            </w:tcMar>
            <w:vAlign w:val="center"/>
          </w:tcPr>
          <w:p w14:paraId="49B09870" w14:textId="77777777" w:rsidR="004E7D74" w:rsidRDefault="00000000">
            <w:pPr>
              <w:pStyle w:val="20Table-Contents-Center"/>
            </w:pPr>
            <w:r>
              <w:t>0.0937</w:t>
            </w:r>
          </w:p>
        </w:tc>
        <w:tc>
          <w:tcPr>
            <w:tcW w:w="1469" w:type="dxa"/>
            <w:tcMar>
              <w:top w:w="60" w:type="dxa"/>
              <w:left w:w="90" w:type="dxa"/>
              <w:bottom w:w="60" w:type="dxa"/>
              <w:right w:w="90" w:type="dxa"/>
            </w:tcMar>
            <w:vAlign w:val="center"/>
          </w:tcPr>
          <w:p w14:paraId="16D4D7AF" w14:textId="77777777" w:rsidR="004E7D74" w:rsidRDefault="00000000">
            <w:pPr>
              <w:pStyle w:val="20Table-Contents-Center"/>
            </w:pPr>
            <w:r>
              <w:t>0.2663</w:t>
            </w:r>
          </w:p>
        </w:tc>
        <w:tc>
          <w:tcPr>
            <w:tcW w:w="1306" w:type="dxa"/>
            <w:tcMar>
              <w:top w:w="60" w:type="dxa"/>
              <w:left w:w="90" w:type="dxa"/>
              <w:bottom w:w="60" w:type="dxa"/>
              <w:right w:w="90" w:type="dxa"/>
            </w:tcMar>
            <w:vAlign w:val="center"/>
          </w:tcPr>
          <w:p w14:paraId="7E6303A0" w14:textId="77777777" w:rsidR="004E7D74" w:rsidRDefault="00000000">
            <w:pPr>
              <w:pStyle w:val="20Table-Contents-Center"/>
            </w:pPr>
            <w:r>
              <w:t>0.1337</w:t>
            </w:r>
          </w:p>
        </w:tc>
      </w:tr>
      <w:tr w:rsidR="004E7D74" w14:paraId="364E96AF" w14:textId="77777777">
        <w:trPr>
          <w:cantSplit/>
        </w:trPr>
        <w:tc>
          <w:tcPr>
            <w:tcW w:w="2124" w:type="dxa"/>
            <w:tcMar>
              <w:top w:w="60" w:type="dxa"/>
              <w:left w:w="90" w:type="dxa"/>
              <w:bottom w:w="60" w:type="dxa"/>
              <w:right w:w="90" w:type="dxa"/>
            </w:tcMar>
            <w:vAlign w:val="center"/>
          </w:tcPr>
          <w:p w14:paraId="0700109C" w14:textId="77777777" w:rsidR="004E7D74" w:rsidRDefault="00000000">
            <w:pPr>
              <w:pStyle w:val="21Table-Contents-Left"/>
            </w:pPr>
            <w:r>
              <w:t>Exploits</w:t>
            </w:r>
          </w:p>
        </w:tc>
        <w:tc>
          <w:tcPr>
            <w:tcW w:w="816" w:type="dxa"/>
            <w:tcMar>
              <w:top w:w="60" w:type="dxa"/>
              <w:left w:w="90" w:type="dxa"/>
              <w:bottom w:w="60" w:type="dxa"/>
              <w:right w:w="90" w:type="dxa"/>
            </w:tcMar>
            <w:vAlign w:val="center"/>
          </w:tcPr>
          <w:p w14:paraId="2889EFC3"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4EBFE36E" w14:textId="77777777" w:rsidR="004E7D74" w:rsidRDefault="00000000">
            <w:pPr>
              <w:pStyle w:val="20Table-Contents-Center"/>
            </w:pPr>
            <w:r>
              <w:t>0.2839</w:t>
            </w:r>
          </w:p>
        </w:tc>
        <w:tc>
          <w:tcPr>
            <w:tcW w:w="1143" w:type="dxa"/>
            <w:tcMar>
              <w:top w:w="60" w:type="dxa"/>
              <w:left w:w="90" w:type="dxa"/>
              <w:bottom w:w="60" w:type="dxa"/>
              <w:right w:w="90" w:type="dxa"/>
            </w:tcMar>
            <w:vAlign w:val="center"/>
          </w:tcPr>
          <w:p w14:paraId="3284D9C4" w14:textId="77777777" w:rsidR="004E7D74" w:rsidRDefault="00000000">
            <w:pPr>
              <w:pStyle w:val="20Table-Contents-Center"/>
            </w:pPr>
            <w:r>
              <w:t>0.0652</w:t>
            </w:r>
          </w:p>
        </w:tc>
        <w:tc>
          <w:tcPr>
            <w:tcW w:w="1469" w:type="dxa"/>
            <w:tcMar>
              <w:top w:w="60" w:type="dxa"/>
              <w:left w:w="90" w:type="dxa"/>
              <w:bottom w:w="60" w:type="dxa"/>
              <w:right w:w="90" w:type="dxa"/>
            </w:tcMar>
            <w:vAlign w:val="center"/>
          </w:tcPr>
          <w:p w14:paraId="2DA2EFC6" w14:textId="77777777" w:rsidR="004E7D74" w:rsidRDefault="00000000">
            <w:pPr>
              <w:pStyle w:val="20Table-Contents-Center"/>
            </w:pPr>
            <w:r>
              <w:t>0.2813</w:t>
            </w:r>
          </w:p>
        </w:tc>
        <w:tc>
          <w:tcPr>
            <w:tcW w:w="1306" w:type="dxa"/>
            <w:tcMar>
              <w:top w:w="60" w:type="dxa"/>
              <w:left w:w="90" w:type="dxa"/>
              <w:bottom w:w="60" w:type="dxa"/>
              <w:right w:w="90" w:type="dxa"/>
            </w:tcMar>
            <w:vAlign w:val="center"/>
          </w:tcPr>
          <w:p w14:paraId="5ED541EA" w14:textId="77777777" w:rsidR="004E7D74" w:rsidRDefault="00000000">
            <w:pPr>
              <w:pStyle w:val="20Table-Contents-Center"/>
            </w:pPr>
            <w:r>
              <w:t>0.1469</w:t>
            </w:r>
          </w:p>
        </w:tc>
      </w:tr>
      <w:tr w:rsidR="004E7D74" w14:paraId="291D9301" w14:textId="77777777">
        <w:trPr>
          <w:cantSplit/>
        </w:trPr>
        <w:tc>
          <w:tcPr>
            <w:tcW w:w="2124" w:type="dxa"/>
            <w:tcMar>
              <w:top w:w="60" w:type="dxa"/>
              <w:left w:w="90" w:type="dxa"/>
              <w:bottom w:w="60" w:type="dxa"/>
              <w:right w:w="90" w:type="dxa"/>
            </w:tcMar>
            <w:vAlign w:val="center"/>
          </w:tcPr>
          <w:p w14:paraId="7FF787E5" w14:textId="77777777" w:rsidR="004E7D74" w:rsidRDefault="00000000">
            <w:pPr>
              <w:pStyle w:val="21Table-Contents-Left"/>
            </w:pPr>
            <w:r>
              <w:t>DoS</w:t>
            </w:r>
          </w:p>
        </w:tc>
        <w:tc>
          <w:tcPr>
            <w:tcW w:w="816" w:type="dxa"/>
            <w:tcMar>
              <w:top w:w="60" w:type="dxa"/>
              <w:left w:w="90" w:type="dxa"/>
              <w:bottom w:w="60" w:type="dxa"/>
              <w:right w:w="90" w:type="dxa"/>
            </w:tcMar>
            <w:vAlign w:val="center"/>
          </w:tcPr>
          <w:p w14:paraId="5625519A"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70B8730F" w14:textId="77777777" w:rsidR="004E7D74" w:rsidRDefault="00000000">
            <w:pPr>
              <w:pStyle w:val="20Table-Contents-Center"/>
            </w:pPr>
            <w:r>
              <w:t>0.2914</w:t>
            </w:r>
          </w:p>
        </w:tc>
        <w:tc>
          <w:tcPr>
            <w:tcW w:w="1143" w:type="dxa"/>
            <w:tcMar>
              <w:top w:w="60" w:type="dxa"/>
              <w:left w:w="90" w:type="dxa"/>
              <w:bottom w:w="60" w:type="dxa"/>
              <w:right w:w="90" w:type="dxa"/>
            </w:tcMar>
            <w:vAlign w:val="center"/>
          </w:tcPr>
          <w:p w14:paraId="6F22F8CA" w14:textId="77777777" w:rsidR="004E7D74" w:rsidRDefault="00000000">
            <w:pPr>
              <w:pStyle w:val="20Table-Contents-Center"/>
            </w:pPr>
            <w:r>
              <w:t>0.0997</w:t>
            </w:r>
          </w:p>
        </w:tc>
        <w:tc>
          <w:tcPr>
            <w:tcW w:w="1469" w:type="dxa"/>
            <w:tcMar>
              <w:top w:w="60" w:type="dxa"/>
              <w:left w:w="90" w:type="dxa"/>
              <w:bottom w:w="60" w:type="dxa"/>
              <w:right w:w="90" w:type="dxa"/>
            </w:tcMar>
            <w:vAlign w:val="center"/>
          </w:tcPr>
          <w:p w14:paraId="2BAF3E6B" w14:textId="77777777" w:rsidR="004E7D74" w:rsidRDefault="00000000">
            <w:pPr>
              <w:pStyle w:val="20Table-Contents-Center"/>
            </w:pPr>
            <w:r>
              <w:t>0.2707</w:t>
            </w:r>
          </w:p>
        </w:tc>
        <w:tc>
          <w:tcPr>
            <w:tcW w:w="1306" w:type="dxa"/>
            <w:tcMar>
              <w:top w:w="60" w:type="dxa"/>
              <w:left w:w="90" w:type="dxa"/>
              <w:bottom w:w="60" w:type="dxa"/>
              <w:right w:w="90" w:type="dxa"/>
            </w:tcMar>
            <w:vAlign w:val="center"/>
          </w:tcPr>
          <w:p w14:paraId="7CFA4B09" w14:textId="77777777" w:rsidR="004E7D74" w:rsidRDefault="00000000">
            <w:pPr>
              <w:pStyle w:val="20Table-Contents-Center"/>
            </w:pPr>
            <w:r>
              <w:t>0.1383</w:t>
            </w:r>
          </w:p>
        </w:tc>
      </w:tr>
      <w:tr w:rsidR="004E7D74" w14:paraId="14DDE5FF" w14:textId="77777777">
        <w:trPr>
          <w:cantSplit/>
        </w:trPr>
        <w:tc>
          <w:tcPr>
            <w:tcW w:w="2124" w:type="dxa"/>
            <w:tcMar>
              <w:top w:w="60" w:type="dxa"/>
              <w:left w:w="90" w:type="dxa"/>
              <w:bottom w:w="60" w:type="dxa"/>
              <w:right w:w="90" w:type="dxa"/>
            </w:tcMar>
            <w:vAlign w:val="center"/>
          </w:tcPr>
          <w:p w14:paraId="6E9D5538" w14:textId="77777777" w:rsidR="004E7D74" w:rsidRDefault="00000000">
            <w:pPr>
              <w:pStyle w:val="21Table-Contents-Left"/>
            </w:pPr>
            <w:r>
              <w:t>Shellcode</w:t>
            </w:r>
          </w:p>
        </w:tc>
        <w:tc>
          <w:tcPr>
            <w:tcW w:w="816" w:type="dxa"/>
            <w:tcMar>
              <w:top w:w="60" w:type="dxa"/>
              <w:left w:w="90" w:type="dxa"/>
              <w:bottom w:w="60" w:type="dxa"/>
              <w:right w:w="90" w:type="dxa"/>
            </w:tcMar>
            <w:vAlign w:val="center"/>
          </w:tcPr>
          <w:p w14:paraId="24DB269A"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0664B319" w14:textId="77777777" w:rsidR="004E7D74" w:rsidRDefault="00000000">
            <w:pPr>
              <w:pStyle w:val="20Table-Contents-Center"/>
            </w:pPr>
            <w:r>
              <w:t>0.3657</w:t>
            </w:r>
          </w:p>
        </w:tc>
        <w:tc>
          <w:tcPr>
            <w:tcW w:w="1143" w:type="dxa"/>
            <w:tcMar>
              <w:top w:w="60" w:type="dxa"/>
              <w:left w:w="90" w:type="dxa"/>
              <w:bottom w:w="60" w:type="dxa"/>
              <w:right w:w="90" w:type="dxa"/>
            </w:tcMar>
            <w:vAlign w:val="center"/>
          </w:tcPr>
          <w:p w14:paraId="60376EB1" w14:textId="77777777" w:rsidR="004E7D74" w:rsidRDefault="00000000">
            <w:pPr>
              <w:pStyle w:val="20Table-Contents-Center"/>
            </w:pPr>
            <w:r>
              <w:t>0.0786</w:t>
            </w:r>
          </w:p>
        </w:tc>
        <w:tc>
          <w:tcPr>
            <w:tcW w:w="1469" w:type="dxa"/>
            <w:tcMar>
              <w:top w:w="60" w:type="dxa"/>
              <w:left w:w="90" w:type="dxa"/>
              <w:bottom w:w="60" w:type="dxa"/>
              <w:right w:w="90" w:type="dxa"/>
            </w:tcMar>
            <w:vAlign w:val="center"/>
          </w:tcPr>
          <w:p w14:paraId="499E6760" w14:textId="77777777" w:rsidR="004E7D74" w:rsidRDefault="00000000">
            <w:pPr>
              <w:pStyle w:val="20Table-Contents-Center"/>
            </w:pPr>
            <w:r>
              <w:t>0.2855</w:t>
            </w:r>
          </w:p>
        </w:tc>
        <w:tc>
          <w:tcPr>
            <w:tcW w:w="1306" w:type="dxa"/>
            <w:tcMar>
              <w:top w:w="60" w:type="dxa"/>
              <w:left w:w="90" w:type="dxa"/>
              <w:bottom w:w="60" w:type="dxa"/>
              <w:right w:w="90" w:type="dxa"/>
            </w:tcMar>
            <w:vAlign w:val="center"/>
          </w:tcPr>
          <w:p w14:paraId="5CF09701" w14:textId="77777777" w:rsidR="004E7D74" w:rsidRDefault="00000000">
            <w:pPr>
              <w:pStyle w:val="20Table-Contents-Center"/>
            </w:pPr>
            <w:r>
              <w:t>0.1737</w:t>
            </w:r>
          </w:p>
        </w:tc>
      </w:tr>
      <w:tr w:rsidR="004E7D74" w14:paraId="2D99799A" w14:textId="77777777">
        <w:trPr>
          <w:cantSplit/>
        </w:trPr>
        <w:tc>
          <w:tcPr>
            <w:tcW w:w="2124" w:type="dxa"/>
            <w:tcMar>
              <w:top w:w="60" w:type="dxa"/>
              <w:left w:w="90" w:type="dxa"/>
              <w:bottom w:w="60" w:type="dxa"/>
              <w:right w:w="90" w:type="dxa"/>
            </w:tcMar>
            <w:vAlign w:val="center"/>
          </w:tcPr>
          <w:p w14:paraId="1FCD18F1" w14:textId="77777777" w:rsidR="004E7D74" w:rsidRDefault="00000000">
            <w:pPr>
              <w:pStyle w:val="21Table-Contents-Left"/>
            </w:pPr>
            <w:r>
              <w:t>Analysis</w:t>
            </w:r>
          </w:p>
        </w:tc>
        <w:tc>
          <w:tcPr>
            <w:tcW w:w="816" w:type="dxa"/>
            <w:tcMar>
              <w:top w:w="60" w:type="dxa"/>
              <w:left w:w="90" w:type="dxa"/>
              <w:bottom w:w="60" w:type="dxa"/>
              <w:right w:w="90" w:type="dxa"/>
            </w:tcMar>
            <w:vAlign w:val="center"/>
          </w:tcPr>
          <w:p w14:paraId="1A429CF6"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088C40D1" w14:textId="77777777" w:rsidR="004E7D74" w:rsidRDefault="00000000">
            <w:pPr>
              <w:pStyle w:val="20Table-Contents-Center"/>
            </w:pPr>
            <w:r>
              <w:t>0.4058</w:t>
            </w:r>
          </w:p>
        </w:tc>
        <w:tc>
          <w:tcPr>
            <w:tcW w:w="1143" w:type="dxa"/>
            <w:tcMar>
              <w:top w:w="60" w:type="dxa"/>
              <w:left w:w="90" w:type="dxa"/>
              <w:bottom w:w="60" w:type="dxa"/>
              <w:right w:w="90" w:type="dxa"/>
            </w:tcMar>
            <w:vAlign w:val="center"/>
          </w:tcPr>
          <w:p w14:paraId="079F554A" w14:textId="77777777" w:rsidR="004E7D74" w:rsidRDefault="00000000">
            <w:pPr>
              <w:pStyle w:val="20Table-Contents-Center"/>
            </w:pPr>
            <w:r>
              <w:t>0.1136</w:t>
            </w:r>
          </w:p>
        </w:tc>
        <w:tc>
          <w:tcPr>
            <w:tcW w:w="1469" w:type="dxa"/>
            <w:tcMar>
              <w:top w:w="60" w:type="dxa"/>
              <w:left w:w="90" w:type="dxa"/>
              <w:bottom w:w="60" w:type="dxa"/>
              <w:right w:w="90" w:type="dxa"/>
            </w:tcMar>
            <w:vAlign w:val="center"/>
          </w:tcPr>
          <w:p w14:paraId="0697B6AD" w14:textId="77777777" w:rsidR="004E7D74" w:rsidRDefault="00000000">
            <w:pPr>
              <w:pStyle w:val="20Table-Contents-Center"/>
            </w:pPr>
            <w:r>
              <w:t>0.3141</w:t>
            </w:r>
          </w:p>
        </w:tc>
        <w:tc>
          <w:tcPr>
            <w:tcW w:w="1306" w:type="dxa"/>
            <w:tcMar>
              <w:top w:w="60" w:type="dxa"/>
              <w:left w:w="90" w:type="dxa"/>
              <w:bottom w:w="60" w:type="dxa"/>
              <w:right w:w="90" w:type="dxa"/>
            </w:tcMar>
            <w:vAlign w:val="center"/>
          </w:tcPr>
          <w:p w14:paraId="0547C692" w14:textId="77777777" w:rsidR="004E7D74" w:rsidRDefault="00000000">
            <w:pPr>
              <w:pStyle w:val="20Table-Contents-Center"/>
            </w:pPr>
            <w:r>
              <w:t>0.1892</w:t>
            </w:r>
          </w:p>
        </w:tc>
      </w:tr>
      <w:tr w:rsidR="004E7D74" w14:paraId="05C9CAFF" w14:textId="77777777">
        <w:trPr>
          <w:cantSplit/>
        </w:trPr>
        <w:tc>
          <w:tcPr>
            <w:tcW w:w="2124" w:type="dxa"/>
            <w:tcMar>
              <w:top w:w="60" w:type="dxa"/>
              <w:left w:w="90" w:type="dxa"/>
              <w:bottom w:w="60" w:type="dxa"/>
              <w:right w:w="90" w:type="dxa"/>
            </w:tcMar>
            <w:vAlign w:val="center"/>
          </w:tcPr>
          <w:p w14:paraId="73DAC303" w14:textId="77777777" w:rsidR="004E7D74" w:rsidRDefault="00000000">
            <w:pPr>
              <w:pStyle w:val="21Table-Contents-Left"/>
            </w:pPr>
            <w:r>
              <w:t>Backdoor</w:t>
            </w:r>
          </w:p>
        </w:tc>
        <w:tc>
          <w:tcPr>
            <w:tcW w:w="816" w:type="dxa"/>
            <w:tcMar>
              <w:top w:w="60" w:type="dxa"/>
              <w:left w:w="90" w:type="dxa"/>
              <w:bottom w:w="60" w:type="dxa"/>
              <w:right w:w="90" w:type="dxa"/>
            </w:tcMar>
            <w:vAlign w:val="center"/>
          </w:tcPr>
          <w:p w14:paraId="2A784187"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6276A032" w14:textId="77777777" w:rsidR="004E7D74" w:rsidRDefault="00000000">
            <w:pPr>
              <w:pStyle w:val="20Table-Contents-Center"/>
            </w:pPr>
            <w:r>
              <w:t>0.4234</w:t>
            </w:r>
          </w:p>
        </w:tc>
        <w:tc>
          <w:tcPr>
            <w:tcW w:w="1143" w:type="dxa"/>
            <w:tcMar>
              <w:top w:w="60" w:type="dxa"/>
              <w:left w:w="90" w:type="dxa"/>
              <w:bottom w:w="60" w:type="dxa"/>
              <w:right w:w="90" w:type="dxa"/>
            </w:tcMar>
            <w:vAlign w:val="center"/>
          </w:tcPr>
          <w:p w14:paraId="7BEC9B4A" w14:textId="77777777" w:rsidR="004E7D74" w:rsidRDefault="00000000">
            <w:pPr>
              <w:pStyle w:val="20Table-Contents-Center"/>
            </w:pPr>
            <w:r>
              <w:t>0.1232</w:t>
            </w:r>
          </w:p>
        </w:tc>
        <w:tc>
          <w:tcPr>
            <w:tcW w:w="1469" w:type="dxa"/>
            <w:tcMar>
              <w:top w:w="60" w:type="dxa"/>
              <w:left w:w="90" w:type="dxa"/>
              <w:bottom w:w="60" w:type="dxa"/>
              <w:right w:w="90" w:type="dxa"/>
            </w:tcMar>
            <w:vAlign w:val="center"/>
          </w:tcPr>
          <w:p w14:paraId="3F0E731F" w14:textId="77777777" w:rsidR="004E7D74" w:rsidRDefault="00000000">
            <w:pPr>
              <w:pStyle w:val="20Table-Contents-Center"/>
            </w:pPr>
            <w:r>
              <w:t>0.3198</w:t>
            </w:r>
          </w:p>
        </w:tc>
        <w:tc>
          <w:tcPr>
            <w:tcW w:w="1306" w:type="dxa"/>
            <w:tcMar>
              <w:top w:w="60" w:type="dxa"/>
              <w:left w:w="90" w:type="dxa"/>
              <w:bottom w:w="60" w:type="dxa"/>
              <w:right w:w="90" w:type="dxa"/>
            </w:tcMar>
            <w:vAlign w:val="center"/>
          </w:tcPr>
          <w:p w14:paraId="2863553D" w14:textId="77777777" w:rsidR="004E7D74" w:rsidRDefault="00000000">
            <w:pPr>
              <w:pStyle w:val="20Table-Contents-Center"/>
            </w:pPr>
            <w:r>
              <w:t>0.1912</w:t>
            </w:r>
          </w:p>
        </w:tc>
      </w:tr>
      <w:tr w:rsidR="004E7D74" w14:paraId="55F71DF0" w14:textId="77777777">
        <w:trPr>
          <w:cantSplit/>
        </w:trPr>
        <w:tc>
          <w:tcPr>
            <w:tcW w:w="2124" w:type="dxa"/>
            <w:tcMar>
              <w:top w:w="60" w:type="dxa"/>
              <w:left w:w="90" w:type="dxa"/>
              <w:bottom w:w="60" w:type="dxa"/>
              <w:right w:w="90" w:type="dxa"/>
            </w:tcMar>
            <w:vAlign w:val="center"/>
          </w:tcPr>
          <w:p w14:paraId="297D5734" w14:textId="77777777" w:rsidR="004E7D74" w:rsidRDefault="00000000">
            <w:pPr>
              <w:pStyle w:val="21Table-Contents-Left"/>
            </w:pPr>
            <w:r>
              <w:t>Worms</w:t>
            </w:r>
          </w:p>
        </w:tc>
        <w:tc>
          <w:tcPr>
            <w:tcW w:w="816" w:type="dxa"/>
            <w:tcMar>
              <w:top w:w="60" w:type="dxa"/>
              <w:left w:w="90" w:type="dxa"/>
              <w:bottom w:w="60" w:type="dxa"/>
              <w:right w:w="90" w:type="dxa"/>
            </w:tcMar>
            <w:vAlign w:val="center"/>
          </w:tcPr>
          <w:p w14:paraId="48873311" w14:textId="77777777" w:rsidR="004E7D74" w:rsidRDefault="00000000">
            <w:pPr>
              <w:pStyle w:val="20Table-Contents-Center"/>
            </w:pPr>
            <w:r>
              <w:t>33</w:t>
            </w:r>
          </w:p>
        </w:tc>
        <w:tc>
          <w:tcPr>
            <w:tcW w:w="1469" w:type="dxa"/>
            <w:tcMar>
              <w:top w:w="60" w:type="dxa"/>
              <w:left w:w="90" w:type="dxa"/>
              <w:bottom w:w="60" w:type="dxa"/>
              <w:right w:w="90" w:type="dxa"/>
            </w:tcMar>
            <w:vAlign w:val="center"/>
          </w:tcPr>
          <w:p w14:paraId="05BEF077" w14:textId="77777777" w:rsidR="004E7D74" w:rsidRDefault="00000000">
            <w:pPr>
              <w:pStyle w:val="20Table-Contents-Center"/>
            </w:pPr>
            <w:r>
              <w:t>0.4689</w:t>
            </w:r>
          </w:p>
        </w:tc>
        <w:tc>
          <w:tcPr>
            <w:tcW w:w="1143" w:type="dxa"/>
            <w:tcMar>
              <w:top w:w="60" w:type="dxa"/>
              <w:left w:w="90" w:type="dxa"/>
              <w:bottom w:w="60" w:type="dxa"/>
              <w:right w:w="90" w:type="dxa"/>
            </w:tcMar>
            <w:vAlign w:val="center"/>
          </w:tcPr>
          <w:p w14:paraId="091BBE2E" w14:textId="77777777" w:rsidR="004E7D74" w:rsidRDefault="00000000">
            <w:pPr>
              <w:pStyle w:val="20Table-Contents-Center"/>
            </w:pPr>
            <w:r>
              <w:t>0.1476</w:t>
            </w:r>
          </w:p>
        </w:tc>
        <w:tc>
          <w:tcPr>
            <w:tcW w:w="1469" w:type="dxa"/>
            <w:tcMar>
              <w:top w:w="60" w:type="dxa"/>
              <w:left w:w="90" w:type="dxa"/>
              <w:bottom w:w="60" w:type="dxa"/>
              <w:right w:w="90" w:type="dxa"/>
            </w:tcMar>
            <w:vAlign w:val="center"/>
          </w:tcPr>
          <w:p w14:paraId="085B9FFD" w14:textId="77777777" w:rsidR="004E7D74" w:rsidRDefault="00000000">
            <w:pPr>
              <w:pStyle w:val="20Table-Contents-Center"/>
            </w:pPr>
            <w:r>
              <w:t>0.3388</w:t>
            </w:r>
          </w:p>
        </w:tc>
        <w:tc>
          <w:tcPr>
            <w:tcW w:w="1306" w:type="dxa"/>
            <w:tcMar>
              <w:top w:w="60" w:type="dxa"/>
              <w:left w:w="90" w:type="dxa"/>
              <w:bottom w:w="60" w:type="dxa"/>
              <w:right w:w="90" w:type="dxa"/>
            </w:tcMar>
            <w:vAlign w:val="center"/>
          </w:tcPr>
          <w:p w14:paraId="3E156602" w14:textId="77777777" w:rsidR="004E7D74" w:rsidRDefault="00000000">
            <w:pPr>
              <w:pStyle w:val="20Table-Contents-Center"/>
            </w:pPr>
            <w:r>
              <w:t>0.2209</w:t>
            </w:r>
          </w:p>
        </w:tc>
      </w:tr>
      <w:tr w:rsidR="004E7D74" w14:paraId="25723D86" w14:textId="77777777">
        <w:trPr>
          <w:cantSplit/>
        </w:trPr>
        <w:tc>
          <w:tcPr>
            <w:tcW w:w="2124" w:type="dxa"/>
            <w:tcMar>
              <w:top w:w="60" w:type="dxa"/>
              <w:left w:w="90" w:type="dxa"/>
              <w:bottom w:w="60" w:type="dxa"/>
              <w:right w:w="90" w:type="dxa"/>
            </w:tcMar>
            <w:vAlign w:val="center"/>
          </w:tcPr>
          <w:p w14:paraId="04445768" w14:textId="77777777" w:rsidR="004E7D74" w:rsidRDefault="00000000">
            <w:pPr>
              <w:pStyle w:val="21Table-Contents-Left"/>
            </w:pPr>
            <w:r>
              <w:t>Reconnaissance</w:t>
            </w:r>
          </w:p>
        </w:tc>
        <w:tc>
          <w:tcPr>
            <w:tcW w:w="816" w:type="dxa"/>
            <w:tcMar>
              <w:top w:w="60" w:type="dxa"/>
              <w:left w:w="90" w:type="dxa"/>
              <w:bottom w:w="60" w:type="dxa"/>
              <w:right w:w="90" w:type="dxa"/>
            </w:tcMar>
            <w:vAlign w:val="center"/>
          </w:tcPr>
          <w:p w14:paraId="4CD9F4BE" w14:textId="77777777" w:rsidR="004E7D74" w:rsidRDefault="00000000">
            <w:pPr>
              <w:pStyle w:val="20Table-Contents-Center"/>
            </w:pPr>
            <w:r>
              <w:t>100</w:t>
            </w:r>
          </w:p>
        </w:tc>
        <w:tc>
          <w:tcPr>
            <w:tcW w:w="1469" w:type="dxa"/>
            <w:tcMar>
              <w:top w:w="60" w:type="dxa"/>
              <w:left w:w="90" w:type="dxa"/>
              <w:bottom w:w="60" w:type="dxa"/>
              <w:right w:w="90" w:type="dxa"/>
            </w:tcMar>
            <w:vAlign w:val="center"/>
          </w:tcPr>
          <w:p w14:paraId="608EED32" w14:textId="77777777" w:rsidR="004E7D74" w:rsidRDefault="00000000">
            <w:pPr>
              <w:pStyle w:val="20Table-Contents-Center"/>
            </w:pPr>
            <w:r>
              <w:t>0.4720</w:t>
            </w:r>
          </w:p>
        </w:tc>
        <w:tc>
          <w:tcPr>
            <w:tcW w:w="1143" w:type="dxa"/>
            <w:tcMar>
              <w:top w:w="60" w:type="dxa"/>
              <w:left w:w="90" w:type="dxa"/>
              <w:bottom w:w="60" w:type="dxa"/>
              <w:right w:w="90" w:type="dxa"/>
            </w:tcMar>
            <w:vAlign w:val="center"/>
          </w:tcPr>
          <w:p w14:paraId="662E7EA3" w14:textId="77777777" w:rsidR="004E7D74" w:rsidRDefault="00000000">
            <w:pPr>
              <w:pStyle w:val="20Table-Contents-Center"/>
            </w:pPr>
            <w:r>
              <w:t>0.1220</w:t>
            </w:r>
          </w:p>
        </w:tc>
        <w:tc>
          <w:tcPr>
            <w:tcW w:w="1469" w:type="dxa"/>
            <w:tcMar>
              <w:top w:w="60" w:type="dxa"/>
              <w:left w:w="90" w:type="dxa"/>
              <w:bottom w:w="60" w:type="dxa"/>
              <w:right w:w="90" w:type="dxa"/>
            </w:tcMar>
            <w:vAlign w:val="center"/>
          </w:tcPr>
          <w:p w14:paraId="20BD2D80" w14:textId="77777777" w:rsidR="004E7D74" w:rsidRDefault="00000000">
            <w:pPr>
              <w:pStyle w:val="20Table-Contents-Center"/>
            </w:pPr>
            <w:r>
              <w:t>0.3223</w:t>
            </w:r>
          </w:p>
        </w:tc>
        <w:tc>
          <w:tcPr>
            <w:tcW w:w="1306" w:type="dxa"/>
            <w:tcMar>
              <w:top w:w="60" w:type="dxa"/>
              <w:left w:w="90" w:type="dxa"/>
              <w:bottom w:w="60" w:type="dxa"/>
              <w:right w:w="90" w:type="dxa"/>
            </w:tcMar>
            <w:vAlign w:val="center"/>
          </w:tcPr>
          <w:p w14:paraId="14874BC3" w14:textId="77777777" w:rsidR="004E7D74" w:rsidRDefault="00000000">
            <w:pPr>
              <w:pStyle w:val="20Table-Contents-Center"/>
            </w:pPr>
            <w:r>
              <w:t>0.2035</w:t>
            </w:r>
          </w:p>
        </w:tc>
      </w:tr>
    </w:tbl>
    <w:p w14:paraId="2AAF14AC" w14:textId="77777777" w:rsidR="004E7D74" w:rsidRDefault="00000000">
      <w:pPr>
        <w:pStyle w:val="09aLevel01"/>
      </w:pPr>
      <w:r>
        <w:t>B.2  Probability Granularity Diagnostic</w:t>
      </w:r>
    </w:p>
    <w:p w14:paraId="19B8DFE8" w14:textId="77777777" w:rsidR="004E7D74" w:rsidRDefault="00000000">
      <w:pPr>
        <w:pStyle w:val="10Normal01-FirstParagraph"/>
      </w:pPr>
      <w:r>
        <w:t>Table B.2 supports the fourth falsification of Section 4.2.5. Spearman correlation between Jaccard@5 and the number of distinct top-class probabilities is ρ = 0.600 at p = 0.208. Logistic Regression emits over seven times as many distinct probability values as the Decision Tree yet ranks second-worst on stability.</w:t>
      </w:r>
    </w:p>
    <w:p w14:paraId="64727D74" w14:textId="77777777" w:rsidR="004E7D74" w:rsidRDefault="00000000">
      <w:pPr>
        <w:pStyle w:val="15bTable-Caption"/>
      </w:pPr>
      <w:r>
        <w:lastRenderedPageBreak/>
        <w:t>Table B.2: Probability granularity against LIME stability, ordered by Jaccard@5.</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99"/>
        <w:gridCol w:w="1166"/>
        <w:gridCol w:w="1998"/>
        <w:gridCol w:w="1832"/>
        <w:gridCol w:w="1332"/>
      </w:tblGrid>
      <w:tr w:rsidR="004E7D74" w14:paraId="2C768AA0" w14:textId="77777777">
        <w:trPr>
          <w:cantSplit/>
          <w:tblHeader/>
        </w:trPr>
        <w:tc>
          <w:tcPr>
            <w:tcW w:w="1999" w:type="dxa"/>
            <w:shd w:val="clear" w:color="auto" w:fill="E8E8E8"/>
            <w:tcMar>
              <w:top w:w="60" w:type="dxa"/>
              <w:left w:w="90" w:type="dxa"/>
              <w:bottom w:w="60" w:type="dxa"/>
              <w:right w:w="90" w:type="dxa"/>
            </w:tcMar>
            <w:vAlign w:val="center"/>
          </w:tcPr>
          <w:p w14:paraId="1743B17F" w14:textId="77777777" w:rsidR="004E7D74" w:rsidRDefault="00000000">
            <w:pPr>
              <w:pStyle w:val="17Table-Title-Center"/>
            </w:pPr>
            <w:r>
              <w:t>Model</w:t>
            </w:r>
          </w:p>
        </w:tc>
        <w:tc>
          <w:tcPr>
            <w:tcW w:w="1166" w:type="dxa"/>
            <w:shd w:val="clear" w:color="auto" w:fill="E8E8E8"/>
            <w:tcMar>
              <w:top w:w="60" w:type="dxa"/>
              <w:left w:w="90" w:type="dxa"/>
              <w:bottom w:w="60" w:type="dxa"/>
              <w:right w:w="90" w:type="dxa"/>
            </w:tcMar>
            <w:vAlign w:val="center"/>
          </w:tcPr>
          <w:p w14:paraId="1AFD0D43" w14:textId="77777777" w:rsidR="004E7D74" w:rsidRDefault="00000000">
            <w:pPr>
              <w:pStyle w:val="17Table-Title-Center"/>
            </w:pPr>
            <w:r>
              <w:t>Jaccard@5</w:t>
            </w:r>
          </w:p>
        </w:tc>
        <w:tc>
          <w:tcPr>
            <w:tcW w:w="1998" w:type="dxa"/>
            <w:shd w:val="clear" w:color="auto" w:fill="E8E8E8"/>
            <w:tcMar>
              <w:top w:w="60" w:type="dxa"/>
              <w:left w:w="90" w:type="dxa"/>
              <w:bottom w:w="60" w:type="dxa"/>
              <w:right w:w="90" w:type="dxa"/>
            </w:tcMar>
            <w:vAlign w:val="center"/>
          </w:tcPr>
          <w:p w14:paraId="78F278B0" w14:textId="77777777" w:rsidR="004E7D74" w:rsidRDefault="00000000">
            <w:pPr>
              <w:pStyle w:val="17Table-Title-Center"/>
            </w:pPr>
            <w:r>
              <w:t>Distinct top-class probabilities</w:t>
            </w:r>
          </w:p>
        </w:tc>
        <w:tc>
          <w:tcPr>
            <w:tcW w:w="1832" w:type="dxa"/>
            <w:shd w:val="clear" w:color="auto" w:fill="E8E8E8"/>
            <w:tcMar>
              <w:top w:w="60" w:type="dxa"/>
              <w:left w:w="90" w:type="dxa"/>
              <w:bottom w:w="60" w:type="dxa"/>
              <w:right w:w="90" w:type="dxa"/>
            </w:tcMar>
            <w:vAlign w:val="center"/>
          </w:tcPr>
          <w:p w14:paraId="090CDE5E" w14:textId="77777777" w:rsidR="004E7D74" w:rsidRDefault="00000000">
            <w:pPr>
              <w:pStyle w:val="17Table-Title-Center"/>
            </w:pPr>
            <w:r>
              <w:t>Distinct probabilities (all)</w:t>
            </w:r>
          </w:p>
        </w:tc>
        <w:tc>
          <w:tcPr>
            <w:tcW w:w="1332" w:type="dxa"/>
            <w:shd w:val="clear" w:color="auto" w:fill="E8E8E8"/>
            <w:tcMar>
              <w:top w:w="60" w:type="dxa"/>
              <w:left w:w="90" w:type="dxa"/>
              <w:bottom w:w="60" w:type="dxa"/>
              <w:right w:w="90" w:type="dxa"/>
            </w:tcMar>
            <w:vAlign w:val="center"/>
          </w:tcPr>
          <w:p w14:paraId="4DBB7B50" w14:textId="77777777" w:rsidR="004E7D74" w:rsidRDefault="00000000">
            <w:pPr>
              <w:pStyle w:val="17Table-Title-Center"/>
            </w:pPr>
            <w:r>
              <w:t>Mean confidence</w:t>
            </w:r>
          </w:p>
        </w:tc>
      </w:tr>
      <w:tr w:rsidR="004E7D74" w14:paraId="3F501589" w14:textId="77777777">
        <w:trPr>
          <w:cantSplit/>
        </w:trPr>
        <w:tc>
          <w:tcPr>
            <w:tcW w:w="1999" w:type="dxa"/>
            <w:tcMar>
              <w:top w:w="60" w:type="dxa"/>
              <w:left w:w="90" w:type="dxa"/>
              <w:bottom w:w="60" w:type="dxa"/>
              <w:right w:w="90" w:type="dxa"/>
            </w:tcMar>
            <w:vAlign w:val="center"/>
          </w:tcPr>
          <w:p w14:paraId="5AB0D871" w14:textId="77777777" w:rsidR="004E7D74" w:rsidRDefault="00000000">
            <w:pPr>
              <w:pStyle w:val="21Table-Contents-Left"/>
            </w:pPr>
            <w:r>
              <w:t>Decision Tree</w:t>
            </w:r>
          </w:p>
        </w:tc>
        <w:tc>
          <w:tcPr>
            <w:tcW w:w="1166" w:type="dxa"/>
            <w:tcMar>
              <w:top w:w="60" w:type="dxa"/>
              <w:left w:w="90" w:type="dxa"/>
              <w:bottom w:w="60" w:type="dxa"/>
              <w:right w:w="90" w:type="dxa"/>
            </w:tcMar>
            <w:vAlign w:val="center"/>
          </w:tcPr>
          <w:p w14:paraId="4D6C495B" w14:textId="77777777" w:rsidR="004E7D74" w:rsidRDefault="00000000">
            <w:pPr>
              <w:pStyle w:val="20Table-Contents-Center"/>
            </w:pPr>
            <w:r>
              <w:t>0.3373</w:t>
            </w:r>
          </w:p>
        </w:tc>
        <w:tc>
          <w:tcPr>
            <w:tcW w:w="1998" w:type="dxa"/>
            <w:tcMar>
              <w:top w:w="60" w:type="dxa"/>
              <w:left w:w="90" w:type="dxa"/>
              <w:bottom w:w="60" w:type="dxa"/>
              <w:right w:w="90" w:type="dxa"/>
            </w:tcMar>
            <w:vAlign w:val="center"/>
          </w:tcPr>
          <w:p w14:paraId="4E470DE3" w14:textId="77777777" w:rsidR="004E7D74" w:rsidRDefault="00000000">
            <w:pPr>
              <w:pStyle w:val="20Table-Contents-Center"/>
            </w:pPr>
            <w:r>
              <w:t>221</w:t>
            </w:r>
          </w:p>
        </w:tc>
        <w:tc>
          <w:tcPr>
            <w:tcW w:w="1832" w:type="dxa"/>
            <w:tcMar>
              <w:top w:w="60" w:type="dxa"/>
              <w:left w:w="90" w:type="dxa"/>
              <w:bottom w:w="60" w:type="dxa"/>
              <w:right w:w="90" w:type="dxa"/>
            </w:tcMar>
            <w:vAlign w:val="center"/>
          </w:tcPr>
          <w:p w14:paraId="16EC918A" w14:textId="77777777" w:rsidR="004E7D74" w:rsidRDefault="00000000">
            <w:pPr>
              <w:pStyle w:val="20Table-Contents-Center"/>
            </w:pPr>
            <w:r>
              <w:t>563</w:t>
            </w:r>
          </w:p>
        </w:tc>
        <w:tc>
          <w:tcPr>
            <w:tcW w:w="1332" w:type="dxa"/>
            <w:tcMar>
              <w:top w:w="60" w:type="dxa"/>
              <w:left w:w="90" w:type="dxa"/>
              <w:bottom w:w="60" w:type="dxa"/>
              <w:right w:w="90" w:type="dxa"/>
            </w:tcMar>
            <w:vAlign w:val="center"/>
          </w:tcPr>
          <w:p w14:paraId="0C9806F8" w14:textId="77777777" w:rsidR="004E7D74" w:rsidRDefault="00000000">
            <w:pPr>
              <w:pStyle w:val="20Table-Contents-Center"/>
            </w:pPr>
            <w:r>
              <w:t>0.9972</w:t>
            </w:r>
          </w:p>
        </w:tc>
      </w:tr>
      <w:tr w:rsidR="004E7D74" w14:paraId="37453E74" w14:textId="77777777">
        <w:trPr>
          <w:cantSplit/>
        </w:trPr>
        <w:tc>
          <w:tcPr>
            <w:tcW w:w="1999" w:type="dxa"/>
            <w:tcMar>
              <w:top w:w="60" w:type="dxa"/>
              <w:left w:w="90" w:type="dxa"/>
              <w:bottom w:w="60" w:type="dxa"/>
              <w:right w:w="90" w:type="dxa"/>
            </w:tcMar>
            <w:vAlign w:val="center"/>
          </w:tcPr>
          <w:p w14:paraId="7E570082" w14:textId="77777777" w:rsidR="004E7D74" w:rsidRDefault="00000000">
            <w:pPr>
              <w:pStyle w:val="21Table-Contents-Left"/>
            </w:pPr>
            <w:r>
              <w:t>Gaussian Naive Bayes</w:t>
            </w:r>
          </w:p>
        </w:tc>
        <w:tc>
          <w:tcPr>
            <w:tcW w:w="1166" w:type="dxa"/>
            <w:tcMar>
              <w:top w:w="60" w:type="dxa"/>
              <w:left w:w="90" w:type="dxa"/>
              <w:bottom w:w="60" w:type="dxa"/>
              <w:right w:w="90" w:type="dxa"/>
            </w:tcMar>
            <w:vAlign w:val="center"/>
          </w:tcPr>
          <w:p w14:paraId="6ABB6FF6" w14:textId="77777777" w:rsidR="004E7D74" w:rsidRDefault="00000000">
            <w:pPr>
              <w:pStyle w:val="20Table-Contents-Center"/>
            </w:pPr>
            <w:r>
              <w:t>0.5443</w:t>
            </w:r>
          </w:p>
        </w:tc>
        <w:tc>
          <w:tcPr>
            <w:tcW w:w="1998" w:type="dxa"/>
            <w:tcMar>
              <w:top w:w="60" w:type="dxa"/>
              <w:left w:w="90" w:type="dxa"/>
              <w:bottom w:w="60" w:type="dxa"/>
              <w:right w:w="90" w:type="dxa"/>
            </w:tcMar>
            <w:vAlign w:val="center"/>
          </w:tcPr>
          <w:p w14:paraId="33C33092" w14:textId="77777777" w:rsidR="004E7D74" w:rsidRDefault="00000000">
            <w:pPr>
              <w:pStyle w:val="20Table-Contents-Center"/>
            </w:pPr>
            <w:r>
              <w:t>277</w:t>
            </w:r>
          </w:p>
        </w:tc>
        <w:tc>
          <w:tcPr>
            <w:tcW w:w="1832" w:type="dxa"/>
            <w:tcMar>
              <w:top w:w="60" w:type="dxa"/>
              <w:left w:w="90" w:type="dxa"/>
              <w:bottom w:w="60" w:type="dxa"/>
              <w:right w:w="90" w:type="dxa"/>
            </w:tcMar>
            <w:vAlign w:val="center"/>
          </w:tcPr>
          <w:p w14:paraId="622B22B6" w14:textId="77777777" w:rsidR="004E7D74" w:rsidRDefault="00000000">
            <w:pPr>
              <w:pStyle w:val="20Table-Contents-Center"/>
            </w:pPr>
            <w:r>
              <w:t>586</w:t>
            </w:r>
          </w:p>
        </w:tc>
        <w:tc>
          <w:tcPr>
            <w:tcW w:w="1332" w:type="dxa"/>
            <w:tcMar>
              <w:top w:w="60" w:type="dxa"/>
              <w:left w:w="90" w:type="dxa"/>
              <w:bottom w:w="60" w:type="dxa"/>
              <w:right w:w="90" w:type="dxa"/>
            </w:tcMar>
            <w:vAlign w:val="center"/>
          </w:tcPr>
          <w:p w14:paraId="2BDF7982" w14:textId="77777777" w:rsidR="004E7D74" w:rsidRDefault="00000000">
            <w:pPr>
              <w:pStyle w:val="20Table-Contents-Center"/>
            </w:pPr>
            <w:r>
              <w:t>0.9896</w:t>
            </w:r>
          </w:p>
        </w:tc>
      </w:tr>
      <w:tr w:rsidR="004E7D74" w14:paraId="65A25C71" w14:textId="77777777">
        <w:trPr>
          <w:cantSplit/>
        </w:trPr>
        <w:tc>
          <w:tcPr>
            <w:tcW w:w="1999" w:type="dxa"/>
            <w:tcMar>
              <w:top w:w="60" w:type="dxa"/>
              <w:left w:w="90" w:type="dxa"/>
              <w:bottom w:w="60" w:type="dxa"/>
              <w:right w:w="90" w:type="dxa"/>
            </w:tcMar>
            <w:vAlign w:val="center"/>
          </w:tcPr>
          <w:p w14:paraId="7679B3E4" w14:textId="77777777" w:rsidR="004E7D74" w:rsidRDefault="00000000">
            <w:pPr>
              <w:pStyle w:val="21Table-Contents-Left"/>
            </w:pPr>
            <w:r>
              <w:t>Logistic Regression</w:t>
            </w:r>
          </w:p>
        </w:tc>
        <w:tc>
          <w:tcPr>
            <w:tcW w:w="1166" w:type="dxa"/>
            <w:tcMar>
              <w:top w:w="60" w:type="dxa"/>
              <w:left w:w="90" w:type="dxa"/>
              <w:bottom w:w="60" w:type="dxa"/>
              <w:right w:w="90" w:type="dxa"/>
            </w:tcMar>
            <w:vAlign w:val="center"/>
          </w:tcPr>
          <w:p w14:paraId="35F7242B" w14:textId="77777777" w:rsidR="004E7D74" w:rsidRDefault="00000000">
            <w:pPr>
              <w:pStyle w:val="20Table-Contents-Center"/>
            </w:pPr>
            <w:r>
              <w:t>0.5505</w:t>
            </w:r>
          </w:p>
        </w:tc>
        <w:tc>
          <w:tcPr>
            <w:tcW w:w="1998" w:type="dxa"/>
            <w:tcMar>
              <w:top w:w="60" w:type="dxa"/>
              <w:left w:w="90" w:type="dxa"/>
              <w:bottom w:w="60" w:type="dxa"/>
              <w:right w:w="90" w:type="dxa"/>
            </w:tcMar>
            <w:vAlign w:val="center"/>
          </w:tcPr>
          <w:p w14:paraId="653366A7" w14:textId="77777777" w:rsidR="004E7D74" w:rsidRDefault="00000000">
            <w:pPr>
              <w:pStyle w:val="20Table-Contents-Center"/>
            </w:pPr>
            <w:r>
              <w:t>1,604</w:t>
            </w:r>
          </w:p>
        </w:tc>
        <w:tc>
          <w:tcPr>
            <w:tcW w:w="1832" w:type="dxa"/>
            <w:tcMar>
              <w:top w:w="60" w:type="dxa"/>
              <w:left w:w="90" w:type="dxa"/>
              <w:bottom w:w="60" w:type="dxa"/>
              <w:right w:w="90" w:type="dxa"/>
            </w:tcMar>
            <w:vAlign w:val="center"/>
          </w:tcPr>
          <w:p w14:paraId="7FF5F71F" w14:textId="77777777" w:rsidR="004E7D74" w:rsidRDefault="00000000">
            <w:pPr>
              <w:pStyle w:val="20Table-Contents-Center"/>
            </w:pPr>
            <w:r>
              <w:t>3,680</w:t>
            </w:r>
          </w:p>
        </w:tc>
        <w:tc>
          <w:tcPr>
            <w:tcW w:w="1332" w:type="dxa"/>
            <w:tcMar>
              <w:top w:w="60" w:type="dxa"/>
              <w:left w:w="90" w:type="dxa"/>
              <w:bottom w:w="60" w:type="dxa"/>
              <w:right w:w="90" w:type="dxa"/>
            </w:tcMar>
            <w:vAlign w:val="center"/>
          </w:tcPr>
          <w:p w14:paraId="1A165407" w14:textId="77777777" w:rsidR="004E7D74" w:rsidRDefault="00000000">
            <w:pPr>
              <w:pStyle w:val="20Table-Contents-Center"/>
            </w:pPr>
            <w:r>
              <w:t>0.9432</w:t>
            </w:r>
          </w:p>
        </w:tc>
      </w:tr>
      <w:tr w:rsidR="004E7D74" w14:paraId="7EF56F15" w14:textId="77777777">
        <w:trPr>
          <w:cantSplit/>
        </w:trPr>
        <w:tc>
          <w:tcPr>
            <w:tcW w:w="1999" w:type="dxa"/>
            <w:tcMar>
              <w:top w:w="60" w:type="dxa"/>
              <w:left w:w="90" w:type="dxa"/>
              <w:bottom w:w="60" w:type="dxa"/>
              <w:right w:w="90" w:type="dxa"/>
            </w:tcMar>
            <w:vAlign w:val="center"/>
          </w:tcPr>
          <w:p w14:paraId="20C15B55" w14:textId="77777777" w:rsidR="004E7D74" w:rsidRDefault="00000000">
            <w:pPr>
              <w:pStyle w:val="21Table-Contents-Left"/>
            </w:pPr>
            <w:r>
              <w:t>XGBoost</w:t>
            </w:r>
          </w:p>
        </w:tc>
        <w:tc>
          <w:tcPr>
            <w:tcW w:w="1166" w:type="dxa"/>
            <w:tcMar>
              <w:top w:w="60" w:type="dxa"/>
              <w:left w:w="90" w:type="dxa"/>
              <w:bottom w:w="60" w:type="dxa"/>
              <w:right w:w="90" w:type="dxa"/>
            </w:tcMar>
            <w:vAlign w:val="center"/>
          </w:tcPr>
          <w:p w14:paraId="34D97E28" w14:textId="77777777" w:rsidR="004E7D74" w:rsidRDefault="00000000">
            <w:pPr>
              <w:pStyle w:val="20Table-Contents-Center"/>
            </w:pPr>
            <w:r>
              <w:t>0.6381</w:t>
            </w:r>
          </w:p>
        </w:tc>
        <w:tc>
          <w:tcPr>
            <w:tcW w:w="1998" w:type="dxa"/>
            <w:tcMar>
              <w:top w:w="60" w:type="dxa"/>
              <w:left w:w="90" w:type="dxa"/>
              <w:bottom w:w="60" w:type="dxa"/>
              <w:right w:w="90" w:type="dxa"/>
            </w:tcMar>
            <w:vAlign w:val="center"/>
          </w:tcPr>
          <w:p w14:paraId="16C999CD" w14:textId="77777777" w:rsidR="004E7D74" w:rsidRDefault="00000000">
            <w:pPr>
              <w:pStyle w:val="20Table-Contents-Center"/>
            </w:pPr>
            <w:r>
              <w:t>657</w:t>
            </w:r>
          </w:p>
        </w:tc>
        <w:tc>
          <w:tcPr>
            <w:tcW w:w="1832" w:type="dxa"/>
            <w:tcMar>
              <w:top w:w="60" w:type="dxa"/>
              <w:left w:w="90" w:type="dxa"/>
              <w:bottom w:w="60" w:type="dxa"/>
              <w:right w:w="90" w:type="dxa"/>
            </w:tcMar>
            <w:vAlign w:val="center"/>
          </w:tcPr>
          <w:p w14:paraId="4F1E1C12" w14:textId="77777777" w:rsidR="004E7D74" w:rsidRDefault="00000000">
            <w:pPr>
              <w:pStyle w:val="20Table-Contents-Center"/>
            </w:pPr>
            <w:r>
              <w:t>1,768</w:t>
            </w:r>
          </w:p>
        </w:tc>
        <w:tc>
          <w:tcPr>
            <w:tcW w:w="1332" w:type="dxa"/>
            <w:tcMar>
              <w:top w:w="60" w:type="dxa"/>
              <w:left w:w="90" w:type="dxa"/>
              <w:bottom w:w="60" w:type="dxa"/>
              <w:right w:w="90" w:type="dxa"/>
            </w:tcMar>
            <w:vAlign w:val="center"/>
          </w:tcPr>
          <w:p w14:paraId="5127CD22" w14:textId="77777777" w:rsidR="004E7D74" w:rsidRDefault="00000000">
            <w:pPr>
              <w:pStyle w:val="20Table-Contents-Center"/>
            </w:pPr>
            <w:r>
              <w:t>0.9922</w:t>
            </w:r>
          </w:p>
        </w:tc>
      </w:tr>
      <w:tr w:rsidR="004E7D74" w14:paraId="42D006CD" w14:textId="77777777">
        <w:trPr>
          <w:cantSplit/>
        </w:trPr>
        <w:tc>
          <w:tcPr>
            <w:tcW w:w="1999" w:type="dxa"/>
            <w:tcMar>
              <w:top w:w="60" w:type="dxa"/>
              <w:left w:w="90" w:type="dxa"/>
              <w:bottom w:w="60" w:type="dxa"/>
              <w:right w:w="90" w:type="dxa"/>
            </w:tcMar>
            <w:vAlign w:val="center"/>
          </w:tcPr>
          <w:p w14:paraId="28B381C0" w14:textId="77777777" w:rsidR="004E7D74" w:rsidRDefault="00000000">
            <w:pPr>
              <w:pStyle w:val="21Table-Contents-Left"/>
            </w:pPr>
            <w:r>
              <w:t>Multilayer Perceptron</w:t>
            </w:r>
          </w:p>
        </w:tc>
        <w:tc>
          <w:tcPr>
            <w:tcW w:w="1166" w:type="dxa"/>
            <w:tcMar>
              <w:top w:w="60" w:type="dxa"/>
              <w:left w:w="90" w:type="dxa"/>
              <w:bottom w:w="60" w:type="dxa"/>
              <w:right w:w="90" w:type="dxa"/>
            </w:tcMar>
            <w:vAlign w:val="center"/>
          </w:tcPr>
          <w:p w14:paraId="098565D1" w14:textId="77777777" w:rsidR="004E7D74" w:rsidRDefault="00000000">
            <w:pPr>
              <w:pStyle w:val="20Table-Contents-Center"/>
            </w:pPr>
            <w:r>
              <w:t>0.8080</w:t>
            </w:r>
          </w:p>
        </w:tc>
        <w:tc>
          <w:tcPr>
            <w:tcW w:w="1998" w:type="dxa"/>
            <w:tcMar>
              <w:top w:w="60" w:type="dxa"/>
              <w:left w:w="90" w:type="dxa"/>
              <w:bottom w:w="60" w:type="dxa"/>
              <w:right w:w="90" w:type="dxa"/>
            </w:tcMar>
            <w:vAlign w:val="center"/>
          </w:tcPr>
          <w:p w14:paraId="5D9FA5D7" w14:textId="77777777" w:rsidR="004E7D74" w:rsidRDefault="00000000">
            <w:pPr>
              <w:pStyle w:val="20Table-Contents-Center"/>
            </w:pPr>
            <w:r>
              <w:t>727</w:t>
            </w:r>
          </w:p>
        </w:tc>
        <w:tc>
          <w:tcPr>
            <w:tcW w:w="1832" w:type="dxa"/>
            <w:tcMar>
              <w:top w:w="60" w:type="dxa"/>
              <w:left w:w="90" w:type="dxa"/>
              <w:bottom w:w="60" w:type="dxa"/>
              <w:right w:w="90" w:type="dxa"/>
            </w:tcMar>
            <w:vAlign w:val="center"/>
          </w:tcPr>
          <w:p w14:paraId="50AA1BAC" w14:textId="77777777" w:rsidR="004E7D74" w:rsidRDefault="00000000">
            <w:pPr>
              <w:pStyle w:val="20Table-Contents-Center"/>
            </w:pPr>
            <w:r>
              <w:t>2,065</w:t>
            </w:r>
          </w:p>
        </w:tc>
        <w:tc>
          <w:tcPr>
            <w:tcW w:w="1332" w:type="dxa"/>
            <w:tcMar>
              <w:top w:w="60" w:type="dxa"/>
              <w:left w:w="90" w:type="dxa"/>
              <w:bottom w:w="60" w:type="dxa"/>
              <w:right w:w="90" w:type="dxa"/>
            </w:tcMar>
            <w:vAlign w:val="center"/>
          </w:tcPr>
          <w:p w14:paraId="28F464E9" w14:textId="77777777" w:rsidR="004E7D74" w:rsidRDefault="00000000">
            <w:pPr>
              <w:pStyle w:val="20Table-Contents-Center"/>
            </w:pPr>
            <w:r>
              <w:t>0.9891</w:t>
            </w:r>
          </w:p>
        </w:tc>
      </w:tr>
      <w:tr w:rsidR="004E7D74" w14:paraId="575507E7" w14:textId="77777777">
        <w:trPr>
          <w:cantSplit/>
        </w:trPr>
        <w:tc>
          <w:tcPr>
            <w:tcW w:w="1999" w:type="dxa"/>
            <w:tcMar>
              <w:top w:w="60" w:type="dxa"/>
              <w:left w:w="90" w:type="dxa"/>
              <w:bottom w:w="60" w:type="dxa"/>
              <w:right w:w="90" w:type="dxa"/>
            </w:tcMar>
            <w:vAlign w:val="center"/>
          </w:tcPr>
          <w:p w14:paraId="41A1BD3D" w14:textId="77777777" w:rsidR="004E7D74" w:rsidRDefault="00000000">
            <w:pPr>
              <w:pStyle w:val="21Table-Contents-Left"/>
            </w:pPr>
            <w:r>
              <w:t>Random Forest</w:t>
            </w:r>
          </w:p>
        </w:tc>
        <w:tc>
          <w:tcPr>
            <w:tcW w:w="1166" w:type="dxa"/>
            <w:tcMar>
              <w:top w:w="60" w:type="dxa"/>
              <w:left w:w="90" w:type="dxa"/>
              <w:bottom w:w="60" w:type="dxa"/>
              <w:right w:w="90" w:type="dxa"/>
            </w:tcMar>
            <w:vAlign w:val="center"/>
          </w:tcPr>
          <w:p w14:paraId="74E5B409" w14:textId="77777777" w:rsidR="004E7D74" w:rsidRDefault="00000000">
            <w:pPr>
              <w:pStyle w:val="20Table-Contents-Center"/>
            </w:pPr>
            <w:r>
              <w:t>0.8684</w:t>
            </w:r>
          </w:p>
        </w:tc>
        <w:tc>
          <w:tcPr>
            <w:tcW w:w="1998" w:type="dxa"/>
            <w:tcMar>
              <w:top w:w="60" w:type="dxa"/>
              <w:left w:w="90" w:type="dxa"/>
              <w:bottom w:w="60" w:type="dxa"/>
              <w:right w:w="90" w:type="dxa"/>
            </w:tcMar>
            <w:vAlign w:val="center"/>
          </w:tcPr>
          <w:p w14:paraId="2B38A62C" w14:textId="77777777" w:rsidR="004E7D74" w:rsidRDefault="00000000">
            <w:pPr>
              <w:pStyle w:val="20Table-Contents-Center"/>
            </w:pPr>
            <w:r>
              <w:t>675</w:t>
            </w:r>
          </w:p>
        </w:tc>
        <w:tc>
          <w:tcPr>
            <w:tcW w:w="1832" w:type="dxa"/>
            <w:tcMar>
              <w:top w:w="60" w:type="dxa"/>
              <w:left w:w="90" w:type="dxa"/>
              <w:bottom w:w="60" w:type="dxa"/>
              <w:right w:w="90" w:type="dxa"/>
            </w:tcMar>
            <w:vAlign w:val="center"/>
          </w:tcPr>
          <w:p w14:paraId="374BA4DA" w14:textId="77777777" w:rsidR="004E7D74" w:rsidRDefault="00000000">
            <w:pPr>
              <w:pStyle w:val="20Table-Contents-Center"/>
            </w:pPr>
            <w:r>
              <w:t>1,814</w:t>
            </w:r>
          </w:p>
        </w:tc>
        <w:tc>
          <w:tcPr>
            <w:tcW w:w="1332" w:type="dxa"/>
            <w:tcMar>
              <w:top w:w="60" w:type="dxa"/>
              <w:left w:w="90" w:type="dxa"/>
              <w:bottom w:w="60" w:type="dxa"/>
              <w:right w:w="90" w:type="dxa"/>
            </w:tcMar>
            <w:vAlign w:val="center"/>
          </w:tcPr>
          <w:p w14:paraId="6C0001E1" w14:textId="77777777" w:rsidR="004E7D74" w:rsidRDefault="00000000">
            <w:pPr>
              <w:pStyle w:val="20Table-Contents-Center"/>
            </w:pPr>
            <w:r>
              <w:t>0.9911</w:t>
            </w:r>
          </w:p>
        </w:tc>
      </w:tr>
    </w:tbl>
    <w:p w14:paraId="741D09CC" w14:textId="77777777" w:rsidR="004E7D74" w:rsidRDefault="00000000">
      <w:pPr>
        <w:pStyle w:val="09aLevel01"/>
      </w:pPr>
      <w:r>
        <w:t>B.3  Smoothness Axis Diagnostic</w:t>
      </w:r>
    </w:p>
    <w:p w14:paraId="190DD1FF" w14:textId="77777777" w:rsidR="004E7D74" w:rsidRDefault="00000000">
      <w:pPr>
        <w:pStyle w:val="10Normal01-FirstParagraph"/>
      </w:pPr>
      <w:r>
        <w:t>Table B.3 supports the first falsification. Ordering the six models from smoothest to least smooth probability surface produces three inversions against the stability ordering, the most striking being Logistic Regression — a globally linear model, and therefore the case where LIME's linear surrogate should fit best — placing fifth of six.</w:t>
      </w:r>
    </w:p>
    <w:p w14:paraId="423DD2EB" w14:textId="77777777" w:rsidR="004E7D74" w:rsidRDefault="00000000">
      <w:pPr>
        <w:pStyle w:val="15bTable-Caption"/>
      </w:pPr>
      <w:r>
        <w:t>Table B.3: Probability-surface character against LIME stability across the six frozen models.</w:t>
      </w:r>
    </w:p>
    <w:tbl>
      <w:tblPr>
        <w:tblW w:w="8327" w:type="dxa"/>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795"/>
        <w:gridCol w:w="2286"/>
        <w:gridCol w:w="653"/>
        <w:gridCol w:w="1225"/>
        <w:gridCol w:w="1225"/>
        <w:gridCol w:w="1143"/>
      </w:tblGrid>
      <w:tr w:rsidR="004E7D74" w14:paraId="2676F218" w14:textId="77777777">
        <w:trPr>
          <w:cantSplit/>
          <w:tblHeader/>
        </w:trPr>
        <w:tc>
          <w:tcPr>
            <w:tcW w:w="1795" w:type="dxa"/>
            <w:shd w:val="clear" w:color="auto" w:fill="E8E8E8"/>
            <w:tcMar>
              <w:top w:w="60" w:type="dxa"/>
              <w:left w:w="90" w:type="dxa"/>
              <w:bottom w:w="60" w:type="dxa"/>
              <w:right w:w="90" w:type="dxa"/>
            </w:tcMar>
            <w:vAlign w:val="center"/>
          </w:tcPr>
          <w:p w14:paraId="58D14C73" w14:textId="77777777" w:rsidR="004E7D74" w:rsidRDefault="00000000">
            <w:pPr>
              <w:pStyle w:val="17Table-Title-Center"/>
            </w:pPr>
            <w:r>
              <w:t>Model</w:t>
            </w:r>
          </w:p>
        </w:tc>
        <w:tc>
          <w:tcPr>
            <w:tcW w:w="2286" w:type="dxa"/>
            <w:shd w:val="clear" w:color="auto" w:fill="E8E8E8"/>
            <w:tcMar>
              <w:top w:w="60" w:type="dxa"/>
              <w:left w:w="90" w:type="dxa"/>
              <w:bottom w:w="60" w:type="dxa"/>
              <w:right w:w="90" w:type="dxa"/>
            </w:tcMar>
            <w:vAlign w:val="center"/>
          </w:tcPr>
          <w:p w14:paraId="706EB1C3" w14:textId="77777777" w:rsidR="004E7D74" w:rsidRDefault="00000000">
            <w:pPr>
              <w:pStyle w:val="17Table-Title-Center"/>
            </w:pPr>
            <w:r>
              <w:t>Surface</w:t>
            </w:r>
          </w:p>
        </w:tc>
        <w:tc>
          <w:tcPr>
            <w:tcW w:w="653" w:type="dxa"/>
            <w:shd w:val="clear" w:color="auto" w:fill="E8E8E8"/>
            <w:tcMar>
              <w:top w:w="60" w:type="dxa"/>
              <w:left w:w="90" w:type="dxa"/>
              <w:bottom w:w="60" w:type="dxa"/>
              <w:right w:w="90" w:type="dxa"/>
            </w:tcMar>
            <w:vAlign w:val="center"/>
          </w:tcPr>
          <w:p w14:paraId="61A68BCF" w14:textId="77777777" w:rsidR="004E7D74" w:rsidRDefault="00000000">
            <w:pPr>
              <w:pStyle w:val="17Table-Title-Center"/>
            </w:pPr>
            <w:r>
              <w:t>n</w:t>
            </w:r>
          </w:p>
        </w:tc>
        <w:tc>
          <w:tcPr>
            <w:tcW w:w="1225" w:type="dxa"/>
            <w:shd w:val="clear" w:color="auto" w:fill="E8E8E8"/>
            <w:tcMar>
              <w:top w:w="60" w:type="dxa"/>
              <w:left w:w="90" w:type="dxa"/>
              <w:bottom w:w="60" w:type="dxa"/>
              <w:right w:w="90" w:type="dxa"/>
            </w:tcMar>
            <w:vAlign w:val="center"/>
          </w:tcPr>
          <w:p w14:paraId="4D4E7BB6" w14:textId="77777777" w:rsidR="004E7D74" w:rsidRDefault="00000000">
            <w:pPr>
              <w:pStyle w:val="17Table-Title-Center"/>
            </w:pPr>
            <w:r>
              <w:t>Jaccard@5</w:t>
            </w:r>
          </w:p>
        </w:tc>
        <w:tc>
          <w:tcPr>
            <w:tcW w:w="1225" w:type="dxa"/>
            <w:shd w:val="clear" w:color="auto" w:fill="E8E8E8"/>
            <w:tcMar>
              <w:top w:w="60" w:type="dxa"/>
              <w:left w:w="90" w:type="dxa"/>
              <w:bottom w:w="60" w:type="dxa"/>
              <w:right w:w="90" w:type="dxa"/>
            </w:tcMar>
            <w:vAlign w:val="center"/>
          </w:tcPr>
          <w:p w14:paraId="56ECC417" w14:textId="77777777" w:rsidR="004E7D74" w:rsidRDefault="00000000">
            <w:pPr>
              <w:pStyle w:val="17Table-Title-Center"/>
            </w:pPr>
            <w:r>
              <w:t>Jaccard@10</w:t>
            </w:r>
          </w:p>
        </w:tc>
        <w:tc>
          <w:tcPr>
            <w:tcW w:w="1143" w:type="dxa"/>
            <w:shd w:val="clear" w:color="auto" w:fill="E8E8E8"/>
            <w:tcMar>
              <w:top w:w="60" w:type="dxa"/>
              <w:left w:w="90" w:type="dxa"/>
              <w:bottom w:w="60" w:type="dxa"/>
              <w:right w:w="90" w:type="dxa"/>
            </w:tcMar>
            <w:vAlign w:val="center"/>
          </w:tcPr>
          <w:p w14:paraId="542B916D" w14:textId="77777777" w:rsidR="004E7D74" w:rsidRDefault="00000000">
            <w:pPr>
              <w:pStyle w:val="17Table-Title-Center"/>
            </w:pPr>
            <w:r>
              <w:t>Kendall τ</w:t>
            </w:r>
          </w:p>
        </w:tc>
      </w:tr>
      <w:tr w:rsidR="004E7D74" w14:paraId="17B55993" w14:textId="77777777">
        <w:trPr>
          <w:cantSplit/>
        </w:trPr>
        <w:tc>
          <w:tcPr>
            <w:tcW w:w="1795" w:type="dxa"/>
            <w:tcMar>
              <w:top w:w="60" w:type="dxa"/>
              <w:left w:w="90" w:type="dxa"/>
              <w:bottom w:w="60" w:type="dxa"/>
              <w:right w:w="90" w:type="dxa"/>
            </w:tcMar>
            <w:vAlign w:val="center"/>
          </w:tcPr>
          <w:p w14:paraId="3C3240FC" w14:textId="77777777" w:rsidR="004E7D74" w:rsidRDefault="00000000">
            <w:pPr>
              <w:pStyle w:val="21Table-Contents-Left"/>
            </w:pPr>
            <w:r>
              <w:t>Gaussian Naive Bayes</w:t>
            </w:r>
          </w:p>
        </w:tc>
        <w:tc>
          <w:tcPr>
            <w:tcW w:w="2286" w:type="dxa"/>
            <w:tcMar>
              <w:top w:w="60" w:type="dxa"/>
              <w:left w:w="90" w:type="dxa"/>
              <w:bottom w:w="60" w:type="dxa"/>
              <w:right w:w="90" w:type="dxa"/>
            </w:tcMar>
            <w:vAlign w:val="center"/>
          </w:tcPr>
          <w:p w14:paraId="6EF3DB36" w14:textId="77777777" w:rsidR="004E7D74" w:rsidRDefault="00000000">
            <w:pPr>
              <w:pStyle w:val="21Table-Contents-Left"/>
            </w:pPr>
            <w:r>
              <w:t>smooth, simple</w:t>
            </w:r>
          </w:p>
        </w:tc>
        <w:tc>
          <w:tcPr>
            <w:tcW w:w="653" w:type="dxa"/>
            <w:tcMar>
              <w:top w:w="60" w:type="dxa"/>
              <w:left w:w="90" w:type="dxa"/>
              <w:bottom w:w="60" w:type="dxa"/>
              <w:right w:w="90" w:type="dxa"/>
            </w:tcMar>
            <w:vAlign w:val="center"/>
          </w:tcPr>
          <w:p w14:paraId="1C2D9464" w14:textId="77777777" w:rsidR="004E7D74" w:rsidRDefault="00000000">
            <w:pPr>
              <w:pStyle w:val="20Table-Contents-Center"/>
            </w:pPr>
            <w:r>
              <w:t>933</w:t>
            </w:r>
          </w:p>
        </w:tc>
        <w:tc>
          <w:tcPr>
            <w:tcW w:w="1225" w:type="dxa"/>
            <w:tcMar>
              <w:top w:w="60" w:type="dxa"/>
              <w:left w:w="90" w:type="dxa"/>
              <w:bottom w:w="60" w:type="dxa"/>
              <w:right w:w="90" w:type="dxa"/>
            </w:tcMar>
            <w:vAlign w:val="center"/>
          </w:tcPr>
          <w:p w14:paraId="1BA277DA" w14:textId="77777777" w:rsidR="004E7D74" w:rsidRDefault="00000000">
            <w:pPr>
              <w:pStyle w:val="20Table-Contents-Center"/>
            </w:pPr>
            <w:r>
              <w:t>0.5443</w:t>
            </w:r>
          </w:p>
        </w:tc>
        <w:tc>
          <w:tcPr>
            <w:tcW w:w="1225" w:type="dxa"/>
            <w:tcMar>
              <w:top w:w="60" w:type="dxa"/>
              <w:left w:w="90" w:type="dxa"/>
              <w:bottom w:w="60" w:type="dxa"/>
              <w:right w:w="90" w:type="dxa"/>
            </w:tcMar>
            <w:vAlign w:val="center"/>
          </w:tcPr>
          <w:p w14:paraId="42DCB086" w14:textId="77777777" w:rsidR="004E7D74" w:rsidRDefault="00000000">
            <w:pPr>
              <w:pStyle w:val="20Table-Contents-Center"/>
            </w:pPr>
            <w:r>
              <w:t>0.5184</w:t>
            </w:r>
          </w:p>
        </w:tc>
        <w:tc>
          <w:tcPr>
            <w:tcW w:w="1143" w:type="dxa"/>
            <w:tcMar>
              <w:top w:w="60" w:type="dxa"/>
              <w:left w:w="90" w:type="dxa"/>
              <w:bottom w:w="60" w:type="dxa"/>
              <w:right w:w="90" w:type="dxa"/>
            </w:tcMar>
            <w:vAlign w:val="center"/>
          </w:tcPr>
          <w:p w14:paraId="276CE5B7" w14:textId="77777777" w:rsidR="004E7D74" w:rsidRDefault="00000000">
            <w:pPr>
              <w:pStyle w:val="20Table-Contents-Center"/>
            </w:pPr>
            <w:r>
              <w:t>0.5230</w:t>
            </w:r>
          </w:p>
        </w:tc>
      </w:tr>
      <w:tr w:rsidR="004E7D74" w14:paraId="2F58FA88" w14:textId="77777777">
        <w:trPr>
          <w:cantSplit/>
        </w:trPr>
        <w:tc>
          <w:tcPr>
            <w:tcW w:w="1795" w:type="dxa"/>
            <w:tcMar>
              <w:top w:w="60" w:type="dxa"/>
              <w:left w:w="90" w:type="dxa"/>
              <w:bottom w:w="60" w:type="dxa"/>
              <w:right w:w="90" w:type="dxa"/>
            </w:tcMar>
            <w:vAlign w:val="center"/>
          </w:tcPr>
          <w:p w14:paraId="233A29CE" w14:textId="77777777" w:rsidR="004E7D74" w:rsidRDefault="00000000">
            <w:pPr>
              <w:pStyle w:val="21Table-Contents-Left"/>
            </w:pPr>
            <w:r>
              <w:t>Logistic Regression</w:t>
            </w:r>
          </w:p>
        </w:tc>
        <w:tc>
          <w:tcPr>
            <w:tcW w:w="2286" w:type="dxa"/>
            <w:tcMar>
              <w:top w:w="60" w:type="dxa"/>
              <w:left w:w="90" w:type="dxa"/>
              <w:bottom w:w="60" w:type="dxa"/>
              <w:right w:w="90" w:type="dxa"/>
            </w:tcMar>
            <w:vAlign w:val="center"/>
          </w:tcPr>
          <w:p w14:paraId="09628FAB" w14:textId="77777777" w:rsidR="004E7D74" w:rsidRDefault="00000000">
            <w:pPr>
              <w:pStyle w:val="21Table-Contents-Left"/>
            </w:pPr>
            <w:r>
              <w:t>smooth, linear</w:t>
            </w:r>
          </w:p>
        </w:tc>
        <w:tc>
          <w:tcPr>
            <w:tcW w:w="653" w:type="dxa"/>
            <w:tcMar>
              <w:top w:w="60" w:type="dxa"/>
              <w:left w:w="90" w:type="dxa"/>
              <w:bottom w:w="60" w:type="dxa"/>
              <w:right w:w="90" w:type="dxa"/>
            </w:tcMar>
            <w:vAlign w:val="center"/>
          </w:tcPr>
          <w:p w14:paraId="252E3FB5" w14:textId="77777777" w:rsidR="004E7D74" w:rsidRDefault="00000000">
            <w:pPr>
              <w:pStyle w:val="20Table-Contents-Center"/>
            </w:pPr>
            <w:r>
              <w:t>933</w:t>
            </w:r>
          </w:p>
        </w:tc>
        <w:tc>
          <w:tcPr>
            <w:tcW w:w="1225" w:type="dxa"/>
            <w:tcMar>
              <w:top w:w="60" w:type="dxa"/>
              <w:left w:w="90" w:type="dxa"/>
              <w:bottom w:w="60" w:type="dxa"/>
              <w:right w:w="90" w:type="dxa"/>
            </w:tcMar>
            <w:vAlign w:val="center"/>
          </w:tcPr>
          <w:p w14:paraId="7A4EB926" w14:textId="77777777" w:rsidR="004E7D74" w:rsidRDefault="00000000">
            <w:pPr>
              <w:pStyle w:val="20Table-Contents-Center"/>
            </w:pPr>
            <w:r>
              <w:t>0.5505</w:t>
            </w:r>
          </w:p>
        </w:tc>
        <w:tc>
          <w:tcPr>
            <w:tcW w:w="1225" w:type="dxa"/>
            <w:tcMar>
              <w:top w:w="60" w:type="dxa"/>
              <w:left w:w="90" w:type="dxa"/>
              <w:bottom w:w="60" w:type="dxa"/>
              <w:right w:w="90" w:type="dxa"/>
            </w:tcMar>
            <w:vAlign w:val="center"/>
          </w:tcPr>
          <w:p w14:paraId="3921E210" w14:textId="77777777" w:rsidR="004E7D74" w:rsidRDefault="00000000">
            <w:pPr>
              <w:pStyle w:val="20Table-Contents-Center"/>
            </w:pPr>
            <w:r>
              <w:t>0.5590</w:t>
            </w:r>
          </w:p>
        </w:tc>
        <w:tc>
          <w:tcPr>
            <w:tcW w:w="1143" w:type="dxa"/>
            <w:tcMar>
              <w:top w:w="60" w:type="dxa"/>
              <w:left w:w="90" w:type="dxa"/>
              <w:bottom w:w="60" w:type="dxa"/>
              <w:right w:w="90" w:type="dxa"/>
            </w:tcMar>
            <w:vAlign w:val="center"/>
          </w:tcPr>
          <w:p w14:paraId="63EA5202" w14:textId="77777777" w:rsidR="004E7D74" w:rsidRDefault="00000000">
            <w:pPr>
              <w:pStyle w:val="20Table-Contents-Center"/>
            </w:pPr>
            <w:r>
              <w:t>0.4320</w:t>
            </w:r>
          </w:p>
        </w:tc>
      </w:tr>
      <w:tr w:rsidR="004E7D74" w14:paraId="2F205F05" w14:textId="77777777">
        <w:trPr>
          <w:cantSplit/>
        </w:trPr>
        <w:tc>
          <w:tcPr>
            <w:tcW w:w="1795" w:type="dxa"/>
            <w:tcMar>
              <w:top w:w="60" w:type="dxa"/>
              <w:left w:w="90" w:type="dxa"/>
              <w:bottom w:w="60" w:type="dxa"/>
              <w:right w:w="90" w:type="dxa"/>
            </w:tcMar>
            <w:vAlign w:val="center"/>
          </w:tcPr>
          <w:p w14:paraId="03900B27" w14:textId="77777777" w:rsidR="004E7D74" w:rsidRDefault="00000000">
            <w:pPr>
              <w:pStyle w:val="21Table-Contents-Left"/>
            </w:pPr>
            <w:r>
              <w:t>Multilayer Perceptron</w:t>
            </w:r>
          </w:p>
        </w:tc>
        <w:tc>
          <w:tcPr>
            <w:tcW w:w="2286" w:type="dxa"/>
            <w:tcMar>
              <w:top w:w="60" w:type="dxa"/>
              <w:left w:w="90" w:type="dxa"/>
              <w:bottom w:w="60" w:type="dxa"/>
              <w:right w:w="90" w:type="dxa"/>
            </w:tcMar>
            <w:vAlign w:val="center"/>
          </w:tcPr>
          <w:p w14:paraId="48087F2E" w14:textId="77777777" w:rsidR="004E7D74" w:rsidRDefault="00000000">
            <w:pPr>
              <w:pStyle w:val="21Table-Contents-Left"/>
            </w:pPr>
            <w:r>
              <w:t>smooth, non-linear</w:t>
            </w:r>
          </w:p>
        </w:tc>
        <w:tc>
          <w:tcPr>
            <w:tcW w:w="653" w:type="dxa"/>
            <w:tcMar>
              <w:top w:w="60" w:type="dxa"/>
              <w:left w:w="90" w:type="dxa"/>
              <w:bottom w:w="60" w:type="dxa"/>
              <w:right w:w="90" w:type="dxa"/>
            </w:tcMar>
            <w:vAlign w:val="center"/>
          </w:tcPr>
          <w:p w14:paraId="0903E167" w14:textId="77777777" w:rsidR="004E7D74" w:rsidRDefault="00000000">
            <w:pPr>
              <w:pStyle w:val="20Table-Contents-Center"/>
            </w:pPr>
            <w:r>
              <w:t>933</w:t>
            </w:r>
          </w:p>
        </w:tc>
        <w:tc>
          <w:tcPr>
            <w:tcW w:w="1225" w:type="dxa"/>
            <w:tcMar>
              <w:top w:w="60" w:type="dxa"/>
              <w:left w:w="90" w:type="dxa"/>
              <w:bottom w:w="60" w:type="dxa"/>
              <w:right w:w="90" w:type="dxa"/>
            </w:tcMar>
            <w:vAlign w:val="center"/>
          </w:tcPr>
          <w:p w14:paraId="74EAF026" w14:textId="77777777" w:rsidR="004E7D74" w:rsidRDefault="00000000">
            <w:pPr>
              <w:pStyle w:val="20Table-Contents-Center"/>
            </w:pPr>
            <w:r>
              <w:t>0.8080</w:t>
            </w:r>
          </w:p>
        </w:tc>
        <w:tc>
          <w:tcPr>
            <w:tcW w:w="1225" w:type="dxa"/>
            <w:tcMar>
              <w:top w:w="60" w:type="dxa"/>
              <w:left w:w="90" w:type="dxa"/>
              <w:bottom w:w="60" w:type="dxa"/>
              <w:right w:w="90" w:type="dxa"/>
            </w:tcMar>
            <w:vAlign w:val="center"/>
          </w:tcPr>
          <w:p w14:paraId="740BE9CC" w14:textId="77777777" w:rsidR="004E7D74" w:rsidRDefault="00000000">
            <w:pPr>
              <w:pStyle w:val="20Table-Contents-Center"/>
            </w:pPr>
            <w:r>
              <w:t>0.6483</w:t>
            </w:r>
          </w:p>
        </w:tc>
        <w:tc>
          <w:tcPr>
            <w:tcW w:w="1143" w:type="dxa"/>
            <w:tcMar>
              <w:top w:w="60" w:type="dxa"/>
              <w:left w:w="90" w:type="dxa"/>
              <w:bottom w:w="60" w:type="dxa"/>
              <w:right w:w="90" w:type="dxa"/>
            </w:tcMar>
            <w:vAlign w:val="center"/>
          </w:tcPr>
          <w:p w14:paraId="08152B07" w14:textId="77777777" w:rsidR="004E7D74" w:rsidRDefault="00000000">
            <w:pPr>
              <w:pStyle w:val="20Table-Contents-Center"/>
            </w:pPr>
            <w:r>
              <w:t>0.4978</w:t>
            </w:r>
          </w:p>
        </w:tc>
      </w:tr>
      <w:tr w:rsidR="004E7D74" w14:paraId="04704390" w14:textId="77777777">
        <w:trPr>
          <w:cantSplit/>
        </w:trPr>
        <w:tc>
          <w:tcPr>
            <w:tcW w:w="1795" w:type="dxa"/>
            <w:tcMar>
              <w:top w:w="60" w:type="dxa"/>
              <w:left w:w="90" w:type="dxa"/>
              <w:bottom w:w="60" w:type="dxa"/>
              <w:right w:w="90" w:type="dxa"/>
            </w:tcMar>
            <w:vAlign w:val="center"/>
          </w:tcPr>
          <w:p w14:paraId="07EA147E" w14:textId="77777777" w:rsidR="004E7D74" w:rsidRDefault="00000000">
            <w:pPr>
              <w:pStyle w:val="21Table-Contents-Left"/>
            </w:pPr>
            <w:r>
              <w:t>XGBoost</w:t>
            </w:r>
          </w:p>
        </w:tc>
        <w:tc>
          <w:tcPr>
            <w:tcW w:w="2286" w:type="dxa"/>
            <w:tcMar>
              <w:top w:w="60" w:type="dxa"/>
              <w:left w:w="90" w:type="dxa"/>
              <w:bottom w:w="60" w:type="dxa"/>
              <w:right w:w="90" w:type="dxa"/>
            </w:tcMar>
            <w:vAlign w:val="center"/>
          </w:tcPr>
          <w:p w14:paraId="3A20D8CD" w14:textId="77777777" w:rsidR="004E7D74" w:rsidRDefault="00000000">
            <w:pPr>
              <w:pStyle w:val="21Table-Contents-Left"/>
            </w:pPr>
            <w:r>
              <w:t>averaged trees (200)</w:t>
            </w:r>
          </w:p>
        </w:tc>
        <w:tc>
          <w:tcPr>
            <w:tcW w:w="653" w:type="dxa"/>
            <w:tcMar>
              <w:top w:w="60" w:type="dxa"/>
              <w:left w:w="90" w:type="dxa"/>
              <w:bottom w:w="60" w:type="dxa"/>
              <w:right w:w="90" w:type="dxa"/>
            </w:tcMar>
            <w:vAlign w:val="center"/>
          </w:tcPr>
          <w:p w14:paraId="1929FEB3" w14:textId="77777777" w:rsidR="004E7D74" w:rsidRDefault="00000000">
            <w:pPr>
              <w:pStyle w:val="20Table-Contents-Center"/>
            </w:pPr>
            <w:r>
              <w:t>933</w:t>
            </w:r>
          </w:p>
        </w:tc>
        <w:tc>
          <w:tcPr>
            <w:tcW w:w="1225" w:type="dxa"/>
            <w:tcMar>
              <w:top w:w="60" w:type="dxa"/>
              <w:left w:w="90" w:type="dxa"/>
              <w:bottom w:w="60" w:type="dxa"/>
              <w:right w:w="90" w:type="dxa"/>
            </w:tcMar>
            <w:vAlign w:val="center"/>
          </w:tcPr>
          <w:p w14:paraId="7B1CE4C7" w14:textId="77777777" w:rsidR="004E7D74" w:rsidRDefault="00000000">
            <w:pPr>
              <w:pStyle w:val="20Table-Contents-Center"/>
            </w:pPr>
            <w:r>
              <w:t>0.6381</w:t>
            </w:r>
          </w:p>
        </w:tc>
        <w:tc>
          <w:tcPr>
            <w:tcW w:w="1225" w:type="dxa"/>
            <w:tcMar>
              <w:top w:w="60" w:type="dxa"/>
              <w:left w:w="90" w:type="dxa"/>
              <w:bottom w:w="60" w:type="dxa"/>
              <w:right w:w="90" w:type="dxa"/>
            </w:tcMar>
            <w:vAlign w:val="center"/>
          </w:tcPr>
          <w:p w14:paraId="1E8198A3" w14:textId="77777777" w:rsidR="004E7D74" w:rsidRDefault="00000000">
            <w:pPr>
              <w:pStyle w:val="20Table-Contents-Center"/>
            </w:pPr>
            <w:r>
              <w:t>0.4676</w:t>
            </w:r>
          </w:p>
        </w:tc>
        <w:tc>
          <w:tcPr>
            <w:tcW w:w="1143" w:type="dxa"/>
            <w:tcMar>
              <w:top w:w="60" w:type="dxa"/>
              <w:left w:w="90" w:type="dxa"/>
              <w:bottom w:w="60" w:type="dxa"/>
              <w:right w:w="90" w:type="dxa"/>
            </w:tcMar>
            <w:vAlign w:val="center"/>
          </w:tcPr>
          <w:p w14:paraId="6CC95FE2" w14:textId="77777777" w:rsidR="004E7D74" w:rsidRDefault="00000000">
            <w:pPr>
              <w:pStyle w:val="20Table-Contents-Center"/>
            </w:pPr>
            <w:r>
              <w:t>0.5450</w:t>
            </w:r>
          </w:p>
        </w:tc>
      </w:tr>
      <w:tr w:rsidR="004E7D74" w14:paraId="190990A5" w14:textId="77777777">
        <w:trPr>
          <w:cantSplit/>
        </w:trPr>
        <w:tc>
          <w:tcPr>
            <w:tcW w:w="1795" w:type="dxa"/>
            <w:tcMar>
              <w:top w:w="60" w:type="dxa"/>
              <w:left w:w="90" w:type="dxa"/>
              <w:bottom w:w="60" w:type="dxa"/>
              <w:right w:w="90" w:type="dxa"/>
            </w:tcMar>
            <w:vAlign w:val="center"/>
          </w:tcPr>
          <w:p w14:paraId="61DC9280" w14:textId="77777777" w:rsidR="004E7D74" w:rsidRDefault="00000000">
            <w:pPr>
              <w:pStyle w:val="21Table-Contents-Left"/>
            </w:pPr>
            <w:r>
              <w:t>Random Forest</w:t>
            </w:r>
          </w:p>
        </w:tc>
        <w:tc>
          <w:tcPr>
            <w:tcW w:w="2286" w:type="dxa"/>
            <w:tcMar>
              <w:top w:w="60" w:type="dxa"/>
              <w:left w:w="90" w:type="dxa"/>
              <w:bottom w:w="60" w:type="dxa"/>
              <w:right w:w="90" w:type="dxa"/>
            </w:tcMar>
            <w:vAlign w:val="center"/>
          </w:tcPr>
          <w:p w14:paraId="65ED1243" w14:textId="77777777" w:rsidR="004E7D74" w:rsidRDefault="00000000">
            <w:pPr>
              <w:pStyle w:val="21Table-Contents-Left"/>
            </w:pPr>
            <w:r>
              <w:t>averaged trees (100)</w:t>
            </w:r>
          </w:p>
        </w:tc>
        <w:tc>
          <w:tcPr>
            <w:tcW w:w="653" w:type="dxa"/>
            <w:tcMar>
              <w:top w:w="60" w:type="dxa"/>
              <w:left w:w="90" w:type="dxa"/>
              <w:bottom w:w="60" w:type="dxa"/>
              <w:right w:w="90" w:type="dxa"/>
            </w:tcMar>
            <w:vAlign w:val="center"/>
          </w:tcPr>
          <w:p w14:paraId="52E28568" w14:textId="77777777" w:rsidR="004E7D74" w:rsidRDefault="00000000">
            <w:pPr>
              <w:pStyle w:val="20Table-Contents-Center"/>
            </w:pPr>
            <w:r>
              <w:t>933</w:t>
            </w:r>
          </w:p>
        </w:tc>
        <w:tc>
          <w:tcPr>
            <w:tcW w:w="1225" w:type="dxa"/>
            <w:tcMar>
              <w:top w:w="60" w:type="dxa"/>
              <w:left w:w="90" w:type="dxa"/>
              <w:bottom w:w="60" w:type="dxa"/>
              <w:right w:w="90" w:type="dxa"/>
            </w:tcMar>
            <w:vAlign w:val="center"/>
          </w:tcPr>
          <w:p w14:paraId="5724C44A" w14:textId="77777777" w:rsidR="004E7D74" w:rsidRDefault="00000000">
            <w:pPr>
              <w:pStyle w:val="20Table-Contents-Center"/>
            </w:pPr>
            <w:r>
              <w:t>0.8684</w:t>
            </w:r>
          </w:p>
        </w:tc>
        <w:tc>
          <w:tcPr>
            <w:tcW w:w="1225" w:type="dxa"/>
            <w:tcMar>
              <w:top w:w="60" w:type="dxa"/>
              <w:left w:w="90" w:type="dxa"/>
              <w:bottom w:w="60" w:type="dxa"/>
              <w:right w:w="90" w:type="dxa"/>
            </w:tcMar>
            <w:vAlign w:val="center"/>
          </w:tcPr>
          <w:p w14:paraId="388B3F19" w14:textId="77777777" w:rsidR="004E7D74" w:rsidRDefault="00000000">
            <w:pPr>
              <w:pStyle w:val="20Table-Contents-Center"/>
            </w:pPr>
            <w:r>
              <w:t>0.8015</w:t>
            </w:r>
          </w:p>
        </w:tc>
        <w:tc>
          <w:tcPr>
            <w:tcW w:w="1143" w:type="dxa"/>
            <w:tcMar>
              <w:top w:w="60" w:type="dxa"/>
              <w:left w:w="90" w:type="dxa"/>
              <w:bottom w:w="60" w:type="dxa"/>
              <w:right w:w="90" w:type="dxa"/>
            </w:tcMar>
            <w:vAlign w:val="center"/>
          </w:tcPr>
          <w:p w14:paraId="5100715B" w14:textId="77777777" w:rsidR="004E7D74" w:rsidRDefault="00000000">
            <w:pPr>
              <w:pStyle w:val="20Table-Contents-Center"/>
            </w:pPr>
            <w:r>
              <w:t>0.6526</w:t>
            </w:r>
          </w:p>
        </w:tc>
      </w:tr>
      <w:tr w:rsidR="004E7D74" w14:paraId="05C9425B" w14:textId="77777777">
        <w:trPr>
          <w:cantSplit/>
        </w:trPr>
        <w:tc>
          <w:tcPr>
            <w:tcW w:w="1795" w:type="dxa"/>
            <w:tcMar>
              <w:top w:w="60" w:type="dxa"/>
              <w:left w:w="90" w:type="dxa"/>
              <w:bottom w:w="60" w:type="dxa"/>
              <w:right w:w="90" w:type="dxa"/>
            </w:tcMar>
            <w:vAlign w:val="center"/>
          </w:tcPr>
          <w:p w14:paraId="1EFEC297" w14:textId="77777777" w:rsidR="004E7D74" w:rsidRDefault="00000000">
            <w:pPr>
              <w:pStyle w:val="21Table-Contents-Left"/>
            </w:pPr>
            <w:r>
              <w:t>Decision Tree</w:t>
            </w:r>
          </w:p>
        </w:tc>
        <w:tc>
          <w:tcPr>
            <w:tcW w:w="2286" w:type="dxa"/>
            <w:tcMar>
              <w:top w:w="60" w:type="dxa"/>
              <w:left w:w="90" w:type="dxa"/>
              <w:bottom w:w="60" w:type="dxa"/>
              <w:right w:w="90" w:type="dxa"/>
            </w:tcMar>
            <w:vAlign w:val="center"/>
          </w:tcPr>
          <w:p w14:paraId="2E7BDA9F" w14:textId="77777777" w:rsidR="004E7D74" w:rsidRDefault="00000000">
            <w:pPr>
              <w:pStyle w:val="21Table-Contents-Left"/>
            </w:pPr>
            <w:r>
              <w:t>single tree, piecewise-constant</w:t>
            </w:r>
          </w:p>
        </w:tc>
        <w:tc>
          <w:tcPr>
            <w:tcW w:w="653" w:type="dxa"/>
            <w:tcMar>
              <w:top w:w="60" w:type="dxa"/>
              <w:left w:w="90" w:type="dxa"/>
              <w:bottom w:w="60" w:type="dxa"/>
              <w:right w:w="90" w:type="dxa"/>
            </w:tcMar>
            <w:vAlign w:val="center"/>
          </w:tcPr>
          <w:p w14:paraId="607ECF57" w14:textId="77777777" w:rsidR="004E7D74" w:rsidRDefault="00000000">
            <w:pPr>
              <w:pStyle w:val="20Table-Contents-Center"/>
            </w:pPr>
            <w:r>
              <w:t>933</w:t>
            </w:r>
          </w:p>
        </w:tc>
        <w:tc>
          <w:tcPr>
            <w:tcW w:w="1225" w:type="dxa"/>
            <w:tcMar>
              <w:top w:w="60" w:type="dxa"/>
              <w:left w:w="90" w:type="dxa"/>
              <w:bottom w:w="60" w:type="dxa"/>
              <w:right w:w="90" w:type="dxa"/>
            </w:tcMar>
            <w:vAlign w:val="center"/>
          </w:tcPr>
          <w:p w14:paraId="7BE524AD" w14:textId="77777777" w:rsidR="004E7D74" w:rsidRDefault="00000000">
            <w:pPr>
              <w:pStyle w:val="20Table-Contents-Center"/>
            </w:pPr>
            <w:r>
              <w:t>0.3373</w:t>
            </w:r>
          </w:p>
        </w:tc>
        <w:tc>
          <w:tcPr>
            <w:tcW w:w="1225" w:type="dxa"/>
            <w:tcMar>
              <w:top w:w="60" w:type="dxa"/>
              <w:left w:w="90" w:type="dxa"/>
              <w:bottom w:w="60" w:type="dxa"/>
              <w:right w:w="90" w:type="dxa"/>
            </w:tcMar>
            <w:vAlign w:val="center"/>
          </w:tcPr>
          <w:p w14:paraId="20BD0C84" w14:textId="77777777" w:rsidR="004E7D74" w:rsidRDefault="00000000">
            <w:pPr>
              <w:pStyle w:val="20Table-Contents-Center"/>
            </w:pPr>
            <w:r>
              <w:t>0.2848</w:t>
            </w:r>
          </w:p>
        </w:tc>
        <w:tc>
          <w:tcPr>
            <w:tcW w:w="1143" w:type="dxa"/>
            <w:tcMar>
              <w:top w:w="60" w:type="dxa"/>
              <w:left w:w="90" w:type="dxa"/>
              <w:bottom w:w="60" w:type="dxa"/>
              <w:right w:w="90" w:type="dxa"/>
            </w:tcMar>
            <w:vAlign w:val="center"/>
          </w:tcPr>
          <w:p w14:paraId="0F95ED9C" w14:textId="77777777" w:rsidR="004E7D74" w:rsidRDefault="00000000">
            <w:pPr>
              <w:pStyle w:val="20Table-Contents-Center"/>
            </w:pPr>
            <w:r>
              <w:t>0.1584</w:t>
            </w:r>
          </w:p>
        </w:tc>
      </w:tr>
    </w:tbl>
    <w:p w14:paraId="150357E1" w14:textId="77777777" w:rsidR="004E7D74" w:rsidRDefault="00000000">
      <w:pPr>
        <w:pStyle w:val="09aLevel01"/>
      </w:pPr>
      <w:r>
        <w:t>B.4  Repository Structure</w:t>
      </w:r>
    </w:p>
    <w:p w14:paraId="3C4F1CC5" w14:textId="77777777" w:rsidR="004E7D74" w:rsidRDefault="00000000">
      <w:pPr>
        <w:pStyle w:val="29Listing"/>
      </w:pPr>
      <w:r>
        <w:t>config.py                seeds, paths, identifier list, N_JOBS</w:t>
      </w:r>
    </w:p>
    <w:p w14:paraId="420F76BA" w14:textId="77777777" w:rsidR="004E7D74" w:rsidRDefault="00000000">
      <w:pPr>
        <w:pStyle w:val="29Listing"/>
      </w:pPr>
      <w:r>
        <w:t>verify.py                Stage 1 gate — run this first</w:t>
      </w:r>
    </w:p>
    <w:p w14:paraId="664A8A25" w14:textId="77777777" w:rsidR="004E7D74" w:rsidRDefault="00000000">
      <w:pPr>
        <w:pStyle w:val="29Listing"/>
      </w:pPr>
      <w:r>
        <w:t>run_baselines.py         Stage 2 — detection models</w:t>
      </w:r>
    </w:p>
    <w:p w14:paraId="54A29FB5" w14:textId="77777777" w:rsidR="004E7D74" w:rsidRDefault="00000000">
      <w:pPr>
        <w:pStyle w:val="29Listing"/>
      </w:pPr>
      <w:r>
        <w:t>run_rq1_stability.py     RQ1 — LIME repeatability</w:t>
      </w:r>
    </w:p>
    <w:p w14:paraId="7DD5BCAA" w14:textId="77777777" w:rsidR="004E7D74" w:rsidRDefault="00000000">
      <w:pPr>
        <w:pStyle w:val="29Listing"/>
      </w:pPr>
      <w:r>
        <w:t>run_rq2_faithfulness.py  RQ2 — masking vs random control</w:t>
      </w:r>
    </w:p>
    <w:p w14:paraId="0BB3C4C4" w14:textId="77777777" w:rsidR="004E7D74" w:rsidRDefault="00000000">
      <w:pPr>
        <w:pStyle w:val="29Listing"/>
      </w:pPr>
      <w:r>
        <w:t>run_rq4_agreement.py     RQ4 — four-way ranking agreement</w:t>
      </w:r>
    </w:p>
    <w:p w14:paraId="0A904230" w14:textId="77777777" w:rsidR="004E7D74" w:rsidRDefault="00000000">
      <w:pPr>
        <w:pStyle w:val="29Listing"/>
      </w:pPr>
      <w:r>
        <w:t>check_perm.py            diagnostic: permutation signal or noise?</w:t>
      </w:r>
    </w:p>
    <w:p w14:paraId="5B47DAA4" w14:textId="77777777" w:rsidR="004E7D74" w:rsidRDefault="00000000">
      <w:pPr>
        <w:pStyle w:val="29Listing"/>
      </w:pPr>
      <w:r>
        <w:t>check_granularity.py     diagnostic: granularity vs RQ1</w:t>
      </w:r>
    </w:p>
    <w:p w14:paraId="6E9BB00C" w14:textId="77777777" w:rsidR="004E7D74" w:rsidRDefault="00000000">
      <w:pPr>
        <w:pStyle w:val="29Listing"/>
      </w:pPr>
      <w:r>
        <w:t>summarise_rq1.py         collects RQ1 across all models</w:t>
      </w:r>
    </w:p>
    <w:p w14:paraId="65BDC0D5" w14:textId="77777777" w:rsidR="004E7D74" w:rsidRDefault="00000000">
      <w:pPr>
        <w:pStyle w:val="29Listing"/>
      </w:pPr>
      <w:r>
        <w:t>make_diagrams.py         Figures 1.1, 2.1, 3.1-3.5</w:t>
      </w:r>
    </w:p>
    <w:p w14:paraId="3B9B8A9D" w14:textId="77777777" w:rsidR="004E7D74" w:rsidRDefault="00000000">
      <w:pPr>
        <w:pStyle w:val="29Listing"/>
      </w:pPr>
      <w:r>
        <w:lastRenderedPageBreak/>
        <w:t>make_figures.py          Figures 4.1-4.11</w:t>
      </w:r>
    </w:p>
    <w:p w14:paraId="59217DB4" w14:textId="77777777" w:rsidR="004E7D74" w:rsidRDefault="00000000">
      <w:pPr>
        <w:pStyle w:val="29Listing"/>
      </w:pPr>
      <w:r>
        <w:t>src/  data_loader.py     single entry point for all data</w:t>
      </w:r>
    </w:p>
    <w:p w14:paraId="74E045F8" w14:textId="77777777" w:rsidR="004E7D74" w:rsidRDefault="00000000">
      <w:pPr>
        <w:pStyle w:val="29Listing"/>
      </w:pPr>
      <w:r>
        <w:t xml:space="preserve">      models.py          model definitions, manual soft voting</w:t>
      </w:r>
    </w:p>
    <w:p w14:paraId="5AE9244B" w14:textId="77777777" w:rsidR="004E7D74" w:rsidRDefault="00000000">
      <w:pPr>
        <w:pStyle w:val="29Listing"/>
      </w:pPr>
      <w:r>
        <w:t xml:space="preserve">      evaluation.py      macro-F1, PR-AUC, false alarm rate</w:t>
      </w:r>
    </w:p>
    <w:p w14:paraId="3D222BFC" w14:textId="77777777" w:rsidR="004E7D74" w:rsidRDefault="00000000">
      <w:pPr>
        <w:pStyle w:val="29Listing"/>
      </w:pPr>
      <w:r>
        <w:t xml:space="preserve">      stability.py       Jaccard@k, Kendall tau</w:t>
      </w:r>
    </w:p>
    <w:p w14:paraId="62FE3B1C" w14:textId="77777777" w:rsidR="004E7D74" w:rsidRDefault="00000000">
      <w:pPr>
        <w:pStyle w:val="29Listing"/>
      </w:pPr>
      <w:r>
        <w:t xml:space="preserve">      faithfulness.py    comprehensiveness, sufficiency, masking</w:t>
      </w:r>
    </w:p>
    <w:p w14:paraId="4E2E95D6" w14:textId="77777777" w:rsidR="004E7D74" w:rsidRDefault="00000000">
      <w:pPr>
        <w:pStyle w:val="29Listing"/>
      </w:pPr>
      <w:r>
        <w:t xml:space="preserve">      agreement.py       Spearman/Jaccard matrices, TOPSIS</w:t>
      </w:r>
    </w:p>
    <w:p w14:paraId="6C370576" w14:textId="77777777" w:rsidR="004E7D74" w:rsidRDefault="00000000">
      <w:pPr>
        <w:pStyle w:val="29Listing"/>
      </w:pPr>
      <w:r>
        <w:t xml:space="preserve">      explainers.py      SHAP variant selection (Tree/Linear/Kernel)</w:t>
      </w:r>
    </w:p>
    <w:p w14:paraId="15D96E17" w14:textId="77777777" w:rsidR="004E7D74" w:rsidRDefault="00000000">
      <w:pPr>
        <w:pStyle w:val="29Listing"/>
      </w:pPr>
      <w:r>
        <w:t>results/tables/          all output CSVs — tracked in git</w:t>
      </w:r>
    </w:p>
    <w:p w14:paraId="51612353" w14:textId="77777777" w:rsidR="004E7D74" w:rsidRDefault="00000000">
      <w:pPr>
        <w:pStyle w:val="29Listing"/>
      </w:pPr>
      <w:r>
        <w:t>results/figures/         PNG (300 dpi) and vector PDF</w:t>
      </w:r>
    </w:p>
    <w:sectPr w:rsidR="004E7D74">
      <w:footerReference w:type="default" r:id="rId27"/>
      <w:pgSz w:w="11900" w:h="16840"/>
      <w:pgMar w:top="1701" w:right="1418" w:bottom="1418" w:left="2155" w:header="851"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CC922" w14:textId="77777777" w:rsidR="004D2153" w:rsidRDefault="004D2153">
      <w:pPr>
        <w:spacing w:after="0" w:line="240" w:lineRule="auto"/>
      </w:pPr>
      <w:r>
        <w:separator/>
      </w:r>
    </w:p>
  </w:endnote>
  <w:endnote w:type="continuationSeparator" w:id="0">
    <w:p w14:paraId="02B824AE" w14:textId="77777777" w:rsidR="004D2153" w:rsidRDefault="004D2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3DFB5" w14:textId="77777777" w:rsidR="004E7D74" w:rsidRDefault="00000000">
    <w:pPr>
      <w:spacing w:after="0"/>
      <w:jc w:val="center"/>
    </w:pPr>
    <w:r>
      <w:rPr>
        <w:sz w:val="22"/>
        <w:szCs w:val="22"/>
      </w:rPr>
      <w:fldChar w:fldCharType="begin"/>
    </w:r>
    <w:r>
      <w:rPr>
        <w:sz w:val="22"/>
        <w:szCs w:val="22"/>
      </w:rPr>
      <w:instrText>PAGE</w:instrText>
    </w:r>
    <w:r>
      <w:rPr>
        <w:sz w:val="22"/>
        <w:szCs w:val="22"/>
      </w:rPr>
      <w:fldChar w:fldCharType="separate"/>
    </w:r>
    <w:r w:rsidR="005020BD">
      <w:rPr>
        <w:noProof/>
        <w:sz w:val="22"/>
        <w:szCs w:val="22"/>
      </w:rPr>
      <w:t>ii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CEC11" w14:textId="2237C028" w:rsidR="004E7D74" w:rsidRDefault="00000000">
    <w:pPr>
      <w:spacing w:after="0"/>
      <w:jc w:val="center"/>
    </w:pPr>
    <w:r>
      <w:rPr>
        <w:sz w:val="22"/>
        <w:szCs w:val="22"/>
      </w:rPr>
      <w:fldChar w:fldCharType="begin"/>
    </w:r>
    <w:r>
      <w:rPr>
        <w:sz w:val="22"/>
        <w:szCs w:val="22"/>
      </w:rPr>
      <w:instrText>PAGE</w:instrText>
    </w:r>
    <w:r>
      <w:rPr>
        <w:sz w:val="22"/>
        <w:szCs w:val="22"/>
      </w:rPr>
      <w:fldChar w:fldCharType="separate"/>
    </w:r>
    <w:r w:rsidR="005020BD">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92419" w14:textId="77777777" w:rsidR="004D2153" w:rsidRDefault="004D2153">
      <w:pPr>
        <w:spacing w:after="0" w:line="240" w:lineRule="auto"/>
      </w:pPr>
      <w:r>
        <w:separator/>
      </w:r>
    </w:p>
  </w:footnote>
  <w:footnote w:type="continuationSeparator" w:id="0">
    <w:p w14:paraId="18D761C8" w14:textId="77777777" w:rsidR="004D2153" w:rsidRDefault="004D21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1517"/>
    <w:multiLevelType w:val="hybridMultilevel"/>
    <w:tmpl w:val="AEF6C9C2"/>
    <w:lvl w:ilvl="0" w:tplc="9B246100">
      <w:start w:val="1"/>
      <w:numFmt w:val="decimal"/>
      <w:lvlText w:val="%1."/>
      <w:lvlJc w:val="left"/>
      <w:pPr>
        <w:spacing w:after="120" w:line="300" w:lineRule="auto"/>
        <w:ind w:left="720" w:hanging="360"/>
      </w:pPr>
    </w:lvl>
    <w:lvl w:ilvl="1" w:tplc="CA0CB0BA">
      <w:numFmt w:val="decimal"/>
      <w:lvlText w:val=""/>
      <w:lvlJc w:val="left"/>
    </w:lvl>
    <w:lvl w:ilvl="2" w:tplc="4C467E32">
      <w:numFmt w:val="decimal"/>
      <w:lvlText w:val=""/>
      <w:lvlJc w:val="left"/>
    </w:lvl>
    <w:lvl w:ilvl="3" w:tplc="D00E6A44">
      <w:numFmt w:val="decimal"/>
      <w:lvlText w:val=""/>
      <w:lvlJc w:val="left"/>
    </w:lvl>
    <w:lvl w:ilvl="4" w:tplc="0BAE8E18">
      <w:numFmt w:val="decimal"/>
      <w:lvlText w:val=""/>
      <w:lvlJc w:val="left"/>
    </w:lvl>
    <w:lvl w:ilvl="5" w:tplc="B748D4D4">
      <w:numFmt w:val="decimal"/>
      <w:lvlText w:val=""/>
      <w:lvlJc w:val="left"/>
    </w:lvl>
    <w:lvl w:ilvl="6" w:tplc="661803F2">
      <w:numFmt w:val="decimal"/>
      <w:lvlText w:val=""/>
      <w:lvlJc w:val="left"/>
    </w:lvl>
    <w:lvl w:ilvl="7" w:tplc="CB94706A">
      <w:numFmt w:val="decimal"/>
      <w:lvlText w:val=""/>
      <w:lvlJc w:val="left"/>
    </w:lvl>
    <w:lvl w:ilvl="8" w:tplc="1026C0A4">
      <w:numFmt w:val="decimal"/>
      <w:lvlText w:val=""/>
      <w:lvlJc w:val="left"/>
    </w:lvl>
  </w:abstractNum>
  <w:abstractNum w:abstractNumId="1" w15:restartNumberingAfterBreak="0">
    <w:nsid w:val="0CDE569E"/>
    <w:multiLevelType w:val="hybridMultilevel"/>
    <w:tmpl w:val="8F761A86"/>
    <w:lvl w:ilvl="0" w:tplc="FFFFFFFF">
      <w:start w:val="1"/>
      <w:numFmt w:val="decimal"/>
      <w:lvlText w:val="%1."/>
      <w:lvlJc w:val="left"/>
      <w:pPr>
        <w:spacing w:after="120" w:line="300" w:lineRule="auto"/>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E9D2A04"/>
    <w:multiLevelType w:val="hybridMultilevel"/>
    <w:tmpl w:val="1C6A521E"/>
    <w:lvl w:ilvl="0" w:tplc="B62EABEE">
      <w:start w:val="1"/>
      <w:numFmt w:val="decimal"/>
      <w:lvlText w:val="%1."/>
      <w:lvlJc w:val="left"/>
      <w:pPr>
        <w:spacing w:after="120" w:line="300" w:lineRule="auto"/>
        <w:ind w:left="720" w:hanging="360"/>
      </w:pPr>
    </w:lvl>
    <w:lvl w:ilvl="1" w:tplc="3E56DB8A">
      <w:numFmt w:val="decimal"/>
      <w:lvlText w:val=""/>
      <w:lvlJc w:val="left"/>
    </w:lvl>
    <w:lvl w:ilvl="2" w:tplc="CA66661C">
      <w:numFmt w:val="decimal"/>
      <w:lvlText w:val=""/>
      <w:lvlJc w:val="left"/>
    </w:lvl>
    <w:lvl w:ilvl="3" w:tplc="AB66E574">
      <w:numFmt w:val="decimal"/>
      <w:lvlText w:val=""/>
      <w:lvlJc w:val="left"/>
    </w:lvl>
    <w:lvl w:ilvl="4" w:tplc="32044BD8">
      <w:numFmt w:val="decimal"/>
      <w:lvlText w:val=""/>
      <w:lvlJc w:val="left"/>
    </w:lvl>
    <w:lvl w:ilvl="5" w:tplc="EB9E9BBC">
      <w:numFmt w:val="decimal"/>
      <w:lvlText w:val=""/>
      <w:lvlJc w:val="left"/>
    </w:lvl>
    <w:lvl w:ilvl="6" w:tplc="E0B87422">
      <w:numFmt w:val="decimal"/>
      <w:lvlText w:val=""/>
      <w:lvlJc w:val="left"/>
    </w:lvl>
    <w:lvl w:ilvl="7" w:tplc="B13008BE">
      <w:numFmt w:val="decimal"/>
      <w:lvlText w:val=""/>
      <w:lvlJc w:val="left"/>
    </w:lvl>
    <w:lvl w:ilvl="8" w:tplc="E202250E">
      <w:numFmt w:val="decimal"/>
      <w:lvlText w:val=""/>
      <w:lvlJc w:val="left"/>
    </w:lvl>
  </w:abstractNum>
  <w:abstractNum w:abstractNumId="3" w15:restartNumberingAfterBreak="0">
    <w:nsid w:val="21AA2B2C"/>
    <w:multiLevelType w:val="hybridMultilevel"/>
    <w:tmpl w:val="ECF88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A15E6"/>
    <w:multiLevelType w:val="hybridMultilevel"/>
    <w:tmpl w:val="9E7EB816"/>
    <w:lvl w:ilvl="0" w:tplc="C64ABA8A">
      <w:start w:val="1"/>
      <w:numFmt w:val="bullet"/>
      <w:lvlText w:val="●"/>
      <w:lvlJc w:val="left"/>
      <w:pPr>
        <w:ind w:left="720" w:hanging="360"/>
      </w:pPr>
    </w:lvl>
    <w:lvl w:ilvl="1" w:tplc="E4425C56">
      <w:start w:val="1"/>
      <w:numFmt w:val="bullet"/>
      <w:lvlText w:val="○"/>
      <w:lvlJc w:val="left"/>
      <w:pPr>
        <w:ind w:left="1440" w:hanging="360"/>
      </w:pPr>
    </w:lvl>
    <w:lvl w:ilvl="2" w:tplc="BA500468">
      <w:start w:val="1"/>
      <w:numFmt w:val="bullet"/>
      <w:lvlText w:val="■"/>
      <w:lvlJc w:val="left"/>
      <w:pPr>
        <w:ind w:left="2160" w:hanging="360"/>
      </w:pPr>
    </w:lvl>
    <w:lvl w:ilvl="3" w:tplc="61C8BBC8">
      <w:start w:val="1"/>
      <w:numFmt w:val="bullet"/>
      <w:lvlText w:val="●"/>
      <w:lvlJc w:val="left"/>
      <w:pPr>
        <w:ind w:left="2880" w:hanging="360"/>
      </w:pPr>
    </w:lvl>
    <w:lvl w:ilvl="4" w:tplc="6818BFE4">
      <w:start w:val="1"/>
      <w:numFmt w:val="bullet"/>
      <w:lvlText w:val="○"/>
      <w:lvlJc w:val="left"/>
      <w:pPr>
        <w:ind w:left="3600" w:hanging="360"/>
      </w:pPr>
    </w:lvl>
    <w:lvl w:ilvl="5" w:tplc="3496A966">
      <w:start w:val="1"/>
      <w:numFmt w:val="bullet"/>
      <w:lvlText w:val="■"/>
      <w:lvlJc w:val="left"/>
      <w:pPr>
        <w:ind w:left="4320" w:hanging="360"/>
      </w:pPr>
    </w:lvl>
    <w:lvl w:ilvl="6" w:tplc="175A3E8E">
      <w:start w:val="1"/>
      <w:numFmt w:val="bullet"/>
      <w:lvlText w:val="●"/>
      <w:lvlJc w:val="left"/>
      <w:pPr>
        <w:ind w:left="5040" w:hanging="360"/>
      </w:pPr>
    </w:lvl>
    <w:lvl w:ilvl="7" w:tplc="5F42DF84">
      <w:start w:val="1"/>
      <w:numFmt w:val="bullet"/>
      <w:lvlText w:val="●"/>
      <w:lvlJc w:val="left"/>
      <w:pPr>
        <w:ind w:left="5760" w:hanging="360"/>
      </w:pPr>
    </w:lvl>
    <w:lvl w:ilvl="8" w:tplc="7BF60DF2">
      <w:start w:val="1"/>
      <w:numFmt w:val="bullet"/>
      <w:lvlText w:val="●"/>
      <w:lvlJc w:val="left"/>
      <w:pPr>
        <w:ind w:left="6480" w:hanging="360"/>
      </w:pPr>
    </w:lvl>
  </w:abstractNum>
  <w:abstractNum w:abstractNumId="5" w15:restartNumberingAfterBreak="0">
    <w:nsid w:val="44C216E3"/>
    <w:multiLevelType w:val="hybridMultilevel"/>
    <w:tmpl w:val="8F761A86"/>
    <w:lvl w:ilvl="0" w:tplc="C8FE67E4">
      <w:start w:val="1"/>
      <w:numFmt w:val="decimal"/>
      <w:lvlText w:val="%1."/>
      <w:lvlJc w:val="left"/>
      <w:pPr>
        <w:spacing w:after="120" w:line="300" w:lineRule="auto"/>
        <w:ind w:left="720" w:hanging="360"/>
      </w:pPr>
    </w:lvl>
    <w:lvl w:ilvl="1" w:tplc="07468352">
      <w:numFmt w:val="decimal"/>
      <w:lvlText w:val=""/>
      <w:lvlJc w:val="left"/>
    </w:lvl>
    <w:lvl w:ilvl="2" w:tplc="52BAFCAA">
      <w:numFmt w:val="decimal"/>
      <w:lvlText w:val=""/>
      <w:lvlJc w:val="left"/>
    </w:lvl>
    <w:lvl w:ilvl="3" w:tplc="BD50182A">
      <w:numFmt w:val="decimal"/>
      <w:lvlText w:val=""/>
      <w:lvlJc w:val="left"/>
    </w:lvl>
    <w:lvl w:ilvl="4" w:tplc="57B679E0">
      <w:numFmt w:val="decimal"/>
      <w:lvlText w:val=""/>
      <w:lvlJc w:val="left"/>
    </w:lvl>
    <w:lvl w:ilvl="5" w:tplc="E4E01516">
      <w:numFmt w:val="decimal"/>
      <w:lvlText w:val=""/>
      <w:lvlJc w:val="left"/>
    </w:lvl>
    <w:lvl w:ilvl="6" w:tplc="2D1877FE">
      <w:numFmt w:val="decimal"/>
      <w:lvlText w:val=""/>
      <w:lvlJc w:val="left"/>
    </w:lvl>
    <w:lvl w:ilvl="7" w:tplc="AA701906">
      <w:numFmt w:val="decimal"/>
      <w:lvlText w:val=""/>
      <w:lvlJc w:val="left"/>
    </w:lvl>
    <w:lvl w:ilvl="8" w:tplc="5B368EDA">
      <w:numFmt w:val="decimal"/>
      <w:lvlText w:val=""/>
      <w:lvlJc w:val="left"/>
    </w:lvl>
  </w:abstractNum>
  <w:abstractNum w:abstractNumId="6" w15:restartNumberingAfterBreak="0">
    <w:nsid w:val="6E8110E6"/>
    <w:multiLevelType w:val="hybridMultilevel"/>
    <w:tmpl w:val="E5A449C8"/>
    <w:lvl w:ilvl="0" w:tplc="EB829902">
      <w:start w:val="1"/>
      <w:numFmt w:val="bullet"/>
      <w:lvlText w:val="•"/>
      <w:lvlJc w:val="left"/>
      <w:pPr>
        <w:spacing w:after="100" w:line="300" w:lineRule="auto"/>
        <w:ind w:left="720" w:hanging="360"/>
      </w:pPr>
    </w:lvl>
    <w:lvl w:ilvl="1" w:tplc="57EEA28E">
      <w:start w:val="1"/>
      <w:numFmt w:val="bullet"/>
      <w:lvlText w:val="–"/>
      <w:lvlJc w:val="left"/>
      <w:pPr>
        <w:spacing w:after="80" w:line="300" w:lineRule="auto"/>
        <w:ind w:left="1260" w:hanging="360"/>
      </w:pPr>
    </w:lvl>
    <w:lvl w:ilvl="2" w:tplc="C6785D4E">
      <w:numFmt w:val="decimal"/>
      <w:lvlText w:val=""/>
      <w:lvlJc w:val="left"/>
    </w:lvl>
    <w:lvl w:ilvl="3" w:tplc="F1A87A26">
      <w:numFmt w:val="decimal"/>
      <w:lvlText w:val=""/>
      <w:lvlJc w:val="left"/>
    </w:lvl>
    <w:lvl w:ilvl="4" w:tplc="8474E2C8">
      <w:numFmt w:val="decimal"/>
      <w:lvlText w:val=""/>
      <w:lvlJc w:val="left"/>
    </w:lvl>
    <w:lvl w:ilvl="5" w:tplc="CC9CF978">
      <w:numFmt w:val="decimal"/>
      <w:lvlText w:val=""/>
      <w:lvlJc w:val="left"/>
    </w:lvl>
    <w:lvl w:ilvl="6" w:tplc="2542D692">
      <w:numFmt w:val="decimal"/>
      <w:lvlText w:val=""/>
      <w:lvlJc w:val="left"/>
    </w:lvl>
    <w:lvl w:ilvl="7" w:tplc="2E8C2502">
      <w:numFmt w:val="decimal"/>
      <w:lvlText w:val=""/>
      <w:lvlJc w:val="left"/>
    </w:lvl>
    <w:lvl w:ilvl="8" w:tplc="448C2D3E">
      <w:numFmt w:val="decimal"/>
      <w:lvlText w:val=""/>
      <w:lvlJc w:val="left"/>
    </w:lvl>
  </w:abstractNum>
  <w:num w:numId="1" w16cid:durableId="234583861">
    <w:abstractNumId w:val="4"/>
    <w:lvlOverride w:ilvl="0">
      <w:startOverride w:val="1"/>
    </w:lvlOverride>
  </w:num>
  <w:num w:numId="2" w16cid:durableId="1830443324">
    <w:abstractNumId w:val="5"/>
    <w:lvlOverride w:ilvl="0">
      <w:startOverride w:val="1"/>
    </w:lvlOverride>
  </w:num>
  <w:num w:numId="3" w16cid:durableId="1750810967">
    <w:abstractNumId w:val="6"/>
    <w:lvlOverride w:ilvl="0">
      <w:startOverride w:val="1"/>
    </w:lvlOverride>
  </w:num>
  <w:num w:numId="4" w16cid:durableId="1518544418">
    <w:abstractNumId w:val="2"/>
    <w:lvlOverride w:ilvl="0">
      <w:startOverride w:val="1"/>
    </w:lvlOverride>
  </w:num>
  <w:num w:numId="5" w16cid:durableId="1558056065">
    <w:abstractNumId w:val="0"/>
    <w:lvlOverride w:ilvl="0">
      <w:startOverride w:val="1"/>
    </w:lvlOverride>
  </w:num>
  <w:num w:numId="6" w16cid:durableId="794443899">
    <w:abstractNumId w:val="5"/>
  </w:num>
  <w:num w:numId="7" w16cid:durableId="838496247">
    <w:abstractNumId w:val="1"/>
  </w:num>
  <w:num w:numId="8" w16cid:durableId="410200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D74"/>
    <w:rsid w:val="000034C8"/>
    <w:rsid w:val="00022AB4"/>
    <w:rsid w:val="00047897"/>
    <w:rsid w:val="00073A39"/>
    <w:rsid w:val="000A2896"/>
    <w:rsid w:val="001071B1"/>
    <w:rsid w:val="0012226B"/>
    <w:rsid w:val="00133F31"/>
    <w:rsid w:val="00187D60"/>
    <w:rsid w:val="001959EF"/>
    <w:rsid w:val="001A4C02"/>
    <w:rsid w:val="00202BC5"/>
    <w:rsid w:val="00241978"/>
    <w:rsid w:val="0024224E"/>
    <w:rsid w:val="00267F75"/>
    <w:rsid w:val="002F07E1"/>
    <w:rsid w:val="0031724C"/>
    <w:rsid w:val="00356816"/>
    <w:rsid w:val="00387C36"/>
    <w:rsid w:val="003E46CD"/>
    <w:rsid w:val="003F10FB"/>
    <w:rsid w:val="00401D0B"/>
    <w:rsid w:val="004123E7"/>
    <w:rsid w:val="00445881"/>
    <w:rsid w:val="00461DCF"/>
    <w:rsid w:val="004A42FD"/>
    <w:rsid w:val="004D2153"/>
    <w:rsid w:val="004D7B13"/>
    <w:rsid w:val="004E7D74"/>
    <w:rsid w:val="004F3127"/>
    <w:rsid w:val="005020BD"/>
    <w:rsid w:val="0054155E"/>
    <w:rsid w:val="0056747B"/>
    <w:rsid w:val="00567FC8"/>
    <w:rsid w:val="00577948"/>
    <w:rsid w:val="005C04DC"/>
    <w:rsid w:val="005C4B86"/>
    <w:rsid w:val="005C5090"/>
    <w:rsid w:val="005E255A"/>
    <w:rsid w:val="00660A16"/>
    <w:rsid w:val="006921F7"/>
    <w:rsid w:val="006A58E4"/>
    <w:rsid w:val="006B3871"/>
    <w:rsid w:val="00701C6B"/>
    <w:rsid w:val="00716B7A"/>
    <w:rsid w:val="00727E2F"/>
    <w:rsid w:val="007345D9"/>
    <w:rsid w:val="0078779F"/>
    <w:rsid w:val="008C6D61"/>
    <w:rsid w:val="008D097C"/>
    <w:rsid w:val="00934B2A"/>
    <w:rsid w:val="00934E46"/>
    <w:rsid w:val="00975EF6"/>
    <w:rsid w:val="009859AC"/>
    <w:rsid w:val="00AE7B91"/>
    <w:rsid w:val="00B23D1A"/>
    <w:rsid w:val="00B30EB5"/>
    <w:rsid w:val="00B45F96"/>
    <w:rsid w:val="00B62EB4"/>
    <w:rsid w:val="00BB2E46"/>
    <w:rsid w:val="00BB707A"/>
    <w:rsid w:val="00C062AF"/>
    <w:rsid w:val="00C06337"/>
    <w:rsid w:val="00C0738E"/>
    <w:rsid w:val="00C24D49"/>
    <w:rsid w:val="00C549F3"/>
    <w:rsid w:val="00C623A3"/>
    <w:rsid w:val="00C87236"/>
    <w:rsid w:val="00CC0ECE"/>
    <w:rsid w:val="00CE6B23"/>
    <w:rsid w:val="00D112DB"/>
    <w:rsid w:val="00D32C19"/>
    <w:rsid w:val="00D33DD6"/>
    <w:rsid w:val="00D623A0"/>
    <w:rsid w:val="00D70CE0"/>
    <w:rsid w:val="00D85778"/>
    <w:rsid w:val="00DA429A"/>
    <w:rsid w:val="00DE2367"/>
    <w:rsid w:val="00DF1295"/>
    <w:rsid w:val="00E0383C"/>
    <w:rsid w:val="00E8235F"/>
    <w:rsid w:val="00EA4820"/>
    <w:rsid w:val="00EC1DF1"/>
    <w:rsid w:val="00EC5ED3"/>
    <w:rsid w:val="00ED73F9"/>
    <w:rsid w:val="00F00CDE"/>
    <w:rsid w:val="00F01688"/>
    <w:rsid w:val="00F04014"/>
    <w:rsid w:val="00F10B3B"/>
    <w:rsid w:val="00F672AA"/>
    <w:rsid w:val="00FD2FB0"/>
    <w:rsid w:val="00FE3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E43EC"/>
  <w15:docId w15:val="{8808DF0B-989F-443B-B6B4-0879DD61C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08Chapter-Number">
    <w:name w:val="08 Chapter-Number"/>
    <w:next w:val="09Heading0"/>
    <w:qFormat/>
    <w:pPr>
      <w:keepNext/>
      <w:pageBreakBefore/>
      <w:jc w:val="center"/>
    </w:pPr>
    <w:rPr>
      <w:b/>
      <w:bCs/>
      <w:caps/>
      <w:sz w:val="28"/>
      <w:szCs w:val="28"/>
    </w:rPr>
  </w:style>
  <w:style w:type="paragraph" w:customStyle="1" w:styleId="09Heading0">
    <w:name w:val="09 Heading 0"/>
    <w:next w:val="10Normal01-FirstParagraph"/>
    <w:qFormat/>
    <w:pPr>
      <w:keepNext/>
      <w:spacing w:after="480"/>
      <w:jc w:val="center"/>
      <w:outlineLvl w:val="0"/>
    </w:pPr>
    <w:rPr>
      <w:b/>
      <w:bCs/>
      <w:caps/>
      <w:sz w:val="28"/>
      <w:szCs w:val="28"/>
    </w:rPr>
  </w:style>
  <w:style w:type="paragraph" w:customStyle="1" w:styleId="05FrontMatter-Title">
    <w:name w:val="05 FrontMatter-Title"/>
    <w:next w:val="10Normal01-FirstParagraph"/>
    <w:qFormat/>
    <w:pPr>
      <w:keepNext/>
      <w:pageBreakBefore/>
      <w:spacing w:after="400"/>
      <w:jc w:val="center"/>
      <w:outlineLvl w:val="0"/>
    </w:pPr>
    <w:rPr>
      <w:b/>
      <w:bCs/>
      <w:caps/>
      <w:sz w:val="28"/>
      <w:szCs w:val="28"/>
    </w:rPr>
  </w:style>
  <w:style w:type="paragraph" w:customStyle="1" w:styleId="09aLevel01">
    <w:name w:val="09a Level01"/>
    <w:next w:val="10Normal01-FirstParagraph"/>
    <w:qFormat/>
    <w:pPr>
      <w:keepNext/>
      <w:spacing w:before="360" w:after="180"/>
      <w:jc w:val="left"/>
      <w:outlineLvl w:val="1"/>
    </w:pPr>
    <w:rPr>
      <w:b/>
      <w:bCs/>
      <w:caps/>
    </w:rPr>
  </w:style>
  <w:style w:type="paragraph" w:customStyle="1" w:styleId="09bLevel02">
    <w:name w:val="09b Level02"/>
    <w:next w:val="10Normal01-FirstParagraph"/>
    <w:qFormat/>
    <w:pPr>
      <w:keepNext/>
      <w:spacing w:before="260" w:after="140"/>
      <w:jc w:val="left"/>
      <w:outlineLvl w:val="2"/>
    </w:pPr>
    <w:rPr>
      <w:b/>
      <w:bCs/>
    </w:rPr>
  </w:style>
  <w:style w:type="paragraph" w:customStyle="1" w:styleId="09cLevel03">
    <w:name w:val="09c Level03"/>
    <w:next w:val="10Normal01-FirstParagraph"/>
    <w:qFormat/>
    <w:pPr>
      <w:keepNext/>
      <w:spacing w:before="220" w:after="120"/>
      <w:jc w:val="left"/>
      <w:outlineLvl w:val="3"/>
    </w:pPr>
    <w:rPr>
      <w:b/>
      <w:bCs/>
      <w:i/>
      <w:iCs/>
    </w:rPr>
  </w:style>
  <w:style w:type="paragraph" w:customStyle="1" w:styleId="10Normal01-FirstParagraph">
    <w:name w:val="10 Normal01-FirstParagraph"/>
    <w:qFormat/>
    <w:pPr>
      <w:spacing w:after="200"/>
    </w:pPr>
  </w:style>
  <w:style w:type="paragraph" w:customStyle="1" w:styleId="15aCaption-Center">
    <w:name w:val="15a Caption-Center"/>
    <w:next w:val="10Normal01-FirstParagraph"/>
    <w:qFormat/>
    <w:pPr>
      <w:keepLines/>
      <w:spacing w:before="120" w:after="320" w:line="240" w:lineRule="auto"/>
      <w:ind w:left="360" w:right="360"/>
      <w:jc w:val="center"/>
    </w:pPr>
    <w:rPr>
      <w:b/>
      <w:bCs/>
      <w:sz w:val="20"/>
      <w:szCs w:val="20"/>
    </w:rPr>
  </w:style>
  <w:style w:type="paragraph" w:customStyle="1" w:styleId="15bTable-Caption">
    <w:name w:val="15b Table-Caption"/>
    <w:qFormat/>
    <w:pPr>
      <w:keepNext/>
      <w:keepLines/>
      <w:spacing w:before="320" w:after="100" w:line="240" w:lineRule="auto"/>
      <w:ind w:left="360" w:right="360"/>
      <w:jc w:val="center"/>
    </w:pPr>
    <w:rPr>
      <w:b/>
      <w:bCs/>
      <w:sz w:val="20"/>
      <w:szCs w:val="20"/>
    </w:rPr>
  </w:style>
  <w:style w:type="paragraph" w:customStyle="1" w:styleId="16Figure-Holder">
    <w:name w:val="16 Figure-Holder"/>
    <w:qFormat/>
    <w:pPr>
      <w:keepNext/>
      <w:spacing w:before="240" w:after="0" w:line="240" w:lineRule="auto"/>
      <w:jc w:val="center"/>
    </w:pPr>
  </w:style>
  <w:style w:type="paragraph" w:customStyle="1" w:styleId="20Table-Contents-Center">
    <w:name w:val="20 Table-Contents-Center"/>
    <w:qFormat/>
    <w:pPr>
      <w:spacing w:before="30" w:after="30" w:line="240" w:lineRule="auto"/>
      <w:jc w:val="center"/>
    </w:pPr>
    <w:rPr>
      <w:sz w:val="19"/>
      <w:szCs w:val="19"/>
    </w:rPr>
  </w:style>
  <w:style w:type="paragraph" w:customStyle="1" w:styleId="21Table-Contents-Left">
    <w:name w:val="21 Table-Contents-Left"/>
    <w:qFormat/>
    <w:pPr>
      <w:spacing w:before="30" w:after="30" w:line="240" w:lineRule="auto"/>
      <w:jc w:val="left"/>
    </w:pPr>
    <w:rPr>
      <w:sz w:val="19"/>
      <w:szCs w:val="19"/>
    </w:rPr>
  </w:style>
  <w:style w:type="paragraph" w:customStyle="1" w:styleId="17Table-Title-Center">
    <w:name w:val="17 Table-Title-Center"/>
    <w:qFormat/>
    <w:pPr>
      <w:spacing w:before="30" w:after="30" w:line="240" w:lineRule="auto"/>
      <w:jc w:val="center"/>
    </w:pPr>
    <w:rPr>
      <w:b/>
      <w:bCs/>
      <w:sz w:val="19"/>
      <w:szCs w:val="19"/>
    </w:rPr>
  </w:style>
  <w:style w:type="paragraph" w:customStyle="1" w:styleId="24bReference-Text">
    <w:name w:val="24b Reference-Text"/>
    <w:qFormat/>
    <w:pPr>
      <w:spacing w:line="240" w:lineRule="auto"/>
      <w:ind w:left="620" w:hanging="620"/>
    </w:pPr>
    <w:rPr>
      <w:sz w:val="22"/>
      <w:szCs w:val="22"/>
    </w:rPr>
  </w:style>
  <w:style w:type="paragraph" w:customStyle="1" w:styleId="12TOC-Entry">
    <w:name w:val="12 TOC-Entry"/>
    <w:qFormat/>
    <w:pPr>
      <w:spacing w:after="60" w:line="240" w:lineRule="auto"/>
      <w:jc w:val="left"/>
    </w:pPr>
    <w:rPr>
      <w:sz w:val="22"/>
      <w:szCs w:val="22"/>
    </w:rPr>
  </w:style>
  <w:style w:type="paragraph" w:customStyle="1" w:styleId="12TOC-Entry-Bold">
    <w:name w:val="12 TOC-Entry-Bold"/>
    <w:qFormat/>
    <w:pPr>
      <w:spacing w:before="140" w:after="60" w:line="240" w:lineRule="auto"/>
      <w:jc w:val="left"/>
    </w:pPr>
    <w:rPr>
      <w:b/>
      <w:bCs/>
      <w:sz w:val="22"/>
      <w:szCs w:val="22"/>
    </w:rPr>
  </w:style>
  <w:style w:type="paragraph" w:customStyle="1" w:styleId="01FirstPage01">
    <w:name w:val="01 FirstPage01"/>
    <w:qFormat/>
    <w:pPr>
      <w:spacing w:after="120" w:line="300" w:lineRule="auto"/>
      <w:jc w:val="center"/>
    </w:pPr>
  </w:style>
  <w:style w:type="paragraph" w:customStyle="1" w:styleId="29Listing">
    <w:name w:val="29 Listing"/>
    <w:qFormat/>
    <w:pPr>
      <w:spacing w:after="0" w:line="240" w:lineRule="auto"/>
      <w:ind w:left="400"/>
      <w:jc w:val="left"/>
    </w:pPr>
    <w:rPr>
      <w:rFonts w:ascii="Consolas" w:eastAsia="Consolas" w:hAnsi="Consolas" w:cs="Consolas"/>
      <w:sz w:val="18"/>
      <w:szCs w:val="18"/>
    </w:rPr>
  </w:style>
  <w:style w:type="paragraph" w:customStyle="1" w:styleId="05FrontMatter-Titlenobreak">
    <w:name w:val="05 FrontMatter-Title (no break)"/>
    <w:basedOn w:val="05FrontMatter-Title"/>
  </w:style>
  <w:style w:type="paragraph" w:customStyle="1" w:styleId="08Chapter-Numbernobreak">
    <w:name w:val="08 Chapter-Number (no break)"/>
    <w:basedOn w:val="08Chapter-Numb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7484493">
      <w:bodyDiv w:val="1"/>
      <w:marLeft w:val="0"/>
      <w:marRight w:val="0"/>
      <w:marTop w:val="0"/>
      <w:marBottom w:val="0"/>
      <w:divBdr>
        <w:top w:val="none" w:sz="0" w:space="0" w:color="auto"/>
        <w:left w:val="none" w:sz="0" w:space="0" w:color="auto"/>
        <w:bottom w:val="none" w:sz="0" w:space="0" w:color="auto"/>
        <w:right w:val="none" w:sz="0" w:space="0" w:color="auto"/>
      </w:divBdr>
      <w:divsChild>
        <w:div w:id="1662586506">
          <w:marLeft w:val="0"/>
          <w:marRight w:val="0"/>
          <w:marTop w:val="180"/>
          <w:marBottom w:val="0"/>
          <w:divBdr>
            <w:top w:val="none" w:sz="0" w:space="0" w:color="auto"/>
            <w:left w:val="none" w:sz="0" w:space="0" w:color="auto"/>
            <w:bottom w:val="none" w:sz="0" w:space="0" w:color="auto"/>
            <w:right w:val="none" w:sz="0" w:space="0" w:color="auto"/>
          </w:divBdr>
          <w:divsChild>
            <w:div w:id="1058823507">
              <w:marLeft w:val="0"/>
              <w:marRight w:val="0"/>
              <w:marTop w:val="0"/>
              <w:marBottom w:val="0"/>
              <w:divBdr>
                <w:top w:val="none" w:sz="0" w:space="0" w:color="auto"/>
                <w:left w:val="none" w:sz="0" w:space="0" w:color="auto"/>
                <w:bottom w:val="none" w:sz="0" w:space="0" w:color="auto"/>
                <w:right w:val="none" w:sz="0" w:space="0" w:color="auto"/>
              </w:divBdr>
              <w:divsChild>
                <w:div w:id="1779253457">
                  <w:marLeft w:val="0"/>
                  <w:marRight w:val="0"/>
                  <w:marTop w:val="0"/>
                  <w:marBottom w:val="0"/>
                  <w:divBdr>
                    <w:top w:val="none" w:sz="0" w:space="0" w:color="auto"/>
                    <w:left w:val="none" w:sz="0" w:space="0" w:color="auto"/>
                    <w:bottom w:val="none" w:sz="0" w:space="0" w:color="auto"/>
                    <w:right w:val="none" w:sz="0" w:space="0" w:color="auto"/>
                  </w:divBdr>
                  <w:divsChild>
                    <w:div w:id="370347001">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sChild>
    </w:div>
    <w:div w:id="1330064802">
      <w:bodyDiv w:val="1"/>
      <w:marLeft w:val="0"/>
      <w:marRight w:val="0"/>
      <w:marTop w:val="0"/>
      <w:marBottom w:val="0"/>
      <w:divBdr>
        <w:top w:val="none" w:sz="0" w:space="0" w:color="auto"/>
        <w:left w:val="none" w:sz="0" w:space="0" w:color="auto"/>
        <w:bottom w:val="none" w:sz="0" w:space="0" w:color="auto"/>
        <w:right w:val="none" w:sz="0" w:space="0" w:color="auto"/>
      </w:divBdr>
      <w:divsChild>
        <w:div w:id="1782414720">
          <w:marLeft w:val="0"/>
          <w:marRight w:val="0"/>
          <w:marTop w:val="180"/>
          <w:marBottom w:val="0"/>
          <w:divBdr>
            <w:top w:val="none" w:sz="0" w:space="0" w:color="auto"/>
            <w:left w:val="none" w:sz="0" w:space="0" w:color="auto"/>
            <w:bottom w:val="none" w:sz="0" w:space="0" w:color="auto"/>
            <w:right w:val="none" w:sz="0" w:space="0" w:color="auto"/>
          </w:divBdr>
          <w:divsChild>
            <w:div w:id="424349256">
              <w:marLeft w:val="0"/>
              <w:marRight w:val="0"/>
              <w:marTop w:val="0"/>
              <w:marBottom w:val="0"/>
              <w:divBdr>
                <w:top w:val="none" w:sz="0" w:space="0" w:color="auto"/>
                <w:left w:val="none" w:sz="0" w:space="0" w:color="auto"/>
                <w:bottom w:val="none" w:sz="0" w:space="0" w:color="auto"/>
                <w:right w:val="none" w:sz="0" w:space="0" w:color="auto"/>
              </w:divBdr>
              <w:divsChild>
                <w:div w:id="1644850538">
                  <w:marLeft w:val="0"/>
                  <w:marRight w:val="0"/>
                  <w:marTop w:val="0"/>
                  <w:marBottom w:val="0"/>
                  <w:divBdr>
                    <w:top w:val="none" w:sz="0" w:space="0" w:color="auto"/>
                    <w:left w:val="none" w:sz="0" w:space="0" w:color="auto"/>
                    <w:bottom w:val="none" w:sz="0" w:space="0" w:color="auto"/>
                    <w:right w:val="none" w:sz="0" w:space="0" w:color="auto"/>
                  </w:divBdr>
                  <w:divsChild>
                    <w:div w:id="191890548">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75</Pages>
  <Words>18276</Words>
  <Characters>104178</Characters>
  <Application>Microsoft Office Word</Application>
  <DocSecurity>0</DocSecurity>
  <Lines>868</Lines>
  <Paragraphs>244</Paragraphs>
  <ScaleCrop>false</ScaleCrop>
  <HeadingPairs>
    <vt:vector size="2" baseType="variant">
      <vt:variant>
        <vt:lpstr>Title</vt:lpstr>
      </vt:variant>
      <vt:variant>
        <vt:i4>1</vt:i4>
      </vt:variant>
    </vt:vector>
  </HeadingPairs>
  <TitlesOfParts>
    <vt:vector size="1" baseType="lpstr">
      <vt:lpstr>Evaluating the Reliability of Explainable AI in Ensemble-Based Intrusion Detection Systems</vt:lpstr>
    </vt:vector>
  </TitlesOfParts>
  <Company/>
  <LinksUpToDate>false</LinksUpToDate>
  <CharactersWithSpaces>122210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the Reliability of Explainable AI in Ensemble-Based Intrusion Detection Systems</dc:title>
  <dc:creator>Mehedi Hasan</dc:creator>
  <dc:description>B.Sc. thesis, Department of Computer Science &amp; Engineering, IIUC</dc:description>
  <cp:lastModifiedBy>Mehedi Hasan</cp:lastModifiedBy>
  <cp:revision>73</cp:revision>
  <cp:lastPrinted>2026-09-07T05:19:00Z</cp:lastPrinted>
  <dcterms:created xsi:type="dcterms:W3CDTF">2026-08-20T11:43:00Z</dcterms:created>
  <dcterms:modified xsi:type="dcterms:W3CDTF">2026-09-07T06:08:00Z</dcterms:modified>
</cp:coreProperties>
</file>