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SSC Napoli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Formed: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1926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Nickname: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Partenopei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(a reference to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Parthenope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, one of the Sirens of Greek mythology)</w:t>
      </w:r>
    </w:p>
    <w:p w:rsidR="00402549" w:rsidRDefault="00402549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UEFA club competition </w:t>
      </w:r>
      <w:proofErr w:type="spell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honours</w:t>
      </w:r>
      <w:proofErr w:type="spellEnd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 (runners-up in brackets</w:t>
      </w:r>
      <w:proofErr w:type="gram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color w:val="404040"/>
          <w:sz w:val="21"/>
          <w:szCs w:val="21"/>
        </w:rPr>
        <w:t>• UEFA Cup (1): 1989</w:t>
      </w:r>
    </w:p>
    <w:p w:rsidR="00402549" w:rsidRDefault="00402549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Domestic </w:t>
      </w:r>
      <w:proofErr w:type="spell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honours</w:t>
      </w:r>
      <w:proofErr w:type="spellEnd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 (most recent triumph in brackets</w:t>
      </w:r>
      <w:proofErr w:type="gram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color w:val="404040"/>
          <w:sz w:val="21"/>
          <w:szCs w:val="21"/>
        </w:rPr>
        <w:t>League title: 2 (1990)</w:t>
      </w:r>
      <w:r>
        <w:rPr>
          <w:rFonts w:ascii="Arial" w:hAnsi="Arial" w:cs="Arial"/>
          <w:color w:val="404040"/>
          <w:sz w:val="21"/>
          <w:szCs w:val="21"/>
        </w:rPr>
        <w:br/>
        <w:t>Italian Cup: 5 (2014)</w:t>
      </w:r>
    </w:p>
    <w:p w:rsidR="00402549" w:rsidRDefault="00402549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Ten-year European record (UEFA Cup/UEFA Europa League unless indicated otherwise)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2013/14: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round of 16 (having transferred from UEFA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Champions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League group stage)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2012/13: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04040"/>
          <w:sz w:val="21"/>
          <w:szCs w:val="21"/>
        </w:rPr>
        <w:t>round of 32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2011/12: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UEFA Champions League round of 16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2010/11: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04040"/>
          <w:sz w:val="21"/>
          <w:szCs w:val="21"/>
        </w:rPr>
        <w:t>round of 32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2009/10: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did not take part in UEFA club competition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2008/09: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first round (having qualified as UEFA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Intertoto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Cup winners)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2007/08: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did not take part in UEFA club competition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2006/07: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did not take part in UEFA club competition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2005/06: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did not take part in UEFA club competition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2004/05: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did not take part in UEFA club competition</w:t>
      </w:r>
    </w:p>
    <w:p w:rsidR="00402549" w:rsidRDefault="00402549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bookmarkStart w:id="0" w:name="_GoBack"/>
      <w:bookmarkEnd w:id="0"/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Records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UEFA club competition</w:t>
      </w:r>
      <w:r>
        <w:rPr>
          <w:rFonts w:ascii="Arial" w:hAnsi="Arial" w:cs="Arial"/>
          <w:color w:val="404040"/>
          <w:sz w:val="21"/>
          <w:szCs w:val="21"/>
        </w:rPr>
        <w:br/>
        <w:t>• Biggest home win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5-0: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Napoli v KF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Vllaznia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28/08/08, UEFA Cup second qualifying round second leg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Biggest away win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1-5: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Valencia CF v Napoli</w:t>
      </w:r>
      <w:r>
        <w:rPr>
          <w:rFonts w:ascii="Arial" w:hAnsi="Arial" w:cs="Arial"/>
          <w:color w:val="404040"/>
          <w:sz w:val="21"/>
          <w:szCs w:val="21"/>
        </w:rPr>
        <w:br/>
        <w:t>16/09/92, UEFA Cup first round first leg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0-4: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Trabzonspor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AŞ v Napoli</w:t>
      </w:r>
      <w:r>
        <w:rPr>
          <w:rFonts w:ascii="Arial" w:hAnsi="Arial" w:cs="Arial"/>
          <w:color w:val="404040"/>
          <w:sz w:val="21"/>
          <w:szCs w:val="21"/>
        </w:rPr>
        <w:br/>
        <w:t>19/02/15, UEFA Europa League round of 32 first leg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Heaviest home defeat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0-3: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Napoli v FC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Viktoria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Plzeň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14/02/13, UEFA Europa League round of 32 first leg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Heaviest away defeat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5-1: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SV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Werder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Bremen v Napoli</w:t>
      </w:r>
      <w:r>
        <w:rPr>
          <w:rFonts w:ascii="Arial" w:hAnsi="Arial" w:cs="Arial"/>
          <w:color w:val="404040"/>
          <w:sz w:val="21"/>
          <w:szCs w:val="21"/>
        </w:rPr>
        <w:br/>
        <w:t>06/12/89, UEFA Cup third round second leg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UEFA Cup/UEFA Europa League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color w:val="404040"/>
          <w:sz w:val="21"/>
          <w:szCs w:val="21"/>
        </w:rPr>
        <w:t>• Biggest home win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5-0: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Napoli v KF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Vllaznia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(see above)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Biggest away win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1-5: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Valencia CF v Napoli (see above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)</w:t>
      </w:r>
      <w:proofErr w:type="gramEnd"/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0-4: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Trabzonspor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AŞ v Napoli (see above)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>• Heaviest home defeat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0-3: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Napoli v FC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Viktoria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Plzeň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(see above)</w:t>
      </w:r>
    </w:p>
    <w:p w:rsidR="00F03580" w:rsidRDefault="00F03580" w:rsidP="00F03580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Heaviest away defeat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5-1: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SV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Werder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Bremen v Napoli (see above)</w:t>
      </w:r>
    </w:p>
    <w:p w:rsidR="009A5556" w:rsidRDefault="009A5556"/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3580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2549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03580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31C3D-A62C-4B59-890C-8B4036F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580"/>
    <w:rPr>
      <w:b/>
      <w:bCs/>
    </w:rPr>
  </w:style>
  <w:style w:type="character" w:customStyle="1" w:styleId="apple-converted-space">
    <w:name w:val="apple-converted-space"/>
    <w:basedOn w:val="DefaultParagraphFont"/>
    <w:rsid w:val="00F0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> 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2015-06-26T08:12:00Z</dcterms:created>
  <dcterms:modified xsi:type="dcterms:W3CDTF">2015-06-30T11:26:00Z</dcterms:modified>
</cp:coreProperties>
</file>