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Sevilla</w:t>
      </w:r>
      <w:proofErr w:type="spellEnd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 FC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Formed: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1905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Nickname: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Los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Hispalenses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(from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Hispalis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, Seville's ancient name), Los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Blanquirrojos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(white-and-reds)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UEFA club competition </w:t>
      </w:r>
      <w:proofErr w:type="spell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honours</w:t>
      </w:r>
      <w:proofErr w:type="spellEnd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 (runners-up in brackets</w:t>
      </w:r>
      <w:proofErr w:type="gram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color w:val="404040"/>
          <w:sz w:val="21"/>
          <w:szCs w:val="21"/>
        </w:rPr>
        <w:br/>
        <w:t>• UEFA Cup/UEFA Europa League (3): 2006, 2007, 2014</w:t>
      </w:r>
      <w:r>
        <w:rPr>
          <w:rFonts w:ascii="Arial" w:hAnsi="Arial" w:cs="Arial"/>
          <w:color w:val="404040"/>
          <w:sz w:val="21"/>
          <w:szCs w:val="21"/>
        </w:rPr>
        <w:br/>
        <w:t>• UEFA Super Cup (1): 2006, (2007), (2014)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Domestic </w:t>
      </w:r>
      <w:proofErr w:type="spell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honours</w:t>
      </w:r>
      <w:proofErr w:type="spellEnd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 xml:space="preserve"> (most recent triumph in brackets</w:t>
      </w:r>
      <w:proofErr w:type="gram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color w:val="404040"/>
          <w:sz w:val="21"/>
          <w:szCs w:val="21"/>
        </w:rPr>
        <w:br/>
        <w:t>Spanish title: 1 (1946)</w:t>
      </w:r>
      <w:r>
        <w:rPr>
          <w:rFonts w:ascii="Arial" w:hAnsi="Arial" w:cs="Arial"/>
          <w:color w:val="404040"/>
          <w:sz w:val="21"/>
          <w:szCs w:val="21"/>
        </w:rPr>
        <w:br/>
        <w:t>Spanish Cup: 5 (2010)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Ten-year European record (UEFA Cup/UEFA Europa League unless indicated otherwise</w:t>
      </w:r>
      <w:proofErr w:type="gramStart"/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2013/14: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winners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2012/13:</w:t>
      </w:r>
      <w:r>
        <w:rPr>
          <w:rStyle w:val="apple-converted-space"/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04040"/>
          <w:sz w:val="21"/>
          <w:szCs w:val="21"/>
        </w:rPr>
        <w:t>did not take part in UEFA club competition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2011/12: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play-offs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2010/11: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round of 32 (having transferred from UEFA Champions League play-offs)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2009/10:</w:t>
      </w:r>
      <w:r>
        <w:rPr>
          <w:rStyle w:val="apple-converted-space"/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04040"/>
          <w:sz w:val="21"/>
          <w:szCs w:val="21"/>
        </w:rPr>
        <w:t>UEFA Champions League round of 16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2008/09: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group stage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2007/08: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UEFA Champions League round of 16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2006/07: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winners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2005/06: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winners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2004/05: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round of 16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Records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UEFA club competition</w:t>
      </w:r>
      <w:r>
        <w:rPr>
          <w:rFonts w:ascii="Arial" w:hAnsi="Arial" w:cs="Arial"/>
          <w:color w:val="404040"/>
          <w:sz w:val="21"/>
          <w:szCs w:val="21"/>
        </w:rPr>
        <w:br/>
        <w:t>• Biggest home win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4-0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on four occasions, most recently</w:t>
      </w:r>
      <w:r>
        <w:rPr>
          <w:rStyle w:val="apple-converted-space"/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v FC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Karpaty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Lviv</w:t>
      </w:r>
      <w:proofErr w:type="spellEnd"/>
      <w:r>
        <w:rPr>
          <w:rFonts w:ascii="Arial" w:hAnsi="Arial" w:cs="Arial"/>
          <w:color w:val="404040"/>
          <w:sz w:val="21"/>
          <w:szCs w:val="21"/>
        </w:rPr>
        <w:br/>
        <w:t>04/11/10, UEFA Europa League group stage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Biggest away win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1-6: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FK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Mladost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Podgorica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v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Sevilla</w:t>
      </w:r>
      <w:proofErr w:type="spellEnd"/>
      <w:r>
        <w:rPr>
          <w:rFonts w:ascii="Arial" w:hAnsi="Arial" w:cs="Arial"/>
          <w:color w:val="404040"/>
          <w:sz w:val="21"/>
          <w:szCs w:val="21"/>
        </w:rPr>
        <w:br/>
        <w:t>09/08/13, UEFA Europa League third qualifying round second leg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0-5: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WKS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Śląsk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Wrocław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v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Sevilla</w:t>
      </w:r>
      <w:proofErr w:type="spellEnd"/>
      <w:r>
        <w:rPr>
          <w:rFonts w:ascii="Arial" w:hAnsi="Arial" w:cs="Arial"/>
          <w:color w:val="404040"/>
          <w:sz w:val="21"/>
          <w:szCs w:val="21"/>
        </w:rPr>
        <w:br/>
        <w:t>29/08/13, UEFA Europa League play-off second leg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Heaviest home defeat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0-2:</w:t>
      </w:r>
      <w:r>
        <w:rPr>
          <w:rStyle w:val="apple-converted-space"/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Sevilla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v Real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Betis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Balompié</w:t>
      </w:r>
      <w:proofErr w:type="spellEnd"/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Fonts w:ascii="Arial" w:hAnsi="Arial" w:cs="Arial"/>
          <w:color w:val="404040"/>
          <w:sz w:val="21"/>
          <w:szCs w:val="21"/>
        </w:rPr>
        <w:t>13/03/14, UEFA Europa League round of 16 first leg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Heaviest away defeat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8-0: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Real Madrid CF v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Sevilla</w:t>
      </w:r>
      <w:proofErr w:type="spellEnd"/>
      <w:r>
        <w:rPr>
          <w:rFonts w:ascii="Arial" w:hAnsi="Arial" w:cs="Arial"/>
          <w:color w:val="404040"/>
          <w:sz w:val="21"/>
          <w:szCs w:val="21"/>
        </w:rPr>
        <w:br/>
        <w:t>23/01/58, European Champion Clubs' Cup quarter-finals first leg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UEFA Europa League/UEFA Cup</w:t>
      </w:r>
      <w:r>
        <w:rPr>
          <w:rFonts w:ascii="Arial" w:hAnsi="Arial" w:cs="Arial"/>
          <w:color w:val="404040"/>
          <w:sz w:val="21"/>
          <w:szCs w:val="21"/>
        </w:rPr>
        <w:br/>
        <w:t>• Biggest home win</w:t>
      </w:r>
      <w:r>
        <w:rPr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4-0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on three occasions, most recently</w:t>
      </w:r>
      <w:r>
        <w:rPr>
          <w:rStyle w:val="apple-converted-space"/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v FC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Karpaty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Lviv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(see above)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Biggest away win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1-6: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FK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Mladost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Podgorica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v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Sevilla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(see above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)</w:t>
      </w:r>
      <w:proofErr w:type="gramEnd"/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0-5: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WKS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Śląsk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Wrocław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v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Sevilla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(see above)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• Heaviest home defeat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0-2:</w:t>
      </w:r>
      <w:r>
        <w:rPr>
          <w:rStyle w:val="apple-converted-space"/>
          <w:rFonts w:ascii="Arial" w:hAnsi="Arial" w:cs="Arial"/>
          <w:b/>
          <w:bCs/>
          <w:color w:val="40404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Sevilla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v Real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Betis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Balompié</w:t>
      </w:r>
      <w:proofErr w:type="spellEnd"/>
      <w:r>
        <w:rPr>
          <w:rFonts w:ascii="Arial" w:hAnsi="Arial" w:cs="Arial"/>
          <w:color w:val="404040"/>
          <w:sz w:val="21"/>
          <w:szCs w:val="21"/>
        </w:rPr>
        <w:t> (see above)</w:t>
      </w:r>
    </w:p>
    <w:p w:rsidR="003C1F38" w:rsidRDefault="003C1F38" w:rsidP="003C1F38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lastRenderedPageBreak/>
        <w:t>• Heaviest away defeat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Style w:val="Strong"/>
          <w:rFonts w:ascii="Arial" w:hAnsi="Arial" w:cs="Arial"/>
          <w:color w:val="404040"/>
          <w:sz w:val="21"/>
          <w:szCs w:val="21"/>
          <w:bdr w:val="none" w:sz="0" w:space="0" w:color="auto" w:frame="1"/>
        </w:rPr>
        <w:t>4-0:</w:t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 xml:space="preserve">1. FC Kaiserslautern v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Sevilla</w:t>
      </w:r>
      <w:proofErr w:type="spellEnd"/>
      <w:r>
        <w:rPr>
          <w:rFonts w:ascii="Arial" w:hAnsi="Arial" w:cs="Arial"/>
          <w:color w:val="404040"/>
          <w:sz w:val="21"/>
          <w:szCs w:val="21"/>
        </w:rPr>
        <w:br/>
        <w:t>08/12/82, third round second leg</w:t>
      </w:r>
    </w:p>
    <w:p w:rsidR="009A5556" w:rsidRDefault="009A5556">
      <w:bookmarkStart w:id="0" w:name="_GoBack"/>
      <w:bookmarkEnd w:id="0"/>
    </w:p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1F38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1F3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54EAF-4D3C-433A-9811-A9A38E55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F38"/>
    <w:rPr>
      <w:b/>
      <w:bCs/>
    </w:rPr>
  </w:style>
  <w:style w:type="character" w:customStyle="1" w:styleId="apple-converted-space">
    <w:name w:val="apple-converted-space"/>
    <w:basedOn w:val="DefaultParagraphFont"/>
    <w:rsid w:val="003C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> 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1</cp:revision>
  <dcterms:created xsi:type="dcterms:W3CDTF">2015-06-26T07:53:00Z</dcterms:created>
  <dcterms:modified xsi:type="dcterms:W3CDTF">2015-06-26T07:54:00Z</dcterms:modified>
</cp:coreProperties>
</file>