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Non-Disclosure Agreement (NDA)</w:t>
      </w:r>
    </w:p>
    <w:p>
      <w:r>
        <w:t>1. Purpose: Protect confidential information shared during discussions.</w:t>
      </w:r>
    </w:p>
    <w:p>
      <w:r>
        <w:t>2. Obligations: Recipient must not share any sensitive data without permission.</w:t>
      </w:r>
    </w:p>
    <w:p>
      <w:r>
        <w:t>3. Term: This NDA remains valid for 2 years from signing date.</w:t>
      </w:r>
    </w:p>
    <w:p>
      <w:r>
        <w:t>4. Governing Law: Any disputes will be governed by the laws of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