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FE4" w:rsidRDefault="00C562DE" w:rsidP="008A09A1">
      <w:pPr>
        <w:pStyle w:val="Heading1"/>
      </w:pPr>
      <w:r w:rsidRPr="00C562DE">
        <w:t>Project Goal</w:t>
      </w:r>
    </w:p>
    <w:p w:rsidR="00C562DE" w:rsidRDefault="00C562DE" w:rsidP="008D41A9">
      <w:pPr>
        <w:spacing w:line="276" w:lineRule="auto"/>
        <w:jc w:val="both"/>
      </w:pPr>
      <w:r>
        <w:t>The goal of the project was to design a basic MIPS-like 5-stage pipelined process</w:t>
      </w:r>
      <w:r w:rsidR="00051C85">
        <w:t>or with branch prediction unit.</w:t>
      </w:r>
    </w:p>
    <w:p w:rsidR="00051C85" w:rsidRDefault="00051C85" w:rsidP="008A09A1">
      <w:pPr>
        <w:pStyle w:val="Heading1"/>
      </w:pPr>
      <w:r w:rsidRPr="00051C85">
        <w:t>Instruction Set Architecture</w:t>
      </w:r>
      <w:r>
        <w:t xml:space="preserve"> (ISA)</w:t>
      </w:r>
    </w:p>
    <w:p w:rsidR="00051C85" w:rsidRDefault="00051C85" w:rsidP="008D41A9">
      <w:pPr>
        <w:spacing w:line="276" w:lineRule="auto"/>
        <w:jc w:val="both"/>
      </w:pPr>
      <w:r>
        <w:t>The three instruction types used are:</w:t>
      </w:r>
    </w:p>
    <w:p w:rsidR="00051C85" w:rsidRDefault="00051C85" w:rsidP="008D41A9">
      <w:pPr>
        <w:spacing w:after="0" w:line="276" w:lineRule="auto"/>
        <w:jc w:val="both"/>
      </w:pPr>
      <w:r>
        <w:t>R-type</w:t>
      </w:r>
      <w:r>
        <w:tab/>
        <w:t>: Register type</w:t>
      </w:r>
    </w:p>
    <w:p w:rsidR="00051C85" w:rsidRDefault="00051C85" w:rsidP="008D41A9">
      <w:pPr>
        <w:spacing w:after="0" w:line="276" w:lineRule="auto"/>
        <w:jc w:val="both"/>
      </w:pPr>
      <w:r>
        <w:t>--------------------------------------------------------------------</w:t>
      </w:r>
    </w:p>
    <w:p w:rsidR="00051C85" w:rsidRDefault="00051C85" w:rsidP="008D41A9">
      <w:pPr>
        <w:spacing w:after="0" w:line="276" w:lineRule="auto"/>
        <w:jc w:val="both"/>
      </w:pPr>
      <w:r>
        <w:t>B31-26</w:t>
      </w:r>
      <w:r>
        <w:tab/>
        <w:t>| B25-21 | B20-16 | B15-11 | B10-6 | B5-0</w:t>
      </w:r>
      <w:r>
        <w:tab/>
      </w:r>
    </w:p>
    <w:p w:rsidR="00051C85" w:rsidRDefault="00051C85" w:rsidP="008D41A9">
      <w:pPr>
        <w:spacing w:after="0" w:line="276" w:lineRule="auto"/>
        <w:jc w:val="both"/>
      </w:pPr>
      <w:r>
        <w:t>--------------------------------------------------------------------</w:t>
      </w:r>
    </w:p>
    <w:p w:rsidR="00051C85" w:rsidRDefault="00051C85" w:rsidP="008D41A9">
      <w:pPr>
        <w:spacing w:after="0" w:line="276" w:lineRule="auto"/>
        <w:jc w:val="both"/>
      </w:pPr>
      <w:proofErr w:type="gramStart"/>
      <w:r>
        <w:t>opcode</w:t>
      </w:r>
      <w:proofErr w:type="gramEnd"/>
      <w:r>
        <w:tab/>
        <w:t>|</w:t>
      </w:r>
      <w:proofErr w:type="spellStart"/>
      <w:r>
        <w:t>rs</w:t>
      </w:r>
      <w:proofErr w:type="spellEnd"/>
      <w:r>
        <w:tab/>
        <w:t xml:space="preserve">  |</w:t>
      </w:r>
      <w:proofErr w:type="spellStart"/>
      <w:r>
        <w:t>rt</w:t>
      </w:r>
      <w:proofErr w:type="spellEnd"/>
      <w:r>
        <w:tab/>
        <w:t xml:space="preserve">     |</w:t>
      </w:r>
      <w:proofErr w:type="spellStart"/>
      <w:r>
        <w:t>rd</w:t>
      </w:r>
      <w:proofErr w:type="spellEnd"/>
      <w:r>
        <w:tab/>
        <w:t xml:space="preserve">        |shift    |</w:t>
      </w:r>
      <w:proofErr w:type="spellStart"/>
      <w:r>
        <w:t>funct</w:t>
      </w:r>
      <w:proofErr w:type="spellEnd"/>
      <w:r>
        <w:tab/>
      </w:r>
    </w:p>
    <w:p w:rsidR="00051C85" w:rsidRDefault="00051C85" w:rsidP="008D41A9">
      <w:pPr>
        <w:spacing w:after="0" w:line="276" w:lineRule="auto"/>
        <w:jc w:val="both"/>
      </w:pPr>
      <w:r>
        <w:t>--------------------------------------------------------------------</w:t>
      </w:r>
    </w:p>
    <w:p w:rsidR="00051C85" w:rsidRDefault="00051C85" w:rsidP="008D41A9">
      <w:pPr>
        <w:spacing w:line="276" w:lineRule="auto"/>
        <w:jc w:val="both"/>
      </w:pPr>
    </w:p>
    <w:p w:rsidR="00051C85" w:rsidRDefault="00051C85" w:rsidP="008D41A9">
      <w:pPr>
        <w:spacing w:after="0" w:line="276" w:lineRule="auto"/>
        <w:jc w:val="both"/>
      </w:pPr>
      <w:r>
        <w:t>I-type</w:t>
      </w:r>
      <w:r>
        <w:tab/>
        <w:t>: Immediate type</w:t>
      </w:r>
    </w:p>
    <w:p w:rsidR="00051C85" w:rsidRDefault="00051C85" w:rsidP="008D41A9">
      <w:pPr>
        <w:spacing w:after="0" w:line="276" w:lineRule="auto"/>
        <w:jc w:val="both"/>
      </w:pPr>
      <w:r>
        <w:t>--------------------------------------------------------------------</w:t>
      </w:r>
    </w:p>
    <w:p w:rsidR="00051C85" w:rsidRDefault="00051C85" w:rsidP="008D41A9">
      <w:pPr>
        <w:spacing w:after="0" w:line="276" w:lineRule="auto"/>
        <w:jc w:val="both"/>
      </w:pPr>
      <w:r>
        <w:t>B31-26</w:t>
      </w:r>
      <w:r>
        <w:tab/>
        <w:t>| B25-21 | B20-16 | B15-0</w:t>
      </w:r>
      <w:r>
        <w:tab/>
      </w:r>
    </w:p>
    <w:p w:rsidR="00051C85" w:rsidRDefault="00051C85" w:rsidP="008D41A9">
      <w:pPr>
        <w:spacing w:after="0" w:line="276" w:lineRule="auto"/>
        <w:jc w:val="both"/>
      </w:pPr>
      <w:r>
        <w:t>--------------------------------------------------------------------</w:t>
      </w:r>
    </w:p>
    <w:p w:rsidR="00051C85" w:rsidRDefault="00051C85" w:rsidP="008D41A9">
      <w:pPr>
        <w:spacing w:after="0" w:line="276" w:lineRule="auto"/>
        <w:jc w:val="both"/>
      </w:pPr>
      <w:proofErr w:type="gramStart"/>
      <w:r>
        <w:t>opcode</w:t>
      </w:r>
      <w:proofErr w:type="gramEnd"/>
      <w:r>
        <w:tab/>
        <w:t xml:space="preserve">| </w:t>
      </w:r>
      <w:proofErr w:type="spellStart"/>
      <w:r>
        <w:t>rs</w:t>
      </w:r>
      <w:proofErr w:type="spellEnd"/>
      <w:r>
        <w:tab/>
        <w:t xml:space="preserve">  | </w:t>
      </w:r>
      <w:proofErr w:type="spellStart"/>
      <w:r>
        <w:t>rt</w:t>
      </w:r>
      <w:proofErr w:type="spellEnd"/>
      <w:r>
        <w:tab/>
        <w:t xml:space="preserve">     | </w:t>
      </w:r>
      <w:proofErr w:type="spellStart"/>
      <w:r>
        <w:t>imm</w:t>
      </w:r>
      <w:proofErr w:type="spellEnd"/>
      <w:r>
        <w:t>/offset</w:t>
      </w:r>
    </w:p>
    <w:p w:rsidR="00051C85" w:rsidRDefault="00051C85" w:rsidP="008D41A9">
      <w:pPr>
        <w:spacing w:after="0" w:line="276" w:lineRule="auto"/>
        <w:jc w:val="both"/>
      </w:pPr>
      <w:r>
        <w:t>--------------------------------------------------------------------</w:t>
      </w:r>
    </w:p>
    <w:p w:rsidR="00051C85" w:rsidRDefault="00051C85" w:rsidP="008D41A9">
      <w:pPr>
        <w:spacing w:after="0" w:line="276" w:lineRule="auto"/>
        <w:jc w:val="both"/>
      </w:pPr>
    </w:p>
    <w:p w:rsidR="00051C85" w:rsidRDefault="00051C85" w:rsidP="008D41A9">
      <w:pPr>
        <w:spacing w:after="0" w:line="276" w:lineRule="auto"/>
        <w:jc w:val="both"/>
      </w:pPr>
      <w:r>
        <w:t>J-type</w:t>
      </w:r>
      <w:r>
        <w:tab/>
        <w:t>: Jump type</w:t>
      </w:r>
    </w:p>
    <w:p w:rsidR="00051C85" w:rsidRDefault="00051C85" w:rsidP="008D41A9">
      <w:pPr>
        <w:spacing w:after="0" w:line="276" w:lineRule="auto"/>
        <w:jc w:val="both"/>
      </w:pPr>
      <w:r>
        <w:t>--------------------------------------------------------------------</w:t>
      </w:r>
    </w:p>
    <w:p w:rsidR="00051C85" w:rsidRDefault="00051C85" w:rsidP="008D41A9">
      <w:pPr>
        <w:spacing w:after="0" w:line="276" w:lineRule="auto"/>
        <w:jc w:val="both"/>
      </w:pPr>
      <w:r>
        <w:t>B31-26</w:t>
      </w:r>
      <w:r>
        <w:tab/>
        <w:t>| B25-0</w:t>
      </w:r>
      <w:r>
        <w:tab/>
      </w:r>
    </w:p>
    <w:p w:rsidR="00051C85" w:rsidRDefault="00051C85" w:rsidP="008D41A9">
      <w:pPr>
        <w:spacing w:after="0" w:line="276" w:lineRule="auto"/>
        <w:jc w:val="both"/>
      </w:pPr>
      <w:r>
        <w:t>--------------------------------------------------------------------</w:t>
      </w:r>
    </w:p>
    <w:p w:rsidR="00051C85" w:rsidRDefault="00051C85" w:rsidP="008D41A9">
      <w:pPr>
        <w:spacing w:after="0" w:line="276" w:lineRule="auto"/>
        <w:jc w:val="both"/>
      </w:pPr>
      <w:proofErr w:type="gramStart"/>
      <w:r>
        <w:t>opcode</w:t>
      </w:r>
      <w:proofErr w:type="gramEnd"/>
      <w:r>
        <w:tab/>
        <w:t>| target</w:t>
      </w:r>
    </w:p>
    <w:p w:rsidR="00051C85" w:rsidRDefault="00051C85" w:rsidP="008D41A9">
      <w:pPr>
        <w:spacing w:after="0" w:line="276" w:lineRule="auto"/>
        <w:jc w:val="both"/>
      </w:pPr>
      <w:r>
        <w:t>--------------------------------------------------------------------</w:t>
      </w:r>
    </w:p>
    <w:p w:rsidR="006111DC" w:rsidRDefault="006111DC" w:rsidP="008D41A9">
      <w:pPr>
        <w:spacing w:after="0" w:line="276" w:lineRule="auto"/>
        <w:jc w:val="both"/>
      </w:pPr>
    </w:p>
    <w:p w:rsidR="006111DC" w:rsidRDefault="006111DC" w:rsidP="008D41A9">
      <w:pPr>
        <w:spacing w:after="0" w:line="276" w:lineRule="auto"/>
        <w:jc w:val="both"/>
      </w:pPr>
      <w:r>
        <w:t>The instructions provided by the designed CPU are the followings: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708"/>
        <w:gridCol w:w="851"/>
        <w:gridCol w:w="1559"/>
        <w:gridCol w:w="2693"/>
        <w:gridCol w:w="1276"/>
        <w:gridCol w:w="1134"/>
      </w:tblGrid>
      <w:tr w:rsidR="00B623DF" w:rsidRPr="00B623DF" w:rsidTr="00B623DF">
        <w:tc>
          <w:tcPr>
            <w:tcW w:w="988" w:type="dxa"/>
          </w:tcPr>
          <w:p w:rsidR="006111DC" w:rsidRPr="00B623DF" w:rsidRDefault="006111DC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Class</w:t>
            </w:r>
          </w:p>
        </w:tc>
        <w:tc>
          <w:tcPr>
            <w:tcW w:w="567" w:type="dxa"/>
          </w:tcPr>
          <w:p w:rsidR="006111DC" w:rsidRPr="00B623DF" w:rsidRDefault="006111DC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Type</w:t>
            </w:r>
          </w:p>
        </w:tc>
        <w:tc>
          <w:tcPr>
            <w:tcW w:w="708" w:type="dxa"/>
          </w:tcPr>
          <w:p w:rsidR="006111DC" w:rsidRPr="00B623DF" w:rsidRDefault="006111DC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 xml:space="preserve">Name </w:t>
            </w:r>
          </w:p>
        </w:tc>
        <w:tc>
          <w:tcPr>
            <w:tcW w:w="851" w:type="dxa"/>
          </w:tcPr>
          <w:p w:rsidR="006111DC" w:rsidRPr="00B623DF" w:rsidRDefault="006111DC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Opcode</w:t>
            </w:r>
          </w:p>
        </w:tc>
        <w:tc>
          <w:tcPr>
            <w:tcW w:w="1559" w:type="dxa"/>
          </w:tcPr>
          <w:p w:rsidR="006111DC" w:rsidRPr="00B623DF" w:rsidRDefault="006111DC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Syntax</w:t>
            </w:r>
          </w:p>
        </w:tc>
        <w:tc>
          <w:tcPr>
            <w:tcW w:w="2693" w:type="dxa"/>
          </w:tcPr>
          <w:p w:rsidR="006111DC" w:rsidRPr="00B623DF" w:rsidRDefault="006111DC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Semantics</w:t>
            </w:r>
          </w:p>
        </w:tc>
        <w:tc>
          <w:tcPr>
            <w:tcW w:w="1276" w:type="dxa"/>
          </w:tcPr>
          <w:p w:rsidR="006111DC" w:rsidRPr="00B623DF" w:rsidRDefault="006111DC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Addressing Mode</w:t>
            </w:r>
          </w:p>
        </w:tc>
        <w:tc>
          <w:tcPr>
            <w:tcW w:w="1134" w:type="dxa"/>
          </w:tcPr>
          <w:p w:rsidR="006111DC" w:rsidRPr="00B623DF" w:rsidRDefault="006111DC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Remarks</w:t>
            </w:r>
          </w:p>
        </w:tc>
      </w:tr>
      <w:tr w:rsidR="006111DC" w:rsidRPr="00B623DF" w:rsidTr="00B623DF">
        <w:tc>
          <w:tcPr>
            <w:tcW w:w="988" w:type="dxa"/>
            <w:vMerge w:val="restart"/>
          </w:tcPr>
          <w:p w:rsidR="006111DC" w:rsidRPr="00B623DF" w:rsidRDefault="006111DC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Data transfer</w:t>
            </w:r>
          </w:p>
        </w:tc>
        <w:tc>
          <w:tcPr>
            <w:tcW w:w="567" w:type="dxa"/>
          </w:tcPr>
          <w:p w:rsidR="006111DC" w:rsidRPr="00B623DF" w:rsidRDefault="006111DC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I-type</w:t>
            </w:r>
          </w:p>
        </w:tc>
        <w:tc>
          <w:tcPr>
            <w:tcW w:w="708" w:type="dxa"/>
          </w:tcPr>
          <w:p w:rsidR="006111DC" w:rsidRPr="00B623DF" w:rsidRDefault="006111DC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proofErr w:type="spellStart"/>
            <w:r w:rsidRPr="00B623DF">
              <w:rPr>
                <w:sz w:val="16"/>
                <w:szCs w:val="16"/>
              </w:rPr>
              <w:t>ld</w:t>
            </w:r>
            <w:proofErr w:type="spellEnd"/>
          </w:p>
        </w:tc>
        <w:tc>
          <w:tcPr>
            <w:tcW w:w="851" w:type="dxa"/>
          </w:tcPr>
          <w:p w:rsidR="006111DC" w:rsidRPr="00B623DF" w:rsidRDefault="006111DC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110000</w:t>
            </w:r>
          </w:p>
        </w:tc>
        <w:tc>
          <w:tcPr>
            <w:tcW w:w="1559" w:type="dxa"/>
          </w:tcPr>
          <w:p w:rsidR="006111DC" w:rsidRPr="00B623DF" w:rsidRDefault="006111DC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proofErr w:type="spellStart"/>
            <w:r w:rsidRPr="00B623DF">
              <w:rPr>
                <w:sz w:val="16"/>
                <w:szCs w:val="16"/>
              </w:rPr>
              <w:t>lw</w:t>
            </w:r>
            <w:proofErr w:type="spellEnd"/>
            <w:r w:rsidRPr="00B623DF">
              <w:rPr>
                <w:sz w:val="16"/>
                <w:szCs w:val="16"/>
              </w:rPr>
              <w:t xml:space="preserve"> </w:t>
            </w:r>
            <w:proofErr w:type="spellStart"/>
            <w:r w:rsidRPr="00B623DF">
              <w:rPr>
                <w:sz w:val="16"/>
                <w:szCs w:val="16"/>
              </w:rPr>
              <w:t>rt</w:t>
            </w:r>
            <w:proofErr w:type="spellEnd"/>
            <w:r w:rsidRPr="00B623DF">
              <w:rPr>
                <w:sz w:val="16"/>
                <w:szCs w:val="16"/>
              </w:rPr>
              <w:t>, offset(</w:t>
            </w:r>
            <w:proofErr w:type="spellStart"/>
            <w:r w:rsidRPr="00B623DF">
              <w:rPr>
                <w:sz w:val="16"/>
                <w:szCs w:val="16"/>
              </w:rPr>
              <w:t>rs</w:t>
            </w:r>
            <w:proofErr w:type="spellEnd"/>
            <w:r w:rsidRPr="00B623DF">
              <w:rPr>
                <w:sz w:val="16"/>
                <w:szCs w:val="16"/>
              </w:rPr>
              <w:t>)</w:t>
            </w:r>
          </w:p>
        </w:tc>
        <w:tc>
          <w:tcPr>
            <w:tcW w:w="2693" w:type="dxa"/>
          </w:tcPr>
          <w:p w:rsidR="006111DC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REG[</w:t>
            </w:r>
            <w:proofErr w:type="spellStart"/>
            <w:r w:rsidRPr="00B623DF">
              <w:rPr>
                <w:sz w:val="16"/>
                <w:szCs w:val="16"/>
              </w:rPr>
              <w:t>rt</w:t>
            </w:r>
            <w:proofErr w:type="spellEnd"/>
            <w:r w:rsidRPr="00B623DF">
              <w:rPr>
                <w:sz w:val="16"/>
                <w:szCs w:val="16"/>
              </w:rPr>
              <w:t>] &lt;- MEM[REG[</w:t>
            </w:r>
            <w:proofErr w:type="spellStart"/>
            <w:r w:rsidRPr="00B623DF">
              <w:rPr>
                <w:sz w:val="16"/>
                <w:szCs w:val="16"/>
              </w:rPr>
              <w:t>rs</w:t>
            </w:r>
            <w:proofErr w:type="spellEnd"/>
            <w:r w:rsidRPr="00B623DF">
              <w:rPr>
                <w:sz w:val="16"/>
                <w:szCs w:val="16"/>
              </w:rPr>
              <w:t>] + offset]</w:t>
            </w:r>
          </w:p>
        </w:tc>
        <w:tc>
          <w:tcPr>
            <w:tcW w:w="1276" w:type="dxa"/>
          </w:tcPr>
          <w:p w:rsidR="006111DC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Displacement</w:t>
            </w:r>
          </w:p>
        </w:tc>
        <w:tc>
          <w:tcPr>
            <w:tcW w:w="1134" w:type="dxa"/>
          </w:tcPr>
          <w:p w:rsidR="006111DC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32-bit load from memory (16-bit signed offset)</w:t>
            </w:r>
          </w:p>
        </w:tc>
      </w:tr>
      <w:tr w:rsidR="006111DC" w:rsidRPr="00B623DF" w:rsidTr="00B623DF">
        <w:tc>
          <w:tcPr>
            <w:tcW w:w="988" w:type="dxa"/>
            <w:vMerge/>
          </w:tcPr>
          <w:p w:rsidR="006111DC" w:rsidRPr="00B623DF" w:rsidRDefault="006111DC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6111DC" w:rsidRPr="00B623DF" w:rsidRDefault="006111DC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I-type</w:t>
            </w:r>
          </w:p>
        </w:tc>
        <w:tc>
          <w:tcPr>
            <w:tcW w:w="708" w:type="dxa"/>
          </w:tcPr>
          <w:p w:rsidR="006111DC" w:rsidRPr="00B623DF" w:rsidRDefault="006111DC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proofErr w:type="spellStart"/>
            <w:r w:rsidRPr="00B623DF">
              <w:rPr>
                <w:sz w:val="16"/>
                <w:szCs w:val="16"/>
              </w:rPr>
              <w:t>sd</w:t>
            </w:r>
            <w:proofErr w:type="spellEnd"/>
          </w:p>
        </w:tc>
        <w:tc>
          <w:tcPr>
            <w:tcW w:w="851" w:type="dxa"/>
          </w:tcPr>
          <w:p w:rsidR="006111DC" w:rsidRPr="00B623DF" w:rsidRDefault="006111DC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110001</w:t>
            </w:r>
          </w:p>
        </w:tc>
        <w:tc>
          <w:tcPr>
            <w:tcW w:w="1559" w:type="dxa"/>
          </w:tcPr>
          <w:p w:rsidR="006111DC" w:rsidRPr="00B623DF" w:rsidRDefault="006111DC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proofErr w:type="spellStart"/>
            <w:r w:rsidRPr="00B623DF">
              <w:rPr>
                <w:sz w:val="16"/>
                <w:szCs w:val="16"/>
              </w:rPr>
              <w:t>sw</w:t>
            </w:r>
            <w:proofErr w:type="spellEnd"/>
            <w:r w:rsidRPr="00B623DF">
              <w:rPr>
                <w:sz w:val="16"/>
                <w:szCs w:val="16"/>
              </w:rPr>
              <w:t xml:space="preserve"> </w:t>
            </w:r>
            <w:proofErr w:type="spellStart"/>
            <w:r w:rsidRPr="00B623DF">
              <w:rPr>
                <w:sz w:val="16"/>
                <w:szCs w:val="16"/>
              </w:rPr>
              <w:t>rt</w:t>
            </w:r>
            <w:proofErr w:type="spellEnd"/>
            <w:r w:rsidRPr="00B623DF">
              <w:rPr>
                <w:sz w:val="16"/>
                <w:szCs w:val="16"/>
              </w:rPr>
              <w:t>, offset(</w:t>
            </w:r>
            <w:proofErr w:type="spellStart"/>
            <w:r w:rsidRPr="00B623DF">
              <w:rPr>
                <w:sz w:val="16"/>
                <w:szCs w:val="16"/>
              </w:rPr>
              <w:t>rs</w:t>
            </w:r>
            <w:proofErr w:type="spellEnd"/>
            <w:r w:rsidRPr="00B623DF">
              <w:rPr>
                <w:sz w:val="16"/>
                <w:szCs w:val="16"/>
              </w:rPr>
              <w:t>)</w:t>
            </w:r>
          </w:p>
        </w:tc>
        <w:tc>
          <w:tcPr>
            <w:tcW w:w="2693" w:type="dxa"/>
          </w:tcPr>
          <w:p w:rsidR="006111DC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MEM[REG[</w:t>
            </w:r>
            <w:proofErr w:type="spellStart"/>
            <w:r w:rsidRPr="00B623DF">
              <w:rPr>
                <w:sz w:val="16"/>
                <w:szCs w:val="16"/>
              </w:rPr>
              <w:t>rs</w:t>
            </w:r>
            <w:proofErr w:type="spellEnd"/>
            <w:r w:rsidRPr="00B623DF">
              <w:rPr>
                <w:sz w:val="16"/>
                <w:szCs w:val="16"/>
              </w:rPr>
              <w:t>] + offset] &lt;- REG[</w:t>
            </w:r>
            <w:proofErr w:type="spellStart"/>
            <w:r w:rsidRPr="00B623DF">
              <w:rPr>
                <w:sz w:val="16"/>
                <w:szCs w:val="16"/>
              </w:rPr>
              <w:t>rt</w:t>
            </w:r>
            <w:proofErr w:type="spellEnd"/>
            <w:r w:rsidRPr="00B623DF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</w:tcPr>
          <w:p w:rsidR="006111DC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Displacement</w:t>
            </w:r>
          </w:p>
        </w:tc>
        <w:tc>
          <w:tcPr>
            <w:tcW w:w="1134" w:type="dxa"/>
          </w:tcPr>
          <w:p w:rsidR="006111DC" w:rsidRPr="00B623DF" w:rsidRDefault="00B623DF" w:rsidP="008D41A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32-bit store to memory (16-bit signed offset)</w:t>
            </w:r>
          </w:p>
        </w:tc>
      </w:tr>
      <w:tr w:rsidR="00B623DF" w:rsidRPr="00B623DF" w:rsidTr="00B623DF">
        <w:tc>
          <w:tcPr>
            <w:tcW w:w="988" w:type="dxa"/>
            <w:vMerge w:val="restart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Arithmetic</w:t>
            </w:r>
          </w:p>
        </w:tc>
        <w:tc>
          <w:tcPr>
            <w:tcW w:w="567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851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000000</w:t>
            </w:r>
          </w:p>
        </w:tc>
        <w:tc>
          <w:tcPr>
            <w:tcW w:w="1559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proofErr w:type="spellStart"/>
            <w:r w:rsidRPr="00B623DF">
              <w:rPr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2693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</w:tr>
      <w:tr w:rsidR="00B623DF" w:rsidRPr="00B623DF" w:rsidTr="00B623DF">
        <w:tc>
          <w:tcPr>
            <w:tcW w:w="988" w:type="dxa"/>
            <w:vMerge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R-type</w:t>
            </w:r>
          </w:p>
        </w:tc>
        <w:tc>
          <w:tcPr>
            <w:tcW w:w="708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ddd</w:t>
            </w:r>
            <w:proofErr w:type="spellEnd"/>
          </w:p>
        </w:tc>
        <w:tc>
          <w:tcPr>
            <w:tcW w:w="851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000001</w:t>
            </w:r>
          </w:p>
        </w:tc>
        <w:tc>
          <w:tcPr>
            <w:tcW w:w="1559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 xml:space="preserve">add </w:t>
            </w:r>
            <w:proofErr w:type="spellStart"/>
            <w:r w:rsidRPr="00B623DF">
              <w:rPr>
                <w:sz w:val="16"/>
                <w:szCs w:val="16"/>
              </w:rPr>
              <w:t>rd</w:t>
            </w:r>
            <w:proofErr w:type="spellEnd"/>
            <w:r w:rsidRPr="00B623DF">
              <w:rPr>
                <w:sz w:val="16"/>
                <w:szCs w:val="16"/>
              </w:rPr>
              <w:t xml:space="preserve">, </w:t>
            </w:r>
            <w:proofErr w:type="spellStart"/>
            <w:r w:rsidRPr="00B623DF">
              <w:rPr>
                <w:sz w:val="16"/>
                <w:szCs w:val="16"/>
              </w:rPr>
              <w:t>rs</w:t>
            </w:r>
            <w:proofErr w:type="spellEnd"/>
            <w:r w:rsidRPr="00B623DF">
              <w:rPr>
                <w:sz w:val="16"/>
                <w:szCs w:val="16"/>
              </w:rPr>
              <w:t xml:space="preserve">, </w:t>
            </w:r>
            <w:proofErr w:type="spellStart"/>
            <w:r w:rsidRPr="00B623DF">
              <w:rPr>
                <w:sz w:val="16"/>
                <w:szCs w:val="16"/>
              </w:rPr>
              <w:t>rt</w:t>
            </w:r>
            <w:proofErr w:type="spellEnd"/>
          </w:p>
        </w:tc>
        <w:tc>
          <w:tcPr>
            <w:tcW w:w="2693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REG[</w:t>
            </w:r>
            <w:proofErr w:type="spellStart"/>
            <w:r w:rsidRPr="00B623DF">
              <w:rPr>
                <w:sz w:val="16"/>
                <w:szCs w:val="16"/>
              </w:rPr>
              <w:t>rd</w:t>
            </w:r>
            <w:proofErr w:type="spellEnd"/>
            <w:r w:rsidRPr="00B623DF">
              <w:rPr>
                <w:sz w:val="16"/>
                <w:szCs w:val="16"/>
              </w:rPr>
              <w:t>] &lt;- REG[</w:t>
            </w:r>
            <w:proofErr w:type="spellStart"/>
            <w:r w:rsidRPr="00B623DF">
              <w:rPr>
                <w:sz w:val="16"/>
                <w:szCs w:val="16"/>
              </w:rPr>
              <w:t>rs</w:t>
            </w:r>
            <w:proofErr w:type="spellEnd"/>
            <w:r w:rsidRPr="00B623DF">
              <w:rPr>
                <w:sz w:val="16"/>
                <w:szCs w:val="16"/>
              </w:rPr>
              <w:t>] + REG[</w:t>
            </w:r>
            <w:proofErr w:type="spellStart"/>
            <w:r w:rsidRPr="00B623DF">
              <w:rPr>
                <w:sz w:val="16"/>
                <w:szCs w:val="16"/>
              </w:rPr>
              <w:t>rt</w:t>
            </w:r>
            <w:proofErr w:type="spellEnd"/>
            <w:r w:rsidRPr="00B623DF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Register direct</w:t>
            </w:r>
          </w:p>
        </w:tc>
        <w:tc>
          <w:tcPr>
            <w:tcW w:w="1134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32-bit add (no overflow detection)</w:t>
            </w:r>
          </w:p>
        </w:tc>
      </w:tr>
      <w:tr w:rsidR="00B623DF" w:rsidRPr="00B623DF" w:rsidTr="00B623DF">
        <w:tc>
          <w:tcPr>
            <w:tcW w:w="988" w:type="dxa"/>
            <w:vMerge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I-type</w:t>
            </w:r>
          </w:p>
        </w:tc>
        <w:tc>
          <w:tcPr>
            <w:tcW w:w="708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dddi</w:t>
            </w:r>
            <w:proofErr w:type="spellEnd"/>
          </w:p>
        </w:tc>
        <w:tc>
          <w:tcPr>
            <w:tcW w:w="851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000010</w:t>
            </w:r>
          </w:p>
        </w:tc>
        <w:tc>
          <w:tcPr>
            <w:tcW w:w="1559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proofErr w:type="spellStart"/>
            <w:r w:rsidRPr="00B623DF">
              <w:rPr>
                <w:sz w:val="16"/>
                <w:szCs w:val="16"/>
              </w:rPr>
              <w:t>addi</w:t>
            </w:r>
            <w:proofErr w:type="spellEnd"/>
            <w:r w:rsidRPr="00B623DF">
              <w:rPr>
                <w:sz w:val="16"/>
                <w:szCs w:val="16"/>
              </w:rPr>
              <w:t xml:space="preserve"> </w:t>
            </w:r>
            <w:proofErr w:type="spellStart"/>
            <w:r w:rsidRPr="00B623DF">
              <w:rPr>
                <w:sz w:val="16"/>
                <w:szCs w:val="16"/>
              </w:rPr>
              <w:t>rt</w:t>
            </w:r>
            <w:proofErr w:type="spellEnd"/>
            <w:r w:rsidRPr="00B623DF">
              <w:rPr>
                <w:sz w:val="16"/>
                <w:szCs w:val="16"/>
              </w:rPr>
              <w:t xml:space="preserve">, </w:t>
            </w:r>
            <w:proofErr w:type="spellStart"/>
            <w:r w:rsidRPr="00B623DF">
              <w:rPr>
                <w:sz w:val="16"/>
                <w:szCs w:val="16"/>
              </w:rPr>
              <w:t>rs</w:t>
            </w:r>
            <w:proofErr w:type="spellEnd"/>
            <w:r w:rsidRPr="00B623DF">
              <w:rPr>
                <w:sz w:val="16"/>
                <w:szCs w:val="16"/>
              </w:rPr>
              <w:t xml:space="preserve">, </w:t>
            </w:r>
            <w:proofErr w:type="spellStart"/>
            <w:r w:rsidRPr="00B623DF">
              <w:rPr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2693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  <w:lang w:val="de-DE"/>
              </w:rPr>
            </w:pPr>
            <w:r w:rsidRPr="00B623DF">
              <w:rPr>
                <w:sz w:val="16"/>
                <w:szCs w:val="16"/>
                <w:lang w:val="de-DE"/>
              </w:rPr>
              <w:t>REG[rt] &lt;- REG[rs] + #imm</w:t>
            </w:r>
          </w:p>
        </w:tc>
        <w:tc>
          <w:tcPr>
            <w:tcW w:w="1276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Register immediate</w:t>
            </w:r>
          </w:p>
        </w:tc>
        <w:tc>
          <w:tcPr>
            <w:tcW w:w="1134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16-bit immediate add to a 32-bit register (no overflow detection)</w:t>
            </w:r>
          </w:p>
        </w:tc>
      </w:tr>
      <w:tr w:rsidR="00B623DF" w:rsidRPr="00B623DF" w:rsidTr="00B623DF">
        <w:tc>
          <w:tcPr>
            <w:tcW w:w="988" w:type="dxa"/>
            <w:vMerge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R-type</w:t>
            </w:r>
          </w:p>
        </w:tc>
        <w:tc>
          <w:tcPr>
            <w:tcW w:w="708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mul</w:t>
            </w:r>
            <w:proofErr w:type="spellEnd"/>
          </w:p>
        </w:tc>
        <w:tc>
          <w:tcPr>
            <w:tcW w:w="851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000011</w:t>
            </w:r>
          </w:p>
        </w:tc>
        <w:tc>
          <w:tcPr>
            <w:tcW w:w="1559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proofErr w:type="spellStart"/>
            <w:r w:rsidRPr="00B623DF">
              <w:rPr>
                <w:sz w:val="16"/>
                <w:szCs w:val="16"/>
              </w:rPr>
              <w:t>mul</w:t>
            </w:r>
            <w:proofErr w:type="spellEnd"/>
            <w:r w:rsidRPr="00B623DF">
              <w:rPr>
                <w:sz w:val="16"/>
                <w:szCs w:val="16"/>
              </w:rPr>
              <w:t xml:space="preserve"> </w:t>
            </w:r>
            <w:proofErr w:type="spellStart"/>
            <w:r w:rsidRPr="00B623DF">
              <w:rPr>
                <w:sz w:val="16"/>
                <w:szCs w:val="16"/>
              </w:rPr>
              <w:t>rd</w:t>
            </w:r>
            <w:proofErr w:type="spellEnd"/>
            <w:r w:rsidRPr="00B623DF">
              <w:rPr>
                <w:sz w:val="16"/>
                <w:szCs w:val="16"/>
              </w:rPr>
              <w:t xml:space="preserve">, </w:t>
            </w:r>
            <w:proofErr w:type="spellStart"/>
            <w:r w:rsidRPr="00B623DF">
              <w:rPr>
                <w:sz w:val="16"/>
                <w:szCs w:val="16"/>
              </w:rPr>
              <w:t>rs</w:t>
            </w:r>
            <w:proofErr w:type="spellEnd"/>
            <w:r w:rsidRPr="00B623DF">
              <w:rPr>
                <w:sz w:val="16"/>
                <w:szCs w:val="16"/>
              </w:rPr>
              <w:t xml:space="preserve">, </w:t>
            </w:r>
            <w:proofErr w:type="spellStart"/>
            <w:r w:rsidRPr="00B623DF">
              <w:rPr>
                <w:sz w:val="16"/>
                <w:szCs w:val="16"/>
              </w:rPr>
              <w:t>rt</w:t>
            </w:r>
            <w:proofErr w:type="spellEnd"/>
          </w:p>
        </w:tc>
        <w:tc>
          <w:tcPr>
            <w:tcW w:w="2693" w:type="dxa"/>
          </w:tcPr>
          <w:p w:rsidR="00B623DF" w:rsidRPr="00B623DF" w:rsidRDefault="00B623DF" w:rsidP="008D41A9">
            <w:pPr>
              <w:spacing w:line="276" w:lineRule="auto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REG[</w:t>
            </w:r>
            <w:proofErr w:type="spellStart"/>
            <w:r w:rsidRPr="00B623DF">
              <w:rPr>
                <w:sz w:val="16"/>
                <w:szCs w:val="16"/>
              </w:rPr>
              <w:t>rd</w:t>
            </w:r>
            <w:proofErr w:type="spellEnd"/>
            <w:r w:rsidRPr="00B623DF">
              <w:rPr>
                <w:sz w:val="16"/>
                <w:szCs w:val="16"/>
              </w:rPr>
              <w:t>] &lt;- REG[</w:t>
            </w:r>
            <w:proofErr w:type="spellStart"/>
            <w:r w:rsidRPr="00B623DF">
              <w:rPr>
                <w:sz w:val="16"/>
                <w:szCs w:val="16"/>
              </w:rPr>
              <w:t>rs</w:t>
            </w:r>
            <w:proofErr w:type="spellEnd"/>
            <w:r w:rsidRPr="00B623DF">
              <w:rPr>
                <w:sz w:val="16"/>
                <w:szCs w:val="16"/>
              </w:rPr>
              <w:t>] + REG[</w:t>
            </w:r>
            <w:proofErr w:type="spellStart"/>
            <w:r w:rsidRPr="00B623DF">
              <w:rPr>
                <w:sz w:val="16"/>
                <w:szCs w:val="16"/>
              </w:rPr>
              <w:t>rt</w:t>
            </w:r>
            <w:proofErr w:type="spellEnd"/>
            <w:r w:rsidRPr="00B623DF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  <w:lang w:val="de-DE"/>
              </w:rPr>
            </w:pPr>
            <w:r w:rsidRPr="00B623DF">
              <w:rPr>
                <w:sz w:val="16"/>
                <w:szCs w:val="16"/>
                <w:lang w:val="de-DE"/>
              </w:rPr>
              <w:t>Register direct</w:t>
            </w:r>
          </w:p>
        </w:tc>
        <w:tc>
          <w:tcPr>
            <w:tcW w:w="1134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16-bit numbers' multiplication</w:t>
            </w:r>
          </w:p>
        </w:tc>
      </w:tr>
      <w:tr w:rsidR="00B623DF" w:rsidRPr="00B623DF" w:rsidTr="00B623DF">
        <w:tc>
          <w:tcPr>
            <w:tcW w:w="988" w:type="dxa"/>
            <w:vMerge w:val="restart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Control</w:t>
            </w:r>
          </w:p>
        </w:tc>
        <w:tc>
          <w:tcPr>
            <w:tcW w:w="567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I-type</w:t>
            </w:r>
          </w:p>
        </w:tc>
        <w:tc>
          <w:tcPr>
            <w:tcW w:w="708" w:type="dxa"/>
          </w:tcPr>
          <w:p w:rsid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proofErr w:type="spellStart"/>
            <w:r w:rsidRPr="00B623DF">
              <w:rPr>
                <w:sz w:val="16"/>
                <w:szCs w:val="16"/>
              </w:rPr>
              <w:t>beq</w:t>
            </w:r>
            <w:proofErr w:type="spellEnd"/>
          </w:p>
        </w:tc>
        <w:tc>
          <w:tcPr>
            <w:tcW w:w="851" w:type="dxa"/>
          </w:tcPr>
          <w:p w:rsid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010010</w:t>
            </w:r>
          </w:p>
        </w:tc>
        <w:tc>
          <w:tcPr>
            <w:tcW w:w="1559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proofErr w:type="spellStart"/>
            <w:r w:rsidRPr="00B623DF">
              <w:rPr>
                <w:sz w:val="16"/>
                <w:szCs w:val="16"/>
              </w:rPr>
              <w:t>beq</w:t>
            </w:r>
            <w:proofErr w:type="spellEnd"/>
            <w:r w:rsidRPr="00B623DF">
              <w:rPr>
                <w:sz w:val="16"/>
                <w:szCs w:val="16"/>
              </w:rPr>
              <w:t xml:space="preserve"> </w:t>
            </w:r>
            <w:proofErr w:type="spellStart"/>
            <w:r w:rsidRPr="00B623DF">
              <w:rPr>
                <w:sz w:val="16"/>
                <w:szCs w:val="16"/>
              </w:rPr>
              <w:t>rs</w:t>
            </w:r>
            <w:proofErr w:type="spellEnd"/>
            <w:r w:rsidRPr="00B623DF">
              <w:rPr>
                <w:sz w:val="16"/>
                <w:szCs w:val="16"/>
              </w:rPr>
              <w:t xml:space="preserve">, </w:t>
            </w:r>
            <w:proofErr w:type="spellStart"/>
            <w:r w:rsidRPr="00B623DF">
              <w:rPr>
                <w:sz w:val="16"/>
                <w:szCs w:val="16"/>
              </w:rPr>
              <w:t>rt</w:t>
            </w:r>
            <w:proofErr w:type="spellEnd"/>
            <w:r w:rsidRPr="00B623DF">
              <w:rPr>
                <w:sz w:val="16"/>
                <w:szCs w:val="16"/>
              </w:rPr>
              <w:t>, offset</w:t>
            </w:r>
          </w:p>
        </w:tc>
        <w:tc>
          <w:tcPr>
            <w:tcW w:w="2693" w:type="dxa"/>
          </w:tcPr>
          <w:p w:rsidR="00B623DF" w:rsidRPr="00B623DF" w:rsidRDefault="00B623DF" w:rsidP="008D41A9">
            <w:pPr>
              <w:spacing w:line="276" w:lineRule="auto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if condition is true, then</w:t>
            </w:r>
            <w:r>
              <w:rPr>
                <w:sz w:val="16"/>
                <w:szCs w:val="16"/>
              </w:rPr>
              <w:t xml:space="preserve"> </w:t>
            </w:r>
            <w:r w:rsidRPr="00B623DF">
              <w:rPr>
                <w:sz w:val="16"/>
                <w:szCs w:val="16"/>
              </w:rPr>
              <w:t>PC &lt;- PC + (offset&lt;&lt;2)</w:t>
            </w:r>
          </w:p>
        </w:tc>
        <w:tc>
          <w:tcPr>
            <w:tcW w:w="1276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Register immediate</w:t>
            </w:r>
          </w:p>
        </w:tc>
        <w:tc>
          <w:tcPr>
            <w:tcW w:w="1134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Branch if equal to zero (16-bit signed offset)</w:t>
            </w:r>
          </w:p>
        </w:tc>
      </w:tr>
      <w:tr w:rsidR="00B623DF" w:rsidRPr="00B623DF" w:rsidTr="00B623DF">
        <w:tc>
          <w:tcPr>
            <w:tcW w:w="988" w:type="dxa"/>
            <w:vMerge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R-type</w:t>
            </w:r>
          </w:p>
        </w:tc>
        <w:tc>
          <w:tcPr>
            <w:tcW w:w="708" w:type="dxa"/>
          </w:tcPr>
          <w:p w:rsid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proofErr w:type="spellStart"/>
            <w:r w:rsidRPr="00B623DF">
              <w:rPr>
                <w:sz w:val="16"/>
                <w:szCs w:val="16"/>
              </w:rPr>
              <w:t>slt</w:t>
            </w:r>
            <w:proofErr w:type="spellEnd"/>
          </w:p>
        </w:tc>
        <w:tc>
          <w:tcPr>
            <w:tcW w:w="851" w:type="dxa"/>
          </w:tcPr>
          <w:p w:rsid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010100</w:t>
            </w:r>
          </w:p>
        </w:tc>
        <w:tc>
          <w:tcPr>
            <w:tcW w:w="1559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proofErr w:type="spellStart"/>
            <w:r w:rsidRPr="00B623DF">
              <w:rPr>
                <w:sz w:val="16"/>
                <w:szCs w:val="16"/>
              </w:rPr>
              <w:t>slt</w:t>
            </w:r>
            <w:proofErr w:type="spellEnd"/>
            <w:r w:rsidRPr="00B623DF">
              <w:rPr>
                <w:sz w:val="16"/>
                <w:szCs w:val="16"/>
              </w:rPr>
              <w:t xml:space="preserve"> </w:t>
            </w:r>
            <w:proofErr w:type="spellStart"/>
            <w:r w:rsidRPr="00B623DF">
              <w:rPr>
                <w:sz w:val="16"/>
                <w:szCs w:val="16"/>
              </w:rPr>
              <w:t>rd</w:t>
            </w:r>
            <w:proofErr w:type="spellEnd"/>
            <w:r w:rsidRPr="00B623DF">
              <w:rPr>
                <w:sz w:val="16"/>
                <w:szCs w:val="16"/>
              </w:rPr>
              <w:t xml:space="preserve">, </w:t>
            </w:r>
            <w:proofErr w:type="spellStart"/>
            <w:r w:rsidRPr="00B623DF">
              <w:rPr>
                <w:sz w:val="16"/>
                <w:szCs w:val="16"/>
              </w:rPr>
              <w:t>rs</w:t>
            </w:r>
            <w:proofErr w:type="spellEnd"/>
            <w:r w:rsidRPr="00B623DF">
              <w:rPr>
                <w:sz w:val="16"/>
                <w:szCs w:val="16"/>
              </w:rPr>
              <w:t xml:space="preserve">, </w:t>
            </w:r>
            <w:proofErr w:type="spellStart"/>
            <w:r w:rsidRPr="00B623DF">
              <w:rPr>
                <w:sz w:val="16"/>
                <w:szCs w:val="16"/>
              </w:rPr>
              <w:t>rt</w:t>
            </w:r>
            <w:proofErr w:type="spellEnd"/>
          </w:p>
        </w:tc>
        <w:tc>
          <w:tcPr>
            <w:tcW w:w="2693" w:type="dxa"/>
          </w:tcPr>
          <w:p w:rsidR="00B623DF" w:rsidRPr="00B623DF" w:rsidRDefault="00B623DF" w:rsidP="008D41A9">
            <w:pPr>
              <w:spacing w:line="276" w:lineRule="auto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if REG[</w:t>
            </w:r>
            <w:proofErr w:type="spellStart"/>
            <w:r w:rsidRPr="00B623DF">
              <w:rPr>
                <w:sz w:val="16"/>
                <w:szCs w:val="16"/>
              </w:rPr>
              <w:t>rs</w:t>
            </w:r>
            <w:proofErr w:type="spellEnd"/>
            <w:r w:rsidRPr="00B623DF">
              <w:rPr>
                <w:sz w:val="16"/>
                <w:szCs w:val="16"/>
              </w:rPr>
              <w:t>] &lt; REG[</w:t>
            </w:r>
            <w:proofErr w:type="spellStart"/>
            <w:r w:rsidRPr="00B623DF">
              <w:rPr>
                <w:sz w:val="16"/>
                <w:szCs w:val="16"/>
              </w:rPr>
              <w:t>rt</w:t>
            </w:r>
            <w:proofErr w:type="spellEnd"/>
            <w:r w:rsidRPr="00B623DF">
              <w:rPr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t xml:space="preserve"> </w:t>
            </w:r>
            <w:r w:rsidRPr="00B623DF">
              <w:rPr>
                <w:sz w:val="16"/>
                <w:szCs w:val="16"/>
              </w:rPr>
              <w:t>then REG[</w:t>
            </w:r>
            <w:proofErr w:type="spellStart"/>
            <w:r w:rsidRPr="00B623DF">
              <w:rPr>
                <w:sz w:val="16"/>
                <w:szCs w:val="16"/>
              </w:rPr>
              <w:t>rd</w:t>
            </w:r>
            <w:proofErr w:type="spellEnd"/>
            <w:r w:rsidRPr="00B623DF">
              <w:rPr>
                <w:sz w:val="16"/>
                <w:szCs w:val="16"/>
              </w:rPr>
              <w:t>] &lt;- 1</w:t>
            </w:r>
          </w:p>
        </w:tc>
        <w:tc>
          <w:tcPr>
            <w:tcW w:w="1276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Register direct</w:t>
            </w:r>
          </w:p>
        </w:tc>
        <w:tc>
          <w:tcPr>
            <w:tcW w:w="1134" w:type="dxa"/>
          </w:tcPr>
          <w:p w:rsidR="00B623DF" w:rsidRPr="00B623DF" w:rsidRDefault="00B623DF" w:rsidP="008D41A9">
            <w:pPr>
              <w:spacing w:line="276" w:lineRule="auto"/>
              <w:jc w:val="both"/>
              <w:rPr>
                <w:sz w:val="16"/>
                <w:szCs w:val="16"/>
              </w:rPr>
            </w:pPr>
            <w:r w:rsidRPr="00B623DF">
              <w:rPr>
                <w:sz w:val="16"/>
                <w:szCs w:val="16"/>
              </w:rPr>
              <w:t>set less than</w:t>
            </w:r>
          </w:p>
        </w:tc>
      </w:tr>
    </w:tbl>
    <w:p w:rsidR="006111DC" w:rsidRDefault="006111DC" w:rsidP="008D41A9">
      <w:pPr>
        <w:spacing w:after="0" w:line="276" w:lineRule="auto"/>
        <w:jc w:val="both"/>
      </w:pPr>
    </w:p>
    <w:p w:rsidR="00F47116" w:rsidRDefault="00AD47D2" w:rsidP="008A09A1">
      <w:pPr>
        <w:pStyle w:val="Heading1"/>
      </w:pPr>
      <w:r>
        <w:t>Branch Prediction Unit</w:t>
      </w:r>
    </w:p>
    <w:p w:rsidR="00227B86" w:rsidRDefault="00AD47D2" w:rsidP="008D41A9">
      <w:pPr>
        <w:spacing w:after="0" w:line="276" w:lineRule="auto"/>
        <w:jc w:val="both"/>
        <w:rPr>
          <w:rStyle w:val="fontstyle01"/>
          <w:rFonts w:asciiTheme="minorHAnsi" w:hAnsiTheme="minorHAnsi" w:cstheme="minorHAnsi"/>
          <w:sz w:val="22"/>
        </w:rPr>
      </w:pPr>
      <w:r w:rsidRPr="00487D76">
        <w:rPr>
          <w:rStyle w:val="fontstyle01"/>
          <w:rFonts w:asciiTheme="minorHAnsi" w:hAnsiTheme="minorHAnsi" w:cstheme="minorHAnsi"/>
          <w:sz w:val="22"/>
        </w:rPr>
        <w:t>Branch prediction is used to enhance the performance of pipelining. The branch predictor</w:t>
      </w:r>
      <w:r w:rsidR="00973DDF">
        <w:rPr>
          <w:rStyle w:val="fontstyle01"/>
          <w:rFonts w:asciiTheme="minorHAnsi" w:hAnsiTheme="minorHAnsi" w:cstheme="minorHAnsi"/>
          <w:sz w:val="22"/>
        </w:rPr>
        <w:t xml:space="preserve"> </w:t>
      </w:r>
      <w:r w:rsidRPr="00487D76">
        <w:rPr>
          <w:rStyle w:val="fontstyle01"/>
          <w:rFonts w:asciiTheme="minorHAnsi" w:hAnsiTheme="minorHAnsi" w:cstheme="minorHAnsi"/>
          <w:sz w:val="22"/>
        </w:rPr>
        <w:t>pre-fetches a limited form of data and attempt to predict the result of branch</w:t>
      </w:r>
      <w:r w:rsidR="00973DDF">
        <w:rPr>
          <w:rStyle w:val="fontstyle01"/>
          <w:rFonts w:asciiTheme="minorHAnsi" w:hAnsiTheme="minorHAnsi" w:cstheme="minorHAnsi"/>
          <w:sz w:val="22"/>
        </w:rPr>
        <w:t xml:space="preserve"> </w:t>
      </w:r>
      <w:r w:rsidRPr="00487D76">
        <w:rPr>
          <w:rStyle w:val="fontstyle01"/>
          <w:rFonts w:asciiTheme="minorHAnsi" w:hAnsiTheme="minorHAnsi" w:cstheme="minorHAnsi"/>
          <w:sz w:val="22"/>
        </w:rPr>
        <w:t xml:space="preserve">instructions. The processor will speculatively execute instruction base on </w:t>
      </w:r>
      <w:r w:rsidR="00973DDF" w:rsidRPr="00487D76">
        <w:rPr>
          <w:rStyle w:val="fontstyle01"/>
          <w:rFonts w:asciiTheme="minorHAnsi" w:hAnsiTheme="minorHAnsi" w:cstheme="minorHAnsi"/>
          <w:sz w:val="22"/>
        </w:rPr>
        <w:t>the</w:t>
      </w:r>
      <w:r w:rsidR="00973DDF">
        <w:rPr>
          <w:rStyle w:val="fontstyle01"/>
          <w:rFonts w:asciiTheme="minorHAnsi" w:hAnsiTheme="minorHAnsi" w:cstheme="minorHAnsi"/>
          <w:sz w:val="22"/>
        </w:rPr>
        <w:t xml:space="preserve"> predicted</w:t>
      </w:r>
      <w:r w:rsidRPr="00487D76">
        <w:rPr>
          <w:rStyle w:val="fontstyle01"/>
          <w:rFonts w:asciiTheme="minorHAnsi" w:hAnsiTheme="minorHAnsi" w:cstheme="minorHAnsi"/>
          <w:sz w:val="22"/>
        </w:rPr>
        <w:t xml:space="preserve"> result from the branch predictor. A processor can have a better overall</w:t>
      </w:r>
      <w:r w:rsidR="00973DDF">
        <w:rPr>
          <w:rStyle w:val="fontstyle01"/>
          <w:rFonts w:asciiTheme="minorHAnsi" w:hAnsiTheme="minorHAnsi" w:cstheme="minorHAnsi"/>
          <w:sz w:val="22"/>
        </w:rPr>
        <w:t xml:space="preserve"> </w:t>
      </w:r>
      <w:r w:rsidRPr="00487D76">
        <w:rPr>
          <w:rStyle w:val="fontstyle01"/>
          <w:rFonts w:asciiTheme="minorHAnsi" w:hAnsiTheme="minorHAnsi" w:cstheme="minorHAnsi"/>
          <w:sz w:val="22"/>
        </w:rPr>
        <w:t xml:space="preserve">performance especially when the prediction rates are high enough to offset </w:t>
      </w:r>
      <w:r w:rsidR="00227B86" w:rsidRPr="00487D76">
        <w:rPr>
          <w:rStyle w:val="fontstyle01"/>
          <w:rFonts w:asciiTheme="minorHAnsi" w:hAnsiTheme="minorHAnsi" w:cstheme="minorHAnsi"/>
          <w:sz w:val="22"/>
        </w:rPr>
        <w:t>miss prediction</w:t>
      </w:r>
      <w:r w:rsidR="00227B86">
        <w:rPr>
          <w:rStyle w:val="fontstyle01"/>
          <w:rFonts w:asciiTheme="minorHAnsi" w:hAnsiTheme="minorHAnsi" w:cstheme="minorHAnsi"/>
          <w:sz w:val="22"/>
        </w:rPr>
        <w:t xml:space="preserve"> penalties. </w:t>
      </w:r>
      <w:r w:rsidRPr="00487D76">
        <w:rPr>
          <w:rStyle w:val="fontstyle01"/>
          <w:rFonts w:asciiTheme="minorHAnsi" w:hAnsiTheme="minorHAnsi" w:cstheme="minorHAnsi"/>
          <w:sz w:val="22"/>
        </w:rPr>
        <w:t>Without</w:t>
      </w:r>
      <w:r w:rsidR="00227B86">
        <w:rPr>
          <w:rStyle w:val="fontstyle01"/>
          <w:rFonts w:asciiTheme="minorHAnsi" w:hAnsiTheme="minorHAnsi" w:cstheme="minorHAnsi"/>
          <w:sz w:val="22"/>
        </w:rPr>
        <w:t xml:space="preserve"> </w:t>
      </w:r>
      <w:r w:rsidRPr="00487D76">
        <w:rPr>
          <w:rStyle w:val="fontstyle01"/>
          <w:rFonts w:asciiTheme="minorHAnsi" w:hAnsiTheme="minorHAnsi" w:cstheme="minorHAnsi"/>
          <w:sz w:val="22"/>
        </w:rPr>
        <w:t>branch prediction, a processor must stall whenever there are unresolved branch</w:t>
      </w:r>
      <w:r w:rsidR="00973DDF">
        <w:rPr>
          <w:rStyle w:val="fontstyle01"/>
          <w:rFonts w:asciiTheme="minorHAnsi" w:hAnsiTheme="minorHAnsi" w:cstheme="minorHAnsi"/>
          <w:sz w:val="22"/>
        </w:rPr>
        <w:t xml:space="preserve"> </w:t>
      </w:r>
      <w:r w:rsidRPr="00487D76">
        <w:rPr>
          <w:rStyle w:val="fontstyle01"/>
          <w:rFonts w:asciiTheme="minorHAnsi" w:hAnsiTheme="minorHAnsi" w:cstheme="minorHAnsi"/>
          <w:sz w:val="22"/>
        </w:rPr>
        <w:t>instructions</w:t>
      </w:r>
      <w:r w:rsidR="00227B86">
        <w:rPr>
          <w:rStyle w:val="fontstyle01"/>
          <w:rFonts w:asciiTheme="minorHAnsi" w:hAnsiTheme="minorHAnsi" w:cstheme="minorHAnsi"/>
          <w:sz w:val="22"/>
        </w:rPr>
        <w:t>.</w:t>
      </w:r>
    </w:p>
    <w:p w:rsidR="00F04430" w:rsidRDefault="00F04430" w:rsidP="008D41A9">
      <w:pPr>
        <w:spacing w:after="0" w:line="276" w:lineRule="auto"/>
        <w:jc w:val="both"/>
        <w:rPr>
          <w:rStyle w:val="fontstyle01"/>
          <w:rFonts w:asciiTheme="minorHAnsi" w:hAnsiTheme="minorHAnsi" w:cstheme="minorHAnsi"/>
          <w:sz w:val="22"/>
        </w:rPr>
      </w:pPr>
    </w:p>
    <w:p w:rsidR="00227B86" w:rsidRDefault="00E30799" w:rsidP="008D41A9">
      <w:pPr>
        <w:spacing w:after="0" w:line="276" w:lineRule="auto"/>
        <w:jc w:val="both"/>
        <w:rPr>
          <w:rStyle w:val="fontstyle01"/>
          <w:rFonts w:asciiTheme="minorHAnsi" w:hAnsiTheme="minorHAnsi" w:cstheme="minorHAnsi"/>
          <w:sz w:val="22"/>
        </w:rPr>
      </w:pPr>
      <w:r w:rsidRPr="008D41A9">
        <w:rPr>
          <w:rStyle w:val="fontstyle01"/>
          <w:rFonts w:asciiTheme="minorHAnsi" w:hAnsiTheme="minorHAnsi" w:cstheme="minorHAnsi"/>
          <w:sz w:val="22"/>
        </w:rPr>
        <w:t>A branch predictor is aimed to integrate into the pipeline processor to</w:t>
      </w:r>
      <w:r w:rsidR="008D41A9" w:rsidRPr="008D41A9">
        <w:rPr>
          <w:rStyle w:val="fontstyle01"/>
          <w:rFonts w:asciiTheme="minorHAnsi" w:hAnsiTheme="minorHAnsi" w:cstheme="minorHAnsi"/>
          <w:sz w:val="22"/>
        </w:rPr>
        <w:t xml:space="preserve"> </w:t>
      </w:r>
      <w:r w:rsidRPr="008D41A9">
        <w:rPr>
          <w:rStyle w:val="fontstyle01"/>
          <w:rFonts w:asciiTheme="minorHAnsi" w:hAnsiTheme="minorHAnsi" w:cstheme="minorHAnsi"/>
          <w:sz w:val="22"/>
        </w:rPr>
        <w:t xml:space="preserve">predict both </w:t>
      </w:r>
      <w:r w:rsidR="008D41A9" w:rsidRPr="008D41A9">
        <w:rPr>
          <w:rStyle w:val="fontstyle01"/>
          <w:rFonts w:asciiTheme="minorHAnsi" w:hAnsiTheme="minorHAnsi" w:cstheme="minorHAnsi"/>
          <w:sz w:val="22"/>
        </w:rPr>
        <w:t xml:space="preserve">a </w:t>
      </w:r>
      <w:r w:rsidRPr="008D41A9">
        <w:rPr>
          <w:rStyle w:val="fontstyle01"/>
          <w:rFonts w:asciiTheme="minorHAnsi" w:hAnsiTheme="minorHAnsi" w:cstheme="minorHAnsi"/>
          <w:sz w:val="22"/>
        </w:rPr>
        <w:t xml:space="preserve">branch dynamically based on </w:t>
      </w:r>
      <w:r w:rsidR="008D41A9" w:rsidRPr="008D41A9">
        <w:rPr>
          <w:rStyle w:val="fontstyle01"/>
          <w:rFonts w:asciiTheme="minorHAnsi" w:hAnsiTheme="minorHAnsi" w:cstheme="minorHAnsi"/>
          <w:sz w:val="22"/>
        </w:rPr>
        <w:t xml:space="preserve">the </w:t>
      </w:r>
      <w:r w:rsidRPr="008D41A9">
        <w:rPr>
          <w:rStyle w:val="fontstyle01"/>
          <w:rFonts w:asciiTheme="minorHAnsi" w:hAnsiTheme="minorHAnsi" w:cstheme="minorHAnsi"/>
          <w:sz w:val="22"/>
        </w:rPr>
        <w:t xml:space="preserve">information stored in the </w:t>
      </w:r>
      <w:r w:rsidR="008D41A9" w:rsidRPr="008D41A9">
        <w:rPr>
          <w:rStyle w:val="fontstyle01"/>
          <w:rFonts w:asciiTheme="minorHAnsi" w:hAnsiTheme="minorHAnsi" w:cstheme="minorHAnsi"/>
          <w:sz w:val="22"/>
        </w:rPr>
        <w:t>branch Target Buffer (</w:t>
      </w:r>
      <w:r w:rsidRPr="008D41A9">
        <w:rPr>
          <w:rStyle w:val="fontstyle01"/>
          <w:rFonts w:asciiTheme="minorHAnsi" w:hAnsiTheme="minorHAnsi" w:cstheme="minorHAnsi"/>
          <w:sz w:val="22"/>
        </w:rPr>
        <w:t>BTB</w:t>
      </w:r>
      <w:r w:rsidR="008D41A9" w:rsidRPr="008D41A9">
        <w:rPr>
          <w:rStyle w:val="fontstyle01"/>
          <w:rFonts w:asciiTheme="minorHAnsi" w:hAnsiTheme="minorHAnsi" w:cstheme="minorHAnsi"/>
          <w:sz w:val="22"/>
        </w:rPr>
        <w:t>)</w:t>
      </w:r>
      <w:r w:rsidRPr="008D41A9">
        <w:rPr>
          <w:rStyle w:val="fontstyle01"/>
          <w:rFonts w:asciiTheme="minorHAnsi" w:hAnsiTheme="minorHAnsi" w:cstheme="minorHAnsi"/>
          <w:sz w:val="22"/>
        </w:rPr>
        <w:t xml:space="preserve">. The BTB is </w:t>
      </w:r>
      <w:r w:rsidR="008D41A9" w:rsidRPr="008D41A9">
        <w:rPr>
          <w:rStyle w:val="fontstyle01"/>
          <w:rFonts w:asciiTheme="minorHAnsi" w:hAnsiTheme="minorHAnsi" w:cstheme="minorHAnsi"/>
          <w:sz w:val="22"/>
        </w:rPr>
        <w:t xml:space="preserve">a small cache memory inside the </w:t>
      </w:r>
      <w:r w:rsidRPr="008D41A9">
        <w:rPr>
          <w:rStyle w:val="fontstyle01"/>
          <w:rFonts w:asciiTheme="minorHAnsi" w:hAnsiTheme="minorHAnsi" w:cstheme="minorHAnsi"/>
          <w:sz w:val="22"/>
        </w:rPr>
        <w:t>branch</w:t>
      </w:r>
      <w:r w:rsidR="008D41A9" w:rsidRPr="008D41A9">
        <w:rPr>
          <w:rStyle w:val="fontstyle01"/>
          <w:rFonts w:asciiTheme="minorHAnsi" w:hAnsiTheme="minorHAnsi" w:cstheme="minorHAnsi"/>
          <w:sz w:val="22"/>
        </w:rPr>
        <w:t xml:space="preserve"> </w:t>
      </w:r>
      <w:r w:rsidRPr="008D41A9">
        <w:rPr>
          <w:rStyle w:val="fontstyle01"/>
          <w:rFonts w:asciiTheme="minorHAnsi" w:hAnsiTheme="minorHAnsi" w:cstheme="minorHAnsi"/>
          <w:sz w:val="22"/>
        </w:rPr>
        <w:t>predictor that used to record and update previous information of different branch</w:t>
      </w:r>
      <w:r w:rsidR="008D41A9" w:rsidRPr="008D41A9">
        <w:rPr>
          <w:rStyle w:val="fontstyle01"/>
          <w:rFonts w:asciiTheme="minorHAnsi" w:hAnsiTheme="minorHAnsi" w:cstheme="minorHAnsi"/>
          <w:sz w:val="22"/>
        </w:rPr>
        <w:t xml:space="preserve"> </w:t>
      </w:r>
      <w:r w:rsidRPr="008D41A9">
        <w:rPr>
          <w:rStyle w:val="fontstyle01"/>
          <w:rFonts w:asciiTheme="minorHAnsi" w:hAnsiTheme="minorHAnsi" w:cstheme="minorHAnsi"/>
          <w:sz w:val="22"/>
        </w:rPr>
        <w:t>instruction.</w:t>
      </w:r>
      <w:r w:rsidR="00880E99">
        <w:rPr>
          <w:rStyle w:val="fontstyle01"/>
          <w:rFonts w:asciiTheme="minorHAnsi" w:hAnsiTheme="minorHAnsi" w:cstheme="minorHAnsi"/>
          <w:sz w:val="22"/>
        </w:rPr>
        <w:t xml:space="preserve"> </w:t>
      </w:r>
    </w:p>
    <w:p w:rsidR="008A09A1" w:rsidRDefault="008A09A1" w:rsidP="008D41A9">
      <w:pPr>
        <w:spacing w:after="0" w:line="276" w:lineRule="auto"/>
        <w:jc w:val="both"/>
        <w:rPr>
          <w:rStyle w:val="fontstyle01"/>
          <w:rFonts w:asciiTheme="minorHAnsi" w:hAnsiTheme="minorHAnsi" w:cstheme="minorHAnsi"/>
          <w:sz w:val="22"/>
        </w:rPr>
      </w:pPr>
    </w:p>
    <w:p w:rsidR="008A09A1" w:rsidRPr="008A09A1" w:rsidRDefault="008A09A1" w:rsidP="008A09A1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8A09A1">
        <w:rPr>
          <w:rFonts w:asciiTheme="minorHAnsi" w:hAnsiTheme="minorHAnsi" w:cstheme="minorHAnsi"/>
          <w:sz w:val="22"/>
          <w:szCs w:val="22"/>
        </w:rPr>
        <w:t>Branch Target Buffer (BTB)</w:t>
      </w:r>
    </w:p>
    <w:p w:rsidR="0058298E" w:rsidRDefault="008A09A1" w:rsidP="008D41A9">
      <w:pPr>
        <w:spacing w:after="0" w:line="276" w:lineRule="auto"/>
        <w:jc w:val="both"/>
        <w:rPr>
          <w:rFonts w:cstheme="minorHAnsi"/>
          <w:color w:val="000000"/>
        </w:rPr>
      </w:pPr>
      <w:r w:rsidRPr="008A09A1">
        <w:rPr>
          <w:rFonts w:cstheme="minorHAnsi"/>
          <w:color w:val="000000"/>
        </w:rPr>
        <w:t>A BTB is a small piece of memory use to gather and store the information related to</w:t>
      </w:r>
      <w:r w:rsidR="00973DDF">
        <w:rPr>
          <w:rFonts w:cstheme="minorHAnsi"/>
          <w:color w:val="000000"/>
        </w:rPr>
        <w:t xml:space="preserve"> </w:t>
      </w:r>
      <w:r w:rsidRPr="008A09A1">
        <w:rPr>
          <w:rFonts w:cstheme="minorHAnsi"/>
          <w:color w:val="000000"/>
        </w:rPr>
        <w:t>branch instruction. The BTB behave like a look-up table for the branch predictor to</w:t>
      </w:r>
      <w:r w:rsidR="00973DDF">
        <w:rPr>
          <w:rFonts w:cstheme="minorHAnsi"/>
          <w:color w:val="000000"/>
        </w:rPr>
        <w:t xml:space="preserve"> </w:t>
      </w:r>
      <w:r w:rsidRPr="008A09A1">
        <w:rPr>
          <w:rFonts w:cstheme="minorHAnsi"/>
          <w:color w:val="000000"/>
        </w:rPr>
        <w:t>look for information of previous branch instruction that having same tag with the</w:t>
      </w:r>
      <w:r w:rsidR="00973DDF">
        <w:rPr>
          <w:rFonts w:cstheme="minorHAnsi"/>
          <w:color w:val="000000"/>
        </w:rPr>
        <w:t xml:space="preserve"> </w:t>
      </w:r>
      <w:r w:rsidRPr="008A09A1">
        <w:rPr>
          <w:rFonts w:cstheme="minorHAnsi"/>
          <w:color w:val="000000"/>
        </w:rPr>
        <w:t>current address to perform branch prediction for the current instruction. If the branch</w:t>
      </w:r>
      <w:r w:rsidR="00973DDF">
        <w:rPr>
          <w:rFonts w:cstheme="minorHAnsi"/>
          <w:color w:val="000000"/>
        </w:rPr>
        <w:t xml:space="preserve"> </w:t>
      </w:r>
      <w:r w:rsidRPr="008A09A1">
        <w:rPr>
          <w:rFonts w:cstheme="minorHAnsi"/>
          <w:color w:val="000000"/>
        </w:rPr>
        <w:t>instruction was not found in the BTB, a new entry will be created inside the BTB to</w:t>
      </w:r>
      <w:r w:rsidR="00973DDF">
        <w:rPr>
          <w:rFonts w:cstheme="minorHAnsi"/>
          <w:color w:val="000000"/>
        </w:rPr>
        <w:t xml:space="preserve"> </w:t>
      </w:r>
      <w:r w:rsidRPr="008A09A1">
        <w:rPr>
          <w:rFonts w:cstheme="minorHAnsi"/>
          <w:color w:val="000000"/>
        </w:rPr>
        <w:t>store the information of the branch instruction. The information stored included valid</w:t>
      </w:r>
      <w:r w:rsidRPr="008A09A1">
        <w:rPr>
          <w:rFonts w:cstheme="minorHAnsi"/>
          <w:color w:val="000000"/>
        </w:rPr>
        <w:br/>
        <w:t>bit, tag bit, branch target addres</w:t>
      </w:r>
      <w:r w:rsidR="00375E52">
        <w:rPr>
          <w:rFonts w:cstheme="minorHAnsi"/>
          <w:color w:val="000000"/>
        </w:rPr>
        <w:t>s and</w:t>
      </w:r>
      <w:r w:rsidR="0058298E">
        <w:rPr>
          <w:rFonts w:cstheme="minorHAnsi"/>
          <w:color w:val="000000"/>
        </w:rPr>
        <w:t xml:space="preserve"> prediction state as per the following.</w:t>
      </w:r>
    </w:p>
    <w:p w:rsidR="00020254" w:rsidRDefault="00020254" w:rsidP="00020254">
      <w:pPr>
        <w:spacing w:after="0" w:line="276" w:lineRule="auto"/>
        <w:jc w:val="both"/>
      </w:pPr>
      <w:r>
        <w:t>--------------------------------------------------------------------</w:t>
      </w:r>
    </w:p>
    <w:p w:rsidR="00020254" w:rsidRDefault="00020254" w:rsidP="00020254">
      <w:pPr>
        <w:spacing w:after="0" w:line="276" w:lineRule="auto"/>
        <w:jc w:val="both"/>
      </w:pPr>
      <w:r>
        <w:t>B54</w:t>
      </w:r>
      <w:r>
        <w:tab/>
        <w:t xml:space="preserve">| B53-34 | B33-2 | B15-11 </w:t>
      </w:r>
      <w:r>
        <w:tab/>
        <w:t xml:space="preserve">     | B1-0</w:t>
      </w:r>
      <w:r>
        <w:tab/>
      </w:r>
    </w:p>
    <w:p w:rsidR="00020254" w:rsidRDefault="00020254" w:rsidP="00020254">
      <w:pPr>
        <w:spacing w:after="0" w:line="276" w:lineRule="auto"/>
        <w:jc w:val="both"/>
      </w:pPr>
      <w:r>
        <w:t>--------------------------------------------------------------------</w:t>
      </w:r>
    </w:p>
    <w:p w:rsidR="00020254" w:rsidRDefault="0058298E" w:rsidP="00020254">
      <w:pPr>
        <w:spacing w:after="0" w:line="276" w:lineRule="auto"/>
        <w:jc w:val="both"/>
      </w:pPr>
      <w:proofErr w:type="gramStart"/>
      <w:r>
        <w:t>validity</w:t>
      </w:r>
      <w:proofErr w:type="gramEnd"/>
      <w:r w:rsidR="00020254">
        <w:tab/>
        <w:t>|tag</w:t>
      </w:r>
      <w:r w:rsidR="00020254">
        <w:tab/>
        <w:t xml:space="preserve">  |Branch target address     |prediction state</w:t>
      </w:r>
    </w:p>
    <w:p w:rsidR="00020254" w:rsidRDefault="00020254" w:rsidP="00020254">
      <w:pPr>
        <w:spacing w:after="0" w:line="276" w:lineRule="auto"/>
        <w:jc w:val="both"/>
      </w:pPr>
      <w:r>
        <w:t>--------------------------------------------------------------------</w:t>
      </w:r>
    </w:p>
    <w:p w:rsidR="006F71A3" w:rsidRDefault="006F71A3" w:rsidP="00020254">
      <w:pPr>
        <w:spacing w:after="0" w:line="276" w:lineRule="auto"/>
        <w:jc w:val="both"/>
      </w:pPr>
    </w:p>
    <w:p w:rsidR="006F71A3" w:rsidRDefault="006F71A3" w:rsidP="00020254">
      <w:pPr>
        <w:spacing w:after="0" w:line="276" w:lineRule="auto"/>
        <w:jc w:val="both"/>
      </w:pPr>
      <w:r>
        <w:t>PC input to the BTB is used as per the following:</w:t>
      </w:r>
    </w:p>
    <w:p w:rsidR="006F71A3" w:rsidRDefault="006F71A3" w:rsidP="006F71A3">
      <w:pPr>
        <w:spacing w:after="0" w:line="276" w:lineRule="auto"/>
        <w:jc w:val="both"/>
      </w:pPr>
      <w:r>
        <w:t>--------------------------------------------------------------------</w:t>
      </w:r>
    </w:p>
    <w:p w:rsidR="006F71A3" w:rsidRDefault="006F71A3" w:rsidP="006F71A3">
      <w:pPr>
        <w:spacing w:after="0" w:line="276" w:lineRule="auto"/>
        <w:jc w:val="both"/>
      </w:pPr>
      <w:r>
        <w:t>B31-12</w:t>
      </w:r>
      <w:r>
        <w:tab/>
        <w:t>| B11-2</w:t>
      </w:r>
      <w:r>
        <w:tab/>
        <w:t xml:space="preserve">     | B1-0</w:t>
      </w:r>
      <w:r>
        <w:tab/>
      </w:r>
    </w:p>
    <w:p w:rsidR="006F71A3" w:rsidRDefault="006F71A3" w:rsidP="006F71A3">
      <w:pPr>
        <w:spacing w:after="0" w:line="276" w:lineRule="auto"/>
        <w:jc w:val="both"/>
      </w:pPr>
      <w:r>
        <w:t>--------------------------------------------------------------------</w:t>
      </w:r>
    </w:p>
    <w:p w:rsidR="006F71A3" w:rsidRDefault="006F71A3" w:rsidP="006F71A3">
      <w:pPr>
        <w:spacing w:after="0" w:line="276" w:lineRule="auto"/>
        <w:jc w:val="both"/>
      </w:pPr>
      <w:r>
        <w:t>tag</w:t>
      </w:r>
      <w:r>
        <w:tab/>
        <w:t>|index</w:t>
      </w:r>
      <w:r>
        <w:tab/>
        <w:t xml:space="preserve">     |byte offset</w:t>
      </w:r>
    </w:p>
    <w:p w:rsidR="006F71A3" w:rsidRDefault="006F71A3" w:rsidP="006F71A3">
      <w:pPr>
        <w:spacing w:after="0" w:line="276" w:lineRule="auto"/>
        <w:jc w:val="both"/>
      </w:pPr>
      <w:r>
        <w:t>--------------------------------------------------------------------</w:t>
      </w:r>
    </w:p>
    <w:p w:rsidR="006F71A3" w:rsidRDefault="006F71A3" w:rsidP="00020254">
      <w:pPr>
        <w:spacing w:after="0" w:line="276" w:lineRule="auto"/>
        <w:jc w:val="both"/>
      </w:pPr>
    </w:p>
    <w:p w:rsidR="00013D50" w:rsidRDefault="00013D50" w:rsidP="008D41A9">
      <w:pPr>
        <w:spacing w:after="0" w:line="276" w:lineRule="auto"/>
        <w:jc w:val="both"/>
        <w:rPr>
          <w:rFonts w:cstheme="minorHAnsi"/>
          <w:color w:val="000000"/>
        </w:rPr>
      </w:pPr>
    </w:p>
    <w:p w:rsidR="00013D50" w:rsidRDefault="00013D50" w:rsidP="00013D50">
      <w:pPr>
        <w:pStyle w:val="Heading3"/>
      </w:pPr>
      <w:r>
        <w:lastRenderedPageBreak/>
        <w:t>State Transition of BTB</w:t>
      </w:r>
    </w:p>
    <w:p w:rsidR="00013D50" w:rsidRPr="00013D50" w:rsidRDefault="00013D50" w:rsidP="00013D50">
      <w:pPr>
        <w:spacing w:line="276" w:lineRule="auto"/>
        <w:jc w:val="both"/>
        <w:rPr>
          <w:rFonts w:cstheme="minorHAnsi"/>
          <w:sz w:val="20"/>
        </w:rPr>
      </w:pPr>
      <w:r w:rsidRPr="00013D50">
        <w:rPr>
          <w:rStyle w:val="fontstyle01"/>
          <w:rFonts w:asciiTheme="minorHAnsi" w:hAnsiTheme="minorHAnsi" w:cstheme="minorHAnsi"/>
          <w:sz w:val="22"/>
        </w:rPr>
        <w:t xml:space="preserve">The following figure shows the FSM of the </w:t>
      </w:r>
      <w:r w:rsidR="00B16041">
        <w:rPr>
          <w:rStyle w:val="fontstyle01"/>
          <w:rFonts w:asciiTheme="minorHAnsi" w:hAnsiTheme="minorHAnsi" w:cstheme="minorHAnsi"/>
          <w:sz w:val="22"/>
        </w:rPr>
        <w:t xml:space="preserve">2-bit </w:t>
      </w:r>
      <w:r w:rsidRPr="00013D50">
        <w:rPr>
          <w:rStyle w:val="fontstyle01"/>
          <w:rFonts w:asciiTheme="minorHAnsi" w:hAnsiTheme="minorHAnsi" w:cstheme="minorHAnsi"/>
          <w:sz w:val="22"/>
        </w:rPr>
        <w:t>BTB used in this project. A strong state will either remain at the same state when the evaluated condition (taken or untaken) is same at its</w:t>
      </w:r>
      <w:r>
        <w:rPr>
          <w:rStyle w:val="fontstyle01"/>
          <w:rFonts w:asciiTheme="minorHAnsi" w:hAnsiTheme="minorHAnsi" w:cstheme="minorHAnsi"/>
          <w:sz w:val="22"/>
        </w:rPr>
        <w:t xml:space="preserve"> </w:t>
      </w:r>
      <w:r w:rsidRPr="00013D50">
        <w:rPr>
          <w:rStyle w:val="fontstyle01"/>
          <w:rFonts w:asciiTheme="minorHAnsi" w:hAnsiTheme="minorHAnsi" w:cstheme="minorHAnsi"/>
          <w:sz w:val="22"/>
        </w:rPr>
        <w:t>state, or go to weak state of the same prediction when the evaluated condition is different. A weak state will not remain at its own state and there is no transition between two weak states. A weak state will go to strong state with same prediction when evaluated condition is same or directly go to a strong state of opposite prediction when the evaluate condition is different with the current state, instead of go to a weak state of opposite prediction.</w:t>
      </w:r>
    </w:p>
    <w:p w:rsidR="00013D50" w:rsidRDefault="00013D50" w:rsidP="00013D50">
      <w:pPr>
        <w:keepNext/>
        <w:jc w:val="center"/>
      </w:pPr>
      <w:r>
        <w:rPr>
          <w:noProof/>
          <w:lang w:eastAsia="en-IN"/>
        </w:rPr>
        <w:drawing>
          <wp:inline distT="0" distB="0" distL="0" distR="0">
            <wp:extent cx="2622550" cy="208362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529" cy="21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50" w:rsidRDefault="00013D50" w:rsidP="00013D50">
      <w:pPr>
        <w:pStyle w:val="Caption"/>
        <w:jc w:val="center"/>
        <w:rPr>
          <w:b/>
        </w:rPr>
      </w:pPr>
      <w:r w:rsidRPr="00013D50">
        <w:rPr>
          <w:b/>
        </w:rPr>
        <w:t>FSM of BTB</w:t>
      </w:r>
    </w:p>
    <w:p w:rsidR="00622AB3" w:rsidRDefault="00B16041" w:rsidP="00622AB3">
      <w:pPr>
        <w:spacing w:after="0" w:line="276" w:lineRule="auto"/>
        <w:jc w:val="both"/>
        <w:rPr>
          <w:rStyle w:val="fontstyle01"/>
          <w:rFonts w:asciiTheme="minorHAnsi" w:hAnsiTheme="minorHAnsi" w:cstheme="minorHAnsi"/>
          <w:b/>
          <w:sz w:val="22"/>
          <w:u w:val="single"/>
        </w:rPr>
      </w:pPr>
      <w:r>
        <w:rPr>
          <w:rStyle w:val="fontstyle01"/>
          <w:rFonts w:asciiTheme="minorHAnsi" w:hAnsiTheme="minorHAnsi" w:cstheme="minorHAnsi"/>
          <w:b/>
          <w:sz w:val="22"/>
          <w:u w:val="single"/>
        </w:rPr>
        <w:t>Current Implementation</w:t>
      </w:r>
    </w:p>
    <w:p w:rsidR="005D3683" w:rsidRDefault="00622AB3" w:rsidP="00986D79">
      <w:pPr>
        <w:spacing w:line="276" w:lineRule="auto"/>
        <w:jc w:val="both"/>
        <w:rPr>
          <w:rStyle w:val="fontstyle01"/>
          <w:rFonts w:asciiTheme="minorHAnsi" w:hAnsiTheme="minorHAnsi" w:cstheme="minorHAnsi"/>
          <w:sz w:val="22"/>
        </w:rPr>
      </w:pPr>
      <w:r>
        <w:rPr>
          <w:rStyle w:val="fontstyle01"/>
          <w:rFonts w:asciiTheme="minorHAnsi" w:hAnsiTheme="minorHAnsi" w:cstheme="minorHAnsi"/>
          <w:sz w:val="22"/>
        </w:rPr>
        <w:t>In this project work</w:t>
      </w:r>
      <w:r w:rsidR="00B16041">
        <w:rPr>
          <w:rStyle w:val="fontstyle01"/>
          <w:rFonts w:asciiTheme="minorHAnsi" w:hAnsiTheme="minorHAnsi" w:cstheme="minorHAnsi"/>
          <w:sz w:val="22"/>
        </w:rPr>
        <w:t xml:space="preserve">, the basic pipeline with above mentioned instructions are implemented. All instructions occupy one clock cycle. </w:t>
      </w:r>
      <w:r w:rsidR="005D3683">
        <w:rPr>
          <w:rStyle w:val="fontstyle01"/>
          <w:rFonts w:asciiTheme="minorHAnsi" w:hAnsiTheme="minorHAnsi" w:cstheme="minorHAnsi"/>
          <w:sz w:val="22"/>
        </w:rPr>
        <w:t>Separate data memory and instruction memory are used in order to avoid any possible structural hazards.</w:t>
      </w:r>
    </w:p>
    <w:p w:rsidR="00622AB3" w:rsidRDefault="00B16041" w:rsidP="00986D79">
      <w:pPr>
        <w:spacing w:line="276" w:lineRule="auto"/>
        <w:jc w:val="both"/>
        <w:rPr>
          <w:rStyle w:val="fontstyle01"/>
          <w:rFonts w:asciiTheme="minorHAnsi" w:hAnsiTheme="minorHAnsi" w:cstheme="minorHAnsi"/>
          <w:sz w:val="22"/>
        </w:rPr>
      </w:pPr>
      <w:r>
        <w:rPr>
          <w:rStyle w:val="fontstyle01"/>
          <w:rFonts w:asciiTheme="minorHAnsi" w:hAnsiTheme="minorHAnsi" w:cstheme="minorHAnsi"/>
          <w:sz w:val="22"/>
        </w:rPr>
        <w:t>Though it was initially planned to implement the 2-bit</w:t>
      </w:r>
      <w:r w:rsidR="00035815">
        <w:rPr>
          <w:rStyle w:val="fontstyle01"/>
          <w:rFonts w:asciiTheme="minorHAnsi" w:hAnsiTheme="minorHAnsi" w:cstheme="minorHAnsi"/>
          <w:sz w:val="22"/>
        </w:rPr>
        <w:t xml:space="preserve"> branch prediction unit. But due to timing constraints, it has not been incorporat</w:t>
      </w:r>
      <w:r w:rsidR="00AF0B91">
        <w:rPr>
          <w:rStyle w:val="fontstyle01"/>
          <w:rFonts w:asciiTheme="minorHAnsi" w:hAnsiTheme="minorHAnsi" w:cstheme="minorHAnsi"/>
          <w:sz w:val="22"/>
        </w:rPr>
        <w:t>ed into the main design so far.</w:t>
      </w:r>
      <w:bookmarkStart w:id="0" w:name="_GoBack"/>
      <w:bookmarkEnd w:id="0"/>
    </w:p>
    <w:p w:rsidR="00035815" w:rsidRPr="00622AB3" w:rsidRDefault="00035815" w:rsidP="00986D79">
      <w:pPr>
        <w:spacing w:line="276" w:lineRule="auto"/>
        <w:jc w:val="both"/>
        <w:rPr>
          <w:rFonts w:cstheme="minorHAnsi"/>
          <w:color w:val="000000"/>
          <w:szCs w:val="24"/>
        </w:rPr>
      </w:pPr>
      <w:r>
        <w:rPr>
          <w:rStyle w:val="fontstyle01"/>
          <w:rFonts w:asciiTheme="minorHAnsi" w:hAnsiTheme="minorHAnsi" w:cstheme="minorHAnsi"/>
          <w:sz w:val="22"/>
        </w:rPr>
        <w:t>Testing of the design was carried out by hard-coding the instructions into the instruction memory and registers in register memory.</w:t>
      </w:r>
    </w:p>
    <w:p w:rsidR="00622AB3" w:rsidRPr="00622AB3" w:rsidRDefault="00622AB3">
      <w:pPr>
        <w:spacing w:line="276" w:lineRule="auto"/>
        <w:jc w:val="both"/>
        <w:rPr>
          <w:rFonts w:cstheme="minorHAnsi"/>
          <w:b/>
          <w:color w:val="000000"/>
          <w:szCs w:val="24"/>
          <w:u w:val="single"/>
        </w:rPr>
      </w:pPr>
    </w:p>
    <w:sectPr w:rsidR="00622AB3" w:rsidRPr="00622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75"/>
    <w:rsid w:val="00013D50"/>
    <w:rsid w:val="00020254"/>
    <w:rsid w:val="00026456"/>
    <w:rsid w:val="00035815"/>
    <w:rsid w:val="00051C85"/>
    <w:rsid w:val="0005738B"/>
    <w:rsid w:val="00227B86"/>
    <w:rsid w:val="00375E52"/>
    <w:rsid w:val="00487D76"/>
    <w:rsid w:val="0058298E"/>
    <w:rsid w:val="005D3683"/>
    <w:rsid w:val="006111DC"/>
    <w:rsid w:val="00622AB3"/>
    <w:rsid w:val="006F71A3"/>
    <w:rsid w:val="00754375"/>
    <w:rsid w:val="0086287B"/>
    <w:rsid w:val="00880E99"/>
    <w:rsid w:val="008A09A1"/>
    <w:rsid w:val="008D41A9"/>
    <w:rsid w:val="00973DDF"/>
    <w:rsid w:val="00986D79"/>
    <w:rsid w:val="00AD47D2"/>
    <w:rsid w:val="00AF0B91"/>
    <w:rsid w:val="00B16041"/>
    <w:rsid w:val="00B623DF"/>
    <w:rsid w:val="00B93E39"/>
    <w:rsid w:val="00C562DE"/>
    <w:rsid w:val="00E30799"/>
    <w:rsid w:val="00EC2FE4"/>
    <w:rsid w:val="00F04430"/>
    <w:rsid w:val="00F4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D52A9-DFEB-48BB-8E3A-90BAAF18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D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D47D2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A09A1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09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09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3D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13D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mehetab alam</dc:creator>
  <cp:keywords/>
  <dc:description/>
  <cp:lastModifiedBy>mehetab alam</cp:lastModifiedBy>
  <cp:revision>28</cp:revision>
  <dcterms:created xsi:type="dcterms:W3CDTF">2017-09-27T09:13:00Z</dcterms:created>
  <dcterms:modified xsi:type="dcterms:W3CDTF">2017-09-27T14:17:00Z</dcterms:modified>
</cp:coreProperties>
</file>