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4A8984"/>
          <w:sz w:val="19"/>
        </w:rPr>
        <w:t>ANTARCTIC MICROGRID DECISION SUPPORT SYSTEM • SIH 2024</w:t>
      </w:r>
    </w:p>
    <w:p>
      <w:pPr>
        <w:spacing w:before="40" w:after="40"/>
      </w:pPr>
      <w:r>
        <w:rPr>
          <w:rFonts w:ascii="Calibri" w:hAnsi="Calibri"/>
          <w:b/>
          <w:color w:val="0F2D3D"/>
          <w:sz w:val="38"/>
        </w:rPr>
        <w:t>POLAR GRID — WEATHER &amp; RENEWABLE ENERGY ENGINEER</w:t>
      </w:r>
    </w:p>
    <w:p>
      <w:pPr>
        <w:spacing w:before="0" w:after="240"/>
      </w:pPr>
      <w:r>
        <w:rPr>
          <w:rFonts w:ascii="Calibri" w:hAnsi="Calibri"/>
          <w:i/>
          <w:color w:val="3D5A6C"/>
          <w:sz w:val="21"/>
        </w:rPr>
        <w:t>ECMWF Weather Ingestion, Turbine Aerodynamics, PV Physics &amp; Seasonal Microgrid Generation Modeling</w:t>
      </w:r>
    </w:p>
    <w:p>
      <w:pPr>
        <w:spacing w:after="200"/>
      </w:pPr>
      <w:r>
        <w:rPr>
          <w:color w:val="72B0AB"/>
          <w:sz w:val="24"/>
        </w:rPr>
        <w:t>━━━━━━━━━━━━━━━━━━━━━━━━━━━━━━━━━━━━━━━━━━━━━━━━━━━━━━━━━━</w:t>
      </w:r>
    </w:p>
    <w:p>
      <w:pPr>
        <w:keepNext/>
        <w:spacing w:before="280" w:after="80"/>
      </w:pPr>
      <w:r>
        <w:rPr>
          <w:rFonts w:ascii="Calibri" w:hAnsi="Calibri"/>
          <w:color w:val="72B0AB"/>
          <w:sz w:val="24"/>
        </w:rPr>
        <w:t xml:space="preserve">■ </w:t>
      </w:r>
      <w:r>
        <w:rPr>
          <w:rFonts w:ascii="Calibri" w:hAnsi="Calibri"/>
          <w:b/>
          <w:color w:val="0F2D3D"/>
          <w:sz w:val="24"/>
        </w:rPr>
        <w:t>1. WHAT I DID (MY EXACT TECHNICAL RESPONSIBILITIES)</w:t>
      </w:r>
    </w:p>
    <w:p>
      <w:pPr>
        <w:pStyle w:val="ListBullet"/>
        <w:spacing w:after="40" w:line="276" w:lineRule="auto"/>
      </w:pPr>
      <w:r>
        <w:rPr>
          <w:rFonts w:ascii="Calibri" w:hAnsi="Calibri"/>
          <w:b/>
          <w:color w:val="0F2D3D"/>
          <w:sz w:val="20"/>
        </w:rPr>
        <w:t xml:space="preserve">**Weather Pipeline:** </w:t>
      </w:r>
      <w:r>
        <w:rPr>
          <w:rFonts w:ascii="Calibri" w:hAnsi="Calibri"/>
          <w:color w:val="3D5A6C"/>
          <w:sz w:val="20"/>
        </w:rPr>
        <w:t>Designed and implemented the weather data ingestion pipeline combining historical ERA5 reanalysis and live operational ECMWF IFS feeds.</w:t>
      </w:r>
    </w:p>
    <w:p>
      <w:pPr>
        <w:pStyle w:val="ListBullet"/>
        <w:spacing w:after="40" w:line="276" w:lineRule="auto"/>
      </w:pPr>
      <w:r>
        <w:rPr>
          <w:rFonts w:ascii="Calibri" w:hAnsi="Calibri"/>
          <w:b/>
          <w:color w:val="0F2D3D"/>
          <w:sz w:val="20"/>
        </w:rPr>
        <w:t xml:space="preserve">**Live API Integration:** </w:t>
      </w:r>
      <w:r>
        <w:rPr>
          <w:rFonts w:ascii="Calibri" w:hAnsi="Calibri"/>
          <w:color w:val="3D5A6C"/>
          <w:sz w:val="20"/>
        </w:rPr>
        <w:t>Integrated the Open-Meteo REST API to query real-time ECMWF IFS 9km numerical weather forecasts for Mawson Station coordinates (-67.6027° S, 62.8738° E).</w:t>
      </w:r>
    </w:p>
    <w:p>
      <w:pPr>
        <w:pStyle w:val="ListBullet"/>
        <w:spacing w:after="40" w:line="276" w:lineRule="auto"/>
      </w:pPr>
      <w:r>
        <w:rPr>
          <w:rFonts w:ascii="Calibri" w:hAnsi="Calibri"/>
          <w:b/>
          <w:color w:val="0F2D3D"/>
          <w:sz w:val="20"/>
        </w:rPr>
        <w:t xml:space="preserve">**Wind Physics Modeling:** </w:t>
      </w:r>
      <w:r>
        <w:rPr>
          <w:rFonts w:ascii="Calibri" w:hAnsi="Calibri"/>
          <w:color w:val="3D5A6C"/>
          <w:sz w:val="20"/>
        </w:rPr>
        <w:t>Formulated the aerodynamic physical conversion from 10-meter wind speeds to electrical power output for Mawson's 2 × 100 kW wind turbines.</w:t>
      </w:r>
    </w:p>
    <w:p>
      <w:pPr>
        <w:pStyle w:val="ListBullet"/>
        <w:spacing w:after="40" w:line="276" w:lineRule="auto"/>
      </w:pPr>
      <w:r>
        <w:rPr>
          <w:rFonts w:ascii="Calibri" w:hAnsi="Calibri"/>
          <w:b/>
          <w:color w:val="0F2D3D"/>
          <w:sz w:val="20"/>
        </w:rPr>
        <w:t xml:space="preserve">**Solar Physics Modeling:** </w:t>
      </w:r>
      <w:r>
        <w:rPr>
          <w:rFonts w:ascii="Calibri" w:hAnsi="Calibri"/>
          <w:color w:val="3D5A6C"/>
          <w:sz w:val="20"/>
        </w:rPr>
        <w:t>Formulated the physical photovoltaic conversion from global horizontal irradiance to electrical power for the 100 kW solar array, accounting for temperature coefficients and snow albedo reflection.</w:t>
      </w:r>
    </w:p>
    <w:p>
      <w:pPr>
        <w:pStyle w:val="ListBullet"/>
        <w:spacing w:after="40" w:line="276" w:lineRule="auto"/>
      </w:pPr>
      <w:r>
        <w:rPr>
          <w:rFonts w:ascii="Calibri" w:hAnsi="Calibri"/>
          <w:b/>
          <w:color w:val="0F2D3D"/>
          <w:sz w:val="20"/>
        </w:rPr>
        <w:t xml:space="preserve">**Seasonal Benchmarks:** </w:t>
      </w:r>
      <w:r>
        <w:rPr>
          <w:rFonts w:ascii="Calibri" w:hAnsi="Calibri"/>
          <w:color w:val="3D5A6C"/>
          <w:sz w:val="20"/>
        </w:rPr>
        <w:t>Modeled extreme Antarctic seasonal regimes: 24-hour austral summer daylight vs. continuous dark polar night (zero solar irradiance).</w:t>
      </w:r>
    </w:p>
    <w:p>
      <w:pPr>
        <w:pStyle w:val="ListBullet"/>
        <w:spacing w:after="40" w:line="276" w:lineRule="auto"/>
      </w:pPr>
      <w:r>
        <w:rPr>
          <w:rFonts w:ascii="Calibri" w:hAnsi="Calibri"/>
          <w:b/>
          <w:color w:val="0F2D3D"/>
          <w:sz w:val="20"/>
        </w:rPr>
        <w:t xml:space="preserve">**Fallback Architecture:** </w:t>
      </w:r>
      <w:r>
        <w:rPr>
          <w:rFonts w:ascii="Calibri" w:hAnsi="Calibri"/>
          <w:color w:val="3D5A6C"/>
          <w:sz w:val="20"/>
        </w:rPr>
        <w:t>Implemented automated fallback handling to cached historical seasonal benchmarks if external satellite or internet connectivity drops.</w:t>
      </w:r>
    </w:p>
    <w:p>
      <w:pPr>
        <w:pStyle w:val="ListBullet"/>
        <w:spacing w:after="40" w:line="276" w:lineRule="auto"/>
      </w:pPr>
      <w:r>
        <w:rPr>
          <w:rFonts w:ascii="Calibri" w:hAnsi="Calibri"/>
          <w:b/>
          <w:color w:val="0F2D3D"/>
          <w:sz w:val="20"/>
        </w:rPr>
        <w:t xml:space="preserve">**Optimizer Hand-off:** </w:t>
      </w:r>
      <w:r>
        <w:rPr>
          <w:rFonts w:ascii="Calibri" w:hAnsi="Calibri"/>
          <w:color w:val="3D5A6C"/>
          <w:sz w:val="20"/>
        </w:rPr>
        <w:t>Structured renewable generation arrays and passed them directly to the HiGHS optimizer as renewable availability constraints.</w:t>
      </w:r>
    </w:p>
    <w:p>
      <w:pPr>
        <w:keepNext/>
        <w:spacing w:before="280" w:after="80"/>
      </w:pPr>
      <w:r>
        <w:rPr>
          <w:rFonts w:ascii="Calibri" w:hAnsi="Calibri"/>
          <w:color w:val="72B0AB"/>
          <w:sz w:val="24"/>
        </w:rPr>
        <w:t xml:space="preserve">■ </w:t>
      </w:r>
      <w:r>
        <w:rPr>
          <w:rFonts w:ascii="Calibri" w:hAnsi="Calibri"/>
          <w:b/>
          <w:color w:val="0F2D3D"/>
          <w:sz w:val="24"/>
        </w:rPr>
        <w:t>2. HOW IT WORKS (WEATHER INGESTION &amp; RENEWABLE PHYSICS)</w:t>
      </w:r>
    </w:p>
    <w:tbl>
      <w:tblPr>
        <w:tblW w:type="auto" w:w="0"/>
        <w:jc w:val="center"/>
        <w:tblLayout w:type="fixed"/>
        <w:tblLook w:firstColumn="1" w:firstRow="1" w:lastColumn="0" w:lastRow="0" w:noHBand="0" w:noVBand="1" w:val="04A0"/>
      </w:tblPr>
      <w:tblGrid>
        <w:gridCol w:w="10080"/>
      </w:tblGrid>
      <w:tr>
        <w:tc>
          <w:tcPr>
            <w:tcW w:type="dxa" w:w="9792"/>
            <w:shd w:fill="FFEDD1"/>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CRUCIAL HONESTY STATEMENT (MEMORIZE THIS)</w:t>
            </w:r>
          </w:p>
          <w:p>
            <w:pPr>
              <w:spacing w:after="40" w:line="276" w:lineRule="auto"/>
            </w:pPr>
            <w:r>
              <w:rPr>
                <w:rFonts w:ascii="Calibri" w:hAnsi="Calibri"/>
                <w:color w:val="3D5A6C"/>
                <w:sz w:val="19"/>
              </w:rPr>
              <w:t>"ECMWF provides the numerical weather prediction. Polar Grid uses that forecast to estimate renewable generation."</w:t>
            </w:r>
          </w:p>
          <w:p>
            <w:pPr>
              <w:spacing w:after="40" w:line="276" w:lineRule="auto"/>
            </w:pPr>
            <w:r>
              <w:rPr>
                <w:rFonts w:ascii="Calibri" w:hAnsi="Calibri"/>
                <w:color w:val="3D5A6C"/>
                <w:sz w:val="19"/>
              </w:rPr>
              <w:t>We do NOT predict the weather ourselves. Predicting global atmospheric physics requires supercomputers. We take the world-leading ECMWF weather forecast and convert ambient physical conditions into expected kilowatt generation.</w:t>
            </w:r>
          </w:p>
        </w:tc>
      </w:tr>
    </w:tbl>
    <w:p>
      <w:pPr>
        <w:keepNext/>
        <w:spacing w:before="160" w:after="40"/>
      </w:pPr>
      <w:r>
        <w:rPr>
          <w:rFonts w:ascii="Calibri" w:hAnsi="Calibri"/>
          <w:b/>
          <w:color w:val="4A8984"/>
          <w:sz w:val="22"/>
        </w:rPr>
        <w:t>Live Weather Variables Ingested:</w:t>
      </w:r>
    </w:p>
    <w:p>
      <w:pPr>
        <w:pStyle w:val="ListBullet"/>
        <w:spacing w:after="40" w:line="276" w:lineRule="auto"/>
      </w:pPr>
      <w:r>
        <w:rPr>
          <w:rFonts w:ascii="Calibri" w:hAnsi="Calibri"/>
          <w:b/>
          <w:color w:val="0F2D3D"/>
          <w:sz w:val="20"/>
        </w:rPr>
        <w:t xml:space="preserve">1. </w:t>
      </w:r>
      <w:r>
        <w:rPr>
          <w:rFonts w:ascii="Calibri" w:hAnsi="Calibri"/>
          <w:color w:val="3D5A6C"/>
          <w:sz w:val="20"/>
        </w:rPr>
        <w:t>Wind Speed at 10m height (m/s) — primary driver of wind turbine generation.</w:t>
      </w:r>
    </w:p>
    <w:p>
      <w:pPr>
        <w:pStyle w:val="ListBullet"/>
        <w:spacing w:after="40" w:line="276" w:lineRule="auto"/>
      </w:pPr>
      <w:r>
        <w:rPr>
          <w:rFonts w:ascii="Calibri" w:hAnsi="Calibri"/>
          <w:b/>
          <w:color w:val="0F2D3D"/>
          <w:sz w:val="20"/>
        </w:rPr>
        <w:t xml:space="preserve">2. </w:t>
      </w:r>
      <w:r>
        <w:rPr>
          <w:rFonts w:ascii="Calibri" w:hAnsi="Calibri"/>
          <w:color w:val="3D5A6C"/>
          <w:sz w:val="20"/>
        </w:rPr>
        <w:t>Direct &amp; Diffuse Solar Radiation (W/m²) — GHI determining solar panel harvest.</w:t>
      </w:r>
    </w:p>
    <w:p>
      <w:pPr>
        <w:pStyle w:val="ListBullet"/>
        <w:spacing w:after="40" w:line="276" w:lineRule="auto"/>
      </w:pPr>
      <w:r>
        <w:rPr>
          <w:rFonts w:ascii="Calibri" w:hAnsi="Calibri"/>
          <w:b/>
          <w:color w:val="0F2D3D"/>
          <w:sz w:val="20"/>
        </w:rPr>
        <w:t xml:space="preserve">3. </w:t>
      </w:r>
      <w:r>
        <w:rPr>
          <w:rFonts w:ascii="Calibri" w:hAnsi="Calibri"/>
          <w:color w:val="3D5A6C"/>
          <w:sz w:val="20"/>
        </w:rPr>
        <w:t>Ambient 2-meter Air Temperature (°C) — determines air density corrections and PV cell efficiency.</w:t>
      </w:r>
    </w:p>
    <w:p>
      <w:pPr>
        <w:keepNext/>
        <w:spacing w:before="160" w:after="40"/>
      </w:pPr>
      <w:r>
        <w:rPr>
          <w:rFonts w:ascii="Calibri" w:hAnsi="Calibri"/>
          <w:b/>
          <w:color w:val="4A8984"/>
          <w:sz w:val="22"/>
        </w:rPr>
        <w:t>Wind Generation Mathematical Physics (2 × 100 kW Turbines):</w:t>
      </w:r>
    </w:p>
    <w:p>
      <w:pPr>
        <w:spacing w:after="80" w:line="276" w:lineRule="auto"/>
      </w:pPr>
      <w:r>
        <w:rPr>
          <w:rFonts w:ascii="Calibri" w:hAnsi="Calibri"/>
          <w:color w:val="3D5A6C"/>
          <w:sz w:val="20"/>
        </w:rPr>
        <w:t>Mawson Station operates two 100 kW wind turbines (200 kW total capacity). Generation follows a piecewise cubic aerodynamic power curve:</w:t>
      </w:r>
    </w:p>
    <w:p>
      <w:pPr>
        <w:pStyle w:val="ListBullet"/>
        <w:spacing w:after="40" w:line="276" w:lineRule="auto"/>
      </w:pPr>
      <w:r>
        <w:rPr>
          <w:rFonts w:ascii="Calibri" w:hAnsi="Calibri"/>
          <w:b/>
          <w:color w:val="0F2D3D"/>
          <w:sz w:val="20"/>
        </w:rPr>
        <w:t xml:space="preserve">• Cut-in: </w:t>
      </w:r>
      <w:r>
        <w:rPr>
          <w:rFonts w:ascii="Calibri" w:hAnsi="Calibri"/>
          <w:color w:val="3D5A6C"/>
          <w:sz w:val="20"/>
        </w:rPr>
        <w:t>Wind Speed &lt; 3.0 m/s: Power = 0.0 kW (Insufficient torque to overcome friction).</w:t>
      </w:r>
    </w:p>
    <w:p>
      <w:pPr>
        <w:pStyle w:val="ListBullet"/>
        <w:spacing w:after="40" w:line="276" w:lineRule="auto"/>
      </w:pPr>
      <w:r>
        <w:rPr>
          <w:rFonts w:ascii="Calibri" w:hAnsi="Calibri"/>
          <w:b/>
          <w:color w:val="0F2D3D"/>
          <w:sz w:val="20"/>
        </w:rPr>
        <w:t xml:space="preserve">• Cubic Region: </w:t>
      </w:r>
      <w:r>
        <w:rPr>
          <w:rFonts w:ascii="Calibri" w:hAnsi="Calibri"/>
          <w:color w:val="3D5A6C"/>
          <w:sz w:val="20"/>
        </w:rPr>
        <w:t>3.0 m/s ≤ Wind Speed &lt; 11.5 m/s: Power increases cubically: P(v) = P_rated × ((v - v_cutin) / (v_rated - v_cutin))³.</w:t>
      </w:r>
    </w:p>
    <w:p>
      <w:pPr>
        <w:pStyle w:val="ListBullet"/>
        <w:spacing w:after="40" w:line="276" w:lineRule="auto"/>
      </w:pPr>
      <w:r>
        <w:rPr>
          <w:rFonts w:ascii="Calibri" w:hAnsi="Calibri"/>
          <w:b/>
          <w:color w:val="0F2D3D"/>
          <w:sz w:val="20"/>
        </w:rPr>
        <w:t xml:space="preserve">• Rated Plateau: </w:t>
      </w:r>
      <w:r>
        <w:rPr>
          <w:rFonts w:ascii="Calibri" w:hAnsi="Calibri"/>
          <w:color w:val="3D5A6C"/>
          <w:sz w:val="20"/>
        </w:rPr>
        <w:t>11.5 m/s ≤ Wind Speed ≤ 25.0 m/s: Power output reaches rated maximum capacity (100 kW per turbine = 200 kW total).</w:t>
      </w:r>
    </w:p>
    <w:p>
      <w:pPr>
        <w:pStyle w:val="ListBullet"/>
        <w:spacing w:after="40" w:line="276" w:lineRule="auto"/>
      </w:pPr>
      <w:r>
        <w:rPr>
          <w:rFonts w:ascii="Calibri" w:hAnsi="Calibri"/>
          <w:b/>
          <w:color w:val="0F2D3D"/>
          <w:sz w:val="20"/>
        </w:rPr>
        <w:t xml:space="preserve">• Storm Cut-out: </w:t>
      </w:r>
      <w:r>
        <w:rPr>
          <w:rFonts w:ascii="Calibri" w:hAnsi="Calibri"/>
          <w:color w:val="3D5A6C"/>
          <w:sz w:val="20"/>
        </w:rPr>
        <w:t>Wind Speed &gt; 25.0 m/s: Power = 0.0 kW (Mechanical aerodynamic brakes engage to prevent catastrophic blade destruction during blizzards).</w:t>
      </w:r>
    </w:p>
    <w:p>
      <w:pPr>
        <w:pStyle w:val="ListBullet"/>
        <w:spacing w:after="40" w:line="276" w:lineRule="auto"/>
      </w:pPr>
      <w:r>
        <w:rPr>
          <w:rFonts w:ascii="Calibri" w:hAnsi="Calibri"/>
          <w:b/>
          <w:color w:val="0F2D3D"/>
          <w:sz w:val="20"/>
        </w:rPr>
        <w:t xml:space="preserve">• Air Density Adjustment: </w:t>
      </w:r>
      <w:r>
        <w:rPr>
          <w:rFonts w:ascii="Calibri" w:hAnsi="Calibri"/>
          <w:color w:val="3D5A6C"/>
          <w:sz w:val="20"/>
        </w:rPr>
        <w:t>Antarctic freezing air (-15°C) has higher density than standard air (+15°C), generating up to 10–12% more kinetic power per cubic meter.</w:t>
      </w:r>
    </w:p>
    <w:p>
      <w:pPr>
        <w:keepNext/>
        <w:spacing w:before="160" w:after="40"/>
      </w:pPr>
      <w:r>
        <w:rPr>
          <w:rFonts w:ascii="Calibri" w:hAnsi="Calibri"/>
          <w:b/>
          <w:color w:val="4A8984"/>
          <w:sz w:val="22"/>
        </w:rPr>
        <w:t>Solar Generation Physics (100 kW Solar Array):</w:t>
      </w:r>
    </w:p>
    <w:p>
      <w:pPr>
        <w:spacing w:after="80" w:line="276" w:lineRule="auto"/>
      </w:pPr>
      <w:r>
        <w:rPr>
          <w:rFonts w:ascii="Calibri" w:hAnsi="Calibri"/>
          <w:color w:val="3D5A6C"/>
          <w:sz w:val="20"/>
        </w:rPr>
        <w:t>Solar generation follows the standard physical semiconductor photovoltaic equation:</w:t>
      </w:r>
    </w:p>
    <w:p>
      <w:pPr>
        <w:pStyle w:val="ListBullet"/>
        <w:spacing w:after="40" w:line="276" w:lineRule="auto"/>
      </w:pPr>
      <w:r>
        <w:rPr>
          <w:rFonts w:ascii="Calibri" w:hAnsi="Calibri"/>
          <w:b/>
          <w:color w:val="0F2D3D"/>
          <w:sz w:val="20"/>
        </w:rPr>
        <w:t xml:space="preserve">• </w:t>
      </w:r>
      <w:r>
        <w:rPr>
          <w:rFonts w:ascii="Calibri" w:hAnsi="Calibri"/>
          <w:color w:val="3D5A6C"/>
          <w:sz w:val="20"/>
        </w:rPr>
        <w:t>Formula: P_solar = P_rated × (G / 1000 W/m²) × [1 + γ × (T_cell - 25°C)] × η_snow.</w:t>
      </w:r>
    </w:p>
    <w:p>
      <w:pPr>
        <w:pStyle w:val="ListBullet"/>
        <w:spacing w:after="40" w:line="276" w:lineRule="auto"/>
      </w:pPr>
      <w:r>
        <w:rPr>
          <w:rFonts w:ascii="Calibri" w:hAnsi="Calibri"/>
          <w:b/>
          <w:color w:val="0F2D3D"/>
          <w:sz w:val="20"/>
        </w:rPr>
        <w:t xml:space="preserve">• </w:t>
      </w:r>
      <w:r>
        <w:rPr>
          <w:rFonts w:ascii="Calibri" w:hAnsi="Calibri"/>
          <w:color w:val="3D5A6C"/>
          <w:sz w:val="20"/>
        </w:rPr>
        <w:t>Where G is global irradiance (W/m²), γ is cell temperature coefficient (-0.38%/°C, meaning cold Antarctic temperatures actually improve panel voltage and efficiency!), and η_snow accounts for high snow albedo reflection (~0.80).</w:t>
      </w:r>
    </w:p>
    <w:p>
      <w:pPr>
        <w:keepNext/>
        <w:spacing w:before="160" w:after="40"/>
      </w:pPr>
      <w:r>
        <w:rPr>
          <w:rFonts w:ascii="Calibri" w:hAnsi="Calibri"/>
          <w:b/>
          <w:color w:val="4A8984"/>
          <w:sz w:val="22"/>
        </w:rPr>
        <w:t>Seasonal Extremes:</w:t>
      </w:r>
    </w:p>
    <w:p>
      <w:pPr>
        <w:pStyle w:val="ListBullet"/>
        <w:spacing w:after="40" w:line="276" w:lineRule="auto"/>
      </w:pPr>
      <w:r>
        <w:rPr>
          <w:rFonts w:ascii="Calibri" w:hAnsi="Calibri"/>
          <w:b/>
          <w:color w:val="0F2D3D"/>
          <w:sz w:val="20"/>
        </w:rPr>
        <w:t xml:space="preserve">**Austral Summer (Dec–Jan):** </w:t>
      </w:r>
      <w:r>
        <w:rPr>
          <w:rFonts w:ascii="Calibri" w:hAnsi="Calibri"/>
          <w:color w:val="3D5A6C"/>
          <w:sz w:val="20"/>
        </w:rPr>
        <w:t>Continuous 24-hour sunlight. Solar delivers steady daytime peaks and nighttime trickle. Wind provides complementary power, achieving up to 60–80% clean energy shares.</w:t>
      </w:r>
    </w:p>
    <w:p>
      <w:pPr>
        <w:pStyle w:val="ListBullet"/>
        <w:spacing w:after="40" w:line="276" w:lineRule="auto"/>
      </w:pPr>
      <w:r>
        <w:rPr>
          <w:rFonts w:ascii="Calibri" w:hAnsi="Calibri"/>
          <w:b/>
          <w:color w:val="0F2D3D"/>
          <w:sz w:val="20"/>
        </w:rPr>
        <w:t xml:space="preserve">**Polar Night (May–July):** </w:t>
      </w:r>
      <w:r>
        <w:rPr>
          <w:rFonts w:ascii="Calibri" w:hAnsi="Calibri"/>
          <w:color w:val="3D5A6C"/>
          <w:sz w:val="20"/>
        </w:rPr>
        <w:t>Solar radiation equals exactly 0.0 W/m² for months. Solar power is completely zero. The microgrid operates solely on coastal wind generation, battery storage buffering, and automated diesel backup.</w:t>
      </w:r>
    </w:p>
    <w:p>
      <w:pPr>
        <w:keepNext/>
        <w:spacing w:before="280" w:after="80"/>
      </w:pPr>
      <w:r>
        <w:rPr>
          <w:rFonts w:ascii="Calibri" w:hAnsi="Calibri"/>
          <w:color w:val="72B0AB"/>
          <w:sz w:val="24"/>
        </w:rPr>
        <w:t xml:space="preserve">■ </w:t>
      </w:r>
      <w:r>
        <w:rPr>
          <w:rFonts w:ascii="Calibri" w:hAnsi="Calibri"/>
          <w:b/>
          <w:color w:val="0F2D3D"/>
          <w:sz w:val="24"/>
        </w:rPr>
        <w:t>3. WHAT TO SAY IN FRONT OF JUDGES (VERBATIM PITCH SCRIPTS)</w:t>
      </w:r>
    </w:p>
    <w:tbl>
      <w:tblPr>
        <w:tblW w:type="auto" w:w="0"/>
        <w:jc w:val="center"/>
        <w:tblLayout w:type="fixed"/>
        <w:tblLook w:firstColumn="1" w:firstRow="1" w:lastColumn="0" w:lastRow="0" w:noHBand="0" w:noVBand="1" w:val="04A0"/>
      </w:tblPr>
      <w:tblGrid>
        <w:gridCol w:w="10080"/>
      </w:tblGrid>
      <w:tr>
        <w:tc>
          <w:tcPr>
            <w:tcW w:type="dxa" w:w="9792"/>
            <w:shd w:fill="F8FBFD"/>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2-MINUTE WEATHER &amp; RENEWABLES PITCH (ENGLISH)</w:t>
            </w:r>
          </w:p>
          <w:p>
            <w:pPr>
              <w:spacing w:after="40" w:line="276" w:lineRule="auto"/>
            </w:pPr>
            <w:r>
              <w:rPr>
                <w:rFonts w:ascii="Calibri" w:hAnsi="Calibri"/>
                <w:color w:val="3D5A6C"/>
                <w:sz w:val="19"/>
              </w:rPr>
              <w:t>"Respected Judges, renewable energy in Antarctica is 100% dependent on extreme meteorological conditions."</w:t>
            </w:r>
          </w:p>
          <w:p>
            <w:pPr>
              <w:spacing w:after="40" w:line="276" w:lineRule="auto"/>
            </w:pPr>
            <w:r>
              <w:rPr>
                <w:rFonts w:ascii="Calibri" w:hAnsi="Calibri"/>
                <w:color w:val="3D5A6C"/>
                <w:sz w:val="19"/>
              </w:rPr>
              <w:t>"As the Weather &amp; Renewable Energy Engineer, I built the pipeline that ingests live numerical weather predictions from ECMWF IFS and converts them into physical wind and solar power generation."</w:t>
            </w:r>
          </w:p>
          <w:p>
            <w:pPr>
              <w:spacing w:after="40" w:line="276" w:lineRule="auto"/>
            </w:pPr>
            <w:r>
              <w:rPr>
                <w:rFonts w:ascii="Calibri" w:hAnsi="Calibri"/>
                <w:color w:val="3D5A6C"/>
                <w:sz w:val="19"/>
              </w:rPr>
              <w:t>"We ingest 10-meter wind speed, solar irradiance, and ambient temperature via the Open-Meteo API for rolling 24 to 72-hour planning horizons."</w:t>
            </w:r>
          </w:p>
          <w:p>
            <w:pPr>
              <w:spacing w:after="40" w:line="276" w:lineRule="auto"/>
            </w:pPr>
            <w:r>
              <w:rPr>
                <w:rFonts w:ascii="Calibri" w:hAnsi="Calibri"/>
                <w:color w:val="3D5A6C"/>
                <w:sz w:val="19"/>
              </w:rPr>
              <w:t>"For wind generation, I implemented the aerodynamic power curve for Mawson's two 100 kW turbines, including cut-in, cubic power, rated plateau, and 25 m/s blizzard cut-out protection, adjusted for cold air density."</w:t>
            </w:r>
          </w:p>
          <w:p>
            <w:pPr>
              <w:spacing w:after="40" w:line="276" w:lineRule="auto"/>
            </w:pPr>
            <w:r>
              <w:rPr>
                <w:rFonts w:ascii="Calibri" w:hAnsi="Calibri"/>
                <w:color w:val="3D5A6C"/>
                <w:sz w:val="19"/>
              </w:rPr>
              <w:t>"For solar, our model incorporates temperature coefficients and snow albedo gains. Crucially, during Polar Night, when solar drops to zero, our model cleanly informs the optimizer to rely on wind, battery reserves, and diesel backup."</w:t>
            </w:r>
          </w:p>
          <w:p>
            <w:pPr>
              <w:spacing w:after="40" w:line="276" w:lineRule="auto"/>
            </w:pPr>
            <w:r>
              <w:rPr>
                <w:rFonts w:ascii="Calibri" w:hAnsi="Calibri"/>
                <w:color w:val="3D5A6C"/>
                <w:sz w:val="19"/>
              </w:rPr>
              <w:t>"If the satellite feed ever disconnects, our system automatically falls back to cached historical benchmarks, ensuring zero operational blackout."</w:t>
            </w:r>
          </w:p>
        </w:tc>
      </w:tr>
    </w:tbl>
    <w:p>
      <w:pPr>
        <w:keepNext/>
        <w:spacing w:before="280" w:after="80"/>
      </w:pPr>
      <w:r>
        <w:rPr>
          <w:rFonts w:ascii="Calibri" w:hAnsi="Calibri"/>
          <w:color w:val="72B0AB"/>
          <w:sz w:val="24"/>
        </w:rPr>
        <w:t xml:space="preserve">■ </w:t>
      </w:r>
      <w:r>
        <w:rPr>
          <w:rFonts w:ascii="Calibri" w:hAnsi="Calibri"/>
          <w:b/>
          <w:color w:val="0F2D3D"/>
          <w:sz w:val="24"/>
        </w:rPr>
        <w:t>4. COMMON JUDGE QUESTIONS &amp; SIMPLE ANSWERS</w:t>
      </w:r>
    </w:p>
    <w:p>
      <w:pPr>
        <w:keepNext/>
        <w:spacing w:before="120" w:after="40" w:line="276" w:lineRule="auto"/>
      </w:pPr>
      <w:r>
        <w:rPr>
          <w:rFonts w:ascii="Calibri" w:hAnsi="Calibri"/>
          <w:b/>
          <w:color w:val="0F2D3D"/>
          <w:sz w:val="20"/>
        </w:rPr>
        <w:t>Q1: Does Polar Grid predict the weather?</w:t>
      </w:r>
    </w:p>
    <w:p>
      <w:pPr>
        <w:spacing w:after="100" w:line="276" w:lineRule="auto"/>
        <w:ind w:left="288"/>
      </w:pPr>
      <w:r>
        <w:rPr>
          <w:rFonts w:ascii="Calibri" w:hAnsi="Calibri"/>
          <w:b/>
          <w:color w:val="4A8984"/>
          <w:sz w:val="19"/>
        </w:rPr>
        <w:t xml:space="preserve">Answer: </w:t>
      </w:r>
      <w:r>
        <w:rPr>
          <w:rFonts w:ascii="Calibri" w:hAnsi="Calibri"/>
          <w:color w:val="3D5A6C"/>
          <w:sz w:val="19"/>
        </w:rPr>
        <w:t>No, and that is by design. Global numerical weather forecasting requires atmospheric supercomputers. We ingest live weather forecasts directly from the European Centre for Medium-Range Weather Forecasts (ECMWF IFS 9km model) via Open-Meteo. Our job is converting that atmospheric forecast into physical wind and solar generation kilowatts.</w:t>
      </w:r>
    </w:p>
    <w:p>
      <w:pPr>
        <w:keepNext/>
        <w:spacing w:before="120" w:after="40" w:line="276" w:lineRule="auto"/>
      </w:pPr>
      <w:r>
        <w:rPr>
          <w:rFonts w:ascii="Calibri" w:hAnsi="Calibri"/>
          <w:b/>
          <w:color w:val="0F2D3D"/>
          <w:sz w:val="20"/>
        </w:rPr>
        <w:t>Q2: What happens to your solar panels during Polar Night?</w:t>
      </w:r>
    </w:p>
    <w:p>
      <w:pPr>
        <w:spacing w:after="100" w:line="276" w:lineRule="auto"/>
        <w:ind w:left="288"/>
      </w:pPr>
      <w:r>
        <w:rPr>
          <w:rFonts w:ascii="Calibri" w:hAnsi="Calibri"/>
          <w:b/>
          <w:color w:val="4A8984"/>
          <w:sz w:val="19"/>
        </w:rPr>
        <w:t xml:space="preserve">Answer: </w:t>
      </w:r>
      <w:r>
        <w:rPr>
          <w:rFonts w:ascii="Calibri" w:hAnsi="Calibri"/>
          <w:color w:val="3D5A6C"/>
          <w:sz w:val="19"/>
        </w:rPr>
        <w:t>During Polar Night (May to July), the sun never rises above the horizon, so solar radiation is exactly 0.0 W/m². Our physics engine outputs 0.0 kW solar generation. The microgrid smoothly shifts load supply to coastal wind turbines, battery storage, and diesel backup without any software crash or power disruption.</w:t>
      </w:r>
    </w:p>
    <w:p>
      <w:pPr>
        <w:keepNext/>
        <w:spacing w:before="120" w:after="40" w:line="276" w:lineRule="auto"/>
      </w:pPr>
      <w:r>
        <w:rPr>
          <w:rFonts w:ascii="Calibri" w:hAnsi="Calibri"/>
          <w:b/>
          <w:color w:val="0F2D3D"/>
          <w:sz w:val="20"/>
        </w:rPr>
        <w:t>Q3: What happens if wind speed exceeds 25 m/s during a katabatic storm?</w:t>
      </w:r>
    </w:p>
    <w:p>
      <w:pPr>
        <w:spacing w:after="100" w:line="276" w:lineRule="auto"/>
        <w:ind w:left="288"/>
      </w:pPr>
      <w:r>
        <w:rPr>
          <w:rFonts w:ascii="Calibri" w:hAnsi="Calibri"/>
          <w:b/>
          <w:color w:val="4A8984"/>
          <w:sz w:val="19"/>
        </w:rPr>
        <w:t xml:space="preserve">Answer: </w:t>
      </w:r>
      <w:r>
        <w:rPr>
          <w:rFonts w:ascii="Calibri" w:hAnsi="Calibri"/>
          <w:color w:val="3D5A6C"/>
          <w:sz w:val="19"/>
        </w:rPr>
        <w:t>Wind turbines cannot operate in extreme gale conditions because aerodynamic drag would destroy the blades and generator gearbox. Our model enforces storm cut-out protection: at 25.0 m/s (~90 km/h), turbine output drops to 0.0 kW as mechanical brakes engage, and the system prompts diesel and battery to pick up the load.</w:t>
      </w:r>
    </w:p>
    <w:p>
      <w:pPr>
        <w:keepNext/>
        <w:spacing w:before="120" w:after="40" w:line="276" w:lineRule="auto"/>
      </w:pPr>
      <w:r>
        <w:rPr>
          <w:rFonts w:ascii="Calibri" w:hAnsi="Calibri"/>
          <w:b/>
          <w:color w:val="0F2D3D"/>
          <w:sz w:val="20"/>
        </w:rPr>
        <w:t>Q4: How do freezing temperatures affect solar panel efficiency?</w:t>
      </w:r>
    </w:p>
    <w:p>
      <w:pPr>
        <w:spacing w:after="100" w:line="276" w:lineRule="auto"/>
        <w:ind w:left="288"/>
      </w:pPr>
      <w:r>
        <w:rPr>
          <w:rFonts w:ascii="Calibri" w:hAnsi="Calibri"/>
          <w:b/>
          <w:color w:val="4A8984"/>
          <w:sz w:val="19"/>
        </w:rPr>
        <w:t xml:space="preserve">Answer: </w:t>
      </w:r>
      <w:r>
        <w:rPr>
          <w:rFonts w:ascii="Calibri" w:hAnsi="Calibri"/>
          <w:color w:val="3D5A6C"/>
          <w:sz w:val="19"/>
        </w:rPr>
        <w:t>Silicon solar panels actually perform better in the cold! Silicon has a negative temperature coefficient (approx -0.38% per degree above 25°C). In freezing Antarctic temperatures (-10°C to -20°C), open-circuit voltage rises, making the panels roughly 10–15% more efficient per watt of sunlight compared to a hot desert installation.</w:t>
      </w:r>
    </w:p>
    <w:p>
      <w:pPr>
        <w:keepNext/>
        <w:spacing w:before="280" w:after="80"/>
      </w:pPr>
      <w:r>
        <w:rPr>
          <w:rFonts w:ascii="Calibri" w:hAnsi="Calibri"/>
          <w:color w:val="72B0AB"/>
          <w:sz w:val="24"/>
        </w:rPr>
        <w:t xml:space="preserve">■ </w:t>
      </w:r>
      <w:r>
        <w:rPr>
          <w:rFonts w:ascii="Calibri" w:hAnsi="Calibri"/>
          <w:b/>
          <w:color w:val="0F2D3D"/>
          <w:sz w:val="24"/>
        </w:rPr>
        <w:t>5. DIFFICULT CROSS QUESTIONS &amp; SAFE HONEST ANSWERS</w:t>
      </w:r>
    </w:p>
    <w:p>
      <w:pPr>
        <w:keepNext/>
        <w:spacing w:before="120" w:after="40" w:line="276" w:lineRule="auto"/>
      </w:pPr>
      <w:r>
        <w:rPr>
          <w:rFonts w:ascii="Calibri" w:hAnsi="Calibri"/>
          <w:b/>
          <w:color w:val="C24A32"/>
          <w:sz w:val="20"/>
        </w:rPr>
        <w:t>Cross Q1: What happens if satellite internet fails and you can't reach the Open-Meteo API?</w:t>
      </w:r>
    </w:p>
    <w:p>
      <w:pPr>
        <w:spacing w:after="100" w:line="276" w:lineRule="auto"/>
        <w:ind w:left="288"/>
      </w:pPr>
      <w:r>
        <w:rPr>
          <w:rFonts w:ascii="Calibri" w:hAnsi="Calibri"/>
          <w:b/>
          <w:color w:val="4A8984"/>
          <w:sz w:val="19"/>
        </w:rPr>
        <w:t xml:space="preserve">Answer: </w:t>
      </w:r>
      <w:r>
        <w:rPr>
          <w:rFonts w:ascii="Calibri" w:hAnsi="Calibri"/>
          <w:color w:val="3D5A6C"/>
          <w:sz w:val="19"/>
        </w:rPr>
        <w:t>We designed an automated fail-safe fallback. If the API request times out or returns an HTTP error, our backend catches the exception, switches to cached seasonal ERA5 benchmark weather data, and alerts the operator on the dashboard with a clear 'CACHED WEATHER' status badge. The microgrid continues optimizing safely.</w:t>
      </w:r>
    </w:p>
    <w:p>
      <w:pPr>
        <w:keepNext/>
        <w:spacing w:before="120" w:after="40" w:line="276" w:lineRule="auto"/>
      </w:pPr>
      <w:r>
        <w:rPr>
          <w:rFonts w:ascii="Calibri" w:hAnsi="Calibri"/>
          <w:b/>
          <w:color w:val="C24A32"/>
          <w:sz w:val="20"/>
        </w:rPr>
        <w:t>Cross Q2: How do you account for weather forecast uncertainty?</w:t>
      </w:r>
    </w:p>
    <w:p>
      <w:pPr>
        <w:spacing w:after="100" w:line="276" w:lineRule="auto"/>
        <w:ind w:left="288"/>
      </w:pPr>
      <w:r>
        <w:rPr>
          <w:rFonts w:ascii="Calibri" w:hAnsi="Calibri"/>
          <w:b/>
          <w:color w:val="4A8984"/>
          <w:sz w:val="19"/>
        </w:rPr>
        <w:t xml:space="preserve">Answer: </w:t>
      </w:r>
      <w:r>
        <w:rPr>
          <w:rFonts w:ascii="Calibri" w:hAnsi="Calibri"/>
          <w:color w:val="3D5A6C"/>
          <w:sz w:val="19"/>
        </w:rPr>
        <w:t>Weather forecasts naturally become less certain over 48 and 72 hours compared to the next 24 hours. Because Polar Grid re-runs its rolling schedule every hour as new ECMWF updates arrive, any near-term error is corrected before dispatch decisions are executed. Additionally, our optimizer preserves a minimum battery state-of-charge safety buffer (20%) to absorb short-term renewable fluctuations.</w:t>
      </w:r>
    </w:p>
    <w:p>
      <w:pPr>
        <w:keepNext/>
        <w:spacing w:before="120" w:after="40" w:line="276" w:lineRule="auto"/>
      </w:pPr>
      <w:r>
        <w:rPr>
          <w:rFonts w:ascii="Calibri" w:hAnsi="Calibri"/>
          <w:b/>
          <w:color w:val="C24A32"/>
          <w:sz w:val="20"/>
        </w:rPr>
        <w:t>Cross Q3: Do you model snow accumulation covering solar panels?</w:t>
      </w:r>
    </w:p>
    <w:p>
      <w:pPr>
        <w:spacing w:after="100" w:line="276" w:lineRule="auto"/>
        <w:ind w:left="288"/>
      </w:pPr>
      <w:r>
        <w:rPr>
          <w:rFonts w:ascii="Calibri" w:hAnsi="Calibri"/>
          <w:b/>
          <w:color w:val="4A8984"/>
          <w:sz w:val="19"/>
        </w:rPr>
        <w:t xml:space="preserve">Answer: </w:t>
      </w:r>
      <w:r>
        <w:rPr>
          <w:rFonts w:ascii="Calibri" w:hAnsi="Calibri"/>
          <w:color w:val="3D5A6C"/>
          <w:sz w:val="19"/>
        </w:rPr>
        <w:t>In our physical formula, we include an average snow coverage loss factor (η_snow = 0.85). In real Antarctic stations, panels are tilted vertically (70° to 90°) to catch low polar sun angles and allow snow to slide off under gravity and high wind scouring. Future work will integrate optical camera sensors to detect physical panel snow coverage.</w:t>
      </w:r>
    </w:p>
    <w:p>
      <w:pPr>
        <w:keepNext/>
        <w:spacing w:before="280" w:after="80"/>
      </w:pPr>
      <w:r>
        <w:rPr>
          <w:rFonts w:ascii="Calibri" w:hAnsi="Calibri"/>
          <w:color w:val="72B0AB"/>
          <w:sz w:val="24"/>
        </w:rPr>
        <w:t xml:space="preserve">■ </w:t>
      </w:r>
      <w:r>
        <w:rPr>
          <w:rFonts w:ascii="Calibri" w:hAnsi="Calibri"/>
          <w:b/>
          <w:color w:val="0F2D3D"/>
          <w:sz w:val="24"/>
        </w:rPr>
        <w:t>6. 30-SECOND ANSWER: WHAT DID YOU CONTRIBUTE?</w:t>
      </w:r>
    </w:p>
    <w:tbl>
      <w:tblPr>
        <w:tblW w:type="auto" w:w="0"/>
        <w:jc w:val="center"/>
        <w:tblLayout w:type="fixed"/>
        <w:tblLook w:firstColumn="1" w:firstRow="1" w:lastColumn="0" w:lastRow="0" w:noHBand="0" w:noVBand="1" w:val="04A0"/>
      </w:tblPr>
      <w:tblGrid>
        <w:gridCol w:w="10080"/>
      </w:tblGrid>
      <w:tr>
        <w:tc>
          <w:tcPr>
            <w:tcW w:type="dxa" w:w="9792"/>
            <w:shd w:fill="D1F2EB"/>
            <w:tcMar>
              <w:top w:w="100" w:type="dxa"/>
              <w:bottom w:w="100" w:type="dxa"/>
              <w:left w:w="140" w:type="dxa"/>
              <w:right w:w="140" w:type="dxa"/>
            </w:tcMar>
            <w:tcBorders>
              <w:left w:val="single" w:sz="24" w:space="0" w:color="72B0AB"/>
              <w:top w:val="single" w:sz="4" w:space="0" w:color="BCDCDC"/>
              <w:right w:val="single" w:sz="4" w:space="0" w:color="BCDCDC"/>
              <w:bottom w:val="single" w:sz="4" w:space="0" w:color="BCDCDC"/>
            </w:tcBorders>
          </w:tcPr>
          <w:p>
            <w:pPr>
              <w:spacing w:after="60"/>
            </w:pPr>
            <w:r>
              <w:rPr>
                <w:rFonts w:ascii="Calibri" w:hAnsi="Calibri"/>
                <w:b/>
                <w:color w:val="0F2D3D"/>
                <w:sz w:val="21"/>
              </w:rPr>
              <w:t>★  SAY THIS IF ASKED: 'WHAT DID YOU PERSONALLY DO?'</w:t>
            </w:r>
          </w:p>
          <w:p>
            <w:pPr>
              <w:spacing w:after="40" w:line="276" w:lineRule="auto"/>
            </w:pPr>
            <w:r>
              <w:rPr>
                <w:rFonts w:ascii="Calibri" w:hAnsi="Calibri"/>
                <w:color w:val="3D5A6C"/>
                <w:sz w:val="19"/>
              </w:rPr>
              <w:t>"I developed the weather ingestion and renewable physics conversion modules. I integrated the Open-Meteo ECMWF live weather API, and formulated the aerodynamic power curves for Mawson's two 100 kW wind turbines—including air density adjustments and 25 m/s storm cut-outs—and the photovoltaic equations for the 100 kW solar array. I modeled the seasonal differences between 24-hour Austral Summer and zero-sun Polar Night, built the cached weather fallback mechanism, and passed renewable generation data into our HiGHS optimizer."</w:t>
            </w:r>
          </w:p>
        </w:tc>
      </w:tr>
    </w:tbl>
    <w:p>
      <w:pPr>
        <w:keepNext/>
        <w:spacing w:before="280" w:after="80"/>
      </w:pPr>
      <w:r>
        <w:rPr>
          <w:rFonts w:ascii="Calibri" w:hAnsi="Calibri"/>
          <w:color w:val="72B0AB"/>
          <w:sz w:val="24"/>
        </w:rPr>
        <w:t xml:space="preserve">■ </w:t>
      </w:r>
      <w:r>
        <w:rPr>
          <w:rFonts w:ascii="Calibri" w:hAnsi="Calibri"/>
          <w:b/>
          <w:color w:val="0F2D3D"/>
          <w:sz w:val="24"/>
        </w:rPr>
        <w:t>EVERY TEAM MEMBER SHOULD KNOW (COMMON ESSENTIALS)</w:t>
      </w:r>
    </w:p>
    <w:p>
      <w:pPr>
        <w:spacing w:after="80" w:line="276" w:lineRule="auto"/>
      </w:pPr>
      <w:r>
        <w:rPr>
          <w:rFonts w:ascii="Calibri" w:hAnsi="Calibri"/>
          <w:color w:val="3D5A6C"/>
          <w:sz w:val="20"/>
        </w:rPr>
        <w:t>Regardless of your specific role, you must be able to deliver crisp 1-line answers to these fundamental project questions if a judge asks you directly:</w:t>
      </w:r>
    </w:p>
    <w:p>
      <w:pPr>
        <w:spacing w:after="40" w:line="276" w:lineRule="auto"/>
      </w:pPr>
      <w:r>
        <w:rPr>
          <w:rFonts w:ascii="Calibri" w:hAnsi="Calibri"/>
          <w:b/>
          <w:color w:val="0F2D3D"/>
          <w:sz w:val="19"/>
        </w:rPr>
        <w:t xml:space="preserve">• What is Polar Grid? </w:t>
      </w:r>
      <w:r>
        <w:rPr>
          <w:rFonts w:ascii="Calibri" w:hAnsi="Calibri"/>
          <w:color w:val="3D5A6C"/>
          <w:sz w:val="19"/>
        </w:rPr>
        <w:t>An AI-assisted microgrid decision-support system that predicts station electrical demand, forecasts wind/solar generation, and computes the optimal hour-by-hour battery/diesel dispatch schedule for Mawson Station, Antarctica.</w:t>
      </w:r>
    </w:p>
    <w:p>
      <w:pPr>
        <w:spacing w:after="40" w:line="276" w:lineRule="auto"/>
      </w:pPr>
      <w:r>
        <w:rPr>
          <w:rFonts w:ascii="Calibri" w:hAnsi="Calibri"/>
          <w:b/>
          <w:color w:val="0F2D3D"/>
          <w:sz w:val="19"/>
        </w:rPr>
        <w:t xml:space="preserve">• What exact problem are we solving? </w:t>
      </w:r>
      <w:r>
        <w:rPr>
          <w:rFonts w:ascii="Calibri" w:hAnsi="Calibri"/>
          <w:color w:val="3D5A6C"/>
          <w:sz w:val="19"/>
        </w:rPr>
        <w:t>Antarctic stations rely heavily on diesel fuel shipped once a year at immense logistical cost and emissions risk. Polar Grid maximizes clean renewable utilization to safely reduce unnecessary diesel burn.</w:t>
      </w:r>
    </w:p>
    <w:p>
      <w:pPr>
        <w:spacing w:after="40" w:line="276" w:lineRule="auto"/>
      </w:pPr>
      <w:r>
        <w:rPr>
          <w:rFonts w:ascii="Calibri" w:hAnsi="Calibri"/>
          <w:b/>
          <w:color w:val="0F2D3D"/>
          <w:sz w:val="19"/>
        </w:rPr>
        <w:t xml:space="preserve">• What is the working MVP? </w:t>
      </w:r>
      <w:r>
        <w:rPr>
          <w:rFonts w:ascii="Calibri" w:hAnsi="Calibri"/>
          <w:color w:val="3D5A6C"/>
          <w:sz w:val="19"/>
        </w:rPr>
        <w:t>A full-stack operational decision console deployed with a FastAPI backend, trained HistGradientBoosting demand regressor, ECMWF live weather feed, and SciPy HiGHS linear programming optimizer.</w:t>
      </w:r>
    </w:p>
    <w:p>
      <w:pPr>
        <w:spacing w:after="40" w:line="276" w:lineRule="auto"/>
      </w:pPr>
      <w:r>
        <w:rPr>
          <w:rFonts w:ascii="Calibri" w:hAnsi="Calibri"/>
          <w:b/>
          <w:color w:val="0F2D3D"/>
          <w:sz w:val="19"/>
        </w:rPr>
        <w:t xml:space="preserve">• Where does live weather come from? </w:t>
      </w:r>
      <w:r>
        <w:rPr>
          <w:rFonts w:ascii="Calibri" w:hAnsi="Calibri"/>
          <w:color w:val="3D5A6C"/>
          <w:sz w:val="19"/>
        </w:rPr>
        <w:t>Directly from the European Centre for Medium-Range Weather Forecasts (ECMWF IFS 9km) operational model via Open-Meteo API. Polar Grid does NOT forecast the weather itself; we ingest ECMWF's weather to estimate renewable generation.</w:t>
      </w:r>
    </w:p>
    <w:p>
      <w:pPr>
        <w:spacing w:after="40" w:line="276" w:lineRule="auto"/>
      </w:pPr>
      <w:r>
        <w:rPr>
          <w:rFonts w:ascii="Calibri" w:hAnsi="Calibri"/>
          <w:b/>
          <w:color w:val="0F2D3D"/>
          <w:sz w:val="19"/>
        </w:rPr>
        <w:t xml:space="preserve">• What does the ML model predict? </w:t>
      </w:r>
      <w:r>
        <w:rPr>
          <w:rFonts w:ascii="Calibri" w:hAnsi="Calibri"/>
          <w:color w:val="3D5A6C"/>
          <w:sz w:val="19"/>
        </w:rPr>
        <w:t>Hourly station electrical demand (kW) using ambient weather features and cyclical temporal patterns.</w:t>
      </w:r>
    </w:p>
    <w:p>
      <w:pPr>
        <w:spacing w:after="40" w:line="276" w:lineRule="auto"/>
      </w:pPr>
      <w:r>
        <w:rPr>
          <w:rFonts w:ascii="Calibri" w:hAnsi="Calibri"/>
          <w:b/>
          <w:color w:val="0F2D3D"/>
          <w:sz w:val="19"/>
        </w:rPr>
        <w:t xml:space="preserve">• What does the optimizer do? </w:t>
      </w:r>
      <w:r>
        <w:rPr>
          <w:rFonts w:ascii="Calibri" w:hAnsi="Calibri"/>
          <w:color w:val="3D5A6C"/>
          <w:sz w:val="19"/>
        </w:rPr>
        <w:t>SciPy HiGHS linear programming solver takes forecast demand and renewable availability to decide exact battery charge/discharge and diesel generator output to minimize diesel fuel consumption while enforcing 100% power reliability.</w:t>
      </w:r>
    </w:p>
    <w:p>
      <w:pPr>
        <w:spacing w:after="40" w:line="276" w:lineRule="auto"/>
      </w:pPr>
      <w:r>
        <w:rPr>
          <w:rFonts w:ascii="Calibri" w:hAnsi="Calibri"/>
          <w:b/>
          <w:color w:val="0F2D3D"/>
          <w:sz w:val="19"/>
        </w:rPr>
        <w:t xml:space="preserve">• What happens during Polar Night? </w:t>
      </w:r>
      <w:r>
        <w:rPr>
          <w:rFonts w:ascii="Calibri" w:hAnsi="Calibri"/>
          <w:color w:val="3D5A6C"/>
          <w:sz w:val="19"/>
        </w:rPr>
        <w:t>In polar winter (May–July), solar irradiance is 0.0 W/m². The microgrid operates solely on coastal wind generation, 300 kWh battery storage, and automated diesel backup without crashing.</w:t>
      </w:r>
    </w:p>
    <w:p>
      <w:pPr>
        <w:spacing w:after="40" w:line="276" w:lineRule="auto"/>
      </w:pPr>
      <w:r>
        <w:rPr>
          <w:rFonts w:ascii="Calibri" w:hAnsi="Calibri"/>
          <w:b/>
          <w:color w:val="0F2D3D"/>
          <w:sz w:val="19"/>
        </w:rPr>
        <w:t xml:space="preserve">• How do we validate prediction accuracy? </w:t>
      </w:r>
      <w:r>
        <w:rPr>
          <w:rFonts w:ascii="Calibri" w:hAnsi="Calibri"/>
          <w:color w:val="3D5A6C"/>
          <w:sz w:val="19"/>
        </w:rPr>
        <w:t>Strict historical backtest on 1,748 unseen test hours (Oct 21 – Dec 31, 2023, 72 days). The ML model achieved an MAE of 1.25 kW, beating baseline persistence by +22.1% with zero future-data leakage.</w:t>
      </w:r>
    </w:p>
    <w:p>
      <w:pPr>
        <w:spacing w:after="40" w:line="276" w:lineRule="auto"/>
      </w:pPr>
      <w:r>
        <w:rPr>
          <w:rFonts w:ascii="Calibri" w:hAnsi="Calibri"/>
          <w:b/>
          <w:color w:val="0F2D3D"/>
          <w:sz w:val="19"/>
        </w:rPr>
        <w:t xml:space="preserve">• What is the biggest limitation? </w:t>
      </w:r>
      <w:r>
        <w:rPr>
          <w:rFonts w:ascii="Calibri" w:hAnsi="Calibri"/>
          <w:color w:val="3D5A6C"/>
          <w:sz w:val="19"/>
        </w:rPr>
        <w:t>Historical electricity data is recorded monthly by AADC; our hourly demand profile is physically synthesized and calibrated to these monthly sums. Also, HiGHS provides hour-ahead advisory dispatch, not millisecond inverter switching.</w:t>
      </w:r>
    </w:p>
    <w:p>
      <w:pPr>
        <w:spacing w:after="40" w:line="276" w:lineRule="auto"/>
      </w:pPr>
      <w:r>
        <w:rPr>
          <w:rFonts w:ascii="Calibri" w:hAnsi="Calibri"/>
          <w:b/>
          <w:color w:val="0F2D3D"/>
          <w:sz w:val="19"/>
        </w:rPr>
        <w:t xml:space="preserve">• What would we improve next? </w:t>
      </w:r>
      <w:r>
        <w:rPr>
          <w:rFonts w:ascii="Calibri" w:hAnsi="Calibri"/>
          <w:color w:val="3D5A6C"/>
          <w:sz w:val="19"/>
        </w:rPr>
        <w:t>Deploy on-site IoT power meters for live sub-minute telemetry, incorporate multi-model weather ensembles, and add real-time degradation thermal modeling for battery packs.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3D5A6C"/>
        <w:sz w:val="17"/>
      </w:rPr>
      <w:t>Mawson Station, Antarctica (67.6027° S, 62.8738° E) • Confidential SIH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D5A6C"/>
        <w:sz w:val="17"/>
      </w:rPr>
      <w:t>POLAR GRID — WEATHER &amp; RENEWABLE ENERGY ENGINEER | SIH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