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</w:pPr>
      <w:r>
        <w:rPr>
          <w:rFonts w:ascii="Calibri" w:hAnsi="Calibri"/>
          <w:b/>
          <w:i w:val="0"/>
          <w:color w:val="182B49"/>
          <w:sz w:val="40"/>
        </w:rPr>
        <w:t>DATASET REPORT: POLAR GRID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Project</w:t>
      </w:r>
      <w:r>
        <w:rPr>
          <w:rFonts w:ascii="Calibri" w:hAnsi="Calibri"/>
          <w:b w:val="0"/>
          <w:i w:val="0"/>
          <w:sz w:val="22"/>
        </w:rPr>
        <w:t>: Polar Grid - AI-Assisted Renewable Energy Forecasting &amp; Microgrid Optimization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Target Station</w:t>
      </w:r>
      <w:r>
        <w:rPr>
          <w:rFonts w:ascii="Calibri" w:hAnsi="Calibri"/>
          <w:b w:val="0"/>
          <w:i w:val="0"/>
          <w:sz w:val="22"/>
        </w:rPr>
        <w:t>: Mawson Station, Antarctica (67.6027° S, 62.8738° E)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b w:val="0"/>
          <w:i w:val="0"/>
          <w:sz w:val="22"/>
        </w:rPr>
        <w:t>: September 2026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b w:val="0"/>
          <w:i w:val="0"/>
          <w:sz w:val="22"/>
        </w:rPr>
        <w:t>: MVP Phase 1 Inspection Complete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1. Summary of Available Datasets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Dataset File / Source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File Type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Time Period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Native Resolution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 Useful Columns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Limitations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`SOE_SFU.zip`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color w:val="B42828"/>
                <w:sz w:val="17"/>
              </w:rPr>
              <w:t>indicator_59.csv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CSV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1986 – 2016 (30 years)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Monthly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Date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Place='Mawson'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Parameter='Station electricity usage'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Value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(kWh)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Monthly aggregate only; no hourly station load data.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`SOE_SFU.zip`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color w:val="B42828"/>
                <w:sz w:val="17"/>
              </w:rPr>
              <w:t>indicator_56.csv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CSV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1993 – 2016 (23 years)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Monthly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Date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Place='Mawson'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Parameter='Fuel usage'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Value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(Litres)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Monthly aggregate of diesel fuel consumed by generators &amp; boilers.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`SOE_SFU.zip`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color w:val="B42828"/>
                <w:sz w:val="17"/>
              </w:rPr>
              <w:t>indicator_58.csv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CSV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1993 – 2016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Monthly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Date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Place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Value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(Litres)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Vehicle fuel only (not stationary power generation).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`SOE_SFU.zip`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color w:val="B42828"/>
                <w:sz w:val="17"/>
              </w:rPr>
              <w:t>indicator_57.csv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CSV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1995 – 2016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Monthly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Date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Place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Value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(Litres)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Incinerator fuel only.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`3491775ab61d2e083fb4ef37e09ee91a.grib`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Binary GRIB1 (5.5 KB)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Year 2010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Monthly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(12 monthly slices)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param_165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(10m U wind), </w:t>
            </w:r>
            <w:r>
              <w:rPr>
                <w:rFonts w:ascii="Consolas" w:hAnsi="Consolas"/>
                <w:color w:val="B42828"/>
                <w:sz w:val="17"/>
              </w:rPr>
              <w:t>param_166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(10m V wind), </w:t>
            </w:r>
            <w:r>
              <w:rPr>
                <w:rFonts w:ascii="Consolas" w:hAnsi="Consolas"/>
                <w:color w:val="B42828"/>
                <w:sz w:val="17"/>
              </w:rPr>
              <w:t>param_167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(2m temperature), </w:t>
            </w:r>
            <w:r>
              <w:rPr>
                <w:rFonts w:ascii="Consolas" w:hAnsi="Consolas"/>
                <w:color w:val="B42828"/>
                <w:sz w:val="17"/>
              </w:rPr>
              <w:t>param_169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(surface solar radiation downwards)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Single point for Mawson, only 1 snapshot per month. Insufficient by itself for 24–72h dynamic operational dispatch.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`climate_temps.zip`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TXT files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Historical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Monthly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Mean air temperatures for sub-Antarctic islands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Excludes hourly Antarctic continental station data.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`feart-10-961799.pdf`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PDF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1986 – 2020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Publication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Solar radiation reconstruction and ERA5 comparison literature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Background reference paper.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ERA5 Hourly Reanalysis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9"/>
              </w:rPr>
              <w:t>(ECMWF via Open-Meteo Archive)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Reanalysis API / CSV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Continuous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Hourly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temperature_2m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wind_speed_10m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wind_direction_10m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shortwave_radiation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direct_normal_irradiance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diffuse_radiation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Open reanalysis model data; required to enable genuine 24–72 hour operational forecasting.</w:t>
            </w:r>
          </w:p>
        </w:tc>
      </w:tr>
    </w:tbl>
    <w:p>
      <w:pPr>
        <w:spacing w:after="80"/>
      </w:pP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2. Detailed Dataset Inspections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2.1 Station Electricity Usage (</w:t>
      </w:r>
      <w:r>
        <w:rPr>
          <w:rFonts w:ascii="Consolas" w:hAnsi="Consolas"/>
          <w:color w:val="B42828"/>
          <w:sz w:val="23"/>
        </w:rPr>
        <w:t>indicator_59.csv</w:t>
      </w:r>
      <w:r>
        <w:rPr>
          <w:rFonts w:ascii="Calibri" w:hAnsi="Calibri"/>
          <w:b/>
          <w:i w:val="0"/>
          <w:color w:val="2D5596"/>
          <w:sz w:val="25"/>
        </w:rPr>
        <w:t>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Source</w:t>
      </w:r>
      <w:r>
        <w:rPr>
          <w:rFonts w:ascii="Calibri" w:hAnsi="Calibri"/>
          <w:b w:val="0"/>
          <w:i w:val="0"/>
          <w:sz w:val="21"/>
        </w:rPr>
        <w:t>: Australian Antarctic Data Centre (AADC), Commonwealth of Australia.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Total Records for Mawson</w:t>
      </w:r>
      <w:r>
        <w:rPr>
          <w:rFonts w:ascii="Calibri" w:hAnsi="Calibri"/>
          <w:b w:val="0"/>
          <w:i w:val="0"/>
          <w:sz w:val="21"/>
        </w:rPr>
        <w:t>: 360 monthly records (Jan 1986 – Feb 2016).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Missing Values</w:t>
      </w:r>
      <w:r>
        <w:rPr>
          <w:rFonts w:ascii="Calibri" w:hAnsi="Calibri"/>
          <w:b w:val="0"/>
          <w:i w:val="0"/>
          <w:sz w:val="21"/>
        </w:rPr>
        <w:t>: 8 missing months out of 360 (97.8% data completeness).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Typical Range for Mawson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Monthly usage: </w:t>
      </w:r>
      <w:r>
        <w:rPr>
          <w:rFonts w:ascii="Calibri" w:hAnsi="Calibri"/>
          <w:b/>
          <w:i w:val="0"/>
          <w:sz w:val="21"/>
        </w:rPr>
        <w:t>110,000 to 175,000 kWh/month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Equivalent continuous average electrical load: </w:t>
      </w:r>
      <w:r>
        <w:rPr>
          <w:rFonts w:ascii="Calibri" w:hAnsi="Calibri"/>
          <w:b/>
          <w:i w:val="0"/>
          <w:sz w:val="21"/>
        </w:rPr>
        <w:t>~150 kW to ~240 kW</w:t>
      </w:r>
      <w:r>
        <w:rPr>
          <w:rFonts w:ascii="Calibri" w:hAnsi="Calibri"/>
          <w:b w:val="0"/>
          <w:i w:val="0"/>
          <w:sz w:val="21"/>
        </w:rPr>
        <w:t>, peaking during Antarctic winter (June–August) due to increased heating, lighting, and indoor activity.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2.2 Station Generator Fuel Usage (</w:t>
      </w:r>
      <w:r>
        <w:rPr>
          <w:rFonts w:ascii="Consolas" w:hAnsi="Consolas"/>
          <w:color w:val="B42828"/>
          <w:sz w:val="23"/>
        </w:rPr>
        <w:t>indicator_56.csv</w:t>
      </w:r>
      <w:r>
        <w:rPr>
          <w:rFonts w:ascii="Calibri" w:hAnsi="Calibri"/>
          <w:b/>
          <w:i w:val="0"/>
          <w:color w:val="2D5596"/>
          <w:sz w:val="25"/>
        </w:rPr>
        <w:t>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Source</w:t>
      </w:r>
      <w:r>
        <w:rPr>
          <w:rFonts w:ascii="Calibri" w:hAnsi="Calibri"/>
          <w:b w:val="0"/>
          <w:i w:val="0"/>
          <w:sz w:val="21"/>
        </w:rPr>
        <w:t>: AADC, Commonwealth of Australia.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Total Records for Mawson</w:t>
      </w:r>
      <w:r>
        <w:rPr>
          <w:rFonts w:ascii="Calibri" w:hAnsi="Calibri"/>
          <w:b w:val="0"/>
          <w:i w:val="0"/>
          <w:sz w:val="21"/>
        </w:rPr>
        <w:t>: 278 monthly records (Jan 1993 – Feb 2016).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Missing Values</w:t>
      </w:r>
      <w:r>
        <w:rPr>
          <w:rFonts w:ascii="Calibri" w:hAnsi="Calibri"/>
          <w:b w:val="0"/>
          <w:i w:val="0"/>
          <w:sz w:val="21"/>
        </w:rPr>
        <w:t>: 0 missing records in the recorded range.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Typical Range for Mawson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Monthly diesel fuel usage: </w:t>
      </w:r>
      <w:r>
        <w:rPr>
          <w:rFonts w:ascii="Calibri" w:hAnsi="Calibri"/>
          <w:b/>
          <w:i w:val="0"/>
          <w:sz w:val="21"/>
        </w:rPr>
        <w:t>44,000 to 75,000 litres/month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Specific fuel consumption empirical ratio: </w:t>
      </w:r>
      <w:r>
        <w:rPr>
          <w:rFonts w:ascii="Calibri" w:hAnsi="Calibri"/>
          <w:b/>
          <w:i w:val="0"/>
          <w:sz w:val="21"/>
        </w:rPr>
        <w:t>~0.30 to ~0.38 litres/kWh</w:t>
      </w:r>
      <w:r>
        <w:rPr>
          <w:rFonts w:ascii="Calibri" w:hAnsi="Calibri"/>
          <w:b w:val="0"/>
          <w:i w:val="0"/>
          <w:sz w:val="21"/>
        </w:rPr>
        <w:t>, perfectly consistent with heavy-duty polar diesel generator operations.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2.3 ERA5 Weather Data (</w:t>
      </w:r>
      <w:r>
        <w:rPr>
          <w:rFonts w:ascii="Consolas" w:hAnsi="Consolas"/>
          <w:color w:val="B42828"/>
          <w:sz w:val="23"/>
        </w:rPr>
        <w:t>3491775ab61d2e083fb4ef37e09ee91a.grib</w:t>
      </w:r>
      <w:r>
        <w:rPr>
          <w:rFonts w:ascii="Calibri" w:hAnsi="Calibri"/>
          <w:b/>
          <w:i w:val="0"/>
          <w:color w:val="2D5596"/>
          <w:sz w:val="25"/>
        </w:rPr>
        <w:t xml:space="preserve"> &amp; Hourly ERA5)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Coordinates</w:t>
      </w:r>
      <w:r>
        <w:rPr>
          <w:rFonts w:ascii="Calibri" w:hAnsi="Calibri"/>
          <w:b w:val="0"/>
          <w:i w:val="0"/>
          <w:sz w:val="21"/>
        </w:rPr>
        <w:t>: Mawson Station (-67.6027° S, 62.8738° E).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Variables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t2m</w:t>
      </w:r>
      <w:r>
        <w:rPr>
          <w:rFonts w:ascii="Calibri" w:hAnsi="Calibri"/>
          <w:b w:val="0"/>
          <w:i w:val="0"/>
          <w:sz w:val="21"/>
        </w:rPr>
        <w:t xml:space="preserve"> (2m Temperature): -25°C to +2°C.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wind_speed_10m</w:t>
      </w:r>
      <w:r>
        <w:rPr>
          <w:rFonts w:ascii="Calibri" w:hAnsi="Calibri"/>
          <w:b w:val="0"/>
          <w:i w:val="0"/>
          <w:sz w:val="21"/>
        </w:rPr>
        <w:t>: 5 m/s to &gt;30 m/s (Mawson is renowned as one of the windiest coastal stations in Antarctica).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solar_radiation</w:t>
      </w:r>
      <w:r>
        <w:rPr>
          <w:rFonts w:ascii="Calibri" w:hAnsi="Calibri"/>
          <w:b w:val="0"/>
          <w:i w:val="0"/>
          <w:sz w:val="21"/>
        </w:rPr>
        <w:t>: 0 W/m² during polar night (May–July), reaching up to 600–800 W/m² during polar day (December–January).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3. Transparency &amp; Data Integrity Classifications</w:t>
      </w:r>
    </w:p>
    <w:p>
      <w:pPr>
        <w:spacing w:before="40" w:after="100" w:line="276" w:lineRule="auto"/>
      </w:pPr>
      <w:r>
        <w:rPr>
          <w:rFonts w:ascii="Calibri" w:hAnsi="Calibri"/>
          <w:b w:val="0"/>
          <w:i w:val="0"/>
          <w:sz w:val="22"/>
        </w:rPr>
        <w:t>As mandated by the project integrity guidelines: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REAL HISTORICAL DATA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Mawson monthly electricity consumption (1986–2016).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Mawson monthly generator diesel fuel consumption (1993–2016).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Monthly ERA5 reanalysis single-level data (2010).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REANALYSIS DATA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Hourly ECMWF ERA5 weather parameters (wind speed, solar irradiance, ambient temperature) for Mawson Station coordinates.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MODELED DATA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Hourly load profile synthesized using physical thermal degree-hour formulas and diurnal human activity profiles, </w:t>
      </w:r>
      <w:r>
        <w:rPr>
          <w:rFonts w:ascii="Calibri" w:hAnsi="Calibri"/>
          <w:b/>
          <w:i w:val="0"/>
          <w:sz w:val="21"/>
        </w:rPr>
        <w:t>strictly calibrated</w:t>
      </w:r>
      <w:r>
        <w:rPr>
          <w:rFonts w:ascii="Calibri" w:hAnsi="Calibri"/>
          <w:b w:val="0"/>
          <w:i w:val="0"/>
          <w:sz w:val="21"/>
        </w:rPr>
        <w:t xml:space="preserve"> so that the monthly integral matches the actual historical monthly consumption in </w:t>
      </w:r>
      <w:r>
        <w:rPr>
          <w:rFonts w:ascii="Consolas" w:hAnsi="Consolas"/>
          <w:color w:val="B42828"/>
          <w:sz w:val="19"/>
        </w:rPr>
        <w:t>indicator_59.csv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Solar PV generation modeled from solar irradiance, ambient temperature, and panel efficiency.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Wind generation modeled from wind speed and turbine power curves.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FORECASTED DATA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Machine learning multi-step predictions for temperature, wind, solar irradiance, and demand using chronological splits.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OPTIMIZED DISPATCH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Recommended hourly schedule computed via Linear Programming (LP/MILP) minimizing diesel fuel while respecting battery SoC and power balance constraints.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4. Preprocessing Pipeline Design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Extraction &amp; Isolation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Extract CSVs from </w:t>
      </w:r>
      <w:r>
        <w:rPr>
          <w:rFonts w:ascii="Consolas" w:hAnsi="Consolas"/>
          <w:color w:val="B42828"/>
          <w:sz w:val="19"/>
        </w:rPr>
        <w:t>SOE_SFU.zip</w:t>
      </w:r>
      <w:r>
        <w:rPr>
          <w:rFonts w:ascii="Calibri" w:hAnsi="Calibri"/>
          <w:b w:val="0"/>
          <w:i w:val="0"/>
          <w:sz w:val="21"/>
        </w:rPr>
        <w:t xml:space="preserve"> into </w:t>
      </w:r>
      <w:r>
        <w:rPr>
          <w:rFonts w:ascii="Consolas" w:hAnsi="Consolas"/>
          <w:color w:val="B42828"/>
          <w:sz w:val="19"/>
        </w:rPr>
        <w:t>data/raw/</w:t>
      </w:r>
      <w:r>
        <w:rPr>
          <w:rFonts w:ascii="Calibri" w:hAnsi="Calibri"/>
          <w:b w:val="0"/>
          <w:i w:val="0"/>
          <w:sz w:val="21"/>
        </w:rPr>
        <w:t xml:space="preserve"> without altering the originals in </w:t>
      </w:r>
      <w:r>
        <w:rPr>
          <w:rFonts w:ascii="Consolas" w:hAnsi="Consolas"/>
          <w:color w:val="B42828"/>
          <w:sz w:val="19"/>
        </w:rPr>
        <w:t>DataSet/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Cleaning &amp; Standardization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Filter </w:t>
      </w:r>
      <w:r>
        <w:rPr>
          <w:rFonts w:ascii="Consolas" w:hAnsi="Consolas"/>
          <w:color w:val="B42828"/>
          <w:sz w:val="19"/>
        </w:rPr>
        <w:t>Place == 'Mawson'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Parse </w:t>
      </w:r>
      <w:r>
        <w:rPr>
          <w:rFonts w:ascii="Consolas" w:hAnsi="Consolas"/>
          <w:color w:val="B42828"/>
          <w:sz w:val="19"/>
        </w:rPr>
        <w:t>Date</w:t>
      </w:r>
      <w:r>
        <w:rPr>
          <w:rFonts w:ascii="Calibri" w:hAnsi="Calibri"/>
          <w:b w:val="0"/>
          <w:i w:val="0"/>
          <w:sz w:val="21"/>
        </w:rPr>
        <w:t xml:space="preserve"> (e.g. </w:t>
      </w:r>
      <w:r>
        <w:rPr>
          <w:rFonts w:ascii="Consolas" w:hAnsi="Consolas"/>
          <w:color w:val="B42828"/>
          <w:sz w:val="19"/>
        </w:rPr>
        <w:t>'Jan-86'</w:t>
      </w:r>
      <w:r>
        <w:rPr>
          <w:rFonts w:ascii="Calibri" w:hAnsi="Calibri"/>
          <w:b w:val="0"/>
          <w:i w:val="0"/>
          <w:sz w:val="21"/>
        </w:rPr>
        <w:t>) into standardized datetime format.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Clean numerical values, handle NaNs via forward/linear interpolation.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Rename to canonical column names: </w:t>
      </w:r>
      <w:r>
        <w:rPr>
          <w:rFonts w:ascii="Consolas" w:hAnsi="Consolas"/>
          <w:color w:val="B42828"/>
          <w:sz w:val="19"/>
        </w:rPr>
        <w:t>timestamp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electricity_kwh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fuel_litres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Hourly Alignment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Combine with hourly ERA5 meteorological time series.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Synthesize and calibrate the hourly demand profile to real monthly aggregates.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Save the unified, clean dataset to </w:t>
      </w:r>
      <w:r>
        <w:rPr>
          <w:rFonts w:ascii="Consolas" w:hAnsi="Consolas"/>
          <w:color w:val="B42828"/>
          <w:sz w:val="19"/>
        </w:rPr>
        <w:t>data/processed/mawson_hourly_energy_weather.csv</w:t>
      </w:r>
      <w:r>
        <w:rPr>
          <w:rFonts w:ascii="Calibri" w:hAnsi="Calibri"/>
          <w:b w:val="0"/>
          <w:i w:val="0"/>
          <w:sz w:val="21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