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02: Dataset &amp; Data Cleaning</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handles data ingestion, filtering, cleaning, and load profile calibration. It extracts official Australian Antarctic Data Centre (AADC) historical energy records, integrates 1 year of hourly ERA5 meteorological reanalysis for Mawson Station, and synthesizes a calibrated hourly load profile.</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Antarctica does not have public, open-access real-time smart meter APIs streaming hourly telemetry to the web. The Australian Antarctic Division publishes official monthly electricity and fuel consumption reports. To train hourly machine learning models and run hourly dispatch optimization, we need an honest, physically grounded hourly electricity demand profile that is strictly calibrated against real historical monthly totals.</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AADC Archive Extraction</w:t>
      </w:r>
      <w:r>
        <w:rPr>
          <w:rFonts w:ascii="Calibri" w:hAnsi="Calibri"/>
          <w:sz w:val="21"/>
        </w:rPr>
        <w:t xml:space="preserve">: Reads </w:t>
      </w:r>
      <w:r>
        <w:rPr>
          <w:rFonts w:ascii="Consolas" w:hAnsi="Consolas"/>
          <w:color w:val="B42828"/>
          <w:sz w:val="19"/>
        </w:rPr>
        <w:t>DataSet/SOE_SFU.zip</w:t>
      </w:r>
      <w:r>
        <w:rPr>
          <w:rFonts w:ascii="Calibri" w:hAnsi="Calibri"/>
          <w:sz w:val="21"/>
        </w:rPr>
        <w:t xml:space="preserve"> without altering the raw archive:</w:t>
      </w:r>
    </w:p>
    <w:p>
      <w:pPr>
        <w:spacing w:after="80" w:line="276" w:lineRule="auto"/>
      </w:pPr>
      <w:r>
        <w:rPr>
          <w:rFonts w:ascii="Calibri" w:hAnsi="Calibri"/>
          <w:sz w:val="21"/>
        </w:rPr>
        <w:t xml:space="preserve">   - </w:t>
      </w:r>
      <w:r>
        <w:rPr>
          <w:rFonts w:ascii="Consolas" w:hAnsi="Consolas"/>
          <w:color w:val="B42828"/>
          <w:sz w:val="19"/>
        </w:rPr>
        <w:t>indicator_59.csv</w:t>
      </w:r>
      <w:r>
        <w:rPr>
          <w:rFonts w:ascii="Calibri" w:hAnsi="Calibri"/>
          <w:sz w:val="21"/>
        </w:rPr>
        <w:t>: Station electricity consumption (kWh) across Australian Antarctic stations.</w:t>
      </w:r>
    </w:p>
    <w:p>
      <w:pPr>
        <w:spacing w:after="80" w:line="276" w:lineRule="auto"/>
      </w:pPr>
      <w:r>
        <w:rPr>
          <w:rFonts w:ascii="Calibri" w:hAnsi="Calibri"/>
          <w:sz w:val="21"/>
        </w:rPr>
        <w:t xml:space="preserve">   - </w:t>
      </w:r>
      <w:r>
        <w:rPr>
          <w:rFonts w:ascii="Consolas" w:hAnsi="Consolas"/>
          <w:color w:val="B42828"/>
          <w:sz w:val="19"/>
        </w:rPr>
        <w:t>indicator_56.csv</w:t>
      </w:r>
      <w:r>
        <w:rPr>
          <w:rFonts w:ascii="Calibri" w:hAnsi="Calibri"/>
          <w:sz w:val="21"/>
        </w:rPr>
        <w:t>: Station diesel generator fuel consumption (Litres).</w:t>
      </w:r>
    </w:p>
    <w:p>
      <w:pPr>
        <w:pStyle w:val="ListNumber"/>
        <w:spacing w:after="40" w:line="276" w:lineRule="auto"/>
      </w:pPr>
      <w:r>
        <w:rPr>
          <w:rFonts w:ascii="Calibri" w:hAnsi="Calibri"/>
          <w:sz w:val="21"/>
        </w:rPr>
        <w:t xml:space="preserve">2. </w:t>
      </w:r>
      <w:r>
        <w:rPr>
          <w:rFonts w:ascii="Calibri" w:hAnsi="Calibri"/>
          <w:b/>
          <w:sz w:val="21"/>
        </w:rPr>
        <w:t>Station Filtering</w:t>
      </w:r>
      <w:r>
        <w:rPr>
          <w:rFonts w:ascii="Calibri" w:hAnsi="Calibri"/>
          <w:sz w:val="21"/>
        </w:rPr>
        <w:t xml:space="preserve">: Filters records where </w:t>
      </w:r>
      <w:r>
        <w:rPr>
          <w:rFonts w:ascii="Consolas" w:hAnsi="Consolas"/>
          <w:color w:val="B42828"/>
          <w:sz w:val="19"/>
        </w:rPr>
        <w:t>Place == 'Mawson'</w:t>
      </w:r>
      <w:r>
        <w:rPr>
          <w:rFonts w:ascii="Calibri" w:hAnsi="Calibri"/>
          <w:sz w:val="21"/>
        </w:rPr>
        <w:t>.</w:t>
      </w:r>
    </w:p>
    <w:p>
      <w:pPr>
        <w:pStyle w:val="ListNumber"/>
        <w:spacing w:after="40" w:line="276" w:lineRule="auto"/>
      </w:pPr>
      <w:r>
        <w:rPr>
          <w:rFonts w:ascii="Calibri" w:hAnsi="Calibri"/>
          <w:sz w:val="21"/>
        </w:rPr>
        <w:t xml:space="preserve">3. </w:t>
      </w:r>
      <w:r>
        <w:rPr>
          <w:rFonts w:ascii="Calibri" w:hAnsi="Calibri"/>
          <w:b/>
          <w:sz w:val="21"/>
        </w:rPr>
        <w:t>Date &amp; Missing Value Standardization</w:t>
      </w:r>
      <w:r>
        <w:rPr>
          <w:rFonts w:ascii="Calibri" w:hAnsi="Calibri"/>
          <w:sz w:val="21"/>
        </w:rPr>
        <w:t>:</w:t>
      </w:r>
    </w:p>
    <w:p>
      <w:pPr>
        <w:spacing w:after="80" w:line="276" w:lineRule="auto"/>
      </w:pPr>
      <w:r>
        <w:rPr>
          <w:rFonts w:ascii="Calibri" w:hAnsi="Calibri"/>
          <w:sz w:val="21"/>
        </w:rPr>
        <w:t xml:space="preserve">   - Converts dates formatted as </w:t>
      </w:r>
      <w:r>
        <w:rPr>
          <w:rFonts w:ascii="Consolas" w:hAnsi="Consolas"/>
          <w:color w:val="B42828"/>
          <w:sz w:val="19"/>
        </w:rPr>
        <w:t>'%b-%y'</w:t>
      </w:r>
      <w:r>
        <w:rPr>
          <w:rFonts w:ascii="Calibri" w:hAnsi="Calibri"/>
          <w:sz w:val="21"/>
        </w:rPr>
        <w:t xml:space="preserve"> to datetime timestamps.</w:t>
      </w:r>
    </w:p>
    <w:p>
      <w:pPr>
        <w:spacing w:after="80" w:line="276" w:lineRule="auto"/>
      </w:pPr>
      <w:r>
        <w:rPr>
          <w:rFonts w:ascii="Calibri" w:hAnsi="Calibri"/>
          <w:sz w:val="21"/>
        </w:rPr>
        <w:t xml:space="preserve">   - Applies linear interpolation to any missing monthly records (</w:t>
      </w:r>
      <w:r>
        <w:rPr>
          <w:rFonts w:ascii="Consolas" w:hAnsi="Consolas"/>
          <w:color w:val="B42828"/>
          <w:sz w:val="19"/>
        </w:rPr>
        <w:t>interpolate(method='linear')</w:t>
      </w:r>
      <w:r>
        <w:rPr>
          <w:rFonts w:ascii="Calibri" w:hAnsi="Calibri"/>
          <w:sz w:val="21"/>
        </w:rPr>
        <w:t>).</w:t>
      </w:r>
    </w:p>
    <w:p>
      <w:pPr>
        <w:pStyle w:val="ListNumber"/>
        <w:spacing w:after="40" w:line="276" w:lineRule="auto"/>
      </w:pPr>
      <w:r>
        <w:rPr>
          <w:rFonts w:ascii="Calibri" w:hAnsi="Calibri"/>
          <w:sz w:val="21"/>
        </w:rPr>
        <w:t xml:space="preserve">4. </w:t>
      </w:r>
      <w:r>
        <w:rPr>
          <w:rFonts w:ascii="Calibri" w:hAnsi="Calibri"/>
          <w:b/>
          <w:sz w:val="21"/>
        </w:rPr>
        <w:t>ERA5 Meteorological Ingestion</w:t>
      </w:r>
      <w:r>
        <w:rPr>
          <w:rFonts w:ascii="Calibri" w:hAnsi="Calibri"/>
          <w:sz w:val="21"/>
        </w:rPr>
        <w:t>:</w:t>
      </w:r>
    </w:p>
    <w:p>
      <w:pPr>
        <w:spacing w:after="80" w:line="276" w:lineRule="auto"/>
      </w:pPr>
      <w:r>
        <w:rPr>
          <w:rFonts w:ascii="Calibri" w:hAnsi="Calibri"/>
          <w:sz w:val="21"/>
        </w:rPr>
        <w:t xml:space="preserve">   - Fetches 8,760 hourly records for all of 2023 for Mawson Station coordinates (-67.6027, 62.8738).</w:t>
      </w:r>
    </w:p>
    <w:p>
      <w:pPr>
        <w:spacing w:after="80" w:line="276" w:lineRule="auto"/>
      </w:pPr>
      <w:r>
        <w:rPr>
          <w:rFonts w:ascii="Calibri" w:hAnsi="Calibri"/>
          <w:sz w:val="21"/>
        </w:rPr>
        <w:t xml:space="preserve">   - Ingests: </w:t>
      </w:r>
      <w:r>
        <w:rPr>
          <w:rFonts w:ascii="Consolas" w:hAnsi="Consolas"/>
          <w:color w:val="B42828"/>
          <w:sz w:val="19"/>
        </w:rPr>
        <w:t>temperature_2m</w:t>
      </w:r>
      <w:r>
        <w:rPr>
          <w:rFonts w:ascii="Calibri" w:hAnsi="Calibri"/>
          <w:sz w:val="21"/>
        </w:rPr>
        <w:t xml:space="preserve">, </w:t>
      </w:r>
      <w:r>
        <w:rPr>
          <w:rFonts w:ascii="Consolas" w:hAnsi="Consolas"/>
          <w:color w:val="B42828"/>
          <w:sz w:val="19"/>
        </w:rPr>
        <w:t>wind_speed_10m</w:t>
      </w:r>
      <w:r>
        <w:rPr>
          <w:rFonts w:ascii="Calibri" w:hAnsi="Calibri"/>
          <w:sz w:val="21"/>
        </w:rPr>
        <w:t xml:space="preserve"> (converted from km/h to m/s), </w:t>
      </w:r>
      <w:r>
        <w:rPr>
          <w:rFonts w:ascii="Consolas" w:hAnsi="Consolas"/>
          <w:color w:val="B42828"/>
          <w:sz w:val="19"/>
        </w:rPr>
        <w:t>wind_direction_10m</w:t>
      </w:r>
      <w:r>
        <w:rPr>
          <w:rFonts w:ascii="Calibri" w:hAnsi="Calibri"/>
          <w:sz w:val="21"/>
        </w:rPr>
        <w:t xml:space="preserve">, </w:t>
      </w:r>
      <w:r>
        <w:rPr>
          <w:rFonts w:ascii="Consolas" w:hAnsi="Consolas"/>
          <w:color w:val="B42828"/>
          <w:sz w:val="19"/>
        </w:rPr>
        <w:t>shortwave_radiation</w:t>
      </w:r>
      <w:r>
        <w:rPr>
          <w:rFonts w:ascii="Calibri" w:hAnsi="Calibri"/>
          <w:sz w:val="21"/>
        </w:rPr>
        <w:t xml:space="preserve">, </w:t>
      </w:r>
      <w:r>
        <w:rPr>
          <w:rFonts w:ascii="Consolas" w:hAnsi="Consolas"/>
          <w:color w:val="B42828"/>
          <w:sz w:val="19"/>
        </w:rPr>
        <w:t>direct_normal_irradiance</w:t>
      </w:r>
      <w:r>
        <w:rPr>
          <w:rFonts w:ascii="Calibri" w:hAnsi="Calibri"/>
          <w:sz w:val="21"/>
        </w:rPr>
        <w:t xml:space="preserve">, and </w:t>
      </w:r>
      <w:r>
        <w:rPr>
          <w:rFonts w:ascii="Consolas" w:hAnsi="Consolas"/>
          <w:color w:val="B42828"/>
          <w:sz w:val="19"/>
        </w:rPr>
        <w:t>diffuse_radiation</w:t>
      </w:r>
      <w:r>
        <w:rPr>
          <w:rFonts w:ascii="Calibri" w:hAnsi="Calibri"/>
          <w:sz w:val="21"/>
        </w:rPr>
        <w:t>.</w:t>
      </w:r>
    </w:p>
    <w:p>
      <w:pPr>
        <w:pStyle w:val="ListNumber"/>
        <w:spacing w:after="40" w:line="276" w:lineRule="auto"/>
      </w:pPr>
      <w:r>
        <w:rPr>
          <w:rFonts w:ascii="Calibri" w:hAnsi="Calibri"/>
          <w:sz w:val="21"/>
        </w:rPr>
        <w:t xml:space="preserve">5. </w:t>
      </w:r>
      <w:r>
        <w:rPr>
          <w:rFonts w:ascii="Calibri" w:hAnsi="Calibri"/>
          <w:b/>
          <w:sz w:val="21"/>
        </w:rPr>
        <w:t>Calibrated Hourly Demand Synthesis</w:t>
      </w:r>
      <w:r>
        <w:rPr>
          <w:rFonts w:ascii="Calibri" w:hAnsi="Calibri"/>
          <w:sz w:val="21"/>
        </w:rPr>
        <w:t>:</w:t>
      </w:r>
    </w:p>
    <w:p>
      <w:pPr>
        <w:spacing w:after="80" w:line="276" w:lineRule="auto"/>
      </w:pPr>
      <w:r>
        <w:rPr>
          <w:rFonts w:ascii="Calibri" w:hAnsi="Calibri"/>
          <w:sz w:val="21"/>
        </w:rPr>
        <w:t xml:space="preserve">   - Computes real monthly average demand: $\approx 135,000 \text{ kWh/month} \implies \approx 185 \text{ kW}$ continuous baseline.</w:t>
      </w:r>
    </w:p>
    <w:p>
      <w:pPr>
        <w:spacing w:after="80" w:line="276" w:lineRule="auto"/>
      </w:pPr>
      <w:r>
        <w:rPr>
          <w:rFonts w:ascii="Calibri" w:hAnsi="Calibri"/>
          <w:sz w:val="21"/>
        </w:rPr>
        <w:t xml:space="preserve">   - Calculates base scientific load: $120.0 \text{ kW}$.</w:t>
      </w:r>
    </w:p>
    <w:p>
      <w:pPr>
        <w:spacing w:after="80" w:line="276" w:lineRule="auto"/>
      </w:pPr>
      <w:r>
        <w:rPr>
          <w:rFonts w:ascii="Calibri" w:hAnsi="Calibri"/>
          <w:sz w:val="21"/>
        </w:rPr>
        <w:t xml:space="preserve">   - Calculates heating degree deficit: $3.2 \text{ kW/}^\circ\text{C}$ for indoor setpoint $18.0^\circ\text{C}$ vs outdoor temperature.</w:t>
      </w:r>
    </w:p>
    <w:p>
      <w:pPr>
        <w:spacing w:after="80" w:line="276" w:lineRule="auto"/>
      </w:pPr>
      <w:r>
        <w:rPr>
          <w:rFonts w:ascii="Calibri" w:hAnsi="Calibri"/>
          <w:sz w:val="21"/>
        </w:rPr>
        <w:t xml:space="preserve">   - Calculates diurnal occupancy cycle: $\pm 15.0 \text{ kW}$ diurnal wave peaking at breakfast (08:00) and dinner (18:00–20:00 local time UTC+5).</w:t>
      </w:r>
    </w:p>
    <w:p>
      <w:pPr>
        <w:spacing w:after="80" w:line="276" w:lineRule="auto"/>
      </w:pPr>
      <w:r>
        <w:rPr>
          <w:rFonts w:ascii="Calibri" w:hAnsi="Calibri"/>
          <w:sz w:val="21"/>
        </w:rPr>
        <w:t xml:space="preserve">   - Calibrates the raw hourly profile by the exact ratio $\frac{\text{Target Monthly Average kW}}{\text{Mean Raw Load}}$, ensuring the synthetic hourly data sums up to the genuine historical AADC electricity data.</w:t>
      </w:r>
    </w:p>
    <w:p>
      <w:pPr>
        <w:spacing w:after="80" w:line="276" w:lineRule="auto"/>
      </w:pPr>
      <w:r>
        <w:rPr>
          <w:rFonts w:ascii="Calibri" w:hAnsi="Calibri"/>
          <w:sz w:val="21"/>
        </w:rPr>
        <w:t xml:space="preserve">   - Explicitly stamps the column label: </w:t>
      </w:r>
      <w:r>
        <w:rPr>
          <w:rFonts w:ascii="Consolas" w:hAnsi="Consolas"/>
          <w:color w:val="B42828"/>
          <w:sz w:val="19"/>
        </w:rPr>
        <w:t>"MODELED_LOAD (Calibrated to Real Mawson Monthly Electricity Data)"</w:t>
      </w:r>
      <w:r>
        <w:rPr>
          <w:rFonts w:ascii="Calibri" w:hAnsi="Calibri"/>
          <w:sz w:val="21"/>
        </w:rPr>
        <w:t>.</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DATA CLEANING &amp; CALIBRATION FLOW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 AADC indicator_59.csv ] ---&gt; Filter: Mawson Station ---&gt; Monthly Avg (~185 kW)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ERA5 2023 Hourly ] ---&gt; T_ambient, Wind m/s, Solar W/m²          |              |</w:t>
      </w:r>
    </w:p>
    <w:p>
      <w:pPr>
        <w:spacing w:after="20" w:before="20"/>
        <w:ind w:left="432"/>
      </w:pPr>
      <w:r>
        <w:rPr>
          <w:rFonts w:ascii="Consolas" w:hAnsi="Consolas"/>
          <w:color w:val="282828"/>
          <w:sz w:val="18"/>
        </w:rPr>
        <w:t>|                                     |                              |              |</w:t>
      </w:r>
    </w:p>
    <w:p>
      <w:pPr>
        <w:spacing w:after="20" w:before="20"/>
        <w:ind w:left="432"/>
      </w:pPr>
      <w:r>
        <w:rPr>
          <w:rFonts w:ascii="Consolas" w:hAnsi="Consolas"/>
          <w:color w:val="282828"/>
          <w:sz w:val="18"/>
        </w:rPr>
        <w:t>| [ Physical Model ] ---&gt; Base (120kW) + Heating Deficit + Diurnal Occupancy Cycle  |</w:t>
      </w:r>
    </w:p>
    <w:p>
      <w:pPr>
        <w:spacing w:after="20" w:before="20"/>
        <w:ind w:left="432"/>
      </w:pPr>
      <w:r>
        <w:rPr>
          <w:rFonts w:ascii="Consolas" w:hAnsi="Consolas"/>
          <w:color w:val="282828"/>
          <w:sz w:val="18"/>
        </w:rPr>
        <w:t>|                                     |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Strictly Calibrated Hourly ]                  |</w:t>
      </w:r>
    </w:p>
    <w:p>
      <w:pPr>
        <w:spacing w:after="20" w:before="20"/>
        <w:ind w:left="432"/>
      </w:pPr>
      <w:r>
        <w:rPr>
          <w:rFonts w:ascii="Consolas" w:hAnsi="Consolas"/>
          <w:color w:val="282828"/>
          <w:sz w:val="18"/>
        </w:rPr>
        <w:t>|                                  mawson_hourly_energy_weather.csv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b/>
          <w:sz w:val="21"/>
        </w:rPr>
        <w:t>Raw Files</w:t>
      </w:r>
      <w:r>
        <w:rPr>
          <w:rFonts w:ascii="Calibri" w:hAnsi="Calibri"/>
          <w:sz w:val="21"/>
        </w:rPr>
        <w:t xml:space="preserve">: </w:t>
      </w:r>
      <w:r>
        <w:rPr>
          <w:rFonts w:ascii="Consolas" w:hAnsi="Consolas"/>
          <w:color w:val="B42828"/>
          <w:sz w:val="19"/>
        </w:rPr>
        <w:t>DataSet/SOE_SFU.zip</w:t>
      </w:r>
      <w:r>
        <w:rPr>
          <w:rFonts w:ascii="Calibri" w:hAnsi="Calibri"/>
          <w:sz w:val="21"/>
        </w:rPr>
        <w:t xml:space="preserve"> containing </w:t>
      </w:r>
      <w:r>
        <w:rPr>
          <w:rFonts w:ascii="Consolas" w:hAnsi="Consolas"/>
          <w:color w:val="B42828"/>
          <w:sz w:val="19"/>
        </w:rPr>
        <w:t>indicator_59.csv</w:t>
      </w:r>
      <w:r>
        <w:rPr>
          <w:rFonts w:ascii="Calibri" w:hAnsi="Calibri"/>
          <w:sz w:val="21"/>
        </w:rPr>
        <w:t xml:space="preserve"> (electricity) and </w:t>
      </w:r>
      <w:r>
        <w:rPr>
          <w:rFonts w:ascii="Consolas" w:hAnsi="Consolas"/>
          <w:color w:val="B42828"/>
          <w:sz w:val="19"/>
        </w:rPr>
        <w:t>indicator_56.csv</w:t>
      </w:r>
      <w:r>
        <w:rPr>
          <w:rFonts w:ascii="Calibri" w:hAnsi="Calibri"/>
          <w:sz w:val="21"/>
        </w:rPr>
        <w:t xml:space="preserve"> (fuel).</w:t>
      </w:r>
    </w:p>
    <w:p>
      <w:pPr>
        <w:pStyle w:val="ListBullet"/>
        <w:spacing w:after="40" w:line="276" w:lineRule="auto"/>
      </w:pPr>
      <w:r>
        <w:rPr>
          <w:rFonts w:ascii="Calibri" w:hAnsi="Calibri"/>
          <w:b/>
          <w:sz w:val="21"/>
        </w:rPr>
        <w:t>ERA5 Archive</w:t>
      </w:r>
      <w:r>
        <w:rPr>
          <w:rFonts w:ascii="Calibri" w:hAnsi="Calibri"/>
          <w:sz w:val="21"/>
        </w:rPr>
        <w:t>: Hourly weather via ECMWF Open-Meteo archive for 2023 (8,760 rows).</w:t>
      </w:r>
    </w:p>
    <w:p>
      <w:pPr>
        <w:pStyle w:val="ListBullet"/>
        <w:spacing w:after="40" w:line="276" w:lineRule="auto"/>
      </w:pPr>
      <w:r>
        <w:rPr>
          <w:rFonts w:ascii="Calibri" w:hAnsi="Calibri"/>
          <w:b/>
          <w:sz w:val="21"/>
        </w:rPr>
        <w:t>Config Constants</w:t>
      </w:r>
      <w:r>
        <w:rPr>
          <w:rFonts w:ascii="Calibri" w:hAnsi="Calibri"/>
          <w:sz w:val="21"/>
        </w:rPr>
        <w:t>: Base load (120 kW), heating coefficient (3.2 kW/°C), setpoint (18.0°C).</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Converts wind speed from $\text{km/h}$ to standard SI units $\text{m/s}$ ($v_{\text{ms}} = v_{\text{kmh}} / 3.6$).</w:t>
      </w:r>
    </w:p>
    <w:p>
      <w:pPr>
        <w:pStyle w:val="ListBullet"/>
        <w:spacing w:after="40" w:line="276" w:lineRule="auto"/>
      </w:pPr>
      <w:r>
        <w:rPr>
          <w:rFonts w:ascii="Calibri" w:hAnsi="Calibri"/>
          <w:sz w:val="21"/>
        </w:rPr>
        <w:t>Clips synthetic load within physically validated boundaries ($100 \text{ kW} \le \text{Demand} \le 350 \text{ kW}$).</w:t>
      </w:r>
    </w:p>
    <w:p>
      <w:pPr>
        <w:pStyle w:val="ListBullet"/>
        <w:spacing w:after="40" w:line="276" w:lineRule="auto"/>
      </w:pPr>
      <w:r>
        <w:rPr>
          <w:rFonts w:ascii="Calibri" w:hAnsi="Calibri"/>
          <w:sz w:val="21"/>
        </w:rPr>
        <w:t>Multiplies raw load curve by calibration ratio ($185 \text{ kW} / \text{mean}$) so that monthly energy equals actual AADC measured totals.</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 xml:space="preserve">Clean CSV exported to </w:t>
      </w:r>
      <w:r>
        <w:rPr>
          <w:rFonts w:ascii="Consolas" w:hAnsi="Consolas"/>
          <w:color w:val="B42828"/>
          <w:sz w:val="19"/>
        </w:rPr>
        <w:t>data/processed/mawson_hourly_energy_weather.csv</w:t>
      </w:r>
      <w:r>
        <w:rPr>
          <w:rFonts w:ascii="Calibri" w:hAnsi="Calibri"/>
          <w:sz w:val="21"/>
        </w:rPr>
        <w:t xml:space="preserve"> (8,736 rows without nulls).</w:t>
      </w:r>
    </w:p>
    <w:p>
      <w:pPr>
        <w:pStyle w:val="ListBullet"/>
        <w:spacing w:after="40" w:line="276" w:lineRule="auto"/>
      </w:pPr>
      <w:r>
        <w:rPr>
          <w:rFonts w:ascii="Calibri" w:hAnsi="Calibri"/>
          <w:sz w:val="21"/>
        </w:rPr>
        <w:t xml:space="preserve">Monthly benchmarks: </w:t>
      </w:r>
      <w:r>
        <w:rPr>
          <w:rFonts w:ascii="Consolas" w:hAnsi="Consolas"/>
          <w:color w:val="B42828"/>
          <w:sz w:val="19"/>
        </w:rPr>
        <w:t>mawson_monthly_electricity.csv</w:t>
      </w:r>
      <w:r>
        <w:rPr>
          <w:rFonts w:ascii="Calibri" w:hAnsi="Calibri"/>
          <w:sz w:val="21"/>
        </w:rPr>
        <w:t xml:space="preserve"> and </w:t>
      </w:r>
      <w:r>
        <w:rPr>
          <w:rFonts w:ascii="Consolas" w:hAnsi="Consolas"/>
          <w:color w:val="B42828"/>
          <w:sz w:val="19"/>
        </w:rPr>
        <w:t>mawson_monthly_fuel.csv</w:t>
      </w:r>
      <w:r>
        <w:rPr>
          <w:rFonts w:ascii="Calibri" w:hAnsi="Calibri"/>
          <w:sz w:val="21"/>
        </w:rPr>
        <w:t>.</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Real Historical Data</w:t>
      </w:r>
      <w:r>
        <w:rPr>
          <w:rFonts w:ascii="Calibri" w:hAnsi="Calibri"/>
          <w:sz w:val="21"/>
        </w:rPr>
        <w:t>: Mawson Station consumes 135,000 kWh in July.</w:t>
      </w:r>
    </w:p>
    <w:p>
      <w:pPr>
        <w:pStyle w:val="ListBullet"/>
        <w:spacing w:after="40" w:line="276" w:lineRule="auto"/>
      </w:pPr>
      <w:r>
        <w:rPr>
          <w:rFonts w:ascii="Calibri" w:hAnsi="Calibri"/>
          <w:b/>
          <w:sz w:val="21"/>
        </w:rPr>
        <w:t>Physical Temperature</w:t>
      </w:r>
      <w:r>
        <w:rPr>
          <w:rFonts w:ascii="Calibri" w:hAnsi="Calibri"/>
          <w:sz w:val="21"/>
        </w:rPr>
        <w:t>: Outdoor temperature drops to $-28^\circ\text{C}$.</w:t>
      </w:r>
    </w:p>
    <w:p>
      <w:pPr>
        <w:pStyle w:val="ListBullet"/>
        <w:spacing w:after="40" w:line="276" w:lineRule="auto"/>
      </w:pPr>
      <w:r>
        <w:rPr>
          <w:rFonts w:ascii="Calibri" w:hAnsi="Calibri"/>
          <w:b/>
          <w:sz w:val="21"/>
        </w:rPr>
        <w:t>Heating Load</w:t>
      </w:r>
      <w:r>
        <w:rPr>
          <w:rFonts w:ascii="Calibri" w:hAnsi="Calibri"/>
          <w:sz w:val="21"/>
        </w:rPr>
        <w:t>: Setpoint is $18^\circ\text{C}$, deficit is $18 - (-28) = 46^\circ\text{C}$. Heating electricity increases accordingly.</w:t>
      </w:r>
    </w:p>
    <w:p>
      <w:pPr>
        <w:pStyle w:val="ListBullet"/>
        <w:spacing w:after="40" w:line="276" w:lineRule="auto"/>
      </w:pPr>
      <w:r>
        <w:rPr>
          <w:rFonts w:ascii="Calibri" w:hAnsi="Calibri"/>
          <w:b/>
          <w:sz w:val="21"/>
        </w:rPr>
        <w:t>Resulting Load</w:t>
      </w:r>
      <w:r>
        <w:rPr>
          <w:rFonts w:ascii="Calibri" w:hAnsi="Calibri"/>
          <w:sz w:val="21"/>
        </w:rPr>
        <w:t>: Hourly demand reaches 245 kW at 08:00 AM. When integrated over the month, it precisely matches the 135,000 kWh real monthly total.</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we prioritize complete scientific honesty. The Australian Antarctic Data Centre publishes official monthly electricity and fuel records for Mawson Station, while ERA5 provides genuine hourly weather records. Because Antarctic research stations do not expose live hourly smart meter feeds to the public, we created a physically grounded hourly load profile combining base life support, thermodynamic heating degree days, and station occupancy, and calibrated it so its monthly sums match the real historical AADC records exactly."*</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Is your station electricity data actually recorded hourly?</w:t>
      </w:r>
    </w:p>
    <w:p>
      <w:pPr>
        <w:spacing w:after="80" w:line="276" w:lineRule="auto"/>
      </w:pPr>
      <w:r>
        <w:rPr>
          <w:rFonts w:ascii="Calibri" w:hAnsi="Calibri"/>
          <w:sz w:val="21"/>
        </w:rPr>
        <w:t xml:space="preserve">   *A: No, and we state this transparently in our documentation and UI. The real AADC station data is monthly. The hourly demand is a modeled profile derived from thermodynamic heating physics and diurnal occupancy, calibrated to match the real monthly electricity totals.*</w:t>
      </w:r>
    </w:p>
    <w:p>
      <w:pPr>
        <w:pStyle w:val="ListNumber"/>
        <w:spacing w:after="40" w:line="276" w:lineRule="auto"/>
      </w:pPr>
      <w:r>
        <w:rPr>
          <w:rFonts w:ascii="Calibri" w:hAnsi="Calibri"/>
          <w:sz w:val="21"/>
        </w:rPr>
        <w:t xml:space="preserve">2. </w:t>
      </w:r>
      <w:r>
        <w:rPr>
          <w:rFonts w:ascii="Calibri" w:hAnsi="Calibri"/>
          <w:b/>
          <w:sz w:val="21"/>
        </w:rPr>
        <w:t>Q: Why didn't you just use an arbitrary synthetic dataset?</w:t>
      </w:r>
    </w:p>
    <w:p>
      <w:pPr>
        <w:spacing w:after="80" w:line="276" w:lineRule="auto"/>
      </w:pPr>
      <w:r>
        <w:rPr>
          <w:rFonts w:ascii="Calibri" w:hAnsi="Calibri"/>
          <w:sz w:val="21"/>
        </w:rPr>
        <w:t xml:space="preserve">   *A: Because Antarctic load is strongly driven by sub-zero heating physics and strict station work shifts. Using real monthly records anchored to Mawson Station's actual 120–220 kW scale ensures our optimization results reflect genuine polar engineering realities.*</w:t>
      </w:r>
    </w:p>
    <w:p>
      <w:pPr>
        <w:pStyle w:val="ListNumber"/>
        <w:spacing w:after="40" w:line="276" w:lineRule="auto"/>
      </w:pPr>
      <w:r>
        <w:rPr>
          <w:rFonts w:ascii="Calibri" w:hAnsi="Calibri"/>
          <w:sz w:val="21"/>
        </w:rPr>
        <w:t xml:space="preserve">3. </w:t>
      </w:r>
      <w:r>
        <w:rPr>
          <w:rFonts w:ascii="Calibri" w:hAnsi="Calibri"/>
          <w:b/>
          <w:sz w:val="21"/>
        </w:rPr>
        <w:t>Q: Are there missing values in the raw dataset?</w:t>
      </w:r>
    </w:p>
    <w:p>
      <w:pPr>
        <w:spacing w:after="80" w:line="276" w:lineRule="auto"/>
      </w:pPr>
      <w:r>
        <w:rPr>
          <w:rFonts w:ascii="Calibri" w:hAnsi="Calibri"/>
          <w:sz w:val="21"/>
        </w:rPr>
        <w:t xml:space="preserve">   *A: The raw AADC dataset contains sporadic nulls across its 30-year span. We used standard linear interpolation over contiguous months and focused our operational baseline on complete annual cycles.*</w:t>
      </w:r>
    </w:p>
    <w:p>
      <w:pPr>
        <w:pStyle w:val="ListNumber"/>
        <w:spacing w:after="40" w:line="276" w:lineRule="auto"/>
      </w:pPr>
      <w:r>
        <w:rPr>
          <w:rFonts w:ascii="Calibri" w:hAnsi="Calibri"/>
          <w:sz w:val="21"/>
        </w:rPr>
        <w:t xml:space="preserve">4. </w:t>
      </w:r>
      <w:r>
        <w:rPr>
          <w:rFonts w:ascii="Calibri" w:hAnsi="Calibri"/>
          <w:b/>
          <w:sz w:val="21"/>
        </w:rPr>
        <w:t>Q: What is ERA5?</w:t>
      </w:r>
    </w:p>
    <w:p>
      <w:pPr>
        <w:spacing w:after="80" w:line="276" w:lineRule="auto"/>
      </w:pPr>
      <w:r>
        <w:rPr>
          <w:rFonts w:ascii="Calibri" w:hAnsi="Calibri"/>
          <w:sz w:val="21"/>
        </w:rPr>
        <w:t xml:space="preserve">   *A: ERA5 is the fifth generation ECMWF atmospheric reanalysis of global climate and weather, combining physical models with real global observational data. It is considered the gold standard in meteorological research.*</w:t>
      </w:r>
    </w:p>
    <w:p>
      <w:pPr>
        <w:pStyle w:val="ListNumber"/>
        <w:spacing w:after="40" w:line="276" w:lineRule="auto"/>
      </w:pPr>
      <w:r>
        <w:rPr>
          <w:rFonts w:ascii="Calibri" w:hAnsi="Calibri"/>
          <w:sz w:val="21"/>
        </w:rPr>
        <w:t xml:space="preserve">5. </w:t>
      </w:r>
      <w:r>
        <w:rPr>
          <w:rFonts w:ascii="Calibri" w:hAnsi="Calibri"/>
          <w:b/>
          <w:sz w:val="21"/>
        </w:rPr>
        <w:t>Q: Did you shuffle the time-series data during cleaning?</w:t>
      </w:r>
    </w:p>
    <w:p>
      <w:pPr>
        <w:spacing w:after="80" w:line="276" w:lineRule="auto"/>
      </w:pPr>
      <w:r>
        <w:rPr>
          <w:rFonts w:ascii="Calibri" w:hAnsi="Calibri"/>
          <w:sz w:val="21"/>
        </w:rPr>
        <w:t xml:space="preserve">   *A: No. Shuffling time-series data is an engineering flaw because it creates data leakage. Timestamps are strictly monotonic and sequential.*</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you obtained real-time 1-second IoT smart meter telemetry from Mawson Station.</w:t>
      </w:r>
    </w:p>
    <w:p>
      <w:pPr>
        <w:pStyle w:val="ListBullet"/>
        <w:spacing w:after="40" w:line="276" w:lineRule="auto"/>
      </w:pPr>
      <w:r>
        <w:rPr>
          <w:rFonts w:ascii="Calibri" w:hAnsi="Calibri"/>
          <w:b/>
          <w:sz w:val="21"/>
        </w:rPr>
        <w:t>DO NOT claim</w:t>
      </w:r>
      <w:r>
        <w:rPr>
          <w:rFonts w:ascii="Calibri" w:hAnsi="Calibri"/>
          <w:sz w:val="21"/>
        </w:rPr>
        <w:t xml:space="preserve"> the hourly electricity data is 100% sensor-recorded (clarify that it is modeled and calibrated to genuine monthly records).</w:t>
      </w:r>
    </w:p>
    <w:p>
      <w:pPr>
        <w:pStyle w:val="ListBullet"/>
        <w:spacing w:after="40" w:line="276" w:lineRule="auto"/>
      </w:pPr>
      <w:r>
        <w:rPr>
          <w:rFonts w:ascii="Calibri" w:hAnsi="Calibri"/>
          <w:b/>
          <w:sz w:val="21"/>
        </w:rPr>
        <w:t>DO NOT claim</w:t>
      </w:r>
      <w:r>
        <w:rPr>
          <w:rFonts w:ascii="Calibri" w:hAnsi="Calibri"/>
          <w:sz w:val="21"/>
        </w:rPr>
        <w:t xml:space="preserve"> you modified the raw </w:t>
      </w:r>
      <w:r>
        <w:rPr>
          <w:rFonts w:ascii="Consolas" w:hAnsi="Consolas"/>
          <w:color w:val="B42828"/>
          <w:sz w:val="19"/>
        </w:rPr>
        <w:t>SOE_SFU.zip</w:t>
      </w:r>
      <w:r>
        <w:rPr>
          <w:rFonts w:ascii="Calibri" w:hAnsi="Calibri"/>
          <w:sz w:val="21"/>
        </w:rPr>
        <w:t xml:space="preserve"> file (all extraction is non-destructive).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