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9E139" w14:textId="6B687795" w:rsidR="00CF6441" w:rsidRPr="00CF6441" w:rsidRDefault="00CF6441" w:rsidP="002B4092">
      <w:pPr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CF6441">
        <w:rPr>
          <w:rFonts w:ascii="Arial" w:hAnsi="Arial" w:cs="Arial" w:hint="eastAsia"/>
          <w:b/>
          <w:bCs/>
          <w:sz w:val="18"/>
          <w:szCs w:val="18"/>
        </w:rPr>
        <w:t>E</w:t>
      </w:r>
      <w:r w:rsidRPr="00CF6441">
        <w:rPr>
          <w:rFonts w:ascii="Arial" w:hAnsi="Arial" w:cs="Arial"/>
          <w:b/>
          <w:bCs/>
          <w:sz w:val="18"/>
          <w:szCs w:val="18"/>
        </w:rPr>
        <w:t>xample Table of SF2 Helicases</w:t>
      </w:r>
    </w:p>
    <w:p w14:paraId="41B4FA28" w14:textId="77777777" w:rsidR="00CF6441" w:rsidRPr="00CF6441" w:rsidRDefault="00CF6441" w:rsidP="002B4092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1722"/>
        <w:gridCol w:w="1422"/>
        <w:gridCol w:w="2159"/>
        <w:gridCol w:w="3149"/>
        <w:gridCol w:w="2332"/>
      </w:tblGrid>
      <w:tr w:rsidR="002B4092" w:rsidRPr="00DB46BD" w14:paraId="02CF09A5" w14:textId="77777777" w:rsidTr="00DB46BD">
        <w:trPr>
          <w:trHeight w:val="750"/>
          <w:tblHeader/>
        </w:trPr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D4B3"/>
            <w:vAlign w:val="center"/>
            <w:hideMark/>
          </w:tcPr>
          <w:p w14:paraId="5F6ACE1F" w14:textId="77777777" w:rsidR="002B4092" w:rsidRPr="00DB46BD" w:rsidRDefault="002B4092" w:rsidP="002B40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Species</w:t>
            </w: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D4B3"/>
            <w:vAlign w:val="center"/>
            <w:hideMark/>
          </w:tcPr>
          <w:p w14:paraId="1F7266B6" w14:textId="77777777" w:rsidR="002B4092" w:rsidRPr="00DB46BD" w:rsidRDefault="002B4092" w:rsidP="002B40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Group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D4B3"/>
            <w:vAlign w:val="center"/>
            <w:hideMark/>
          </w:tcPr>
          <w:p w14:paraId="02DB19BB" w14:textId="77777777" w:rsidR="002B4092" w:rsidRPr="00DB46BD" w:rsidRDefault="002B4092" w:rsidP="002B40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Protein</w:t>
            </w:r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D4B3"/>
            <w:vAlign w:val="center"/>
            <w:hideMark/>
          </w:tcPr>
          <w:p w14:paraId="2A76C498" w14:textId="77777777" w:rsidR="002B4092" w:rsidRPr="00DB46BD" w:rsidRDefault="002B4092" w:rsidP="002B40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Localization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D4B3"/>
            <w:vAlign w:val="center"/>
            <w:hideMark/>
          </w:tcPr>
          <w:p w14:paraId="2960D4C3" w14:textId="77777777" w:rsidR="002B4092" w:rsidRPr="00DB46BD" w:rsidRDefault="002B4092" w:rsidP="002B40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Biological Process</w:t>
            </w:r>
          </w:p>
        </w:tc>
      </w:tr>
      <w:tr w:rsidR="002B4092" w:rsidRPr="00DB46BD" w14:paraId="7149329C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B1B962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21D884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eIF4A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7C30B8" w14:textId="77777777" w:rsidR="002B4092" w:rsidRPr="00DB46BD" w:rsidRDefault="00F56C81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6" w:history="1"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TIF1p / YKR059W</w:t>
              </w:r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TIF2p / YJL138C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0F8003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3C65EAD8" w14:textId="452D6316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Plasma membrane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EF3ECE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Translational initiation</w:t>
            </w:r>
          </w:p>
        </w:tc>
      </w:tr>
      <w:tr w:rsidR="002B4092" w:rsidRPr="00DB46BD" w14:paraId="495E9583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277958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66E363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eIF4A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2E0C34" w14:textId="77777777" w:rsidR="002B4092" w:rsidRPr="00DB46BD" w:rsidRDefault="00F56C81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7" w:history="1"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eIF4A</w:t>
              </w:r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F57B9.6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970C6B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C44382" w14:textId="5F9B5C46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Translational initiation</w:t>
            </w:r>
          </w:p>
        </w:tc>
      </w:tr>
      <w:tr w:rsidR="002B4092" w:rsidRPr="00DB46BD" w14:paraId="7B54773A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9AA0C6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16B221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eIF4A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BC92E5" w14:textId="77777777" w:rsidR="002B4092" w:rsidRPr="00DB46BD" w:rsidRDefault="00F56C81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8" w:history="1"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CG9075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8FFACD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755C6582" w14:textId="3B0FC556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P-granule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AF120D" w14:textId="610B96F0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Translational initiation</w:t>
            </w:r>
          </w:p>
        </w:tc>
      </w:tr>
      <w:tr w:rsidR="002B4092" w:rsidRPr="00DB46BD" w14:paraId="67DF2A21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6EEBAC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540C37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eIF4A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654EA8" w14:textId="77777777" w:rsidR="002B4092" w:rsidRPr="00DB46BD" w:rsidRDefault="00F56C81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9" w:history="1"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Eif4a-1</w:t>
              </w:r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Ddx2a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87511C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3F5CFD" w14:textId="44F226C8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Translational initiation</w:t>
            </w:r>
          </w:p>
        </w:tc>
      </w:tr>
      <w:tr w:rsidR="002B4092" w:rsidRPr="00DB46BD" w14:paraId="6DAF06D0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60141E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F0C4D3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eIF4A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BBAB4B" w14:textId="77777777" w:rsidR="002B4092" w:rsidRPr="00DB46BD" w:rsidRDefault="00F56C81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0" w:history="1"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EIF4A-1</w:t>
              </w:r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DDX2A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0FCFC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20A73184" w14:textId="0651FBD5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Extracellular exosome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7EB382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Translational initiation</w:t>
            </w:r>
          </w:p>
          <w:p w14:paraId="4923638D" w14:textId="73ABA658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Host-virus interaction</w:t>
            </w:r>
          </w:p>
        </w:tc>
      </w:tr>
      <w:tr w:rsidR="002B4092" w:rsidRPr="00DB46BD" w14:paraId="404C7DFB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A55DA9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06FF39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eIF4A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7A1E05" w14:textId="77777777" w:rsidR="002B4092" w:rsidRPr="00DB46BD" w:rsidRDefault="00F56C81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1" w:history="1"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Eif4a-2</w:t>
              </w:r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Ddx2b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DEB0BB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2EED25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2B4092" w:rsidRPr="00DB46BD" w14:paraId="28FADCD0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89E258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BD33D8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eIF4A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7AB232" w14:textId="77777777" w:rsidR="002B4092" w:rsidRPr="00DB46BD" w:rsidRDefault="00F56C81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2" w:history="1"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EIF4A-2</w:t>
              </w:r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DDX2B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130200" w14:textId="0F25553C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D54C78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Translational initiation</w:t>
            </w:r>
          </w:p>
          <w:p w14:paraId="0C40B20A" w14:textId="08E38A8A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Host-virus interaction</w:t>
            </w:r>
          </w:p>
        </w:tc>
      </w:tr>
    </w:tbl>
    <w:p w14:paraId="171D897F" w14:textId="21C06DD7" w:rsidR="00E25F48" w:rsidRDefault="00E25F48" w:rsidP="00CF6441">
      <w:pPr>
        <w:rPr>
          <w:rFonts w:ascii="Arial" w:hAnsi="Arial" w:cs="Arial"/>
          <w:sz w:val="18"/>
          <w:szCs w:val="18"/>
        </w:rPr>
      </w:pPr>
    </w:p>
    <w:p w14:paraId="6E429B5B" w14:textId="44D77817" w:rsidR="00CF6441" w:rsidRDefault="00CF6441" w:rsidP="00CF644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 xml:space="preserve">ach links </w:t>
      </w:r>
      <w:r w:rsidR="002F7894">
        <w:rPr>
          <w:rFonts w:ascii="Arial" w:hAnsi="Arial" w:cs="Arial"/>
          <w:sz w:val="18"/>
          <w:szCs w:val="18"/>
        </w:rPr>
        <w:t xml:space="preserve">in the </w:t>
      </w:r>
      <w:r w:rsidR="002F7894">
        <w:rPr>
          <w:rFonts w:ascii="Arial" w:hAnsi="Arial" w:cs="Arial"/>
          <w:b/>
          <w:bCs/>
          <w:sz w:val="18"/>
          <w:szCs w:val="18"/>
        </w:rPr>
        <w:t xml:space="preserve">Protein </w:t>
      </w:r>
      <w:r w:rsidR="002F7894">
        <w:rPr>
          <w:rFonts w:ascii="Arial" w:hAnsi="Arial" w:cs="Arial"/>
          <w:sz w:val="18"/>
          <w:szCs w:val="18"/>
        </w:rPr>
        <w:t xml:space="preserve">column </w:t>
      </w:r>
      <w:r>
        <w:rPr>
          <w:rFonts w:ascii="Arial" w:hAnsi="Arial" w:cs="Arial"/>
          <w:sz w:val="18"/>
          <w:szCs w:val="18"/>
        </w:rPr>
        <w:t xml:space="preserve">will take you to </w:t>
      </w:r>
      <w:proofErr w:type="spellStart"/>
      <w:r w:rsidR="002F7894">
        <w:rPr>
          <w:rFonts w:ascii="Arial" w:hAnsi="Arial" w:cs="Arial"/>
          <w:sz w:val="18"/>
          <w:szCs w:val="18"/>
        </w:rPr>
        <w:t>U</w:t>
      </w:r>
      <w:r>
        <w:rPr>
          <w:rFonts w:ascii="Arial" w:hAnsi="Arial" w:cs="Arial"/>
          <w:sz w:val="18"/>
          <w:szCs w:val="18"/>
        </w:rPr>
        <w:t>niprot</w:t>
      </w:r>
      <w:proofErr w:type="spellEnd"/>
      <w:r>
        <w:rPr>
          <w:rFonts w:ascii="Arial" w:hAnsi="Arial" w:cs="Arial"/>
          <w:sz w:val="18"/>
          <w:szCs w:val="18"/>
        </w:rPr>
        <w:t xml:space="preserve"> page, which contain all the information that we need.</w:t>
      </w:r>
    </w:p>
    <w:p w14:paraId="0C942851" w14:textId="68B7A472" w:rsidR="002F7894" w:rsidRPr="002F7894" w:rsidRDefault="002F7894" w:rsidP="00CF6441">
      <w:pPr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T</w:t>
      </w:r>
      <w:r>
        <w:rPr>
          <w:rFonts w:ascii="Arial" w:hAnsi="Arial" w:cs="Arial"/>
          <w:sz w:val="18"/>
          <w:szCs w:val="18"/>
        </w:rPr>
        <w:t xml:space="preserve">he information </w:t>
      </w:r>
      <w:r>
        <w:rPr>
          <w:rFonts w:ascii="Arial" w:hAnsi="Arial" w:cs="Arial"/>
          <w:sz w:val="18"/>
          <w:szCs w:val="18"/>
        </w:rPr>
        <w:t>is then gathered and</w:t>
      </w:r>
      <w:r>
        <w:rPr>
          <w:rFonts w:ascii="Arial" w:hAnsi="Arial" w:cs="Arial"/>
          <w:sz w:val="18"/>
          <w:szCs w:val="18"/>
        </w:rPr>
        <w:t xml:space="preserve"> organized into the HTML file (which you can open with any text editor).</w:t>
      </w:r>
    </w:p>
    <w:p w14:paraId="163F6280" w14:textId="01C53B06" w:rsidR="00CF6441" w:rsidRDefault="00CF6441" w:rsidP="00CF644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Y</w:t>
      </w:r>
      <w:r>
        <w:rPr>
          <w:rFonts w:ascii="Arial" w:hAnsi="Arial" w:cs="Arial"/>
          <w:sz w:val="18"/>
          <w:szCs w:val="18"/>
        </w:rPr>
        <w:t xml:space="preserve">ou could manually copy and paste the information, OR you could make script to download the information as txt file (using </w:t>
      </w:r>
      <w:proofErr w:type="spellStart"/>
      <w:r>
        <w:rPr>
          <w:rFonts w:ascii="Arial" w:hAnsi="Arial" w:cs="Arial"/>
          <w:sz w:val="18"/>
          <w:szCs w:val="18"/>
        </w:rPr>
        <w:t>uniprot’s</w:t>
      </w:r>
      <w:proofErr w:type="spellEnd"/>
      <w:r>
        <w:rPr>
          <w:rFonts w:ascii="Arial" w:hAnsi="Arial" w:cs="Arial"/>
          <w:sz w:val="18"/>
          <w:szCs w:val="18"/>
        </w:rPr>
        <w:t xml:space="preserve"> public API) and parse the text file to our needs.</w:t>
      </w:r>
    </w:p>
    <w:p w14:paraId="0675FCF8" w14:textId="2A107D75" w:rsidR="00910C96" w:rsidRDefault="00910C96" w:rsidP="00CF644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T</w:t>
      </w:r>
      <w:r>
        <w:rPr>
          <w:rFonts w:ascii="Arial" w:hAnsi="Arial" w:cs="Arial"/>
          <w:sz w:val="18"/>
          <w:szCs w:val="18"/>
        </w:rPr>
        <w:t>he HTML page is essentially a HTML table with rows and columns. Play around by deleting or replicating a line within the HTML table to see how the table is generated.</w:t>
      </w:r>
    </w:p>
    <w:p w14:paraId="2277B456" w14:textId="77777777" w:rsidR="00F475C1" w:rsidRDefault="00B30386" w:rsidP="00CF644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N</w:t>
      </w:r>
      <w:r>
        <w:rPr>
          <w:rFonts w:ascii="Arial" w:hAnsi="Arial" w:cs="Arial"/>
          <w:sz w:val="18"/>
          <w:szCs w:val="18"/>
        </w:rPr>
        <w:t xml:space="preserve">ote that </w:t>
      </w:r>
      <w:r>
        <w:rPr>
          <w:rFonts w:ascii="Arial" w:hAnsi="Arial" w:cs="Arial"/>
          <w:sz w:val="18"/>
          <w:szCs w:val="18"/>
        </w:rPr>
        <w:t>for this protein group</w:t>
      </w:r>
      <w:r>
        <w:rPr>
          <w:rFonts w:ascii="Arial" w:hAnsi="Arial" w:cs="Arial"/>
          <w:sz w:val="18"/>
          <w:szCs w:val="18"/>
        </w:rPr>
        <w:t>, because there are two isoforms (similar proteins) of EIF4A in both human and mouse (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h.sapiens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 and </w:t>
      </w:r>
      <w:proofErr w:type="spellStart"/>
      <w:r>
        <w:rPr>
          <w:rFonts w:ascii="Arial" w:hAnsi="Arial" w:cs="Arial"/>
          <w:sz w:val="18"/>
          <w:szCs w:val="18"/>
        </w:rPr>
        <w:t>m.musculus</w:t>
      </w:r>
      <w:proofErr w:type="spellEnd"/>
      <w:r>
        <w:rPr>
          <w:rFonts w:ascii="Arial" w:hAnsi="Arial" w:cs="Arial"/>
          <w:sz w:val="18"/>
          <w:szCs w:val="18"/>
        </w:rPr>
        <w:t>)</w:t>
      </w:r>
      <w:r w:rsidR="00F475C1">
        <w:rPr>
          <w:rFonts w:ascii="Arial" w:hAnsi="Arial" w:cs="Arial"/>
          <w:sz w:val="18"/>
          <w:szCs w:val="18"/>
        </w:rPr>
        <w:t xml:space="preserve">, there are additional rows for the human and mouse columns. </w:t>
      </w:r>
    </w:p>
    <w:p w14:paraId="4644D4BC" w14:textId="7AED6EEC" w:rsidR="00B30386" w:rsidRDefault="00F475C1" w:rsidP="00CF644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By carefully studying the HTML file, you </w:t>
      </w:r>
      <w:r w:rsidR="0020479D">
        <w:rPr>
          <w:rFonts w:ascii="Arial" w:hAnsi="Arial" w:cs="Arial"/>
          <w:sz w:val="18"/>
          <w:szCs w:val="18"/>
        </w:rPr>
        <w:t>can easily see how an</w:t>
      </w:r>
      <w:r>
        <w:rPr>
          <w:rFonts w:ascii="Arial" w:hAnsi="Arial" w:cs="Arial"/>
          <w:sz w:val="18"/>
          <w:szCs w:val="18"/>
        </w:rPr>
        <w:t xml:space="preserve"> </w:t>
      </w:r>
      <w:r w:rsidR="002F7894">
        <w:rPr>
          <w:rFonts w:ascii="Arial" w:hAnsi="Arial" w:cs="Arial"/>
          <w:sz w:val="18"/>
          <w:szCs w:val="18"/>
        </w:rPr>
        <w:t>additional row</w:t>
      </w:r>
      <w:r>
        <w:rPr>
          <w:rFonts w:ascii="Arial" w:hAnsi="Arial" w:cs="Arial"/>
          <w:sz w:val="18"/>
          <w:szCs w:val="18"/>
        </w:rPr>
        <w:t xml:space="preserve"> </w:t>
      </w:r>
      <w:r w:rsidR="00910C96">
        <w:rPr>
          <w:rFonts w:ascii="Arial" w:hAnsi="Arial" w:cs="Arial"/>
          <w:sz w:val="18"/>
          <w:szCs w:val="18"/>
        </w:rPr>
        <w:t xml:space="preserve">spanning </w:t>
      </w:r>
      <w:r w:rsidR="0020479D">
        <w:rPr>
          <w:rFonts w:ascii="Arial" w:hAnsi="Arial" w:cs="Arial"/>
          <w:sz w:val="18"/>
          <w:szCs w:val="18"/>
        </w:rPr>
        <w:t>is added in html table</w:t>
      </w:r>
      <w:r>
        <w:rPr>
          <w:rFonts w:ascii="Arial" w:hAnsi="Arial" w:cs="Arial"/>
          <w:sz w:val="18"/>
          <w:szCs w:val="18"/>
        </w:rPr>
        <w:t>.</w:t>
      </w:r>
      <w:r w:rsidR="0020479D">
        <w:rPr>
          <w:rFonts w:ascii="Arial" w:hAnsi="Arial" w:cs="Arial"/>
          <w:sz w:val="18"/>
          <w:szCs w:val="18"/>
        </w:rPr>
        <w:t xml:space="preserve"> From this, you will be able to learn how to remove </w:t>
      </w:r>
      <w:r w:rsidR="00910C96">
        <w:rPr>
          <w:rFonts w:ascii="Arial" w:hAnsi="Arial" w:cs="Arial"/>
          <w:sz w:val="18"/>
          <w:szCs w:val="18"/>
        </w:rPr>
        <w:t xml:space="preserve">or add new rows </w:t>
      </w:r>
    </w:p>
    <w:p w14:paraId="134331C8" w14:textId="61D0E117" w:rsidR="002F7894" w:rsidRDefault="002F7894" w:rsidP="00CF644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A</w:t>
      </w:r>
      <w:r>
        <w:rPr>
          <w:rFonts w:ascii="Arial" w:hAnsi="Arial" w:cs="Arial"/>
          <w:sz w:val="18"/>
          <w:szCs w:val="18"/>
        </w:rPr>
        <w:t xml:space="preserve">lso, by looking at the HTML file, you will be able to learn how hyperlinks </w:t>
      </w:r>
      <w:r w:rsidR="0020479D">
        <w:rPr>
          <w:rFonts w:ascii="Arial" w:hAnsi="Arial" w:cs="Arial"/>
          <w:sz w:val="18"/>
          <w:szCs w:val="18"/>
        </w:rPr>
        <w:t xml:space="preserve">are added </w:t>
      </w:r>
      <w:r>
        <w:rPr>
          <w:rFonts w:ascii="Arial" w:hAnsi="Arial" w:cs="Arial"/>
          <w:sz w:val="18"/>
          <w:szCs w:val="18"/>
        </w:rPr>
        <w:t xml:space="preserve">to the text in html file (&lt;a&gt; tag and </w:t>
      </w:r>
      <w:proofErr w:type="spellStart"/>
      <w:r>
        <w:rPr>
          <w:rFonts w:ascii="Arial" w:hAnsi="Arial" w:cs="Arial"/>
          <w:sz w:val="18"/>
          <w:szCs w:val="18"/>
        </w:rPr>
        <w:t>href</w:t>
      </w:r>
      <w:proofErr w:type="spellEnd"/>
      <w:r>
        <w:rPr>
          <w:rFonts w:ascii="Arial" w:hAnsi="Arial" w:cs="Arial"/>
          <w:sz w:val="18"/>
          <w:szCs w:val="18"/>
        </w:rPr>
        <w:t xml:space="preserve"> attribute).</w:t>
      </w:r>
    </w:p>
    <w:p w14:paraId="6DFCEE4C" w14:textId="77777777" w:rsidR="002F7894" w:rsidRPr="00DB46BD" w:rsidRDefault="002F7894" w:rsidP="00CF6441">
      <w:pPr>
        <w:rPr>
          <w:rFonts w:ascii="Arial" w:hAnsi="Arial" w:cs="Arial" w:hint="eastAsia"/>
          <w:sz w:val="18"/>
          <w:szCs w:val="18"/>
        </w:rPr>
      </w:pPr>
    </w:p>
    <w:sectPr w:rsidR="002F7894" w:rsidRPr="00DB46BD" w:rsidSect="002B40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24A2E" w14:textId="77777777" w:rsidR="00F56C81" w:rsidRDefault="00F56C81" w:rsidP="002B4092">
      <w:pPr>
        <w:spacing w:after="0" w:line="240" w:lineRule="auto"/>
      </w:pPr>
      <w:r>
        <w:separator/>
      </w:r>
    </w:p>
  </w:endnote>
  <w:endnote w:type="continuationSeparator" w:id="0">
    <w:p w14:paraId="5F0048CE" w14:textId="77777777" w:rsidR="00F56C81" w:rsidRDefault="00F56C81" w:rsidP="002B4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E26D3" w14:textId="77777777" w:rsidR="00F56C81" w:rsidRDefault="00F56C81" w:rsidP="002B4092">
      <w:pPr>
        <w:spacing w:after="0" w:line="240" w:lineRule="auto"/>
      </w:pPr>
      <w:r>
        <w:separator/>
      </w:r>
    </w:p>
  </w:footnote>
  <w:footnote w:type="continuationSeparator" w:id="0">
    <w:p w14:paraId="17DA227C" w14:textId="77777777" w:rsidR="00F56C81" w:rsidRDefault="00F56C81" w:rsidP="002B40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2NjUwMjY1NDSxMDNR0lEKTi0uzszPAykwrAUAFbC3ESwAAAA="/>
  </w:docVars>
  <w:rsids>
    <w:rsidRoot w:val="002B4092"/>
    <w:rsid w:val="00006ABF"/>
    <w:rsid w:val="00020E5B"/>
    <w:rsid w:val="000416F3"/>
    <w:rsid w:val="00077361"/>
    <w:rsid w:val="0009391A"/>
    <w:rsid w:val="000A1247"/>
    <w:rsid w:val="000A6888"/>
    <w:rsid w:val="000D7133"/>
    <w:rsid w:val="001069E4"/>
    <w:rsid w:val="00106C0A"/>
    <w:rsid w:val="00110701"/>
    <w:rsid w:val="00115A31"/>
    <w:rsid w:val="00135F8A"/>
    <w:rsid w:val="00163D2B"/>
    <w:rsid w:val="001913A6"/>
    <w:rsid w:val="001E53EB"/>
    <w:rsid w:val="0020479D"/>
    <w:rsid w:val="00207E4F"/>
    <w:rsid w:val="00210BF3"/>
    <w:rsid w:val="00225039"/>
    <w:rsid w:val="00235030"/>
    <w:rsid w:val="00254952"/>
    <w:rsid w:val="002749D7"/>
    <w:rsid w:val="002A3BFA"/>
    <w:rsid w:val="002B1172"/>
    <w:rsid w:val="002B4092"/>
    <w:rsid w:val="002F7894"/>
    <w:rsid w:val="00313BE3"/>
    <w:rsid w:val="00321A38"/>
    <w:rsid w:val="00345EB3"/>
    <w:rsid w:val="0034701D"/>
    <w:rsid w:val="00357D7E"/>
    <w:rsid w:val="00384306"/>
    <w:rsid w:val="00391847"/>
    <w:rsid w:val="003A2236"/>
    <w:rsid w:val="003B5500"/>
    <w:rsid w:val="003D08E5"/>
    <w:rsid w:val="003D097A"/>
    <w:rsid w:val="003F1A04"/>
    <w:rsid w:val="003F42F9"/>
    <w:rsid w:val="00420249"/>
    <w:rsid w:val="00442B29"/>
    <w:rsid w:val="00446EC0"/>
    <w:rsid w:val="0045409F"/>
    <w:rsid w:val="004757C9"/>
    <w:rsid w:val="004965CD"/>
    <w:rsid w:val="004A4884"/>
    <w:rsid w:val="004C6346"/>
    <w:rsid w:val="004C695A"/>
    <w:rsid w:val="004E13AD"/>
    <w:rsid w:val="004E4676"/>
    <w:rsid w:val="0051563E"/>
    <w:rsid w:val="00525DDD"/>
    <w:rsid w:val="00542112"/>
    <w:rsid w:val="00542F07"/>
    <w:rsid w:val="00547534"/>
    <w:rsid w:val="005A061D"/>
    <w:rsid w:val="005C149A"/>
    <w:rsid w:val="005D74F7"/>
    <w:rsid w:val="006216BE"/>
    <w:rsid w:val="006251B9"/>
    <w:rsid w:val="006255FE"/>
    <w:rsid w:val="00665F14"/>
    <w:rsid w:val="00666297"/>
    <w:rsid w:val="006703B0"/>
    <w:rsid w:val="0067164A"/>
    <w:rsid w:val="0067631D"/>
    <w:rsid w:val="00682D69"/>
    <w:rsid w:val="006A143D"/>
    <w:rsid w:val="006C1C12"/>
    <w:rsid w:val="00706C51"/>
    <w:rsid w:val="00734293"/>
    <w:rsid w:val="007914B3"/>
    <w:rsid w:val="00793283"/>
    <w:rsid w:val="007B0FFC"/>
    <w:rsid w:val="007B2D08"/>
    <w:rsid w:val="007D46CE"/>
    <w:rsid w:val="007D56C7"/>
    <w:rsid w:val="00807531"/>
    <w:rsid w:val="00822FC2"/>
    <w:rsid w:val="00825F47"/>
    <w:rsid w:val="00843D0D"/>
    <w:rsid w:val="00862A02"/>
    <w:rsid w:val="008837A2"/>
    <w:rsid w:val="008A30A6"/>
    <w:rsid w:val="008B4BCE"/>
    <w:rsid w:val="008C5579"/>
    <w:rsid w:val="008C6228"/>
    <w:rsid w:val="008E1728"/>
    <w:rsid w:val="008F4018"/>
    <w:rsid w:val="0090562F"/>
    <w:rsid w:val="00910C96"/>
    <w:rsid w:val="00925A11"/>
    <w:rsid w:val="00934E62"/>
    <w:rsid w:val="00943957"/>
    <w:rsid w:val="00961071"/>
    <w:rsid w:val="00985A20"/>
    <w:rsid w:val="009A66BA"/>
    <w:rsid w:val="009C2E71"/>
    <w:rsid w:val="009D7121"/>
    <w:rsid w:val="009F4D0C"/>
    <w:rsid w:val="009F54D6"/>
    <w:rsid w:val="00A21E4F"/>
    <w:rsid w:val="00A32136"/>
    <w:rsid w:val="00A3694C"/>
    <w:rsid w:val="00A462CB"/>
    <w:rsid w:val="00A47481"/>
    <w:rsid w:val="00A67A49"/>
    <w:rsid w:val="00A921B5"/>
    <w:rsid w:val="00A94C02"/>
    <w:rsid w:val="00AA338C"/>
    <w:rsid w:val="00AA4D79"/>
    <w:rsid w:val="00AB1347"/>
    <w:rsid w:val="00B30386"/>
    <w:rsid w:val="00B3732A"/>
    <w:rsid w:val="00B4017B"/>
    <w:rsid w:val="00B72EBE"/>
    <w:rsid w:val="00B75318"/>
    <w:rsid w:val="00BA5FB7"/>
    <w:rsid w:val="00C06B97"/>
    <w:rsid w:val="00C125A8"/>
    <w:rsid w:val="00C15E02"/>
    <w:rsid w:val="00C33D06"/>
    <w:rsid w:val="00C37CDA"/>
    <w:rsid w:val="00C819E6"/>
    <w:rsid w:val="00C823DA"/>
    <w:rsid w:val="00C87540"/>
    <w:rsid w:val="00C90CDB"/>
    <w:rsid w:val="00CE0387"/>
    <w:rsid w:val="00CE5295"/>
    <w:rsid w:val="00CF6441"/>
    <w:rsid w:val="00D07067"/>
    <w:rsid w:val="00D12B04"/>
    <w:rsid w:val="00D20E7C"/>
    <w:rsid w:val="00D22272"/>
    <w:rsid w:val="00D34F6D"/>
    <w:rsid w:val="00D62CA0"/>
    <w:rsid w:val="00D63B8D"/>
    <w:rsid w:val="00D90611"/>
    <w:rsid w:val="00DA681D"/>
    <w:rsid w:val="00DB46BD"/>
    <w:rsid w:val="00DB6C6C"/>
    <w:rsid w:val="00DC3100"/>
    <w:rsid w:val="00DC6158"/>
    <w:rsid w:val="00DE7182"/>
    <w:rsid w:val="00DF46ED"/>
    <w:rsid w:val="00E05C54"/>
    <w:rsid w:val="00E25F48"/>
    <w:rsid w:val="00E65538"/>
    <w:rsid w:val="00E81B1D"/>
    <w:rsid w:val="00E87B5F"/>
    <w:rsid w:val="00EA57B8"/>
    <w:rsid w:val="00EE1586"/>
    <w:rsid w:val="00F005BD"/>
    <w:rsid w:val="00F04930"/>
    <w:rsid w:val="00F11499"/>
    <w:rsid w:val="00F14A2D"/>
    <w:rsid w:val="00F223FB"/>
    <w:rsid w:val="00F475C1"/>
    <w:rsid w:val="00F56C81"/>
    <w:rsid w:val="00F873A7"/>
    <w:rsid w:val="00F902E7"/>
    <w:rsid w:val="00F93611"/>
    <w:rsid w:val="00F93A7E"/>
    <w:rsid w:val="00FB5E58"/>
    <w:rsid w:val="00FD3532"/>
    <w:rsid w:val="00FF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CADB0"/>
  <w15:chartTrackingRefBased/>
  <w15:docId w15:val="{691A653B-7B63-4AB3-A993-B64AE53A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B4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B409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4092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4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092"/>
  </w:style>
  <w:style w:type="paragraph" w:styleId="Footer">
    <w:name w:val="footer"/>
    <w:basedOn w:val="Normal"/>
    <w:link w:val="FooterChar"/>
    <w:uiPriority w:val="99"/>
    <w:unhideWhenUsed/>
    <w:rsid w:val="002B4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092"/>
  </w:style>
  <w:style w:type="character" w:styleId="UnresolvedMention">
    <w:name w:val="Unresolved Mention"/>
    <w:basedOn w:val="DefaultParagraphFont"/>
    <w:uiPriority w:val="99"/>
    <w:semiHidden/>
    <w:unhideWhenUsed/>
    <w:rsid w:val="00825F4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25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5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5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5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55F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5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nahelicasedb.github.io/euk_dead/D_Eukaryota_F_DEAD-box_G_eIF4A_sG_eIF4A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nahelicasedb.github.io/euk_dead/D_Eukaryota_F_DEAD-box_G_eIF4A_sG_eIF4A.html" TargetMode="External"/><Relationship Id="rId12" Type="http://schemas.openxmlformats.org/officeDocument/2006/relationships/hyperlink" Target="https://rnahelicasedb.github.io/euk_dead/D_Eukaryota_F_DEAD-box_G_eIF4A_sG_eIF4A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nahelicasedb.github.io/euk_dead/D_Eukaryota_F_DEAD-box_G_eIF4A_sG_eIF4A.html" TargetMode="External"/><Relationship Id="rId11" Type="http://schemas.openxmlformats.org/officeDocument/2006/relationships/hyperlink" Target="https://rnahelicasedb.github.io/euk_dead/D_Eukaryota_F_DEAD-box_G_eIF4A_sG_eIF4A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rnahelicasedb.github.io/euk_dead/D_Eukaryota_F_DEAD-box_G_eIF4A_sG_eIF4A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rnahelicasedb.github.io/euk_dead/D_Eukaryota_F_DEAD-box_G_eIF4A_sG_eIF4A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Yeul Yi</dc:creator>
  <cp:keywords/>
  <dc:description/>
  <cp:lastModifiedBy>SoonYi_Home</cp:lastModifiedBy>
  <cp:revision>160</cp:revision>
  <dcterms:created xsi:type="dcterms:W3CDTF">2020-08-29T22:00:00Z</dcterms:created>
  <dcterms:modified xsi:type="dcterms:W3CDTF">2021-06-05T03:12:00Z</dcterms:modified>
</cp:coreProperties>
</file>