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88A9" w14:textId="77777777" w:rsidR="00887E44" w:rsidRPr="00991F5D" w:rsidRDefault="00000000">
      <w:pPr>
        <w:spacing w:after="40" w:line="240" w:lineRule="auto"/>
        <w:jc w:val="center"/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  <w:b/>
          <w:color w:val="12203A"/>
          <w:sz w:val="44"/>
        </w:rPr>
        <w:t>Manoj Mehta</w:t>
      </w:r>
    </w:p>
    <w:p w14:paraId="0BE6B887" w14:textId="77777777" w:rsidR="00887E44" w:rsidRPr="00991F5D" w:rsidRDefault="00000000">
      <w:pPr>
        <w:spacing w:after="4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991F5D">
        <w:rPr>
          <w:rFonts w:asciiTheme="majorHAnsi" w:hAnsiTheme="majorHAnsi" w:cstheme="majorHAnsi"/>
        </w:rPr>
        <w:t>Senior Front-End Architect | Principal UI Platform Engineer | Developer Experience</w:t>
      </w:r>
    </w:p>
    <w:p w14:paraId="2D41D38F" w14:textId="77777777" w:rsidR="00887E44" w:rsidRPr="00991F5D" w:rsidRDefault="00000000">
      <w:pPr>
        <w:spacing w:after="160" w:line="240" w:lineRule="auto"/>
        <w:jc w:val="center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  <w:sz w:val="22"/>
        </w:rPr>
        <w:t xml:space="preserve">Irvine, California  |  </w:t>
      </w:r>
      <w:hyperlink r:id="rId6">
        <w:r w:rsidR="00887E44" w:rsidRPr="00991F5D">
          <w:rPr>
            <w:rFonts w:asciiTheme="majorHAnsi" w:hAnsiTheme="majorHAnsi" w:cstheme="majorHAnsi"/>
            <w:color w:val="12203A"/>
            <w:sz w:val="22"/>
          </w:rPr>
          <w:t>meh.manoj@gmail.com</w:t>
        </w:r>
      </w:hyperlink>
      <w:r w:rsidRPr="00991F5D">
        <w:rPr>
          <w:rFonts w:asciiTheme="majorHAnsi" w:hAnsiTheme="majorHAnsi" w:cstheme="majorHAnsi"/>
          <w:sz w:val="22"/>
        </w:rPr>
        <w:t xml:space="preserve">  |  </w:t>
      </w:r>
      <w:hyperlink r:id="rId7">
        <w:r w:rsidR="00887E44" w:rsidRPr="00991F5D">
          <w:rPr>
            <w:rFonts w:asciiTheme="majorHAnsi" w:hAnsiTheme="majorHAnsi" w:cstheme="majorHAnsi"/>
            <w:color w:val="12203A"/>
            <w:sz w:val="22"/>
          </w:rPr>
          <w:t>949-691-5115</w:t>
        </w:r>
      </w:hyperlink>
      <w:r w:rsidRPr="00991F5D">
        <w:rPr>
          <w:rFonts w:asciiTheme="majorHAnsi" w:hAnsiTheme="majorHAnsi" w:cstheme="majorHAnsi"/>
          <w:sz w:val="22"/>
        </w:rPr>
        <w:t xml:space="preserve">  |  U.S. Permanent Resident</w:t>
      </w:r>
    </w:p>
    <w:p w14:paraId="515DD77C" w14:textId="77777777" w:rsidR="004633ED" w:rsidRDefault="00000000">
      <w:r>
        <w:t>Architecting scalable UI platforms, micro‑frontend ecosystems, and developer experience tooling for large enterprise engineering organizations.</w:t>
      </w:r>
    </w:p>
    <w:p w14:paraId="18209547" w14:textId="77777777" w:rsidR="00D3567C" w:rsidRPr="00991F5D" w:rsidRDefault="00D3567C">
      <w:pPr>
        <w:spacing w:after="160" w:line="240" w:lineRule="auto"/>
        <w:jc w:val="center"/>
        <w:rPr>
          <w:rFonts w:asciiTheme="majorHAnsi" w:hAnsiTheme="majorHAnsi" w:cstheme="majorHAnsi"/>
        </w:rPr>
      </w:pPr>
    </w:p>
    <w:p w14:paraId="350B877B" w14:textId="77777777" w:rsidR="00887E44" w:rsidRPr="00991F5D" w:rsidRDefault="00000000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sz w:val="24"/>
          <w:szCs w:val="24"/>
        </w:rPr>
      </w:pPr>
      <w:r w:rsidRPr="00991F5D">
        <w:rPr>
          <w:rFonts w:asciiTheme="majorHAnsi" w:hAnsiTheme="majorHAnsi" w:cstheme="majorHAnsi"/>
          <w:b/>
          <w:color w:val="2563EB"/>
          <w:sz w:val="24"/>
          <w:szCs w:val="24"/>
        </w:rPr>
        <w:t>PROFESSIONAL SUMMARY</w:t>
      </w:r>
    </w:p>
    <w:p w14:paraId="1659467D" w14:textId="77777777" w:rsidR="00887E44" w:rsidRPr="00991F5D" w:rsidRDefault="00000000">
      <w:pPr>
        <w:spacing w:after="120" w:line="269" w:lineRule="auto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</w:rPr>
        <w:t>Senior Front-End Architect and platform engineering leader with ~20 years of experience designing and delivering enterprise-scale digital platforms across financial services, telecom, retail, and healthcare. Specialized in React/TypeScript ecosystems, micro-frontend architectures, GraphQL integrations, and developer platform engineering that enable large engineering organizations to build and ship faster. Hands-on architect who enjoys solving complex UI architecture challenges while enabling strong developer experience through reusable platforms, component libraries, and scalable integration patterns. Recently exploring AI-assisted engineering workflows and LLM integrations to improve developer productivity and accelerate software delivery. Looking to apply this experience in a senior architect or principal individual contributor role focused on building scalable front-end platforms and improving developer experience.</w:t>
      </w:r>
    </w:p>
    <w:p w14:paraId="79F1E3DA" w14:textId="77777777" w:rsidR="00D3567C" w:rsidRPr="00991F5D" w:rsidRDefault="00D3567C">
      <w:pPr>
        <w:spacing w:after="120" w:line="269" w:lineRule="auto"/>
        <w:rPr>
          <w:rFonts w:asciiTheme="majorHAnsi" w:hAnsiTheme="majorHAnsi" w:cstheme="majorHAnsi"/>
        </w:rPr>
      </w:pPr>
    </w:p>
    <w:p w14:paraId="4FBF161C" w14:textId="77777777" w:rsidR="00310ED5" w:rsidRPr="00991F5D" w:rsidRDefault="00000000" w:rsidP="00394BAD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sz w:val="24"/>
          <w:szCs w:val="24"/>
        </w:rPr>
      </w:pPr>
      <w:r w:rsidRPr="00991F5D">
        <w:rPr>
          <w:rFonts w:asciiTheme="majorHAnsi" w:hAnsiTheme="majorHAnsi" w:cstheme="majorHAnsi"/>
          <w:b/>
          <w:color w:val="2563EB"/>
          <w:sz w:val="24"/>
          <w:szCs w:val="24"/>
        </w:rPr>
        <w:t>SELECTED ACHIEVEMENTS</w:t>
      </w:r>
    </w:p>
    <w:p w14:paraId="70C00A02" w14:textId="77777777" w:rsidR="004633ED" w:rsidRDefault="00000000">
      <w:r>
        <w:t>Architected front‑end platforms supporting millions of users across telecom, financial services, retail, and healthcare organizations.</w:t>
      </w:r>
    </w:p>
    <w:p w14:paraId="124CE6C4" w14:textId="77777777" w:rsidR="004633ED" w:rsidRPr="00BF7827" w:rsidRDefault="00000000">
      <w:pPr>
        <w:rPr>
          <w:b/>
          <w:bCs/>
        </w:rPr>
      </w:pPr>
      <w:r>
        <w:t xml:space="preserve">Enabled 6+ distributed engineering teams to independently build and deploy applications by designing a Module Federation micro‑frontend architecture, reducing release coordination time by </w:t>
      </w:r>
      <w:r w:rsidRPr="00BF7827">
        <w:rPr>
          <w:b/>
          <w:bCs/>
        </w:rPr>
        <w:t>~35%.</w:t>
      </w:r>
    </w:p>
    <w:p w14:paraId="2B3DA03B" w14:textId="77777777" w:rsidR="004633ED" w:rsidRPr="00BF7827" w:rsidRDefault="00000000">
      <w:pPr>
        <w:rPr>
          <w:b/>
          <w:bCs/>
        </w:rPr>
      </w:pPr>
      <w:r>
        <w:t xml:space="preserve">Created reusable UI component libraries and shared platform frameworks adopted across enterprise teams, reducing feature development time by </w:t>
      </w:r>
      <w:r w:rsidRPr="00BF7827">
        <w:rPr>
          <w:b/>
          <w:bCs/>
        </w:rPr>
        <w:t>~25%.</w:t>
      </w:r>
    </w:p>
    <w:p w14:paraId="7638C5A8" w14:textId="77777777" w:rsidR="004633ED" w:rsidRDefault="00000000">
      <w:r>
        <w:t xml:space="preserve">Improved performance of high‑traffic digital commerce platforms (including Verizon) by </w:t>
      </w:r>
      <w:r w:rsidRPr="00BF7827">
        <w:rPr>
          <w:b/>
          <w:bCs/>
        </w:rPr>
        <w:t>~20%</w:t>
      </w:r>
      <w:r>
        <w:t xml:space="preserve"> through bundle optimization, code splitting, and rendering improvements.</w:t>
      </w:r>
    </w:p>
    <w:p w14:paraId="7B03B025" w14:textId="77777777" w:rsidR="004633ED" w:rsidRDefault="00000000">
      <w:r>
        <w:t xml:space="preserve">Established CI/CD pipelines and automated release workflows increasing deployment velocity by </w:t>
      </w:r>
      <w:r w:rsidRPr="00BF7827">
        <w:rPr>
          <w:b/>
          <w:bCs/>
        </w:rPr>
        <w:t>~30%</w:t>
      </w:r>
      <w:r>
        <w:t xml:space="preserve"> while improving reliability and release consistency.</w:t>
      </w:r>
    </w:p>
    <w:p w14:paraId="57896DDB" w14:textId="77777777" w:rsidR="004633ED" w:rsidRDefault="00000000">
      <w:r>
        <w:t xml:space="preserve">Introduced AI‑assisted engineering workflows (GitHub Copilot and LLM experimentation) improving developer productivity by </w:t>
      </w:r>
      <w:r w:rsidRPr="00BF7827">
        <w:rPr>
          <w:b/>
          <w:bCs/>
        </w:rPr>
        <w:t>~15–20%.</w:t>
      </w:r>
    </w:p>
    <w:p w14:paraId="4E48527C" w14:textId="77777777" w:rsidR="00887E44" w:rsidRPr="00991F5D" w:rsidRDefault="00000000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b/>
          <w:color w:val="2563EB"/>
          <w:sz w:val="24"/>
          <w:szCs w:val="24"/>
        </w:rPr>
      </w:pPr>
      <w:r w:rsidRPr="00991F5D">
        <w:rPr>
          <w:rFonts w:asciiTheme="majorHAnsi" w:hAnsiTheme="majorHAnsi" w:cstheme="majorHAnsi"/>
          <w:b/>
          <w:color w:val="2563EB"/>
          <w:sz w:val="24"/>
          <w:szCs w:val="24"/>
        </w:rPr>
        <w:t>PROFESSIONAL EXPERIENCE</w:t>
      </w:r>
    </w:p>
    <w:p w14:paraId="4791366A" w14:textId="77777777" w:rsidR="00887E44" w:rsidRPr="00991F5D" w:rsidRDefault="00000000">
      <w:pPr>
        <w:spacing w:after="40"/>
        <w:rPr>
          <w:rFonts w:asciiTheme="majorHAnsi" w:hAnsiTheme="majorHAnsi" w:cstheme="majorHAnsi"/>
          <w:sz w:val="24"/>
          <w:szCs w:val="24"/>
        </w:rPr>
      </w:pPr>
      <w:r w:rsidRPr="00991F5D">
        <w:rPr>
          <w:rFonts w:asciiTheme="majorHAnsi" w:hAnsiTheme="majorHAnsi" w:cstheme="majorHAnsi"/>
        </w:rPr>
        <w:t>Senior Front-End Technical Architect</w:t>
      </w:r>
    </w:p>
    <w:p w14:paraId="28E15268" w14:textId="77777777" w:rsidR="00887E44" w:rsidRPr="00991F5D" w:rsidRDefault="00000000">
      <w:pPr>
        <w:spacing w:after="80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  <w:color w:val="5B6B83"/>
          <w:sz w:val="22"/>
        </w:rPr>
        <w:t>Aug 2011 – Present</w:t>
      </w:r>
    </w:p>
    <w:p w14:paraId="672327B6" w14:textId="77777777" w:rsidR="00887E44" w:rsidRDefault="00000000">
      <w:pPr>
        <w:pStyle w:val="ListBullet"/>
        <w:spacing w:after="0" w:line="252" w:lineRule="auto"/>
        <w:ind w:left="259" w:hanging="115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  <w:sz w:val="22"/>
        </w:rPr>
        <w:t>Architect and deliver enterprise-scale front-end and platform systems using React, TypeScript, micro-frontends, and cloud-native engineering practices.</w:t>
      </w:r>
    </w:p>
    <w:p w14:paraId="6A909E41" w14:textId="52AA461C" w:rsidR="00BF7827" w:rsidRPr="00BF7827" w:rsidRDefault="00BF7827" w:rsidP="00BF7827">
      <w:pPr>
        <w:pStyle w:val="ListBullet"/>
        <w:spacing w:after="0" w:line="252" w:lineRule="auto"/>
        <w:ind w:left="259" w:hanging="115"/>
        <w:rPr>
          <w:rFonts w:asciiTheme="majorHAnsi" w:hAnsiTheme="majorHAnsi" w:cstheme="majorHAnsi"/>
          <w:sz w:val="22"/>
        </w:rPr>
      </w:pPr>
      <w:r w:rsidRPr="00BF7827">
        <w:rPr>
          <w:rFonts w:asciiTheme="majorHAnsi" w:hAnsiTheme="majorHAnsi" w:cstheme="majorHAnsi"/>
          <w:sz w:val="22"/>
        </w:rPr>
        <w:t>Provide technical leadership across multiple engineering teams, guiding architecture decisions, platform standards, and developer experience improvements.</w:t>
      </w:r>
    </w:p>
    <w:p w14:paraId="76EB51D8" w14:textId="77777777" w:rsidR="00887E44" w:rsidRPr="00991F5D" w:rsidRDefault="00000000">
      <w:pPr>
        <w:pStyle w:val="ListBullet"/>
        <w:spacing w:after="0" w:line="252" w:lineRule="auto"/>
        <w:ind w:left="259" w:hanging="115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  <w:sz w:val="22"/>
        </w:rPr>
        <w:t>Lead technical direction across telecom, financial services, retail, and healthcare engagements, partnering closely with product, design, backend, QA, and DevOps teams.</w:t>
      </w:r>
    </w:p>
    <w:p w14:paraId="3CAFB33F" w14:textId="77777777" w:rsidR="00887E44" w:rsidRPr="00991F5D" w:rsidRDefault="00000000">
      <w:pPr>
        <w:pStyle w:val="ListBullet"/>
        <w:spacing w:after="0" w:line="252" w:lineRule="auto"/>
        <w:ind w:left="259" w:hanging="115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  <w:sz w:val="22"/>
        </w:rPr>
        <w:t>Design reusable UI frameworks, shared component libraries, and platform patterns that improve developer experience, consistency, and speed of delivery across teams.</w:t>
      </w:r>
    </w:p>
    <w:p w14:paraId="3B7C4164" w14:textId="77777777" w:rsidR="00887E44" w:rsidRPr="00991F5D" w:rsidRDefault="00000000">
      <w:pPr>
        <w:pStyle w:val="ListBullet"/>
        <w:spacing w:after="0" w:line="252" w:lineRule="auto"/>
        <w:ind w:left="259" w:hanging="115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</w:rPr>
        <w:lastRenderedPageBreak/>
        <w:t>Define scalable integration patterns for REST and GraphQL services, including Backend-for-Frontend (BFF) architectures supporting complex enterprise product experiences.</w:t>
      </w:r>
    </w:p>
    <w:p w14:paraId="28E57A70" w14:textId="77777777" w:rsidR="00887E44" w:rsidRPr="00991F5D" w:rsidRDefault="00000000">
      <w:pPr>
        <w:pStyle w:val="ListBullet"/>
        <w:spacing w:after="0" w:line="252" w:lineRule="auto"/>
        <w:ind w:left="259" w:hanging="115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  <w:sz w:val="22"/>
        </w:rPr>
        <w:t>Implement CI/CD pipelines, release guardrails, and modern DevOps workflows to support reliable, secure, and automated delivery.</w:t>
      </w:r>
    </w:p>
    <w:p w14:paraId="0696DDC1" w14:textId="77777777" w:rsidR="00887E44" w:rsidRPr="00991F5D" w:rsidRDefault="00000000">
      <w:pPr>
        <w:pStyle w:val="ListBullet"/>
        <w:spacing w:after="0" w:line="252" w:lineRule="auto"/>
        <w:ind w:left="259" w:hanging="115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  <w:sz w:val="22"/>
        </w:rPr>
        <w:t>Mentor engineers, review architecture, and drive best practices in performance optimization, maintainability, and platform scalability.</w:t>
      </w:r>
    </w:p>
    <w:p w14:paraId="64C5D807" w14:textId="77777777" w:rsidR="00310ED5" w:rsidRPr="00991F5D" w:rsidRDefault="00310ED5">
      <w:pPr>
        <w:rPr>
          <w:rFonts w:asciiTheme="majorHAnsi" w:hAnsiTheme="majorHAnsi" w:cstheme="majorHAnsi"/>
        </w:rPr>
      </w:pPr>
    </w:p>
    <w:p w14:paraId="14FD771C" w14:textId="77777777" w:rsidR="00310ED5" w:rsidRPr="00BD126F" w:rsidRDefault="00000000" w:rsidP="00BD126F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b/>
          <w:color w:val="2563EB"/>
          <w:sz w:val="24"/>
          <w:szCs w:val="24"/>
        </w:rPr>
      </w:pPr>
      <w:r w:rsidRPr="00BD126F">
        <w:rPr>
          <w:rFonts w:asciiTheme="majorHAnsi" w:hAnsiTheme="majorHAnsi" w:cstheme="majorHAnsi"/>
          <w:b/>
          <w:color w:val="2563EB"/>
          <w:sz w:val="24"/>
          <w:szCs w:val="24"/>
        </w:rPr>
        <w:t>PLATFORMS BUILT</w:t>
      </w:r>
    </w:p>
    <w:p w14:paraId="5ACF3C98" w14:textId="77777777" w:rsidR="00310ED5" w:rsidRPr="00991F5D" w:rsidRDefault="00000000">
      <w:pPr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</w:rPr>
        <w:t>Micro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Frontend Platform — Architected a Module Federation based micro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frontend architecture enabling 6+ teams to independently develop and deploy front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end applications, significantly improving release coordination and team autonomy.</w:t>
      </w:r>
    </w:p>
    <w:p w14:paraId="5B5481BD" w14:textId="77777777" w:rsidR="00310ED5" w:rsidRPr="00991F5D" w:rsidRDefault="00000000">
      <w:pPr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</w:rPr>
        <w:t>Developer Experience Platform — Designed reusable UI component libraries, shared engineering workflows, and platform patterns adopted across multiple enterprise applications, improving developer productivity and reducing feature delivery time.</w:t>
      </w:r>
    </w:p>
    <w:p w14:paraId="5402066D" w14:textId="77777777" w:rsidR="00310ED5" w:rsidRPr="00991F5D" w:rsidRDefault="00000000">
      <w:pPr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</w:rPr>
        <w:t>UI Architecture Frameworks — Established scalable React and TypeScript architecture standards, reusable design patterns, and performance optimization strategies used across enterprise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scale applications.</w:t>
      </w:r>
    </w:p>
    <w:p w14:paraId="6CBD6A79" w14:textId="77777777" w:rsidR="00310ED5" w:rsidRPr="00991F5D" w:rsidRDefault="00000000">
      <w:pPr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</w:rPr>
        <w:t>Analytics &amp; Visualization Platforms — Built complex analytics interfaces (M.E.L.T and Exposure UI) for financial portfolio analysis supporting large datasets, advanced workflows, and high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performance visualization experiences.</w:t>
      </w:r>
    </w:p>
    <w:p w14:paraId="39AA8CDB" w14:textId="77777777" w:rsidR="00310ED5" w:rsidRPr="00BD126F" w:rsidRDefault="00000000" w:rsidP="00BD126F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b/>
          <w:color w:val="2563EB"/>
          <w:sz w:val="24"/>
          <w:szCs w:val="24"/>
        </w:rPr>
      </w:pPr>
      <w:r w:rsidRPr="00BD126F">
        <w:rPr>
          <w:rFonts w:asciiTheme="majorHAnsi" w:hAnsiTheme="majorHAnsi" w:cstheme="majorHAnsi"/>
          <w:b/>
          <w:color w:val="2563EB"/>
          <w:sz w:val="24"/>
          <w:szCs w:val="24"/>
        </w:rPr>
        <w:t>PLATFORM LEADERSHIP</w:t>
      </w:r>
    </w:p>
    <w:p w14:paraId="5EEA92C9" w14:textId="77777777" w:rsidR="00310ED5" w:rsidRPr="00991F5D" w:rsidRDefault="00000000">
      <w:pPr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</w:rPr>
        <w:t>Architected reusable front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end platforms and developer experience tooling adopted across multiple enterprise engineering teams.</w:t>
      </w:r>
    </w:p>
    <w:p w14:paraId="680E1211" w14:textId="77777777" w:rsidR="00310ED5" w:rsidRPr="00991F5D" w:rsidRDefault="00000000">
      <w:pPr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</w:rPr>
        <w:t>Defined architecture standards for React, TypeScript, micro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frontends, and GraphQL integrations used in large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scale production systems.</w:t>
      </w:r>
    </w:p>
    <w:p w14:paraId="7ED80956" w14:textId="77777777" w:rsidR="00310ED5" w:rsidRPr="00991F5D" w:rsidRDefault="00000000">
      <w:pPr>
        <w:rPr>
          <w:rFonts w:asciiTheme="majorHAnsi" w:hAnsiTheme="majorHAnsi" w:cstheme="majorHAnsi"/>
        </w:rPr>
      </w:pPr>
      <w:r w:rsidRPr="00991F5D">
        <w:rPr>
          <w:rFonts w:asciiTheme="majorHAnsi" w:hAnsiTheme="majorHAnsi" w:cstheme="majorHAnsi"/>
        </w:rPr>
        <w:t>Guided cross</w:t>
      </w:r>
      <w:r w:rsidRPr="00991F5D">
        <w:rPr>
          <w:rFonts w:ascii="Cambria Math" w:hAnsi="Cambria Math" w:cs="Cambria Math"/>
        </w:rPr>
        <w:t>‑</w:t>
      </w:r>
      <w:r w:rsidRPr="00991F5D">
        <w:rPr>
          <w:rFonts w:asciiTheme="majorHAnsi" w:hAnsiTheme="majorHAnsi" w:cstheme="majorHAnsi"/>
        </w:rPr>
        <w:t>team architecture decisions and platform evolution across telecom, finance, and retail organizations.</w:t>
      </w:r>
    </w:p>
    <w:p w14:paraId="40EB2F6A" w14:textId="77777777" w:rsidR="00887E44" w:rsidRPr="00991F5D" w:rsidRDefault="00000000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b/>
          <w:color w:val="2563EB"/>
          <w:sz w:val="24"/>
          <w:szCs w:val="24"/>
        </w:rPr>
      </w:pPr>
      <w:r w:rsidRPr="00991F5D">
        <w:rPr>
          <w:rFonts w:asciiTheme="majorHAnsi" w:hAnsiTheme="majorHAnsi" w:cstheme="majorHAnsi"/>
          <w:b/>
          <w:color w:val="2563EB"/>
          <w:sz w:val="24"/>
          <w:szCs w:val="24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6984"/>
      </w:tblGrid>
      <w:tr w:rsidR="00887E44" w:rsidRPr="00991F5D" w14:paraId="330D38AF" w14:textId="77777777">
        <w:trPr>
          <w:jc w:val="center"/>
        </w:trPr>
        <w:tc>
          <w:tcPr>
            <w:tcW w:w="2808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6C310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b/>
                <w:color w:val="12203A"/>
                <w:sz w:val="22"/>
              </w:rPr>
              <w:t>Developer Experience &amp; Platform</w:t>
            </w:r>
          </w:p>
        </w:tc>
        <w:tc>
          <w:tcPr>
            <w:tcW w:w="6984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5F036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color w:val="5B6B83"/>
                <w:sz w:val="22"/>
              </w:rPr>
              <w:t>Reusable component libraries, shared front-end frameworks, platform patterns, AI-assisted engineering workflows, developer enablement</w:t>
            </w:r>
          </w:p>
        </w:tc>
      </w:tr>
      <w:tr w:rsidR="00887E44" w:rsidRPr="00991F5D" w14:paraId="256A69BF" w14:textId="77777777">
        <w:trPr>
          <w:jc w:val="center"/>
        </w:trPr>
        <w:tc>
          <w:tcPr>
            <w:tcW w:w="2808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46F16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b/>
                <w:color w:val="12203A"/>
                <w:sz w:val="22"/>
              </w:rPr>
              <w:t>APIs &amp; Integrations</w:t>
            </w:r>
          </w:p>
        </w:tc>
        <w:tc>
          <w:tcPr>
            <w:tcW w:w="6984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66CD7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color w:val="5B6B83"/>
                <w:sz w:val="22"/>
              </w:rPr>
              <w:t>REST, GraphQL, OpenAI APIs, BFF patterns, enterprise API integrations</w:t>
            </w:r>
          </w:p>
        </w:tc>
      </w:tr>
      <w:tr w:rsidR="00887E44" w:rsidRPr="00991F5D" w14:paraId="7C340C8D" w14:textId="77777777">
        <w:trPr>
          <w:jc w:val="center"/>
        </w:trPr>
        <w:tc>
          <w:tcPr>
            <w:tcW w:w="2808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77E9A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b/>
                <w:color w:val="12203A"/>
                <w:sz w:val="22"/>
              </w:rPr>
              <w:t>Front-End</w:t>
            </w:r>
          </w:p>
        </w:tc>
        <w:tc>
          <w:tcPr>
            <w:tcW w:w="6984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0DF51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color w:val="5B6B83"/>
                <w:sz w:val="22"/>
              </w:rPr>
              <w:t>React, Next.js, TypeScript, JavaScript (ESM), Redux, Micro-Frontends</w:t>
            </w:r>
          </w:p>
        </w:tc>
      </w:tr>
      <w:tr w:rsidR="00887E44" w:rsidRPr="00991F5D" w14:paraId="6855BE41" w14:textId="77777777">
        <w:trPr>
          <w:jc w:val="center"/>
        </w:trPr>
        <w:tc>
          <w:tcPr>
            <w:tcW w:w="2808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26D2A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b/>
                <w:color w:val="12203A"/>
                <w:sz w:val="22"/>
              </w:rPr>
              <w:t>Cloud &amp; DevOps</w:t>
            </w:r>
          </w:p>
        </w:tc>
        <w:tc>
          <w:tcPr>
            <w:tcW w:w="6984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2CC55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color w:val="5B6B83"/>
                <w:sz w:val="22"/>
              </w:rPr>
              <w:t>AWS, Azure, CI/CD pipelines, release automation</w:t>
            </w:r>
          </w:p>
        </w:tc>
      </w:tr>
      <w:tr w:rsidR="00887E44" w:rsidRPr="00991F5D" w14:paraId="3D09B86C" w14:textId="77777777">
        <w:trPr>
          <w:jc w:val="center"/>
        </w:trPr>
        <w:tc>
          <w:tcPr>
            <w:tcW w:w="2808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0BA9A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b/>
                <w:color w:val="12203A"/>
                <w:sz w:val="22"/>
              </w:rPr>
              <w:t>Testing</w:t>
            </w:r>
          </w:p>
        </w:tc>
        <w:tc>
          <w:tcPr>
            <w:tcW w:w="6984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36A81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color w:val="5B6B83"/>
                <w:sz w:val="22"/>
              </w:rPr>
              <w:t>Jest, Cypress, Playwright, Cucumber</w:t>
            </w:r>
          </w:p>
        </w:tc>
      </w:tr>
      <w:tr w:rsidR="00887E44" w:rsidRPr="00991F5D" w14:paraId="017A9401" w14:textId="77777777">
        <w:trPr>
          <w:jc w:val="center"/>
        </w:trPr>
        <w:tc>
          <w:tcPr>
            <w:tcW w:w="2808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4CDBE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b/>
                <w:color w:val="12203A"/>
                <w:sz w:val="22"/>
              </w:rPr>
              <w:t>Programming</w:t>
            </w:r>
          </w:p>
        </w:tc>
        <w:tc>
          <w:tcPr>
            <w:tcW w:w="6984" w:type="dxa"/>
            <w:tcBorders>
              <w:top w:val="single" w:sz="4" w:space="0" w:color="E2E8F0"/>
              <w:bottom w:val="single" w:sz="4" w:space="0" w:color="E2E8F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5C8F1" w14:textId="77777777" w:rsidR="00887E44" w:rsidRPr="00991F5D" w:rsidRDefault="00000000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91F5D">
              <w:rPr>
                <w:rFonts w:asciiTheme="majorHAnsi" w:hAnsiTheme="majorHAnsi" w:cstheme="majorHAnsi"/>
                <w:color w:val="5B6B83"/>
                <w:sz w:val="22"/>
              </w:rPr>
              <w:t>TypeScript, JavaScript, Python</w:t>
            </w:r>
          </w:p>
        </w:tc>
      </w:tr>
    </w:tbl>
    <w:p w14:paraId="568CA4A8" w14:textId="77777777" w:rsidR="00D3567C" w:rsidRPr="00991F5D" w:rsidRDefault="00D3567C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b/>
          <w:color w:val="2563EB"/>
        </w:rPr>
      </w:pPr>
    </w:p>
    <w:p w14:paraId="6C95A702" w14:textId="77777777" w:rsidR="00887E44" w:rsidRPr="00991F5D" w:rsidRDefault="00000000">
      <w:pPr>
        <w:pBdr>
          <w:bottom w:val="single" w:sz="8" w:space="1" w:color="D9E4F3"/>
        </w:pBdr>
        <w:spacing w:before="80" w:after="40" w:line="240" w:lineRule="auto"/>
        <w:rPr>
          <w:rFonts w:asciiTheme="majorHAnsi" w:hAnsiTheme="majorHAnsi" w:cstheme="majorHAnsi"/>
          <w:b/>
          <w:color w:val="2563EB"/>
          <w:sz w:val="24"/>
          <w:szCs w:val="24"/>
        </w:rPr>
      </w:pPr>
      <w:r w:rsidRPr="00991F5D">
        <w:rPr>
          <w:rFonts w:asciiTheme="majorHAnsi" w:hAnsiTheme="majorHAnsi" w:cstheme="majorHAnsi"/>
          <w:b/>
          <w:color w:val="2563EB"/>
          <w:sz w:val="24"/>
          <w:szCs w:val="24"/>
        </w:rPr>
        <w:t>EDUCATION</w:t>
      </w:r>
    </w:p>
    <w:p w14:paraId="4434E532" w14:textId="77777777" w:rsidR="00D3567C" w:rsidRPr="00202FCB" w:rsidRDefault="00000000" w:rsidP="00202FCB">
      <w:pPr>
        <w:spacing w:after="20"/>
        <w:rPr>
          <w:rFonts w:asciiTheme="majorHAnsi" w:hAnsiTheme="majorHAnsi" w:cstheme="majorHAnsi"/>
          <w:sz w:val="22"/>
        </w:rPr>
      </w:pPr>
      <w:r w:rsidRPr="00991F5D">
        <w:rPr>
          <w:rFonts w:asciiTheme="majorHAnsi" w:hAnsiTheme="majorHAnsi" w:cstheme="majorHAnsi"/>
        </w:rPr>
        <w:t>MCA — Computer Applications — IGNOU | B.Sc. Mathematics &amp; Economics — Kurukshetra University</w:t>
      </w:r>
    </w:p>
    <w:sectPr w:rsidR="00D3567C" w:rsidRPr="00202FCB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514632">
    <w:abstractNumId w:val="8"/>
  </w:num>
  <w:num w:numId="2" w16cid:durableId="555894618">
    <w:abstractNumId w:val="6"/>
  </w:num>
  <w:num w:numId="3" w16cid:durableId="1287393553">
    <w:abstractNumId w:val="5"/>
  </w:num>
  <w:num w:numId="4" w16cid:durableId="1078133005">
    <w:abstractNumId w:val="4"/>
  </w:num>
  <w:num w:numId="5" w16cid:durableId="1003625545">
    <w:abstractNumId w:val="7"/>
  </w:num>
  <w:num w:numId="6" w16cid:durableId="673146997">
    <w:abstractNumId w:val="3"/>
  </w:num>
  <w:num w:numId="7" w16cid:durableId="419521911">
    <w:abstractNumId w:val="2"/>
  </w:num>
  <w:num w:numId="8" w16cid:durableId="1507012391">
    <w:abstractNumId w:val="1"/>
  </w:num>
  <w:num w:numId="9" w16cid:durableId="427895299">
    <w:abstractNumId w:val="0"/>
  </w:num>
  <w:num w:numId="10" w16cid:durableId="450250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FCB"/>
    <w:rsid w:val="0029639D"/>
    <w:rsid w:val="00310ED5"/>
    <w:rsid w:val="00326F90"/>
    <w:rsid w:val="00394BAD"/>
    <w:rsid w:val="00440D65"/>
    <w:rsid w:val="004633ED"/>
    <w:rsid w:val="00690729"/>
    <w:rsid w:val="00887E44"/>
    <w:rsid w:val="00991F5D"/>
    <w:rsid w:val="00AA1D8D"/>
    <w:rsid w:val="00B47730"/>
    <w:rsid w:val="00BA12D2"/>
    <w:rsid w:val="00BD126F"/>
    <w:rsid w:val="00BF7827"/>
    <w:rsid w:val="00C15574"/>
    <w:rsid w:val="00CB0664"/>
    <w:rsid w:val="00D31FA0"/>
    <w:rsid w:val="00D3567C"/>
    <w:rsid w:val="00D4642A"/>
    <w:rsid w:val="00E03406"/>
    <w:rsid w:val="00E96C4F"/>
    <w:rsid w:val="00FC693F"/>
    <w:rsid w:val="00FD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D7807"/>
  <w14:defaultImageDpi w14:val="300"/>
  <w15:docId w15:val="{9D664F85-1747-0141-93EC-C0CBDCD9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eastAsia="Inter" w:hAnsi="Inter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+1949691511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eh.manoj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608</Words>
  <Characters>4696</Characters>
  <Application>Microsoft Office Word</Application>
  <DocSecurity>0</DocSecurity>
  <Lines>81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Mehta</dc:creator>
  <cp:keywords/>
  <dc:description/>
  <cp:lastModifiedBy>Manoj Mehta</cp:lastModifiedBy>
  <cp:revision>3</cp:revision>
  <cp:lastPrinted>2026-03-15T02:34:00Z</cp:lastPrinted>
  <dcterms:created xsi:type="dcterms:W3CDTF">2026-03-15T19:57:00Z</dcterms:created>
  <dcterms:modified xsi:type="dcterms:W3CDTF">2026-03-15T19:57:00Z</dcterms:modified>
  <cp:category/>
</cp:coreProperties>
</file>