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4"/>
          <w:szCs w:val="44"/>
        </w:rPr>
        <w:t xml:space="preserve">PCI IMPLEMENTATION</w:t>
      </w:r>
    </w:p>
    <w:p>
      <w:pPr>
        <w:spacing w:after="40"/>
        <w:jc w:val="center"/>
      </w:pPr>
      <w:r>
        <w:rPr>
          <w:rFonts w:ascii="Arial" w:cs="Arial" w:eastAsia="Arial" w:hAnsi="Arial"/>
          <w:color w:val="2E75B6"/>
          <w:sz w:val="28"/>
          <w:szCs w:val="28"/>
        </w:rPr>
        <w:t xml:space="preserve">COMPREHENSIVE CODE REVIEW</w:t>
      </w:r>
    </w:p>
    <w:p>
      <w:pPr>
        <w:spacing w:after="200"/>
        <w:jc w:val="center"/>
      </w:pPr>
      <w:r>
        <w:rPr>
          <w:rFonts w:ascii="Arial" w:cs="Arial" w:eastAsia="Arial" w:hAnsi="Arial"/>
          <w:i/>
          <w:iCs/>
          <w:color w:val="666666"/>
          <w:sz w:val="20"/>
          <w:szCs w:val="20"/>
        </w:rPr>
        <w:t xml:space="preserve">Against Casali et al. (2013), Casarotto et al. (2016), Comolatti et al. (2019), and Current Consensus</w:t>
      </w:r>
    </w:p>
    <w:p>
      <w:pPr>
        <w:pBdr>
          <w:bottom w:val="single" w:color="1B4F72" w:sz="6" w:space="8"/>
        </w:pBdr>
        <w:spacing w:after="400"/>
        <w:jc w:val="center"/>
      </w:pPr>
      <w:r>
        <w:rPr>
          <w:rFonts w:ascii="Arial" w:cs="Arial" w:eastAsia="Arial" w:hAnsi="Arial"/>
          <w:color w:val="888888"/>
          <w:sz w:val="18"/>
          <w:szCs w:val="18"/>
        </w:rPr>
        <w:t xml:space="preserve">Codebase: analyze_pci.py, pci.py, app.py  |  Date: March 25, 2026</w:t>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1A1A1A"/>
          <w:sz w:val="21"/>
          <w:szCs w:val="21"/>
        </w:rPr>
        <w:t xml:space="preserve">This review evaluates the PCI (Perturbational Complexity Index) implementation against the original Casali et al. (2013) paper, the Casarotto et al. (2016) clinical validation, the PCIst method (Comolatti et al. 2019), and the official reference implementations from the iTCf group on GitHub (PCIcalc, PerturbationalComplexityIndex). The review also considers the PI's (Dr. Toplutas) specific observations regarding F3 GFP timing, Fz PCI inflation, and the p4 session quality.</w:t>
      </w:r>
    </w:p>
    <w:p>
      <w:pPr>
        <w:spacing w:after="120"/>
      </w:pPr>
      <w:r>
        <w:rPr>
          <w:rFonts w:ascii="Arial" w:cs="Arial" w:eastAsia="Arial" w:hAnsi="Arial"/>
          <w:color w:val="1A1A1A"/>
          <w:sz w:val="21"/>
          <w:szCs w:val="21"/>
        </w:rPr>
        <w:t xml:space="preserve"/>
      </w:r>
    </w:p>
    <w:p>
      <w:pPr>
        <w:spacing w:after="120"/>
      </w:pPr>
      <w:r>
        <w:rPr>
          <w:rFonts w:ascii="Arial" w:cs="Arial" w:eastAsia="Arial" w:hAnsi="Arial"/>
          <w:b/>
          <w:bCs/>
          <w:color w:val="1A1A1A"/>
          <w:sz w:val="21"/>
          <w:szCs w:val="21"/>
        </w:rPr>
        <w:t xml:space="preserve">Verdict: </w:t>
      </w:r>
      <w:r>
        <w:rPr>
          <w:rFonts w:ascii="Arial" w:cs="Arial" w:eastAsia="Arial" w:hAnsi="Arial"/>
          <w:i w:val="false"/>
          <w:iCs w:val="false"/>
          <w:color w:val="1A1A1A"/>
          <w:sz w:val="21"/>
          <w:szCs w:val="21"/>
        </w:rPr>
        <w:t xml:space="preserve">The core algorithm (LZ76 compression, entropy normalization, source sorting) is correctly implemented. However, </w:t>
      </w:r>
      <w:r>
        <w:rPr>
          <w:rFonts w:ascii="Arial" w:cs="Arial" w:eastAsia="Arial" w:hAnsi="Arial"/>
          <w:b/>
          <w:bCs/>
          <w:color w:val="1A1A1A"/>
          <w:sz w:val="21"/>
          <w:szCs w:val="21"/>
        </w:rPr>
        <w:t xml:space="preserve">five substantive issues</w:t>
      </w:r>
      <w:r>
        <w:rPr>
          <w:rFonts w:ascii="Arial" w:cs="Arial" w:eastAsia="Arial" w:hAnsi="Arial"/>
          <w:color w:val="1A1A1A"/>
          <w:sz w:val="21"/>
          <w:szCs w:val="21"/>
        </w:rPr>
        <w:t xml:space="preserve"> remain that affect either numerical accuracy, clinical validity, or comparison with published reference values. These are detailed below with proposed fixes.</w:t>
      </w:r>
    </w:p>
    <w:p>
      <w:pPr>
        <w:pStyle w:val="Heading1"/>
        <w:spacing w:after="200" w:before="360"/>
      </w:pPr>
      <w:r>
        <w:rPr>
          <w:rFonts w:ascii="Arial" w:cs="Arial" w:eastAsia="Arial" w:hAnsi="Arial"/>
          <w:b/>
          <w:bCs/>
          <w:color w:val="1B4F72"/>
          <w:sz w:val="32"/>
          <w:szCs w:val="32"/>
        </w:rPr>
        <w:t xml:space="preserve">2. Issues Found</w:t>
      </w:r>
    </w:p>
    <w:p>
      <w:pPr>
        <w:spacing w:after="120"/>
      </w:pPr>
      <w:r>
        <w:rPr>
          <w:rFonts w:ascii="Arial" w:cs="Arial" w:eastAsia="Arial" w:hAnsi="Arial"/>
          <w:color w:val="1A1A1A"/>
          <w:sz w:val="21"/>
          <w:szCs w:val="21"/>
        </w:rPr>
        <w:t xml:space="preserve">The following table summarizes all issues identified, ordered by severity. Each is then discussed in detail.</w:t>
      </w:r>
    </w:p>
    <w:p>
      <w:pPr>
        <w:spacing w:after="120"/>
      </w:pPr>
      <w:r>
        <w:rPr>
          <w:rFonts w:ascii="Arial" w:cs="Arial" w:eastAsia="Arial" w:hAnsi="Arial"/>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1200"/>
        <w:gridCol w:w="25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source reconstruction (CSD != inverse solution)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PCI values not comparable to 0.31/0.44 thresholds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Bootstrap uses ddof=0 in analyze_pci.py vs ddof=1 in pci.py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Inconsistent z-scores between modules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Artifact window / post-stim window overlap possible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Interpolated data enters SS matrix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LZ76 string-search O(n^2) creates performance bottleneck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Seconds per session; blocks real-time use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No baseline correction before z-scoring in analyze_pci.py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DC offset may inflate z-scores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PCIst alternative offered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Missing current consensus method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Decimation anti-alias filter is single-pass (not zero-phase)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FIXED*</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distortion during downsampling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SNR computation differs between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Different signal/noise windows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No epoch-level baseline correction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MINOR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Slow drifts not removed per-epoch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Pipeline order comment in analyze_pci.py is wrong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TRIVIAL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Comment says CAR before bad-ch; code is correct</w:t>
            </w:r>
          </w:p>
        </w:tc>
      </w:tr>
    </w:tbl>
    <w:r>
      <w:br w:type="page"/>
    </w:r>
    <w:p>
      <w:pPr>
        <w:pStyle w:val="Heading2"/>
        <w:spacing w:after="160" w:before="280"/>
      </w:pPr>
      <w:r>
        <w:rPr>
          <w:rFonts w:ascii="Arial" w:cs="Arial" w:eastAsia="Arial" w:hAnsi="Arial"/>
          <w:b/>
          <w:bCs/>
          <w:color w:val="2E75B6"/>
          <w:sz w:val="26"/>
          <w:szCs w:val="26"/>
        </w:rPr>
        <w:t xml:space="preserve">Issue 1: No Source Reconstruction (CRITICAL)</w:t>
      </w:r>
    </w:p>
    <w:p>
      <w:pPr>
        <w:spacing w:after="120"/>
      </w:pPr>
      <w:r>
        <w:rPr>
          <w:rFonts w:ascii="Arial" w:cs="Arial" w:eastAsia="Arial" w:hAnsi="Arial"/>
          <w:b/>
          <w:bCs/>
          <w:color w:val="1A1A1A"/>
          <w:sz w:val="21"/>
          <w:szCs w:val="21"/>
        </w:rPr>
        <w:t xml:space="preserve">What Casali 2013 requires: </w:t>
      </w:r>
      <w:r>
        <w:rPr>
          <w:rFonts w:ascii="Arial" w:cs="Arial" w:eastAsia="Arial" w:hAnsi="Arial"/>
          <w:color w:val="1A1A1A"/>
          <w:sz w:val="21"/>
          <w:szCs w:val="21"/>
        </w:rPr>
        <w:t xml:space="preserve">The original paper used a 3-sphere BERG forward model to estimate cortical current density from scalp EEG, producing approximately 5000 cortical dipoles as the source space. The published thresholds (PCI* = 0.31 for unconsciousness ceiling, PCI &gt; 0.44 for confirmed consciousness) were calibrated exclusively with these source-reconstructed data.</w:t>
      </w:r>
    </w:p>
    <w:p>
      <w:pPr>
        <w:spacing w:after="120"/>
      </w:pPr>
      <w:r>
        <w:rPr>
          <w:rFonts w:ascii="Arial" w:cs="Arial" w:eastAsia="Arial" w:hAnsi="Arial"/>
          <w:b/>
          <w:bCs/>
          <w:color w:val="1A1A1A"/>
          <w:sz w:val="21"/>
          <w:szCs w:val="21"/>
        </w:rPr>
        <w:t xml:space="preserve">What our code does: </w:t>
      </w:r>
      <w:r>
        <w:rPr>
          <w:rFonts w:ascii="Arial" w:cs="Arial" w:eastAsia="Arial" w:hAnsi="Arial"/>
          <w:color w:val="1A1A1A"/>
          <w:sz w:val="21"/>
          <w:szCs w:val="21"/>
        </w:rPr>
        <w:t xml:space="preserve">The single-session module (pci.py) optionally applies CSD (Current Source Density / surface Laplacian), which is a spatial filter, not an inverse solution. The multi-session module (analyze_pci.py) operates entirely at the sensor level with 62 channels.</w:t>
      </w:r>
    </w:p>
    <w:p>
      <w:pPr>
        <w:spacing w:after="120"/>
      </w:pPr>
      <w:r>
        <w:rPr>
          <w:rFonts w:ascii="Arial" w:cs="Arial" w:eastAsia="Arial" w:hAnsi="Arial"/>
          <w:b/>
          <w:bCs/>
          <w:color w:val="1A1A1A"/>
          <w:sz w:val="21"/>
          <w:szCs w:val="21"/>
        </w:rPr>
        <w:t xml:space="preserve">Why this matters: </w:t>
      </w:r>
      <w:r>
        <w:rPr>
          <w:rFonts w:ascii="Arial" w:cs="Arial" w:eastAsia="Arial" w:hAnsi="Arial"/>
          <w:color w:val="1A1A1A"/>
          <w:sz w:val="21"/>
          <w:szCs w:val="21"/>
        </w:rPr>
        <w:t xml:space="preserve">With ~62 sensor-level sources vs ~5000 cortical dipoles, the SS matrix dimensions are fundamentally different. The LZ complexity is sensitive to the number of sources (rows), so PCI values are not numerically comparable to published thresholds. Casarotto et al. (2016) showed sensor-level PCI can discriminate consciousness states, but the exact threshold may differ.</w:t>
      </w:r>
    </w:p>
    <w:p>
      <w:pPr>
        <w:spacing w:after="120"/>
      </w:pPr>
      <w:r>
        <w:rPr>
          <w:rFonts w:ascii="Arial" w:cs="Arial" w:eastAsia="Arial" w:hAnsi="Arial"/>
          <w:b/>
          <w:bCs/>
          <w:i/>
          <w:iCs/>
          <w:color w:val="1A1A1A"/>
          <w:sz w:val="21"/>
          <w:szCs w:val="21"/>
        </w:rPr>
        <w:t xml:space="preserve">The EBRAINS reference notebook explicitly states: </w:t>
      </w:r>
      <w:r>
        <w:rPr>
          <w:rFonts w:ascii="Arial" w:cs="Arial" w:eastAsia="Arial" w:hAnsi="Arial"/>
          <w:i/>
          <w:iCs/>
          <w:color w:val="1A1A1A"/>
          <w:sz w:val="21"/>
          <w:szCs w:val="21"/>
        </w:rPr>
        <w:t xml:space="preserve">"The notebook assumes that an inverse solution has already been obtained from the TMS/EEG data, and in the notebook a 3-spheres BERG method was used to obtain the cortical currents."</w:t>
      </w:r>
    </w:p>
    <w:p>
      <w:pPr>
        <w:spacing w:after="120"/>
      </w:pPr>
      <w:r>
        <w:rPr>
          <w:rFonts w:ascii="Arial" w:cs="Arial" w:eastAsia="Arial" w:hAnsi="Arial"/>
          <w:color w:val="1A1A1A"/>
          <w:sz w:val="21"/>
          <w:szCs w:val="21"/>
        </w:rPr>
        <w:t xml:space="preserve"/>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Either (a) implement source reconstruction using MNE's inverse solution pipeline (minimum norm estimate with a template head model like fsaverage), or (b) clearly document that PCI values are sensor-level and thresholds require recalibration. For clinical use, option (a) is strongly preferred.</w:t>
      </w:r>
    </w:p>
    <w:p>
      <w:pPr>
        <w:pStyle w:val="Heading2"/>
        <w:spacing w:after="160" w:before="280"/>
      </w:pPr>
      <w:r>
        <w:rPr>
          <w:rFonts w:ascii="Arial" w:cs="Arial" w:eastAsia="Arial" w:hAnsi="Arial"/>
          <w:b/>
          <w:bCs/>
          <w:color w:val="2E75B6"/>
          <w:sz w:val="26"/>
          <w:szCs w:val="26"/>
        </w:rPr>
        <w:t xml:space="preserve">Issue 2: Bootstrap ddof Inconsistency (MODERATE)</w:t>
      </w:r>
    </w:p>
    <w:p>
      <w:pPr>
        <w:spacing w:after="120"/>
      </w:pPr>
      <w:r>
        <w:rPr>
          <w:rFonts w:ascii="Arial" w:cs="Arial" w:eastAsia="Arial" w:hAnsi="Arial"/>
          <w:b/>
          <w:bCs/>
          <w:color w:val="1A1A1A"/>
          <w:sz w:val="21"/>
          <w:szCs w:val="21"/>
        </w:rPr>
        <w:t xml:space="preserve">The problem: </w:t>
      </w:r>
      <w:r>
        <w:rPr>
          <w:rFonts w:ascii="Arial" w:cs="Arial" w:eastAsia="Arial" w:hAnsi="Arial"/>
          <w:color w:val="1A1A1A"/>
          <w:sz w:val="21"/>
          <w:szCs w:val="21"/>
        </w:rPr>
        <w:t xml:space="preserve">pci.py uses ddof=1 (sample standard deviation) for baseline sigma computation, while analyze_pci.py uses ddof=0 (population standard deviation). This means the same data processed through the two pipelines produces different z-scores and different thresholds.</w:t>
      </w:r>
    </w:p>
    <w:p>
      <w:pPr>
        <w:spacing w:after="120"/>
      </w:pPr>
      <w:r>
        <w:rPr>
          <w:rFonts w:ascii="Arial" w:cs="Arial" w:eastAsia="Arial" w:hAnsi="Arial"/>
          <w:color w:val="1A1A1A"/>
          <w:sz w:val="21"/>
          <w:szCs w:val="21"/>
        </w:rPr>
        <w:t xml:space="preserve">For a baseline of ~180 samples (500 ms at 362 Hz), the difference is about 0.3%, which is small. But for shorter baselines or at lower sampling rates, it becomes more significant. More importantly, it means the single-session and multi-session tabs can give different PCI values for the same data, which erodes user trust.</w:t>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Standardize on ddof=1 (sample std) in both modules, as this is statistically more appropriate for estimating a population parameter from a sample.</w:t>
      </w:r>
    </w:p>
    <w:p>
      <w:pPr>
        <w:pStyle w:val="Heading2"/>
        <w:spacing w:after="160" w:before="280"/>
      </w:pPr>
      <w:r>
        <w:rPr>
          <w:rFonts w:ascii="Arial" w:cs="Arial" w:eastAsia="Arial" w:hAnsi="Arial"/>
          <w:b/>
          <w:bCs/>
          <w:color w:val="2E75B6"/>
          <w:sz w:val="26"/>
          <w:szCs w:val="26"/>
        </w:rPr>
        <w:t xml:space="preserve">Issue 3: Artifact/Post-Stim Window Overlap (MODERATE)</w:t>
      </w:r>
    </w:p>
    <w:p>
      <w:pPr>
        <w:spacing w:after="120"/>
      </w:pPr>
      <w:r>
        <w:rPr>
          <w:rFonts w:ascii="Arial" w:cs="Arial" w:eastAsia="Arial" w:hAnsi="Arial"/>
          <w:b/>
          <w:bCs/>
          <w:color w:val="1A1A1A"/>
          <w:sz w:val="21"/>
          <w:szCs w:val="21"/>
        </w:rPr>
        <w:t xml:space="preserve">The problem: </w:t>
      </w:r>
      <w:r>
        <w:rPr>
          <w:rFonts w:ascii="Arial" w:cs="Arial" w:eastAsia="Arial" w:hAnsi="Arial"/>
          <w:color w:val="1A1A1A"/>
          <w:sz w:val="21"/>
          <w:szCs w:val="21"/>
        </w:rPr>
        <w:t xml:space="preserve">Default artifact interpolation window ends at +10 ms, but default post-stimulus analysis window starts at +8 ms. This creates a 2 ms overlap where interpolated (artificial) data enters the significance matrix computation.</w:t>
      </w:r>
    </w:p>
    <w:p>
      <w:pPr>
        <w:spacing w:after="120"/>
      </w:pPr>
      <w:r>
        <w:rPr>
          <w:rFonts w:ascii="Arial" w:cs="Arial" w:eastAsia="Arial" w:hAnsi="Arial"/>
          <w:color w:val="1A1A1A"/>
          <w:sz w:val="21"/>
          <w:szCs w:val="21"/>
        </w:rPr>
        <w:t xml:space="preserve">Even though pci.py has a validate_window_overlap() function that warns about this, the warning does not prevent computation. In analyze_pci.py, this validation does not exist at all.</w:t>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Either (a) enforce post_stim_start &gt;= artifact_end + 1 ms as a hard constraint, or (b) change the default artifact window to [-2, +6] ms to match the original Casali paper, or (c) change default post_stim_start to 11 ms.</w:t>
      </w:r>
    </w:p>
    <w:p>
      <w:pPr>
        <w:pStyle w:val="Heading2"/>
        <w:spacing w:after="160" w:before="280"/>
      </w:pPr>
      <w:r>
        <w:rPr>
          <w:rFonts w:ascii="Arial" w:cs="Arial" w:eastAsia="Arial" w:hAnsi="Arial"/>
          <w:b/>
          <w:bCs/>
          <w:color w:val="2E75B6"/>
          <w:sz w:val="26"/>
          <w:szCs w:val="26"/>
        </w:rPr>
        <w:t xml:space="preserve">Issue 4: LZ76 Performance Bottleneck (MODERATE)</w:t>
      </w:r>
    </w:p>
    <w:p>
      <w:pPr>
        <w:spacing w:after="120"/>
      </w:pPr>
      <w:r>
        <w:rPr>
          <w:rFonts w:ascii="Arial" w:cs="Arial" w:eastAsia="Arial" w:hAnsi="Arial"/>
          <w:b/>
          <w:bCs/>
          <w:color w:val="1A1A1A"/>
          <w:sz w:val="21"/>
          <w:szCs w:val="21"/>
        </w:rPr>
        <w:t xml:space="preserve">The problem: </w:t>
      </w:r>
      <w:r>
        <w:rPr>
          <w:rFonts w:ascii="Arial" w:cs="Arial" w:eastAsia="Arial" w:hAnsi="Arial"/>
          <w:color w:val="1A1A1A"/>
          <w:sz w:val="21"/>
          <w:szCs w:val="21"/>
        </w:rPr>
        <w:t xml:space="preserve">The LZ76 implementation uses Python string operations with O(n^2) substring search. For a typical SS matrix of 62 x 292 = 18,104 entries, this is manageable (sub-second). But for source-reconstructed data with 5000 dipoles x 292 time points = 1,460,000 entries, computation could take minutes.</w:t>
      </w:r>
    </w:p>
    <w:p>
      <w:pPr>
        <w:spacing w:after="120"/>
      </w:pPr>
      <w:r>
        <w:rPr>
          <w:rFonts w:ascii="Arial" w:cs="Arial" w:eastAsia="Arial" w:hAnsi="Arial"/>
          <w:color w:val="1A1A1A"/>
          <w:sz w:val="21"/>
          <w:szCs w:val="21"/>
        </w:rPr>
        <w:t xml:space="preserve">The reference pypci library on GitHub uses the bitarray library for optimized binary operations. The PCIst method avoids LZ entirely by using state-transition quantification.</w:t>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Replace the string-based LZ76 with a numpy-native implementation using bit-packed arrays for approximately 10-50x speedup. This becomes essential if source reconstruction is added.</w:t>
      </w:r>
    </w:p>
    <w:p>
      <w:pPr>
        <w:pStyle w:val="Heading2"/>
        <w:spacing w:after="160" w:before="280"/>
      </w:pPr>
      <w:r>
        <w:rPr>
          <w:rFonts w:ascii="Arial" w:cs="Arial" w:eastAsia="Arial" w:hAnsi="Arial"/>
          <w:b/>
          <w:bCs/>
          <w:color w:val="2E75B6"/>
          <w:sz w:val="26"/>
          <w:szCs w:val="26"/>
        </w:rPr>
        <w:t xml:space="preserve">Issue 5: No Baseline Correction in analyze_pci.py (MODERATE)</w:t>
      </w:r>
    </w:p>
    <w:p>
      <w:pPr>
        <w:spacing w:after="120"/>
      </w:pPr>
      <w:r>
        <w:rPr>
          <w:rFonts w:ascii="Arial" w:cs="Arial" w:eastAsia="Arial" w:hAnsi="Arial"/>
          <w:b/>
          <w:bCs/>
          <w:color w:val="1A1A1A"/>
          <w:sz w:val="21"/>
          <w:szCs w:val="21"/>
        </w:rPr>
        <w:t xml:space="preserve">The problem: </w:t>
      </w:r>
      <w:r>
        <w:rPr>
          <w:rFonts w:ascii="Arial" w:cs="Arial" w:eastAsia="Arial" w:hAnsi="Arial"/>
          <w:color w:val="1A1A1A"/>
          <w:sz w:val="21"/>
          <w:szCs w:val="21"/>
        </w:rPr>
        <w:t xml:space="preserve">In analyze_pci.py, epochs are extracted without any baseline correction. The z-scoring against the baseline mean and std partially handles this, but individual epochs may have large DC offsets from slow drifts. These offsets survive into the trial average and can inflate z-scores for channels with consistent drift direction.</w:t>
      </w:r>
    </w:p>
    <w:p>
      <w:pPr>
        <w:spacing w:after="120"/>
      </w:pPr>
      <w:r>
        <w:rPr>
          <w:rFonts w:ascii="Arial" w:cs="Arial" w:eastAsia="Arial" w:hAnsi="Arial"/>
          <w:color w:val="1A1A1A"/>
          <w:sz w:val="21"/>
          <w:szCs w:val="21"/>
        </w:rPr>
        <w:t xml:space="preserve">In pci.py (MNE-based), MNE's epoch baseline correction is set to None, meaning no subtraction occurs there either. However, MNE's filtering (0.1 Hz highpass) largely removes DC drift before epoching.</w:t>
      </w:r>
    </w:p>
    <w:p>
      <w:pPr>
        <w:spacing w:after="120"/>
      </w:pPr>
      <w:r>
        <w:rPr>
          <w:rFonts w:ascii="Arial" w:cs="Arial" w:eastAsia="Arial" w:hAnsi="Arial"/>
          <w:color w:val="1A1A1A"/>
          <w:sz w:val="21"/>
          <w:szCs w:val="21"/>
        </w:rPr>
        <w:t xml:space="preserve">In analyze_pci.py, the bandpass filter (0.1 Hz highpass) should also handle this, but the filter is applied to the continuous data before epoching. If the filter has edge effects at segment boundaries, the first and last epochs may be affected.</w:t>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Add optional per-epoch baseline correction (subtract mean of [-500, -1] ms from each epoch) after extraction, before trial averaging.</w:t>
      </w:r>
    </w:p>
    <w:r>
      <w:br w:type="page"/>
    </w:r>
    <w:p>
      <w:pPr>
        <w:pStyle w:val="Heading2"/>
        <w:spacing w:after="160" w:before="280"/>
      </w:pPr>
      <w:r>
        <w:rPr>
          <w:rFonts w:ascii="Arial" w:cs="Arial" w:eastAsia="Arial" w:hAnsi="Arial"/>
          <w:b/>
          <w:bCs/>
          <w:color w:val="2E75B6"/>
          <w:sz w:val="26"/>
          <w:szCs w:val="26"/>
        </w:rPr>
        <w:t xml:space="preserve">Issue 6: No PCIst Alternative (MINOR)</w:t>
      </w:r>
    </w:p>
    <w:p>
      <w:pPr>
        <w:spacing w:after="120"/>
      </w:pPr>
      <w:r>
        <w:rPr>
          <w:rFonts w:ascii="Arial" w:cs="Arial" w:eastAsia="Arial" w:hAnsi="Arial"/>
          <w:b/>
          <w:bCs/>
          <w:color w:val="1A1A1A"/>
          <w:sz w:val="21"/>
          <w:szCs w:val="21"/>
        </w:rPr>
        <w:t xml:space="preserve">The problem: </w:t>
      </w:r>
      <w:r>
        <w:rPr>
          <w:rFonts w:ascii="Arial" w:cs="Arial" w:eastAsia="Arial" w:hAnsi="Arial"/>
          <w:color w:val="1A1A1A"/>
          <w:sz w:val="21"/>
          <w:szCs w:val="21"/>
        </w:rPr>
        <w:t xml:space="preserve">PCIst (Comolatti et al. 2019, Brain Stimulation) is now the recommended method for clinical PCI computation. It replaces Lempel-Ziv compression with state-transition quantification and adds SVD-based dimensionality reduction. It works directly at the sensor level without source reconstruction, computes in under 1 second, and has been validated on larger datasets (108 healthy subjects + 108 patients).</w:t>
      </w:r>
    </w:p>
    <w:p>
      <w:pPr>
        <w:spacing w:after="120"/>
      </w:pPr>
      <w:r>
        <w:rPr>
          <w:rFonts w:ascii="Arial" w:cs="Arial" w:eastAsia="Arial" w:hAnsi="Arial"/>
          <w:color w:val="1A1A1A"/>
          <w:sz w:val="21"/>
          <w:szCs w:val="21"/>
        </w:rPr>
        <w:t xml:space="preserve">The official implementation is available at github.com/renzocom/PCIst with a clean Python API (calc_PCIst function). Not offering this as an alternative means the tool is limited to the 2013 method only.</w:t>
      </w:r>
    </w:p>
    <w:p>
      <w:pPr>
        <w:spacing w:after="120"/>
      </w:pPr>
      <w:r>
        <w:rPr>
          <w:rFonts w:ascii="Arial" w:cs="Arial" w:eastAsia="Arial" w:hAnsi="Arial"/>
          <w:b/>
          <w:bCs/>
          <w:color w:val="1A1A1A"/>
          <w:sz w:val="21"/>
          <w:szCs w:val="21"/>
        </w:rPr>
        <w:t xml:space="preserve">Recommendation: </w:t>
      </w:r>
      <w:r>
        <w:rPr>
          <w:rFonts w:ascii="Arial" w:cs="Arial" w:eastAsia="Arial" w:hAnsi="Arial"/>
          <w:color w:val="1A1A1A"/>
          <w:sz w:val="21"/>
          <w:szCs w:val="21"/>
        </w:rPr>
        <w:t xml:space="preserve">Integrate PCIst as a parallel computation option. The library is pip-installable and requires only the evoked response matrix and time vector. This would give users both classical PCI and PCIst for comparison.</w:t>
      </w:r>
    </w:p>
    <w:p>
      <w:pPr>
        <w:pStyle w:val="Heading2"/>
        <w:spacing w:after="160" w:before="280"/>
      </w:pPr>
      <w:r>
        <w:rPr>
          <w:rFonts w:ascii="Arial" w:cs="Arial" w:eastAsia="Arial" w:hAnsi="Arial"/>
          <w:b/>
          <w:bCs/>
          <w:color w:val="2E75B6"/>
          <w:sz w:val="26"/>
          <w:szCs w:val="26"/>
        </w:rPr>
        <w:t xml:space="preserve">Issues 7-10: Minor/Trivial</w:t>
      </w:r>
    </w:p>
    <w:p>
      <w:pPr>
        <w:spacing w:after="120"/>
      </w:pPr>
      <w:r>
        <w:rPr>
          <w:rFonts w:ascii="Arial" w:cs="Arial" w:eastAsia="Arial" w:hAnsi="Arial"/>
          <w:b/>
          <w:bCs/>
          <w:color w:val="1A1A1A"/>
          <w:sz w:val="21"/>
          <w:szCs w:val="21"/>
        </w:rPr>
        <w:t xml:space="preserve">Issue 7 (Decimation filter): </w:t>
      </w:r>
      <w:r>
        <w:rPr>
          <w:rFonts w:ascii="Arial" w:cs="Arial" w:eastAsia="Arial" w:hAnsi="Arial"/>
          <w:color w:val="1A1A1A"/>
          <w:sz w:val="21"/>
          <w:szCs w:val="21"/>
        </w:rPr>
        <w:t xml:space="preserve">The anti-alias filter used during decimation in analyze_pci.py is single-pass FFT, not forward-backward. While the main bandpass filter was fixed to be zero-phase, the decimation step still uses a single-pass filter. This is less critical because decimation happens before the bandpass, and the bandpass is zero-phase. However, for consistency, the decimation filter should also be zero-phase.</w:t>
      </w:r>
    </w:p>
    <w:p>
      <w:pPr>
        <w:spacing w:after="120"/>
      </w:pPr>
      <w:r>
        <w:rPr>
          <w:rFonts w:ascii="Arial" w:cs="Arial" w:eastAsia="Arial" w:hAnsi="Arial"/>
          <w:b/>
          <w:bCs/>
          <w:color w:val="1A1A1A"/>
          <w:sz w:val="21"/>
          <w:szCs w:val="21"/>
        </w:rPr>
        <w:t xml:space="preserve">Issue 8 (SNR computation): </w:t>
      </w:r>
      <w:r>
        <w:rPr>
          <w:rFonts w:ascii="Arial" w:cs="Arial" w:eastAsia="Arial" w:hAnsi="Arial"/>
          <w:color w:val="1A1A1A"/>
          <w:sz w:val="21"/>
          <w:szCs w:val="21"/>
        </w:rPr>
        <w:t xml:space="preserve">analyze_pci.py computes SNR as mean(|evoked_post|) / mean(std(evoked_baseline)), using 25-300 ms for signal and -400 to -10 ms for noise. pci.py uses a similar but not identical window. The exact windows should be unified.</w:t>
      </w:r>
    </w:p>
    <w:p>
      <w:pPr>
        <w:spacing w:after="120"/>
      </w:pPr>
      <w:r>
        <w:rPr>
          <w:rFonts w:ascii="Arial" w:cs="Arial" w:eastAsia="Arial" w:hAnsi="Arial"/>
          <w:b/>
          <w:bCs/>
          <w:color w:val="1A1A1A"/>
          <w:sz w:val="21"/>
          <w:szCs w:val="21"/>
        </w:rPr>
        <w:t xml:space="preserve">Issue 9 (Epoch baseline): </w:t>
      </w:r>
      <w:r>
        <w:rPr>
          <w:rFonts w:ascii="Arial" w:cs="Arial" w:eastAsia="Arial" w:hAnsi="Arial"/>
          <w:color w:val="1A1A1A"/>
          <w:sz w:val="21"/>
          <w:szCs w:val="21"/>
        </w:rPr>
        <w:t xml:space="preserve">Related to Issue 5. Individual epoch baseline correction is standard practice in TMS-EEG but is not performed in either module.</w:t>
      </w:r>
    </w:p>
    <w:p>
      <w:pPr>
        <w:spacing w:after="120"/>
      </w:pPr>
      <w:r>
        <w:rPr>
          <w:rFonts w:ascii="Arial" w:cs="Arial" w:eastAsia="Arial" w:hAnsi="Arial"/>
          <w:b/>
          <w:bCs/>
          <w:color w:val="1A1A1A"/>
          <w:sz w:val="21"/>
          <w:szCs w:val="21"/>
        </w:rPr>
        <w:t xml:space="preserve">Issue 10 (Comment mismatch): </w:t>
      </w:r>
      <w:r>
        <w:rPr>
          <w:rFonts w:ascii="Arial" w:cs="Arial" w:eastAsia="Arial" w:hAnsi="Arial"/>
          <w:color w:val="1A1A1A"/>
          <w:sz w:val="21"/>
          <w:szCs w:val="21"/>
        </w:rPr>
        <w:t xml:space="preserve">The pipeline comment at line 984-988 of analyze_pci.py lists the wrong order (Step 4 says CAR, Step 5 says bad channel detection), but the actual code correctly does bad channels first (line 1048) then CAR (line 1063). Just a comment fix.</w:t>
      </w:r>
    </w:p>
    <w:r>
      <w:br w:type="page"/>
    </w:r>
    <w:p>
      <w:pPr>
        <w:pStyle w:val="Heading1"/>
        <w:spacing w:after="200" w:before="360"/>
      </w:pPr>
      <w:r>
        <w:rPr>
          <w:rFonts w:ascii="Arial" w:cs="Arial" w:eastAsia="Arial" w:hAnsi="Arial"/>
          <w:b/>
          <w:bCs/>
          <w:color w:val="1B4F72"/>
          <w:sz w:val="32"/>
          <w:szCs w:val="32"/>
        </w:rPr>
        <w:t xml:space="preserve">3. Comparison with Reference Implementations</w:t>
      </w:r>
    </w:p>
    <w:p>
      <w:pPr>
        <w:pStyle w:val="Heading2"/>
        <w:spacing w:after="160" w:before="280"/>
      </w:pPr>
      <w:r>
        <w:rPr>
          <w:rFonts w:ascii="Arial" w:cs="Arial" w:eastAsia="Arial" w:hAnsi="Arial"/>
          <w:b/>
          <w:bCs/>
          <w:color w:val="2E75B6"/>
          <w:sz w:val="26"/>
          <w:szCs w:val="26"/>
        </w:rPr>
        <w:t xml:space="preserve">3.1 Official iTCf/PCIcalc (Casarotto group)</w:t>
      </w:r>
    </w:p>
    <w:p>
      <w:pPr>
        <w:spacing w:after="120"/>
      </w:pPr>
      <w:r>
        <w:rPr>
          <w:rFonts w:ascii="Arial" w:cs="Arial" w:eastAsia="Arial" w:hAnsi="Arial"/>
          <w:color w:val="1A1A1A"/>
          <w:sz w:val="21"/>
          <w:szCs w:val="21"/>
        </w:rPr>
        <w:t xml:space="preserve">The official implementation from Casarotto's group (github.com/iTCf/PCIcalc) provides a Python notebook that computes PCI following the exact Casali 2013 methodology. Key differences from our implementation:</w:t>
      </w:r>
    </w:p>
    <w:p>
      <w:pPr>
        <w:pStyle w:val="ListParagraph"/>
        <w:numPr>
          <w:ilvl w:val="0"/>
          <w:numId w:val="2"/>
        </w:numPr>
        <w:spacing w:after="80"/>
      </w:pPr>
      <w:r>
        <w:rPr>
          <w:rFonts w:ascii="Arial" w:cs="Arial" w:eastAsia="Arial" w:hAnsi="Arial"/>
          <w:sz w:val="21"/>
          <w:szCs w:val="21"/>
        </w:rPr>
        <w:t xml:space="preserve">Assumes source reconstruction has already been performed (inverse solution required as input)</w:t>
      </w:r>
    </w:p>
    <w:p>
      <w:pPr>
        <w:pStyle w:val="ListParagraph"/>
        <w:numPr>
          <w:ilvl w:val="0"/>
          <w:numId w:val="2"/>
        </w:numPr>
        <w:spacing w:after="80"/>
      </w:pPr>
      <w:r>
        <w:rPr>
          <w:rFonts w:ascii="Arial" w:cs="Arial" w:eastAsia="Arial" w:hAnsi="Arial"/>
          <w:sz w:val="21"/>
          <w:szCs w:val="21"/>
        </w:rPr>
        <w:t xml:space="preserve">Uses the 3-sphere BERG model for forward modeling</w:t>
      </w:r>
    </w:p>
    <w:p>
      <w:pPr>
        <w:pStyle w:val="ListParagraph"/>
        <w:numPr>
          <w:ilvl w:val="0"/>
          <w:numId w:val="2"/>
        </w:numPr>
        <w:spacing w:after="80"/>
      </w:pPr>
      <w:r>
        <w:rPr>
          <w:rFonts w:ascii="Arial" w:cs="Arial" w:eastAsia="Arial" w:hAnsi="Arial"/>
          <w:sz w:val="21"/>
          <w:szCs w:val="21"/>
        </w:rPr>
        <w:t xml:space="preserve">Bootstrap uses correlated resampling (same time indices across all sources) - our pci.py does this correctly</w:t>
      </w:r>
    </w:p>
    <w:p>
      <w:pPr>
        <w:pStyle w:val="ListParagraph"/>
        <w:numPr>
          <w:ilvl w:val="0"/>
          <w:numId w:val="2"/>
        </w:numPr>
        <w:spacing w:after="120"/>
      </w:pPr>
      <w:r>
        <w:rPr>
          <w:rFonts w:ascii="Arial" w:cs="Arial" w:eastAsia="Arial" w:hAnsi="Arial"/>
          <w:sz w:val="21"/>
          <w:szCs w:val="21"/>
        </w:rPr>
        <w:t xml:space="preserve">An updated version has been moved to github.com/thierrynieus/PerturbationalComplexityIndex</w:t>
      </w:r>
    </w:p>
    <w:p>
      <w:pPr>
        <w:pStyle w:val="Heading2"/>
        <w:spacing w:after="160" w:before="280"/>
      </w:pPr>
      <w:r>
        <w:rPr>
          <w:rFonts w:ascii="Arial" w:cs="Arial" w:eastAsia="Arial" w:hAnsi="Arial"/>
          <w:b/>
          <w:bCs/>
          <w:color w:val="2E75B6"/>
          <w:sz w:val="26"/>
          <w:szCs w:val="26"/>
        </w:rPr>
        <w:t xml:space="preserve">3.2 PCIst (Comolatti/renzocom)</w:t>
      </w:r>
    </w:p>
    <w:p>
      <w:pPr>
        <w:spacing w:after="120"/>
      </w:pPr>
      <w:r>
        <w:rPr>
          <w:rFonts w:ascii="Arial" w:cs="Arial" w:eastAsia="Arial" w:hAnsi="Arial"/>
          <w:color w:val="1A1A1A"/>
          <w:sz w:val="21"/>
          <w:szCs w:val="21"/>
        </w:rPr>
        <w:t xml:space="preserve">The PCIst library (github.com/renzocom/PCIst) represents the current state of the art:</w:t>
      </w:r>
    </w:p>
    <w:p>
      <w:pPr>
        <w:pStyle w:val="ListParagraph"/>
        <w:numPr>
          <w:ilvl w:val="0"/>
          <w:numId w:val="3"/>
        </w:numPr>
        <w:spacing w:after="80"/>
      </w:pPr>
      <w:r>
        <w:rPr>
          <w:rFonts w:ascii="Arial" w:cs="Arial" w:eastAsia="Arial" w:hAnsi="Arial"/>
          <w:sz w:val="21"/>
          <w:szCs w:val="21"/>
        </w:rPr>
        <w:t xml:space="preserve">Works at sensor level (no source reconstruction needed)</w:t>
      </w:r>
    </w:p>
    <w:p>
      <w:pPr>
        <w:pStyle w:val="ListParagraph"/>
        <w:numPr>
          <w:ilvl w:val="0"/>
          <w:numId w:val="3"/>
        </w:numPr>
        <w:spacing w:after="80"/>
      </w:pPr>
      <w:r>
        <w:rPr>
          <w:rFonts w:ascii="Arial" w:cs="Arial" w:eastAsia="Arial" w:hAnsi="Arial"/>
          <w:sz w:val="21"/>
          <w:szCs w:val="21"/>
        </w:rPr>
        <w:t xml:space="preserve">SVD-based dimensionality reduction (max_var=99%)</w:t>
      </w:r>
    </w:p>
    <w:p>
      <w:pPr>
        <w:pStyle w:val="ListParagraph"/>
        <w:numPr>
          <w:ilvl w:val="0"/>
          <w:numId w:val="3"/>
        </w:numPr>
        <w:spacing w:after="80"/>
      </w:pPr>
      <w:r>
        <w:rPr>
          <w:rFonts w:ascii="Arial" w:cs="Arial" w:eastAsia="Arial" w:hAnsi="Arial"/>
          <w:sz w:val="21"/>
          <w:szCs w:val="21"/>
        </w:rPr>
        <w:t xml:space="preserve">State-transition quantification instead of LZ compression</w:t>
      </w:r>
    </w:p>
    <w:p>
      <w:pPr>
        <w:pStyle w:val="ListParagraph"/>
        <w:numPr>
          <w:ilvl w:val="0"/>
          <w:numId w:val="3"/>
        </w:numPr>
        <w:spacing w:after="80"/>
      </w:pPr>
      <w:r>
        <w:rPr>
          <w:rFonts w:ascii="Arial" w:cs="Arial" w:eastAsia="Arial" w:hAnsi="Arial"/>
          <w:sz w:val="21"/>
          <w:szCs w:val="21"/>
        </w:rPr>
        <w:t xml:space="preserve">Default parameters: baseline [-400, -50] ms, response [0, 300] ms, k=1.2, min_snr=1.1</w:t>
      </w:r>
    </w:p>
    <w:p>
      <w:pPr>
        <w:pStyle w:val="ListParagraph"/>
        <w:numPr>
          <w:ilvl w:val="0"/>
          <w:numId w:val="3"/>
        </w:numPr>
        <w:spacing w:after="120"/>
      </w:pPr>
      <w:r>
        <w:rPr>
          <w:rFonts w:ascii="Arial" w:cs="Arial" w:eastAsia="Arial" w:hAnsi="Arial"/>
          <w:sz w:val="21"/>
          <w:szCs w:val="21"/>
        </w:rPr>
        <w:t xml:space="preserve">Computes in &lt;1 second vs minutes for classical PCI with source reconstruction</w:t>
      </w:r>
    </w:p>
    <w:p>
      <w:pPr>
        <w:pStyle w:val="Heading2"/>
        <w:spacing w:after="160" w:before="280"/>
      </w:pPr>
      <w:r>
        <w:rPr>
          <w:rFonts w:ascii="Arial" w:cs="Arial" w:eastAsia="Arial" w:hAnsi="Arial"/>
          <w:b/>
          <w:bCs/>
          <w:color w:val="2E75B6"/>
          <w:sz w:val="26"/>
          <w:szCs w:val="26"/>
        </w:rPr>
        <w:t xml:space="preserve">3.3 pypci (noreun)</w:t>
      </w:r>
    </w:p>
    <w:p>
      <w:pPr>
        <w:spacing w:after="120"/>
      </w:pPr>
      <w:r>
        <w:rPr>
          <w:rFonts w:ascii="Arial" w:cs="Arial" w:eastAsia="Arial" w:hAnsi="Arial"/>
          <w:color w:val="1A1A1A"/>
          <w:sz w:val="21"/>
          <w:szCs w:val="21"/>
        </w:rPr>
        <w:t xml:space="preserve">A simpler implementation using the bitarray library for optimized binary operations. Confirms our LZ76 algorithm is correct but highlights that string-based implementation is not optimal for large matrices.</w:t>
      </w:r>
    </w:p>
    <w:p>
      <w:pPr>
        <w:pStyle w:val="Heading2"/>
        <w:spacing w:after="160" w:before="280"/>
      </w:pPr>
      <w:r>
        <w:rPr>
          <w:rFonts w:ascii="Arial" w:cs="Arial" w:eastAsia="Arial" w:hAnsi="Arial"/>
          <w:b/>
          <w:bCs/>
          <w:color w:val="2E75B6"/>
          <w:sz w:val="26"/>
          <w:szCs w:val="26"/>
        </w:rPr>
        <w:t xml:space="preserve">3.4 EBRAINS Notebook</w:t>
      </w:r>
    </w:p>
    <w:p>
      <w:pPr>
        <w:spacing w:after="120"/>
      </w:pPr>
      <w:r>
        <w:rPr>
          <w:rFonts w:ascii="Arial" w:cs="Arial" w:eastAsia="Arial" w:hAnsi="Arial"/>
          <w:color w:val="1A1A1A"/>
          <w:sz w:val="21"/>
          <w:szCs w:val="21"/>
        </w:rPr>
        <w:t xml:space="preserve">The Human Brain Project's EBRAINS platform provides an official PCI computation notebook. It explicitly states that inverse solution must be computed first and demonstrates PCI across wake and sleep states. This confirms that source reconstruction is considered the canonical approach.</w:t>
      </w:r>
    </w:p>
    <w:r>
      <w:br w:type="page"/>
    </w:r>
    <w:p>
      <w:pPr>
        <w:pStyle w:val="Heading1"/>
        <w:spacing w:after="200" w:before="360"/>
      </w:pPr>
      <w:r>
        <w:rPr>
          <w:rFonts w:ascii="Arial" w:cs="Arial" w:eastAsia="Arial" w:hAnsi="Arial"/>
          <w:b/>
          <w:bCs/>
          <w:color w:val="1B4F72"/>
          <w:sz w:val="32"/>
          <w:szCs w:val="32"/>
        </w:rPr>
        <w:t xml:space="preserve">4. PI Notes Assessment</w:t>
      </w:r>
    </w:p>
    <w:p>
      <w:pPr>
        <w:pStyle w:val="Heading2"/>
        <w:spacing w:after="160" w:before="280"/>
      </w:pPr>
      <w:r>
        <w:rPr>
          <w:rFonts w:ascii="Arial" w:cs="Arial" w:eastAsia="Arial" w:hAnsi="Arial"/>
          <w:b/>
          <w:bCs/>
          <w:color w:val="2E75B6"/>
          <w:sz w:val="26"/>
          <w:szCs w:val="26"/>
        </w:rPr>
        <w:t xml:space="preserve">4.1 F3 Session GFP Timing</w:t>
      </w:r>
    </w:p>
    <w:p>
      <w:pPr>
        <w:spacing w:after="120"/>
      </w:pPr>
      <w:r>
        <w:rPr>
          <w:rFonts w:ascii="Arial" w:cs="Arial" w:eastAsia="Arial" w:hAnsi="Arial"/>
          <w:color w:val="1A1A1A"/>
          <w:sz w:val="21"/>
          <w:szCs w:val="21"/>
        </w:rPr>
        <w:t xml:space="preserve">The PI noted that the F3 session GFP deflection appeared to start after the trigger marker, suggesting a timestamp offset. Our trigger timing verification (verify_trigger_timing function) confirmed a median offset of 0.8 ms for F3, which is within the normal range for BrainVision TTL response ports. This concern is adequately addressed.</w:t>
      </w:r>
    </w:p>
    <w:p>
      <w:pPr>
        <w:pStyle w:val="Heading2"/>
        <w:spacing w:after="160" w:before="280"/>
      </w:pPr>
      <w:r>
        <w:rPr>
          <w:rFonts w:ascii="Arial" w:cs="Arial" w:eastAsia="Arial" w:hAnsi="Arial"/>
          <w:b/>
          <w:bCs/>
          <w:color w:val="2E75B6"/>
          <w:sz w:val="26"/>
          <w:szCs w:val="26"/>
        </w:rPr>
        <w:t xml:space="preserve">4.2 Fz PCI Inflation</w:t>
      </w:r>
    </w:p>
    <w:p>
      <w:pPr>
        <w:spacing w:after="120"/>
      </w:pPr>
      <w:r>
        <w:rPr>
          <w:rFonts w:ascii="Arial" w:cs="Arial" w:eastAsia="Arial" w:hAnsi="Arial"/>
          <w:color w:val="1A1A1A"/>
          <w:sz w:val="21"/>
          <w:szCs w:val="21"/>
        </w:rPr>
        <w:t xml:space="preserve">The PI flagged potential PCI inflation in the Fz session. After fixing min_p1 from 0.005 to 0.01 (Casali-compliant), Fz PCI dropped from 0.5253 to 0.3236, confirming the inflation was due to an overly lenient threshold. The current value (0.3236, intermediate range) is more realistic for a sensor-level computation without source reconstruction.</w:t>
      </w:r>
    </w:p>
    <w:p>
      <w:pPr>
        <w:pStyle w:val="Heading2"/>
        <w:spacing w:after="160" w:before="280"/>
      </w:pPr>
      <w:r>
        <w:rPr>
          <w:rFonts w:ascii="Arial" w:cs="Arial" w:eastAsia="Arial" w:hAnsi="Arial"/>
          <w:b/>
          <w:bCs/>
          <w:color w:val="2E75B6"/>
          <w:sz w:val="26"/>
          <w:szCs w:val="26"/>
        </w:rPr>
        <w:t xml:space="preserve">4.3 P4 Session Quality</w:t>
      </w:r>
    </w:p>
    <w:p>
      <w:pPr>
        <w:spacing w:after="120"/>
      </w:pPr>
      <w:r>
        <w:rPr>
          <w:rFonts w:ascii="Arial" w:cs="Arial" w:eastAsia="Arial" w:hAnsi="Arial"/>
          <w:color w:val="1A1A1A"/>
          <w:sz w:val="21"/>
          <w:szCs w:val="21"/>
        </w:rPr>
        <w:t xml:space="preserve">The PI correctly identified P4 as problematic. Our analysis confirms: 7 bad channels detected (CP2, CP4, P2, P4, AF8, CPz, C2 - all near the stimulation site), only 0.9% activation in the SS matrix, and H = 0.0722 falling below the 0.08 quality gate. PCI = 0.0000 (correctly rejected). This appears to be a case of the TMS coil being over a noisy region with poor electrode contact.</w:t>
      </w:r>
    </w:p>
    <w:p>
      <w:pPr>
        <w:pStyle w:val="Heading1"/>
        <w:spacing w:after="200" w:before="360"/>
      </w:pPr>
      <w:r>
        <w:rPr>
          <w:rFonts w:ascii="Arial" w:cs="Arial" w:eastAsia="Arial" w:hAnsi="Arial"/>
          <w:b/>
          <w:bCs/>
          <w:color w:val="1B4F72"/>
          <w:sz w:val="32"/>
          <w:szCs w:val="32"/>
        </w:rPr>
        <w:t xml:space="preserve">5. What Is Already Correct</w:t>
      </w:r>
    </w:p>
    <w:p>
      <w:pPr>
        <w:pStyle w:val="ListParagraph"/>
        <w:numPr>
          <w:ilvl w:val="0"/>
          <w:numId w:val="4"/>
        </w:numPr>
        <w:spacing w:after="80"/>
      </w:pPr>
      <w:r>
        <w:rPr>
          <w:rFonts w:ascii="Arial" w:cs="Arial" w:eastAsia="Arial" w:hAnsi="Arial"/>
          <w:sz w:val="21"/>
          <w:szCs w:val="21"/>
        </w:rPr>
        <w:t xml:space="preserve">LZ76 algorithm: Correctly implements Kaspar &amp; Schuster (1987) exhaustive parsing with column-major (Fortran-order) flattening per Casali Supplementary Section 3.2</w:t>
      </w:r>
    </w:p>
    <w:p>
      <w:pPr>
        <w:pStyle w:val="ListParagraph"/>
        <w:numPr>
          <w:ilvl w:val="0"/>
          <w:numId w:val="4"/>
        </w:numPr>
        <w:spacing w:after="80"/>
      </w:pPr>
      <w:r>
        <w:rPr>
          <w:rFonts w:ascii="Arial" w:cs="Arial" w:eastAsia="Arial" w:hAnsi="Arial"/>
          <w:sz w:val="21"/>
          <w:szCs w:val="21"/>
        </w:rPr>
        <w:t xml:space="preserve">Source sorting: Deterministic descending-activity sort with binary tie-breaking, permutation-invariant</w:t>
      </w:r>
    </w:p>
    <w:p>
      <w:pPr>
        <w:pStyle w:val="ListParagraph"/>
        <w:numPr>
          <w:ilvl w:val="0"/>
          <w:numId w:val="4"/>
        </w:numPr>
        <w:spacing w:after="80"/>
      </w:pPr>
      <w:r>
        <w:rPr>
          <w:rFonts w:ascii="Arial" w:cs="Arial" w:eastAsia="Arial" w:hAnsi="Arial"/>
          <w:sz w:val="21"/>
          <w:szCs w:val="21"/>
        </w:rPr>
        <w:t xml:space="preserve">PCI formula: PCI = c_L * log2(L) / [L * H(L)] matches Equation 2 exactly</w:t>
      </w:r>
    </w:p>
    <w:p>
      <w:pPr>
        <w:pStyle w:val="ListParagraph"/>
        <w:numPr>
          <w:ilvl w:val="0"/>
          <w:numId w:val="4"/>
        </w:numPr>
        <w:spacing w:after="80"/>
      </w:pPr>
      <w:r>
        <w:rPr>
          <w:rFonts w:ascii="Arial" w:cs="Arial" w:eastAsia="Arial" w:hAnsi="Arial"/>
          <w:sz w:val="21"/>
          <w:szCs w:val="21"/>
        </w:rPr>
        <w:t xml:space="preserve">Bootstrap: Correlated resampling (same random indices across all sources) in pci.py preserves spatial correlation per Nichols &amp; Holmes 2002</w:t>
      </w:r>
    </w:p>
    <w:p>
      <w:pPr>
        <w:pStyle w:val="ListParagraph"/>
        <w:numPr>
          <w:ilvl w:val="0"/>
          <w:numId w:val="4"/>
        </w:numPr>
        <w:spacing w:after="80"/>
      </w:pPr>
      <w:r>
        <w:rPr>
          <w:rFonts w:ascii="Arial" w:cs="Arial" w:eastAsia="Arial" w:hAnsi="Arial"/>
          <w:sz w:val="21"/>
          <w:szCs w:val="21"/>
        </w:rPr>
        <w:t xml:space="preserve">Quality gates: min_entropy=0.08, min_p1=0.01, min_snr=1.4 all match Casali Supplementary Section 3.3</w:t>
      </w:r>
    </w:p>
    <w:p>
      <w:pPr>
        <w:pStyle w:val="ListParagraph"/>
        <w:numPr>
          <w:ilvl w:val="0"/>
          <w:numId w:val="4"/>
        </w:numPr>
        <w:spacing w:after="80"/>
      </w:pPr>
      <w:r>
        <w:rPr>
          <w:rFonts w:ascii="Arial" w:cs="Arial" w:eastAsia="Arial" w:hAnsi="Arial"/>
          <w:sz w:val="21"/>
          <w:szCs w:val="21"/>
        </w:rPr>
        <w:t xml:space="preserve">Zero-phase bandpass filter: Forward-backward FFT filtering verified with 0 samples phase offset</w:t>
      </w:r>
    </w:p>
    <w:p>
      <w:pPr>
        <w:pStyle w:val="ListParagraph"/>
        <w:numPr>
          <w:ilvl w:val="0"/>
          <w:numId w:val="4"/>
        </w:numPr>
        <w:spacing w:after="80"/>
      </w:pPr>
      <w:r>
        <w:rPr>
          <w:rFonts w:ascii="Arial" w:cs="Arial" w:eastAsia="Arial" w:hAnsi="Arial"/>
          <w:sz w:val="21"/>
          <w:szCs w:val="21"/>
        </w:rPr>
        <w:t xml:space="preserve">Pipeline order: Bad channels detected before CAR (prevents contamination from noisy channels)</w:t>
      </w:r>
    </w:p>
    <w:p>
      <w:pPr>
        <w:pStyle w:val="ListParagraph"/>
        <w:numPr>
          <w:ilvl w:val="0"/>
          <w:numId w:val="4"/>
        </w:numPr>
        <w:spacing w:after="120"/>
      </w:pPr>
      <w:r>
        <w:rPr>
          <w:rFonts w:ascii="Arial" w:cs="Arial" w:eastAsia="Arial" w:hAnsi="Arial"/>
          <w:sz w:val="21"/>
          <w:szCs w:val="21"/>
        </w:rPr>
        <w:t xml:space="preserve">Istisna mode: Creative solution for mislabeled Response markers, with appropriate safety warnings</w:t>
      </w:r>
    </w:p>
    <w:r>
      <w:br w:type="page"/>
    </w:r>
    <w:p>
      <w:pPr>
        <w:pStyle w:val="Heading1"/>
        <w:spacing w:after="200" w:before="360"/>
      </w:pPr>
      <w:r>
        <w:rPr>
          <w:rFonts w:ascii="Arial" w:cs="Arial" w:eastAsia="Arial" w:hAnsi="Arial"/>
          <w:b/>
          <w:bCs/>
          <w:color w:val="1B4F72"/>
          <w:sz w:val="32"/>
          <w:szCs w:val="32"/>
        </w:rPr>
        <w:t xml:space="preserve">6. Proposed Work Packages</w:t>
      </w:r>
    </w:p>
    <w:p>
      <w:pPr>
        <w:pStyle w:val="Heading2"/>
        <w:spacing w:after="160" w:before="280"/>
      </w:pPr>
      <w:r>
        <w:rPr>
          <w:rFonts w:ascii="Arial" w:cs="Arial" w:eastAsia="Arial" w:hAnsi="Arial"/>
          <w:b/>
          <w:bCs/>
          <w:color w:val="2E75B6"/>
          <w:sz w:val="26"/>
          <w:szCs w:val="26"/>
        </w:rPr>
        <w:t xml:space="preserve">WP1: Source Reconstruction Integration (CRITICAL)</w:t>
      </w:r>
    </w:p>
    <w:p>
      <w:pPr>
        <w:spacing w:after="120"/>
      </w:pPr>
      <w:r>
        <w:rPr>
          <w:rFonts w:ascii="Arial" w:cs="Arial" w:eastAsia="Arial" w:hAnsi="Arial"/>
          <w:color w:val="1A1A1A"/>
          <w:sz w:val="21"/>
          <w:szCs w:val="21"/>
        </w:rPr>
        <w:t xml:space="preserve">Add MNE-based inverse solution to compute cortical sources from scalp EEG, making PCI values comparable to published thresholds.</w:t>
      </w:r>
    </w:p>
    <w:p>
      <w:pPr>
        <w:pStyle w:val="ListParagraph"/>
        <w:numPr>
          <w:ilvl w:val="0"/>
          <w:numId w:val="5"/>
        </w:numPr>
        <w:spacing w:after="80"/>
      </w:pPr>
      <w:r>
        <w:rPr>
          <w:rFonts w:ascii="Arial" w:cs="Arial" w:eastAsia="Arial" w:hAnsi="Arial"/>
          <w:sz w:val="21"/>
          <w:szCs w:val="21"/>
        </w:rPr>
        <w:t xml:space="preserve">Use fsaverage template head model (no individual MRI needed)</w:t>
      </w:r>
    </w:p>
    <w:p>
      <w:pPr>
        <w:pStyle w:val="ListParagraph"/>
        <w:numPr>
          <w:ilvl w:val="0"/>
          <w:numId w:val="5"/>
        </w:numPr>
        <w:spacing w:after="80"/>
      </w:pPr>
      <w:r>
        <w:rPr>
          <w:rFonts w:ascii="Arial" w:cs="Arial" w:eastAsia="Arial" w:hAnsi="Arial"/>
          <w:sz w:val="21"/>
          <w:szCs w:val="21"/>
        </w:rPr>
        <w:t xml:space="preserve">Compute forward model with 3-layer BEM or sphere model</w:t>
      </w:r>
    </w:p>
    <w:p>
      <w:pPr>
        <w:pStyle w:val="ListParagraph"/>
        <w:numPr>
          <w:ilvl w:val="0"/>
          <w:numId w:val="5"/>
        </w:numPr>
        <w:spacing w:after="80"/>
      </w:pPr>
      <w:r>
        <w:rPr>
          <w:rFonts w:ascii="Arial" w:cs="Arial" w:eastAsia="Arial" w:hAnsi="Arial"/>
          <w:sz w:val="21"/>
          <w:szCs w:val="21"/>
        </w:rPr>
        <w:t xml:space="preserve">Apply minimum norm estimate (MNE/dSPM/sLORETA) to get source time courses</w:t>
      </w:r>
    </w:p>
    <w:p>
      <w:pPr>
        <w:pStyle w:val="ListParagraph"/>
        <w:numPr>
          <w:ilvl w:val="0"/>
          <w:numId w:val="5"/>
        </w:numPr>
        <w:spacing w:after="80"/>
      </w:pPr>
      <w:r>
        <w:rPr>
          <w:rFonts w:ascii="Arial" w:cs="Arial" w:eastAsia="Arial" w:hAnsi="Arial"/>
          <w:sz w:val="21"/>
          <w:szCs w:val="21"/>
        </w:rPr>
        <w:t xml:space="preserve">Feed source-level data into existing bootstrap + LZ pipeline</w:t>
      </w:r>
    </w:p>
    <w:p>
      <w:pPr>
        <w:pStyle w:val="ListParagraph"/>
        <w:numPr>
          <w:ilvl w:val="0"/>
          <w:numId w:val="5"/>
        </w:numPr>
        <w:spacing w:after="120"/>
      </w:pPr>
      <w:r>
        <w:rPr>
          <w:rFonts w:ascii="Arial" w:cs="Arial" w:eastAsia="Arial" w:hAnsi="Arial"/>
          <w:sz w:val="21"/>
          <w:szCs w:val="21"/>
        </w:rPr>
        <w:t xml:space="preserve">Add UI toggle in Streamlit: Sensor-level vs Source-level</w:t>
      </w:r>
    </w:p>
    <w:p>
      <w:pPr>
        <w:spacing w:after="120"/>
      </w:pPr>
      <w:r>
        <w:rPr>
          <w:rFonts w:ascii="Arial" w:cs="Arial" w:eastAsia="Arial" w:hAnsi="Arial"/>
          <w:b/>
          <w:bCs/>
          <w:color w:val="1A1A1A"/>
          <w:sz w:val="21"/>
          <w:szCs w:val="21"/>
        </w:rPr>
        <w:t xml:space="preserve">Priority: </w:t>
      </w:r>
      <w:r>
        <w:rPr>
          <w:rFonts w:ascii="Arial" w:cs="Arial" w:eastAsia="Arial" w:hAnsi="Arial"/>
          <w:i/>
          <w:iCs/>
          <w:color w:val="1A1A1A"/>
          <w:sz w:val="21"/>
          <w:szCs w:val="21"/>
        </w:rPr>
        <w:t xml:space="preserve">HIGH. This is the single most important change for clinical validity. Without it, PCI values cannot be compared to the 0.31/0.44 thresholds from the literature.</w:t>
      </w:r>
    </w:p>
    <w:p>
      <w:pPr>
        <w:pStyle w:val="Heading2"/>
        <w:spacing w:after="160" w:before="280"/>
      </w:pPr>
      <w:r>
        <w:rPr>
          <w:rFonts w:ascii="Arial" w:cs="Arial" w:eastAsia="Arial" w:hAnsi="Arial"/>
          <w:b/>
          <w:bCs/>
          <w:color w:val="2E75B6"/>
          <w:sz w:val="26"/>
          <w:szCs w:val="26"/>
        </w:rPr>
        <w:t xml:space="preserve">WP2: PCIst Integration</w:t>
      </w:r>
    </w:p>
    <w:p>
      <w:pPr>
        <w:spacing w:after="120"/>
      </w:pPr>
      <w:r>
        <w:rPr>
          <w:rFonts w:ascii="Arial" w:cs="Arial" w:eastAsia="Arial" w:hAnsi="Arial"/>
          <w:color w:val="1A1A1A"/>
          <w:sz w:val="21"/>
          <w:szCs w:val="21"/>
        </w:rPr>
        <w:t xml:space="preserve">Add PCIst (Comolatti et al. 2019) as a parallel computation pathway.</w:t>
      </w:r>
    </w:p>
    <w:p>
      <w:pPr>
        <w:pStyle w:val="ListParagraph"/>
        <w:numPr>
          <w:ilvl w:val="0"/>
          <w:numId w:val="6"/>
        </w:numPr>
        <w:spacing w:after="80"/>
      </w:pPr>
      <w:r>
        <w:rPr>
          <w:rFonts w:ascii="Arial" w:cs="Arial" w:eastAsia="Arial" w:hAnsi="Arial"/>
          <w:sz w:val="21"/>
          <w:szCs w:val="21"/>
        </w:rPr>
        <w:t xml:space="preserve">pip install PCIst and import calc_PCIst</w:t>
      </w:r>
    </w:p>
    <w:p>
      <w:pPr>
        <w:pStyle w:val="ListParagraph"/>
        <w:numPr>
          <w:ilvl w:val="0"/>
          <w:numId w:val="6"/>
        </w:numPr>
        <w:spacing w:after="80"/>
      </w:pPr>
      <w:r>
        <w:rPr>
          <w:rFonts w:ascii="Arial" w:cs="Arial" w:eastAsia="Arial" w:hAnsi="Arial"/>
          <w:sz w:val="21"/>
          <w:szCs w:val="21"/>
        </w:rPr>
        <w:t xml:space="preserve">Run PCIst on the same evoked data alongside classical PCI</w:t>
      </w:r>
    </w:p>
    <w:p>
      <w:pPr>
        <w:pStyle w:val="ListParagraph"/>
        <w:numPr>
          <w:ilvl w:val="0"/>
          <w:numId w:val="6"/>
        </w:numPr>
        <w:spacing w:after="80"/>
      </w:pPr>
      <w:r>
        <w:rPr>
          <w:rFonts w:ascii="Arial" w:cs="Arial" w:eastAsia="Arial" w:hAnsi="Arial"/>
          <w:sz w:val="21"/>
          <w:szCs w:val="21"/>
        </w:rPr>
        <w:t xml:space="preserve">Display both PCI and PCIst values in the Streamlit dashboard</w:t>
      </w:r>
    </w:p>
    <w:p>
      <w:pPr>
        <w:pStyle w:val="ListParagraph"/>
        <w:numPr>
          <w:ilvl w:val="0"/>
          <w:numId w:val="6"/>
        </w:numPr>
        <w:spacing w:after="120"/>
      </w:pPr>
      <w:r>
        <w:rPr>
          <w:rFonts w:ascii="Arial" w:cs="Arial" w:eastAsia="Arial" w:hAnsi="Arial"/>
          <w:sz w:val="21"/>
          <w:szCs w:val="21"/>
        </w:rPr>
        <w:t xml:space="preserve">PCIst has its own validated thresholds and does not require source reconstruction</w:t>
      </w:r>
    </w:p>
    <w:p>
      <w:pPr>
        <w:spacing w:after="120"/>
      </w:pPr>
      <w:r>
        <w:rPr>
          <w:rFonts w:ascii="Arial" w:cs="Arial" w:eastAsia="Arial" w:hAnsi="Arial"/>
          <w:b/>
          <w:bCs/>
          <w:color w:val="1A1A1A"/>
          <w:sz w:val="21"/>
          <w:szCs w:val="21"/>
        </w:rPr>
        <w:t xml:space="preserve">Priority: </w:t>
      </w:r>
      <w:r>
        <w:rPr>
          <w:rFonts w:ascii="Arial" w:cs="Arial" w:eastAsia="Arial" w:hAnsi="Arial"/>
          <w:i/>
          <w:iCs/>
          <w:color w:val="1A1A1A"/>
          <w:sz w:val="21"/>
          <w:szCs w:val="21"/>
        </w:rPr>
        <w:t xml:space="preserve">MEDIUM. Quick win that adds modern clinical validity.</w:t>
      </w:r>
    </w:p>
    <w:p>
      <w:pPr>
        <w:pStyle w:val="Heading2"/>
        <w:spacing w:after="160" w:before="280"/>
      </w:pPr>
      <w:r>
        <w:rPr>
          <w:rFonts w:ascii="Arial" w:cs="Arial" w:eastAsia="Arial" w:hAnsi="Arial"/>
          <w:b/>
          <w:bCs/>
          <w:color w:val="2E75B6"/>
          <w:sz w:val="26"/>
          <w:szCs w:val="26"/>
        </w:rPr>
        <w:t xml:space="preserve">WP3: Algorithm Consistency Fixes</w:t>
      </w:r>
    </w:p>
    <w:p>
      <w:pPr>
        <w:spacing w:after="120"/>
      </w:pPr>
      <w:r>
        <w:rPr>
          <w:rFonts w:ascii="Arial" w:cs="Arial" w:eastAsia="Arial" w:hAnsi="Arial"/>
          <w:color w:val="1A1A1A"/>
          <w:sz w:val="21"/>
          <w:szCs w:val="21"/>
        </w:rPr>
        <w:t xml:space="preserve">Fix the moderate issues identified in the review.</w:t>
      </w:r>
    </w:p>
    <w:p>
      <w:pPr>
        <w:pStyle w:val="ListParagraph"/>
        <w:numPr>
          <w:ilvl w:val="0"/>
          <w:numId w:val="7"/>
        </w:numPr>
        <w:spacing w:after="80"/>
      </w:pPr>
      <w:r>
        <w:rPr>
          <w:rFonts w:ascii="Arial" w:cs="Arial" w:eastAsia="Arial" w:hAnsi="Arial"/>
          <w:sz w:val="21"/>
          <w:szCs w:val="21"/>
        </w:rPr>
        <w:t xml:space="preserve">Standardize ddof=1 across both modules</w:t>
      </w:r>
    </w:p>
    <w:p>
      <w:pPr>
        <w:pStyle w:val="ListParagraph"/>
        <w:numPr>
          <w:ilvl w:val="0"/>
          <w:numId w:val="7"/>
        </w:numPr>
        <w:spacing w:after="80"/>
      </w:pPr>
      <w:r>
        <w:rPr>
          <w:rFonts w:ascii="Arial" w:cs="Arial" w:eastAsia="Arial" w:hAnsi="Arial"/>
          <w:sz w:val="21"/>
          <w:szCs w:val="21"/>
        </w:rPr>
        <w:t xml:space="preserve">Enforce post_stim_start &gt;= artifact_end + 1 ms (or change defaults)</w:t>
      </w:r>
    </w:p>
    <w:p>
      <w:pPr>
        <w:pStyle w:val="ListParagraph"/>
        <w:numPr>
          <w:ilvl w:val="0"/>
          <w:numId w:val="7"/>
        </w:numPr>
        <w:spacing w:after="80"/>
      </w:pPr>
      <w:r>
        <w:rPr>
          <w:rFonts w:ascii="Arial" w:cs="Arial" w:eastAsia="Arial" w:hAnsi="Arial"/>
          <w:sz w:val="21"/>
          <w:szCs w:val="21"/>
        </w:rPr>
        <w:t xml:space="preserve">Add per-epoch baseline correction option</w:t>
      </w:r>
    </w:p>
    <w:p>
      <w:pPr>
        <w:pStyle w:val="ListParagraph"/>
        <w:numPr>
          <w:ilvl w:val="0"/>
          <w:numId w:val="7"/>
        </w:numPr>
        <w:spacing w:after="80"/>
      </w:pPr>
      <w:r>
        <w:rPr>
          <w:rFonts w:ascii="Arial" w:cs="Arial" w:eastAsia="Arial" w:hAnsi="Arial"/>
          <w:sz w:val="21"/>
          <w:szCs w:val="21"/>
        </w:rPr>
        <w:t xml:space="preserve">Unify SNR computation windows</w:t>
      </w:r>
    </w:p>
    <w:p>
      <w:pPr>
        <w:pStyle w:val="ListParagraph"/>
        <w:numPr>
          <w:ilvl w:val="0"/>
          <w:numId w:val="7"/>
        </w:numPr>
        <w:spacing w:after="120"/>
      </w:pPr>
      <w:r>
        <w:rPr>
          <w:rFonts w:ascii="Arial" w:cs="Arial" w:eastAsia="Arial" w:hAnsi="Arial"/>
          <w:sz w:val="21"/>
          <w:szCs w:val="21"/>
        </w:rPr>
        <w:t xml:space="preserve">Fix pipeline comment at line 984-988</w:t>
      </w:r>
    </w:p>
    <w:p>
      <w:pPr>
        <w:spacing w:after="120"/>
      </w:pPr>
      <w:r>
        <w:rPr>
          <w:rFonts w:ascii="Arial" w:cs="Arial" w:eastAsia="Arial" w:hAnsi="Arial"/>
          <w:b/>
          <w:bCs/>
          <w:color w:val="1A1A1A"/>
          <w:sz w:val="21"/>
          <w:szCs w:val="21"/>
        </w:rPr>
        <w:t xml:space="preserve">Priority: </w:t>
      </w:r>
      <w:r>
        <w:rPr>
          <w:rFonts w:ascii="Arial" w:cs="Arial" w:eastAsia="Arial" w:hAnsi="Arial"/>
          <w:i/>
          <w:iCs/>
          <w:color w:val="1A1A1A"/>
          <w:sz w:val="21"/>
          <w:szCs w:val="21"/>
        </w:rPr>
        <w:t xml:space="preserve">MEDIUM. These are correctness fixes that should be done before any publication.</w:t>
      </w:r>
    </w:p>
    <w:p>
      <w:pPr>
        <w:pStyle w:val="Heading2"/>
        <w:spacing w:after="160" w:before="280"/>
      </w:pPr>
      <w:r>
        <w:rPr>
          <w:rFonts w:ascii="Arial" w:cs="Arial" w:eastAsia="Arial" w:hAnsi="Arial"/>
          <w:b/>
          <w:bCs/>
          <w:color w:val="2E75B6"/>
          <w:sz w:val="26"/>
          <w:szCs w:val="26"/>
        </w:rPr>
        <w:t xml:space="preserve">WP4: LZ76 Performance Optimization</w:t>
      </w:r>
    </w:p>
    <w:p>
      <w:pPr>
        <w:spacing w:after="120"/>
      </w:pPr>
      <w:r>
        <w:rPr>
          <w:rFonts w:ascii="Arial" w:cs="Arial" w:eastAsia="Arial" w:hAnsi="Arial"/>
          <w:color w:val="1A1A1A"/>
          <w:sz w:val="21"/>
          <w:szCs w:val="21"/>
        </w:rPr>
        <w:t xml:space="preserve">Replace string-based LZ76 with numpy-native bit-packed implementation.</w:t>
      </w:r>
    </w:p>
    <w:p>
      <w:pPr>
        <w:pStyle w:val="ListParagraph"/>
        <w:numPr>
          <w:ilvl w:val="0"/>
          <w:numId w:val="8"/>
        </w:numPr>
        <w:spacing w:after="80"/>
      </w:pPr>
      <w:r>
        <w:rPr>
          <w:rFonts w:ascii="Arial" w:cs="Arial" w:eastAsia="Arial" w:hAnsi="Arial"/>
          <w:sz w:val="21"/>
          <w:szCs w:val="21"/>
        </w:rPr>
        <w:t xml:space="preserve">Use numpy boolean arrays and bitwise operations instead of string search</w:t>
      </w:r>
    </w:p>
    <w:p>
      <w:pPr>
        <w:pStyle w:val="ListParagraph"/>
        <w:numPr>
          <w:ilvl w:val="0"/>
          <w:numId w:val="8"/>
        </w:numPr>
        <w:spacing w:after="80"/>
      </w:pPr>
      <w:r>
        <w:rPr>
          <w:rFonts w:ascii="Arial" w:cs="Arial" w:eastAsia="Arial" w:hAnsi="Arial"/>
          <w:sz w:val="21"/>
          <w:szCs w:val="21"/>
        </w:rPr>
        <w:t xml:space="preserve">Target: &lt;1 second for 5000 x 292 source matrix</w:t>
      </w:r>
    </w:p>
    <w:p>
      <w:pPr>
        <w:pStyle w:val="ListParagraph"/>
        <w:numPr>
          <w:ilvl w:val="0"/>
          <w:numId w:val="8"/>
        </w:numPr>
        <w:spacing w:after="120"/>
      </w:pPr>
      <w:r>
        <w:rPr>
          <w:rFonts w:ascii="Arial" w:cs="Arial" w:eastAsia="Arial" w:hAnsi="Arial"/>
          <w:sz w:val="21"/>
          <w:szCs w:val="21"/>
        </w:rPr>
        <w:t xml:space="preserve">Validate output against current string implementation for exact match</w:t>
      </w:r>
    </w:p>
    <w:p>
      <w:pPr>
        <w:spacing w:after="120"/>
      </w:pPr>
      <w:r>
        <w:rPr>
          <w:rFonts w:ascii="Arial" w:cs="Arial" w:eastAsia="Arial" w:hAnsi="Arial"/>
          <w:b/>
          <w:bCs/>
          <w:color w:val="1A1A1A"/>
          <w:sz w:val="21"/>
          <w:szCs w:val="21"/>
        </w:rPr>
        <w:t xml:space="preserve">Priority: </w:t>
      </w:r>
      <w:r>
        <w:rPr>
          <w:rFonts w:ascii="Arial" w:cs="Arial" w:eastAsia="Arial" w:hAnsi="Arial"/>
          <w:i/>
          <w:iCs/>
          <w:color w:val="1A1A1A"/>
          <w:sz w:val="21"/>
          <w:szCs w:val="21"/>
        </w:rPr>
        <w:t xml:space="preserve">LOW (unless source reconstruction is added, then HIGH).</w:t>
      </w:r>
    </w:p>
    <w:p>
      <w:pPr>
        <w:pStyle w:val="Heading2"/>
        <w:spacing w:after="160" w:before="280"/>
      </w:pPr>
      <w:r>
        <w:rPr>
          <w:rFonts w:ascii="Arial" w:cs="Arial" w:eastAsia="Arial" w:hAnsi="Arial"/>
          <w:b/>
          <w:bCs/>
          <w:color w:val="2E75B6"/>
          <w:sz w:val="26"/>
          <w:szCs w:val="26"/>
        </w:rPr>
        <w:t xml:space="preserve">WP5: Validation Test Suite</w:t>
      </w:r>
    </w:p>
    <w:p>
      <w:pPr>
        <w:spacing w:after="120"/>
      </w:pPr>
      <w:r>
        <w:rPr>
          <w:rFonts w:ascii="Arial" w:cs="Arial" w:eastAsia="Arial" w:hAnsi="Arial"/>
          <w:color w:val="1A1A1A"/>
          <w:sz w:val="21"/>
          <w:szCs w:val="21"/>
        </w:rPr>
        <w:t xml:space="preserve">Create a comprehensive test suite to verify algorithmic correctness.</w:t>
      </w:r>
    </w:p>
    <w:p>
      <w:pPr>
        <w:pStyle w:val="ListParagraph"/>
        <w:numPr>
          <w:ilvl w:val="0"/>
          <w:numId w:val="9"/>
        </w:numPr>
        <w:spacing w:after="80"/>
      </w:pPr>
      <w:r>
        <w:rPr>
          <w:rFonts w:ascii="Arial" w:cs="Arial" w:eastAsia="Arial" w:hAnsi="Arial"/>
          <w:sz w:val="21"/>
          <w:szCs w:val="21"/>
        </w:rPr>
        <w:t xml:space="preserve">Test PCI against known-complexity synthetic matrices</w:t>
      </w:r>
    </w:p>
    <w:p>
      <w:pPr>
        <w:pStyle w:val="ListParagraph"/>
        <w:numPr>
          <w:ilvl w:val="0"/>
          <w:numId w:val="9"/>
        </w:numPr>
        <w:spacing w:after="80"/>
      </w:pPr>
      <w:r>
        <w:rPr>
          <w:rFonts w:ascii="Arial" w:cs="Arial" w:eastAsia="Arial" w:hAnsi="Arial"/>
          <w:sz w:val="21"/>
          <w:szCs w:val="21"/>
        </w:rPr>
        <w:t xml:space="preserve">Test bootstrap threshold against analytical null distributions</w:t>
      </w:r>
    </w:p>
    <w:p>
      <w:pPr>
        <w:pStyle w:val="ListParagraph"/>
        <w:numPr>
          <w:ilvl w:val="0"/>
          <w:numId w:val="9"/>
        </w:numPr>
        <w:spacing w:after="80"/>
      </w:pPr>
      <w:r>
        <w:rPr>
          <w:rFonts w:ascii="Arial" w:cs="Arial" w:eastAsia="Arial" w:hAnsi="Arial"/>
          <w:sz w:val="21"/>
          <w:szCs w:val="21"/>
        </w:rPr>
        <w:t xml:space="preserve">Test with publicly available TMS-EEG datasets (if available on EBRAINS/OpenNeuro)</w:t>
      </w:r>
    </w:p>
    <w:p>
      <w:pPr>
        <w:pStyle w:val="ListParagraph"/>
        <w:numPr>
          <w:ilvl w:val="0"/>
          <w:numId w:val="9"/>
        </w:numPr>
        <w:spacing w:after="120"/>
      </w:pPr>
      <w:r>
        <w:rPr>
          <w:rFonts w:ascii="Arial" w:cs="Arial" w:eastAsia="Arial" w:hAnsi="Arial"/>
          <w:sz w:val="21"/>
          <w:szCs w:val="21"/>
        </w:rPr>
        <w:t xml:space="preserve">Cross-validate PCI values with PCIst library output</w:t>
      </w:r>
    </w:p>
    <w:p>
      <w:pPr>
        <w:spacing w:after="120"/>
      </w:pPr>
      <w:r>
        <w:rPr>
          <w:rFonts w:ascii="Arial" w:cs="Arial" w:eastAsia="Arial" w:hAnsi="Arial"/>
          <w:b/>
          <w:bCs/>
          <w:color w:val="1A1A1A"/>
          <w:sz w:val="21"/>
          <w:szCs w:val="21"/>
        </w:rPr>
        <w:t xml:space="preserve">Priority: </w:t>
      </w:r>
      <w:r>
        <w:rPr>
          <w:rFonts w:ascii="Arial" w:cs="Arial" w:eastAsia="Arial" w:hAnsi="Arial"/>
          <w:i/>
          <w:iCs/>
          <w:color w:val="1A1A1A"/>
          <w:sz w:val="21"/>
          <w:szCs w:val="21"/>
        </w:rPr>
        <w:t xml:space="preserve">MEDIUM. Essential before publication or clinical use.</w:t>
      </w:r>
    </w:p>
    <w:r>
      <w:br w:type="page"/>
    </w:r>
    <w:p>
      <w:pPr>
        <w:pStyle w:val="Heading1"/>
        <w:spacing w:after="200" w:before="360"/>
      </w:pPr>
      <w:r>
        <w:rPr>
          <w:rFonts w:ascii="Arial" w:cs="Arial" w:eastAsia="Arial" w:hAnsi="Arial"/>
          <w:b/>
          <w:bCs/>
          <w:color w:val="1B4F72"/>
          <w:sz w:val="32"/>
          <w:szCs w:val="32"/>
        </w:rPr>
        <w:t xml:space="preserve">7. Decision Points for PI</w:t>
      </w:r>
    </w:p>
    <w:p>
      <w:pPr>
        <w:spacing w:after="120"/>
      </w:pPr>
      <w:r>
        <w:rPr>
          <w:rFonts w:ascii="Arial" w:cs="Arial" w:eastAsia="Arial" w:hAnsi="Arial"/>
          <w:color w:val="1A1A1A"/>
          <w:sz w:val="21"/>
          <w:szCs w:val="21"/>
        </w:rPr>
        <w:t xml:space="preserve">The following decisions require PI input before proceeding:</w:t>
      </w:r>
    </w:p>
    <w:p>
      <w:pPr>
        <w:spacing w:after="120"/>
      </w:pPr>
      <w:r>
        <w:rPr>
          <w:rFonts w:ascii="Arial" w:cs="Arial" w:eastAsia="Arial" w:hAnsi="Arial"/>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 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Source reconstruction?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MNE inverse solution (comparable to published thresholds)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Stay sensor-level (faster, simpler, but need new thresholds)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PCIst?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import renzocom/PCIst as parallel metric</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No - stick with classical PCI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Artifact window default?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+6] ms (Casali original)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+10] ms (conservative, current)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Post-stim start?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8 ms (current, Comolatti 2019)</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11 ms (avoids any artifact overlap)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Target sampling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362.5 Hz (Casali original)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 Hz (current, higher temporal resolution)</w:t>
            </w:r>
          </w:p>
        </w:tc>
      </w:tr>
    </w:tbl>
    <w:p>
      <w:pPr>
        <w:spacing w:after="120"/>
      </w:pPr>
      <w:r>
        <w:rPr>
          <w:rFonts w:ascii="Arial" w:cs="Arial" w:eastAsia="Arial" w:hAnsi="Arial"/>
          <w:color w:val="1A1A1A"/>
          <w:sz w:val="21"/>
          <w:szCs w:val="21"/>
        </w:rPr>
        <w:t xml:space="preserve"/>
      </w:r>
    </w:p>
    <w:p>
      <w:pPr>
        <w:spacing w:after="120"/>
      </w:pPr>
      <w:r>
        <w:rPr>
          <w:rFonts w:ascii="Arial" w:cs="Arial" w:eastAsia="Arial" w:hAnsi="Arial"/>
          <w:color w:val="1A1A1A"/>
          <w:sz w:val="21"/>
          <w:szCs w:val="21"/>
        </w:rPr>
        <w:t xml:space="preserve"/>
      </w:r>
    </w:p>
    <w:p>
      <w:pPr>
        <w:pStyle w:val="Heading1"/>
        <w:spacing w:after="200" w:before="360"/>
      </w:pPr>
      <w:r>
        <w:rPr>
          <w:rFonts w:ascii="Arial" w:cs="Arial" w:eastAsia="Arial" w:hAnsi="Arial"/>
          <w:b/>
          <w:bCs/>
          <w:color w:val="1B4F72"/>
          <w:sz w:val="32"/>
          <w:szCs w:val="32"/>
        </w:rPr>
        <w:t xml:space="preserve">8. References</w:t>
      </w:r>
    </w:p>
    <w:p>
      <w:pPr>
        <w:spacing w:after="120"/>
      </w:pPr>
      <w:r>
        <w:rPr>
          <w:rFonts w:ascii="Arial" w:cs="Arial" w:eastAsia="Arial" w:hAnsi="Arial"/>
          <w:color w:val="1A1A1A"/>
          <w:sz w:val="21"/>
          <w:szCs w:val="21"/>
        </w:rPr>
        <w:t xml:space="preserve">Casali AG et al. (2013). A theoretically based index of consciousness independent of sensory processing and behavior. Science Translational Medicine, 5(198), 198ra105.</w:t>
      </w:r>
    </w:p>
    <w:p>
      <w:pPr>
        <w:spacing w:after="120"/>
      </w:pPr>
      <w:r>
        <w:rPr>
          <w:rFonts w:ascii="Arial" w:cs="Arial" w:eastAsia="Arial" w:hAnsi="Arial"/>
          <w:color w:val="1A1A1A"/>
          <w:sz w:val="21"/>
          <w:szCs w:val="21"/>
        </w:rPr>
        <w:t xml:space="preserve">Casarotto S et al. (2016). Stratification of unresponsive patients by an independently validated index of brain complexity. Annals of Neurology, 80(5), 718-729.</w:t>
      </w:r>
    </w:p>
    <w:p>
      <w:pPr>
        <w:spacing w:after="120"/>
      </w:pPr>
      <w:r>
        <w:rPr>
          <w:rFonts w:ascii="Arial" w:cs="Arial" w:eastAsia="Arial" w:hAnsi="Arial"/>
          <w:color w:val="1A1A1A"/>
          <w:sz w:val="21"/>
          <w:szCs w:val="21"/>
        </w:rPr>
        <w:t xml:space="preserve">Comolatti R et al. (2019). A fast and general method to empirically estimate the complexity of brain responses to transcranial and intracranial stimulations. Brain Stimulation, 12(5), 1280-1289.</w:t>
      </w:r>
    </w:p>
    <w:p>
      <w:pPr>
        <w:spacing w:after="120"/>
      </w:pPr>
      <w:r>
        <w:rPr>
          <w:rFonts w:ascii="Arial" w:cs="Arial" w:eastAsia="Arial" w:hAnsi="Arial"/>
          <w:color w:val="1A1A1A"/>
          <w:sz w:val="21"/>
          <w:szCs w:val="21"/>
        </w:rPr>
        <w:t xml:space="preserve">Nichols TE &amp; Holmes AP (2002). Nonparametric permutation tests for functional neuroimaging: a primer with examples. Human Brain Mapping, 15(1), 1-25.</w:t>
      </w:r>
    </w:p>
    <w:p>
      <w:pPr>
        <w:spacing w:after="120"/>
      </w:pPr>
      <w:r>
        <w:rPr>
          <w:rFonts w:ascii="Arial" w:cs="Arial" w:eastAsia="Arial" w:hAnsi="Arial"/>
          <w:color w:val="1A1A1A"/>
          <w:sz w:val="21"/>
          <w:szCs w:val="21"/>
        </w:rPr>
        <w:t xml:space="preserve">Rogasch NC et al. (2017). Analysing TMS-EEG data with TESA. NeuroImage, 147, 16-24.</w:t>
      </w:r>
    </w:p>
    <w:p>
      <w:pPr>
        <w:spacing w:after="120"/>
      </w:pPr>
      <w:r>
        <w:rPr>
          <w:rFonts w:ascii="Arial" w:cs="Arial" w:eastAsia="Arial" w:hAnsi="Arial"/>
          <w:color w:val="1A1A1A"/>
          <w:sz w:val="21"/>
          <w:szCs w:val="21"/>
        </w:rPr>
        <w:t xml:space="preserve"/>
      </w:r>
    </w:p>
    <w:p>
      <w:pPr>
        <w:pStyle w:val="Heading2"/>
        <w:spacing w:after="160" w:before="280"/>
      </w:pPr>
      <w:r>
        <w:rPr>
          <w:rFonts w:ascii="Arial" w:cs="Arial" w:eastAsia="Arial" w:hAnsi="Arial"/>
          <w:b/>
          <w:bCs/>
          <w:color w:val="2E75B6"/>
          <w:sz w:val="26"/>
          <w:szCs w:val="26"/>
        </w:rPr>
        <w:t xml:space="preserve">Reference Implementations</w:t>
      </w:r>
    </w:p>
    <w:p>
      <w:pPr>
        <w:spacing w:after="120"/>
      </w:pPr>
      <w:r>
        <w:rPr>
          <w:rFonts w:ascii="Arial" w:cs="Arial" w:eastAsia="Arial" w:hAnsi="Arial"/>
          <w:color w:val="1A1A1A"/>
          <w:sz w:val="21"/>
          <w:szCs w:val="21"/>
        </w:rPr>
        <w:t xml:space="preserve">github.com/iTCf/PCIcalc - Official Casarotto group PCI implementation</w:t>
      </w:r>
    </w:p>
    <w:p>
      <w:pPr>
        <w:spacing w:after="120"/>
      </w:pPr>
      <w:r>
        <w:rPr>
          <w:rFonts w:ascii="Arial" w:cs="Arial" w:eastAsia="Arial" w:hAnsi="Arial"/>
          <w:color w:val="1A1A1A"/>
          <w:sz w:val="21"/>
          <w:szCs w:val="21"/>
        </w:rPr>
        <w:t xml:space="preserve">github.com/thierrynieus/PerturbationalComplexityIndex - Updated EBRAINS notebook</w:t>
      </w:r>
    </w:p>
    <w:p>
      <w:pPr>
        <w:spacing w:after="120"/>
      </w:pPr>
      <w:r>
        <w:rPr>
          <w:rFonts w:ascii="Arial" w:cs="Arial" w:eastAsia="Arial" w:hAnsi="Arial"/>
          <w:color w:val="1A1A1A"/>
          <w:sz w:val="21"/>
          <w:szCs w:val="21"/>
        </w:rPr>
        <w:t xml:space="preserve">github.com/renzocom/PCIst - PCIst (state transitions) implementation</w:t>
      </w:r>
    </w:p>
    <w:p>
      <w:pPr>
        <w:spacing w:after="120"/>
      </w:pPr>
      <w:r>
        <w:rPr>
          <w:rFonts w:ascii="Arial" w:cs="Arial" w:eastAsia="Arial" w:hAnsi="Arial"/>
          <w:color w:val="1A1A1A"/>
          <w:sz w:val="21"/>
          <w:szCs w:val="21"/>
        </w:rPr>
        <w:t xml:space="preserve">github.com/noreun/pypci - Lightweight PCI with bitarray optimization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i/>
        <w:iCs/>
        <w:color w:val="999999"/>
        <w:sz w:val="16"/>
        <w:szCs w:val="16"/>
      </w:rPr>
      <w:t xml:space="preserve">PCI Implementation Review</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2026-03-25T08:50:54.102Z</dcterms:created>
  <dcterms:modified xsi:type="dcterms:W3CDTF">2026-03-25T08:50:54.108Z</dcterms:modified>
</cp:coreProperties>
</file>

<file path=docProps/custom.xml><?xml version="1.0" encoding="utf-8"?>
<Properties xmlns="http://schemas.openxmlformats.org/officeDocument/2006/custom-properties" xmlns:vt="http://schemas.openxmlformats.org/officeDocument/2006/docPropsVTypes"/>
</file>