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16</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17</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17</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17</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20</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21</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21</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23</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24</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24</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24</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24</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25</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25</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25</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26</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26</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26</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28</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29</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29</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29</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29</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30</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30</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30</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31</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32</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w:t>
            </w:r>
            <w:r>
              <w:rPr>
                <w:b/>
                <w:bCs/>
                <w:sz w:val="18"/>
                <w:szCs w:val="18"/>
              </w:rPr>
              <w:t xml:space="preserve">Tam hat</w:t>
            </w:r>
            <w:r>
              <w:rPr>
                <w:sz w:val="18"/>
                <w:szCs w:val="18"/>
              </w:rPr>
              <w:t xml:space="preserve">, </w:t>
            </w:r>
            <w:r>
              <w:rPr>
                <w:b/>
                <w:bCs/>
                <w:sz w:val="18"/>
                <w:szCs w:val="18"/>
              </w:rPr>
              <w:t xml:space="preserve">Yapay zekâ hattı</w:t>
            </w:r>
            <w:r>
              <w:rPr>
                <w:sz w:val="18"/>
                <w:szCs w:val="18"/>
              </w:rPr>
              <w:t xml:space="preserv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tekilleştirilir. Adresin </w:t>
      </w:r>
      <w:r>
        <w:rPr>
          <w:rFonts w:ascii="Courier New" w:cs="Courier New" w:eastAsia="Courier New" w:hAnsi="Courier New"/>
          <w:sz w:val="18"/>
          <w:szCs w:val="18"/>
        </w:rPr>
        <w:t xml:space="preserve">#…</w:t>
      </w:r>
      <w:r>
        <w:t xml:space="preserve"> parçası sunucuya gitmediği için aynı adresin farklı parçaları tek bağlantı sayılır.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adım kartları, ilerleme paneli, kayıt/hatalar/son çalışma sekmeleri,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2026-10-09T09:02:17.591Z</dcterms:created>
  <dcterms:modified xsi:type="dcterms:W3CDTF">2026-10-09T09:02:17.592Z</dcterms:modified>
</cp:coreProperties>
</file>

<file path=docProps/custom.xml><?xml version="1.0" encoding="utf-8"?>
<Properties xmlns="http://schemas.openxmlformats.org/officeDocument/2006/custom-properties" xmlns:vt="http://schemas.openxmlformats.org/officeDocument/2006/docPropsVTypes"/>
</file>