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D5007" w14:textId="7F464EA0" w:rsidR="00D112E6" w:rsidRDefault="00D112E6" w:rsidP="00D112E6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Hlk59824908"/>
      <w:bookmarkEnd w:id="0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APPENDIX</w:t>
      </w:r>
    </w:p>
    <w:p w14:paraId="6B2AB966" w14:textId="06C86993" w:rsidR="001B3D0A" w:rsidRDefault="00D112E6" w:rsidP="00D112E6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D112E6">
        <w:rPr>
          <w:rFonts w:ascii="Times New Roman" w:hAnsi="Times New Roman" w:cs="Times New Roman"/>
          <w:b/>
          <w:bCs/>
          <w:color w:val="000000"/>
          <w:sz w:val="26"/>
          <w:szCs w:val="26"/>
        </w:rPr>
        <w:t>Printed Circuit Board Drawings</w:t>
      </w:r>
    </w:p>
    <w:p w14:paraId="5186E57F" w14:textId="77777777" w:rsidR="00D112E6" w:rsidRDefault="00D112E6" w:rsidP="00D112E6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4DC2FF55" w14:textId="49385450" w:rsidR="00D112E6" w:rsidRDefault="00D112E6" w:rsidP="00D112E6">
      <w:pPr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D112E6">
        <w:rPr>
          <w:rFonts w:ascii="Times New Roman" w:hAnsi="Times New Roman" w:cs="Times New Roman"/>
          <w:b/>
          <w:bCs/>
          <w:color w:val="000000"/>
          <w:sz w:val="26"/>
          <w:szCs w:val="26"/>
        </w:rPr>
        <w:drawing>
          <wp:inline distT="0" distB="0" distL="0" distR="0" wp14:anchorId="16BFD5B4" wp14:editId="4EA5A642">
            <wp:extent cx="6481049" cy="44958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1778" cy="450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6638" w14:textId="5A5985E2" w:rsidR="00D112E6" w:rsidRPr="00D112E6" w:rsidRDefault="00D112E6" w:rsidP="00D112E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Figure 1. Approximate distribution of Components on PCB (The PCB limits are not shown for demonstration)</w:t>
      </w:r>
    </w:p>
    <w:p w14:paraId="0468A147" w14:textId="1338F86E" w:rsidR="00D112E6" w:rsidRDefault="00D112E6" w:rsidP="00D112E6">
      <w:pPr>
        <w:jc w:val="center"/>
        <w:rPr>
          <w:rFonts w:ascii="Times New Roman" w:hAnsi="Times New Roman" w:cs="Times New Roman"/>
        </w:rPr>
      </w:pPr>
      <w:r w:rsidRPr="00D112E6">
        <w:rPr>
          <w:rFonts w:ascii="Times New Roman" w:hAnsi="Times New Roman" w:cs="Times New Roman"/>
        </w:rPr>
        <w:lastRenderedPageBreak/>
        <w:drawing>
          <wp:inline distT="0" distB="0" distL="0" distR="0" wp14:anchorId="10E26E34" wp14:editId="1A4478CD">
            <wp:extent cx="8770288" cy="53619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01144" cy="538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5035" w14:textId="01BDDC2B" w:rsidR="00D112E6" w:rsidRPr="00D112E6" w:rsidRDefault="00D112E6" w:rsidP="00D112E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Figure 2. Completed Schematic of rectifier circuit </w:t>
      </w:r>
    </w:p>
    <w:p w14:paraId="5997DB36" w14:textId="3AD2F48A" w:rsidR="00D112E6" w:rsidRDefault="00D112E6" w:rsidP="00D112E6">
      <w:pPr>
        <w:jc w:val="center"/>
        <w:rPr>
          <w:rFonts w:ascii="Times New Roman" w:hAnsi="Times New Roman" w:cs="Times New Roman"/>
        </w:rPr>
      </w:pPr>
      <w:r w:rsidRPr="00D112E6">
        <w:rPr>
          <w:rFonts w:ascii="Times New Roman" w:hAnsi="Times New Roman" w:cs="Times New Roman"/>
        </w:rPr>
        <w:lastRenderedPageBreak/>
        <w:drawing>
          <wp:inline distT="0" distB="0" distL="0" distR="0" wp14:anchorId="49FC1D23" wp14:editId="294786CB">
            <wp:extent cx="8892540" cy="5226482"/>
            <wp:effectExtent l="0" t="0" r="381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22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669A" w14:textId="3BD8F68C" w:rsidR="00D112E6" w:rsidRPr="00D112E6" w:rsidRDefault="00D112E6" w:rsidP="00D112E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Schematic of </w:t>
      </w:r>
      <w:r w:rsidR="000C1B43">
        <w:rPr>
          <w:rFonts w:ascii="Times New Roman" w:hAnsi="Times New Roman" w:cs="Times New Roman"/>
          <w:color w:val="000000"/>
          <w:sz w:val="24"/>
          <w:szCs w:val="24"/>
        </w:rPr>
        <w:t>Buck Converter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circuit</w:t>
      </w:r>
      <w:r w:rsidR="000C1B43">
        <w:rPr>
          <w:rFonts w:ascii="Times New Roman" w:hAnsi="Times New Roman" w:cs="Times New Roman"/>
          <w:color w:val="000000"/>
          <w:sz w:val="24"/>
          <w:szCs w:val="24"/>
        </w:rPr>
        <w:t xml:space="preserve"> (Current sense is missing)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02EA319" w14:textId="2DB43E40" w:rsidR="00D112E6" w:rsidRDefault="00D112E6" w:rsidP="00D112E6">
      <w:pPr>
        <w:jc w:val="center"/>
        <w:rPr>
          <w:rFonts w:ascii="Times New Roman" w:hAnsi="Times New Roman" w:cs="Times New Roman"/>
        </w:rPr>
      </w:pPr>
      <w:r w:rsidRPr="00D112E6">
        <w:rPr>
          <w:rFonts w:ascii="Times New Roman" w:hAnsi="Times New Roman" w:cs="Times New Roman"/>
        </w:rPr>
        <w:lastRenderedPageBreak/>
        <w:drawing>
          <wp:inline distT="0" distB="0" distL="0" distR="0" wp14:anchorId="44915B0C" wp14:editId="0EEA6D4A">
            <wp:extent cx="8857397" cy="5417558"/>
            <wp:effectExtent l="0" t="0" r="127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9946" cy="54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1194" w14:textId="4F0C82C7" w:rsidR="00D112E6" w:rsidRPr="000C1B43" w:rsidRDefault="000C1B43" w:rsidP="000C1B4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Schematic of Controller with only Integrated Circuits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1" w:name="_GoBack"/>
      <w:bookmarkEnd w:id="1"/>
    </w:p>
    <w:sectPr w:rsidR="00D112E6" w:rsidRPr="000C1B43" w:rsidSect="00D112E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E0"/>
    <w:rsid w:val="000C1B43"/>
    <w:rsid w:val="001658E0"/>
    <w:rsid w:val="001B3D0A"/>
    <w:rsid w:val="002006BB"/>
    <w:rsid w:val="00D1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742E"/>
  <w15:chartTrackingRefBased/>
  <w15:docId w15:val="{C349189E-E92B-4EDF-9629-52FA420A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B43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 Bananan</dc:creator>
  <cp:keywords/>
  <dc:description/>
  <cp:lastModifiedBy>BAN Bananan</cp:lastModifiedBy>
  <cp:revision>2</cp:revision>
  <dcterms:created xsi:type="dcterms:W3CDTF">2020-12-25T18:32:00Z</dcterms:created>
  <dcterms:modified xsi:type="dcterms:W3CDTF">2020-12-25T18:46:00Z</dcterms:modified>
</cp:coreProperties>
</file>