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OCHeading"/>
            <w:spacing w:line="360" w:lineRule="auto"/>
          </w:pPr>
          <w:r>
            <w:t>Table of Contents</w:t>
          </w:r>
        </w:p>
        <w:p w14:paraId="0CBBF147" w14:textId="77777777" w:rsidR="00534E7D" w:rsidRDefault="009F611A" w:rsidP="00BC687A">
          <w:pPr>
            <w:pStyle w:val="TOC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9F611A" w:rsidP="00BC687A">
          <w:pPr>
            <w:pStyle w:val="TOC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9F611A" w:rsidP="00BC687A">
          <w:pPr>
            <w:pStyle w:val="TOC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9F611A" w:rsidP="00BC687A">
          <w:pPr>
            <w:pStyle w:val="TOC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9F611A" w:rsidP="00BC687A">
          <w:pPr>
            <w:pStyle w:val="TOC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9F611A" w:rsidP="00BC687A">
          <w:pPr>
            <w:pStyle w:val="TOC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project, D.V.A.S. inc. proposes a solution for the interface between a small wind turbine located at the top of the EEE department of the METU and it’s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N.m.s</w:t>
      </w:r>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9F611A"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9F611A"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9F611A"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Caption"/>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Caption"/>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B7458E" w:rsidRPr="00F40AFD" w:rsidRDefault="00B7458E"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B7458E" w:rsidRPr="00F40AFD" w:rsidRDefault="00B7458E"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B7458E" w:rsidRPr="00CE789A" w:rsidRDefault="00B7458E"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B7458E" w:rsidRPr="00CE789A" w:rsidRDefault="00B7458E"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1222B856" w:rsidR="00E20F94" w:rsidRDefault="00E20F94"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9F611A"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21D632F8"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62F34B4B" w:rsidR="005573B9" w:rsidRDefault="005573B9"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6D4EAB1E"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9F611A"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09563736"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Pr="009C121D">
        <w:rPr>
          <w:rFonts w:ascii="Times New Roman" w:eastAsia="Times New Roman" w:hAnsi="Times New Roman" w:cs="Times New Roman"/>
          <w:sz w:val="24"/>
          <w:szCs w:val="24"/>
        </w:rPr>
        <w:lastRenderedPageBreak/>
        <w:t>capacitance, and is capable of 50V voltage. These properties are enough for this type of application.</w:t>
      </w:r>
    </w:p>
    <w:p w14:paraId="4B90C26C" w14:textId="46FEBB66" w:rsidR="009C121D" w:rsidRPr="009C121D" w:rsidRDefault="009C121D" w:rsidP="009C121D">
      <w:pPr>
        <w:pStyle w:val="Caption"/>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eGrid"/>
        <w:tblW w:w="0" w:type="auto"/>
        <w:tblLook w:val="04A0" w:firstRow="1" w:lastRow="0" w:firstColumn="1" w:lastColumn="0" w:noHBand="0" w:noVBand="1"/>
      </w:tblPr>
      <w:tblGrid>
        <w:gridCol w:w="4509"/>
        <w:gridCol w:w="4510"/>
      </w:tblGrid>
      <w:tr w:rsidR="009C121D" w14:paraId="7C03434D" w14:textId="77777777" w:rsidTr="00E76827">
        <w:tc>
          <w:tcPr>
            <w:tcW w:w="4509" w:type="dxa"/>
          </w:tcPr>
          <w:p w14:paraId="565F579D" w14:textId="77777777" w:rsidR="009C121D" w:rsidRPr="00F5115D" w:rsidRDefault="009C121D" w:rsidP="00E76827">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76827">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9C121D" w14:paraId="07CBD883" w14:textId="77777777" w:rsidTr="00E76827">
        <w:tc>
          <w:tcPr>
            <w:tcW w:w="4509" w:type="dxa"/>
          </w:tcPr>
          <w:p w14:paraId="2439D749"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76827">
        <w:tc>
          <w:tcPr>
            <w:tcW w:w="4509" w:type="dxa"/>
          </w:tcPr>
          <w:p w14:paraId="6682C428"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76827">
        <w:tc>
          <w:tcPr>
            <w:tcW w:w="4509" w:type="dxa"/>
          </w:tcPr>
          <w:p w14:paraId="6ACA76B1"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76827">
        <w:tc>
          <w:tcPr>
            <w:tcW w:w="4509" w:type="dxa"/>
          </w:tcPr>
          <w:p w14:paraId="6336E76E"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7.3x4.3 mm </w:t>
            </w:r>
          </w:p>
        </w:tc>
      </w:tr>
    </w:tbl>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F49C127"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5</w:t>
      </w:r>
      <w:r>
        <w:fldChar w:fldCharType="end"/>
      </w:r>
      <w:r w:rsidR="006B3F79">
        <w:t>. Battery Input</w:t>
      </w:r>
      <w:r>
        <w:t xml:space="preserve">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9F611A"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lastRenderedPageBreak/>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 nF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9F611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9F611A"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9F611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For this design, it is required to select only 3 components; 2 Capacitor and 1 Diode. For capacitors, it is enough to choose small ceramic capacitors. There is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46C41FC2" w14:textId="7540CDDC" w:rsidR="001D6B97" w:rsidRDefault="001D6B97" w:rsidP="00BC687A">
      <w:pPr>
        <w:spacing w:line="360" w:lineRule="auto"/>
        <w:jc w:val="both"/>
        <w:rPr>
          <w:rFonts w:ascii="Times New Roman" w:hAnsi="Times New Roman" w:cs="Times New Roman"/>
          <w:sz w:val="24"/>
          <w:szCs w:val="24"/>
        </w:rPr>
      </w:pPr>
    </w:p>
    <w:p w14:paraId="52265A45" w14:textId="3C0EFA1F" w:rsidR="001D6B97" w:rsidRDefault="001D6B97"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9E7562">
      <w:pPr>
        <w:pStyle w:val="Caption"/>
        <w:keepNext/>
      </w:pPr>
      <w:r>
        <w:lastRenderedPageBreak/>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646C33A5" w:rsidR="00143B95" w:rsidRDefault="00143B95" w:rsidP="00BC687A">
      <w:pPr>
        <w:spacing w:line="360" w:lineRule="auto"/>
      </w:pPr>
    </w:p>
    <w:p w14:paraId="260620DA" w14:textId="614D9BD0" w:rsidR="00E76827" w:rsidRDefault="00E76827" w:rsidP="00BC687A">
      <w:pPr>
        <w:spacing w:line="360" w:lineRule="auto"/>
      </w:pPr>
      <w:r>
        <w:t xml:space="preserve">Converter mosfet &gt;&gt;&gt;&gt; 2 Piece </w:t>
      </w:r>
    </w:p>
    <w:p w14:paraId="795F699A" w14:textId="0A91D8B9" w:rsidR="00E76827" w:rsidRDefault="00E76827" w:rsidP="00BC687A">
      <w:pPr>
        <w:spacing w:line="360" w:lineRule="auto"/>
      </w:pPr>
      <w:r>
        <w:t>Rectifier Diode &gt;&gt;&gt;&gt; 1</w:t>
      </w:r>
    </w:p>
    <w:p w14:paraId="1833F399" w14:textId="174E323D" w:rsidR="00E76827" w:rsidRDefault="00E76827" w:rsidP="00BC687A">
      <w:pPr>
        <w:spacing w:line="360" w:lineRule="auto"/>
      </w:pPr>
      <w:r>
        <w:t>Output diode &gt;&gt;&gt;&gt; 1</w:t>
      </w:r>
    </w:p>
    <w:p w14:paraId="2DEA192A" w14:textId="385F1846" w:rsidR="00E76827" w:rsidRDefault="00E76827" w:rsidP="00E76827">
      <w:pPr>
        <w:spacing w:line="360" w:lineRule="auto"/>
        <w:ind w:firstLine="720"/>
        <w:jc w:val="both"/>
      </w:pPr>
      <w: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4E5059A0" w14:textId="044DD178" w:rsidR="00E76827" w:rsidRDefault="00E76827" w:rsidP="00E76827">
      <w:pPr>
        <w:spacing w:line="360" w:lineRule="auto"/>
        <w:ind w:firstLine="720"/>
        <w:jc w:val="both"/>
      </w:pPr>
      <w:r>
        <w:t>In analysis part, there are 4 components that need to be considered in thermal view. These are rectifier diodes, converter MOSFETs and battery diode which disables charging the capacitor from the battery.</w:t>
      </w:r>
    </w:p>
    <w:p w14:paraId="3869A74F" w14:textId="0A563C47" w:rsidR="004A06BA" w:rsidRPr="004A06BA"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Rectifier Diode Analysis</w:t>
      </w:r>
    </w:p>
    <w:p w14:paraId="6050AC22" w14:textId="7FBE1DD4" w:rsidR="00E76827" w:rsidRDefault="00E76827" w:rsidP="00E76827">
      <w:pPr>
        <w:spacing w:line="360" w:lineRule="auto"/>
        <w:ind w:firstLine="720"/>
        <w:jc w:val="both"/>
      </w:pPr>
    </w:p>
    <w:p w14:paraId="4CF4BD03" w14:textId="1456CBBC" w:rsidR="00143B95"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Converter MOSFETs Analysis</w:t>
      </w:r>
    </w:p>
    <w:p w14:paraId="60D2AB6F" w14:textId="0CD8170E" w:rsidR="004A06BA" w:rsidRDefault="004A06BA" w:rsidP="004A06BA"/>
    <w:p w14:paraId="58F92F6E" w14:textId="7B7C3D8B" w:rsidR="004A06BA" w:rsidRPr="004A06BA" w:rsidRDefault="004A06BA" w:rsidP="004A06BA">
      <w:pPr>
        <w:ind w:firstLine="720"/>
        <w:rPr>
          <w:rFonts w:ascii="Times New Roman" w:hAnsi="Times New Roman" w:cs="Times New Roman"/>
          <w:sz w:val="24"/>
          <w:szCs w:val="24"/>
        </w:rPr>
      </w:pPr>
      <w:r w:rsidRPr="004A06BA">
        <w:rPr>
          <w:rFonts w:ascii="Times New Roman" w:hAnsi="Times New Roman" w:cs="Times New Roman"/>
          <w:sz w:val="24"/>
          <w:szCs w:val="24"/>
        </w:rPr>
        <w:t>Over MOSFETs, there are 2 types of losses; switching losses and conduction losses. The calculations for these losses can be seen in below equations.</w:t>
      </w:r>
    </w:p>
    <w:p w14:paraId="51095620" w14:textId="05AB6B54" w:rsidR="004A06BA" w:rsidRDefault="004A06BA" w:rsidP="004A06BA">
      <w:pPr>
        <w:rPr>
          <w:rFonts w:ascii="Times New Roman" w:hAnsi="Times New Roman" w:cs="Times New Roman"/>
          <w:sz w:val="24"/>
          <w:szCs w:val="24"/>
        </w:rPr>
      </w:pPr>
    </w:p>
    <w:p w14:paraId="1C412CAA" w14:textId="3714F551" w:rsidR="004A06BA" w:rsidRDefault="004A06BA" w:rsidP="004A06BA">
      <w:pPr>
        <w:rPr>
          <w:rFonts w:ascii="Times New Roman" w:hAnsi="Times New Roman" w:cs="Times New Roman"/>
          <w:sz w:val="24"/>
          <w:szCs w:val="24"/>
        </w:rPr>
      </w:pPr>
      <w:r>
        <w:rPr>
          <w:rFonts w:ascii="Times New Roman" w:hAnsi="Times New Roman" w:cs="Times New Roman"/>
          <w:sz w:val="24"/>
          <w:szCs w:val="24"/>
        </w:rPr>
        <w:tab/>
        <w:t>Switching losses are calculated by;</w:t>
      </w:r>
    </w:p>
    <w:p w14:paraId="3A13FA98" w14:textId="77777777" w:rsidR="004A06BA" w:rsidRPr="004A06BA" w:rsidRDefault="004A06BA" w:rsidP="004A06BA">
      <w:pPr>
        <w:rPr>
          <w:rFonts w:ascii="Times New Roman" w:hAnsi="Times New Roman" w:cs="Times New Roman"/>
          <w:sz w:val="24"/>
          <w:szCs w:val="24"/>
        </w:rPr>
      </w:pPr>
    </w:p>
    <w:p w14:paraId="7AC6D549" w14:textId="4FAA6790" w:rsidR="004A06BA" w:rsidRPr="004A06BA" w:rsidRDefault="009F611A" w:rsidP="004A06BA">
      <w:pPr>
        <w:spacing w:line="360" w:lineRule="auto"/>
        <w:jc w:val="both"/>
        <w:rPr>
          <w:rFonts w:ascii="Calibri" w:eastAsia="Calibri" w:hAnsi="Calibri" w:cs="Calibri"/>
          <w:sz w:val="24"/>
          <w:lang w:val="en-GB"/>
        </w:rPr>
      </w:pPr>
      <m:oMathPara>
        <m:oMath>
          <m:sSub>
            <m:sSubPr>
              <m:ctrlPr>
                <w:rPr>
                  <w:rFonts w:ascii="Cambria Math" w:eastAsia="Calibri" w:hAnsi="Cambria Math" w:cs="Calibri"/>
                  <w:bCs/>
                  <w:i/>
                  <w:sz w:val="24"/>
                  <w:lang w:val="en-GB"/>
                </w:rPr>
              </m:ctrlPr>
            </m:sSubPr>
            <m:e>
              <m:r>
                <w:rPr>
                  <w:rFonts w:ascii="Cambria Math" w:eastAsia="Calibri" w:hAnsi="Cambria Math" w:cs="Calibri"/>
                  <w:sz w:val="24"/>
                  <w:lang w:val="en-GB"/>
                </w:rPr>
                <m:t>P</m:t>
              </m:r>
            </m:e>
            <m:sub>
              <m:r>
                <w:rPr>
                  <w:rFonts w:ascii="Cambria Math" w:eastAsia="Calibri" w:hAnsi="Cambria Math" w:cs="Calibri"/>
                  <w:sz w:val="24"/>
                  <w:lang w:val="en-GB"/>
                </w:rPr>
                <m:t>s</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w</m:t>
                  </m:r>
                </m:e>
                <m:sub>
                  <m:r>
                    <w:rPr>
                      <w:rFonts w:ascii="Cambria Math" w:eastAsia="Calibri" w:hAnsi="Cambria Math" w:cs="Calibri"/>
                      <w:sz w:val="24"/>
                      <w:lang w:val="en-GB"/>
                    </w:rPr>
                    <m:t>loss</m:t>
                  </m:r>
                </m:sub>
              </m:sSub>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V</m:t>
              </m:r>
            </m:e>
            <m:sub>
              <m:r>
                <w:rPr>
                  <w:rFonts w:ascii="Cambria Math" w:eastAsia="Calibri" w:hAnsi="Cambria Math" w:cs="Calibri"/>
                  <w:sz w:val="24"/>
                  <w:lang w:val="en-GB"/>
                </w:rPr>
                <m:t>in</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I</m:t>
              </m:r>
            </m:e>
            <m:sub>
              <m:r>
                <w:rPr>
                  <w:rFonts w:ascii="Cambria Math" w:eastAsia="Calibri" w:hAnsi="Cambria Math" w:cs="Calibri"/>
                  <w:sz w:val="24"/>
                  <w:lang w:val="en-GB"/>
                </w:rPr>
                <m:t>o</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f</m:t>
              </m:r>
            </m:e>
            <m:sub>
              <m:r>
                <w:rPr>
                  <w:rFonts w:ascii="Cambria Math" w:eastAsia="Calibri" w:hAnsi="Cambria Math" w:cs="Calibri"/>
                  <w:sz w:val="24"/>
                  <w:lang w:val="en-GB"/>
                </w:rPr>
                <m:t>sw</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r</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f</m:t>
              </m:r>
            </m:sub>
          </m:sSub>
          <m:r>
            <w:rPr>
              <w:rFonts w:ascii="Cambria Math" w:eastAsia="Calibri" w:hAnsi="Cambria Math" w:cs="Calibri"/>
              <w:sz w:val="24"/>
              <w:lang w:val="en-GB"/>
            </w:rPr>
            <m:t>)</m:t>
          </m:r>
        </m:oMath>
      </m:oMathPara>
    </w:p>
    <w:p w14:paraId="5753E5BD" w14:textId="3965338A" w:rsidR="004A06BA" w:rsidRDefault="004A06BA" w:rsidP="004A06BA">
      <w:pPr>
        <w:spacing w:line="360" w:lineRule="auto"/>
        <w:jc w:val="both"/>
        <w:rPr>
          <w:rFonts w:ascii="Calibri" w:eastAsia="Calibri" w:hAnsi="Calibri" w:cs="Calibri"/>
          <w:sz w:val="24"/>
          <w:lang w:val="en-GB"/>
        </w:rPr>
      </w:pPr>
    </w:p>
    <w:p w14:paraId="7A770BD2" w14:textId="77777777" w:rsidR="004A06BA" w:rsidRPr="004A06BA" w:rsidRDefault="004A06BA" w:rsidP="004A06BA">
      <w:pPr>
        <w:spacing w:line="360" w:lineRule="auto"/>
        <w:jc w:val="both"/>
        <w:rPr>
          <w:rFonts w:ascii="Calibri" w:eastAsia="Calibri" w:hAnsi="Calibri" w:cs="Calibri"/>
          <w:sz w:val="24"/>
          <w:lang w:val="en-GB"/>
        </w:rPr>
      </w:pPr>
    </w:p>
    <w:p w14:paraId="5A0932B2" w14:textId="4FE51DAD" w:rsidR="004A06BA" w:rsidRPr="004A06BA" w:rsidRDefault="004A06BA" w:rsidP="004A06BA">
      <w:pPr>
        <w:rPr>
          <w:rFonts w:ascii="Times New Roman" w:hAnsi="Times New Roman" w:cs="Times New Roman"/>
          <w:sz w:val="24"/>
          <w:szCs w:val="24"/>
        </w:rPr>
      </w:pPr>
      <w:r>
        <w:rPr>
          <w:rFonts w:ascii="Times New Roman" w:hAnsi="Times New Roman" w:cs="Times New Roman"/>
          <w:sz w:val="24"/>
          <w:szCs w:val="24"/>
        </w:rPr>
        <w:tab/>
        <w:t>Conduction losses are calculated by;</w:t>
      </w:r>
    </w:p>
    <w:p w14:paraId="0730A84E" w14:textId="77777777" w:rsidR="004A06BA" w:rsidRPr="004A06BA" w:rsidRDefault="004A06BA" w:rsidP="004A06BA">
      <w:pPr>
        <w:spacing w:line="360" w:lineRule="auto"/>
        <w:jc w:val="both"/>
        <w:rPr>
          <w:rFonts w:ascii="Calibri" w:eastAsia="Calibri" w:hAnsi="Calibri" w:cs="Calibri"/>
          <w:bCs/>
          <w:sz w:val="24"/>
        </w:rPr>
      </w:pPr>
    </w:p>
    <w:p w14:paraId="5CB9FA62" w14:textId="0D9BF2BA" w:rsidR="004A06BA" w:rsidRPr="00181C89" w:rsidRDefault="009F611A" w:rsidP="00181C89">
      <w:pPr>
        <w:spacing w:line="360" w:lineRule="auto"/>
        <w:jc w:val="both"/>
        <w:rPr>
          <w:rFonts w:eastAsiaTheme="minorEastAsia" w:cstheme="minorHAnsi"/>
          <w:bCs/>
          <w:sz w:val="24"/>
          <w:lang w:val="en-GB"/>
        </w:rPr>
      </w:pPr>
      <m:oMathPara>
        <m:oMath>
          <m:sSub>
            <m:sSubPr>
              <m:ctrlPr>
                <w:rPr>
                  <w:rFonts w:ascii="Cambria Math" w:hAnsi="Cambria Math" w:cstheme="minorHAnsi"/>
                  <w:bCs/>
                  <w:i/>
                  <w:sz w:val="24"/>
                  <w:lang w:val="en-GB"/>
                </w:rPr>
              </m:ctrlPr>
            </m:sSubPr>
            <m:e>
              <m:r>
                <w:rPr>
                  <w:rFonts w:ascii="Cambria Math" w:hAnsi="Cambria Math" w:cstheme="minorHAnsi"/>
                  <w:sz w:val="24"/>
                  <w:lang w:val="en-GB"/>
                </w:rPr>
                <m:t>P</m:t>
              </m:r>
            </m:e>
            <m:sub>
              <m:r>
                <w:rPr>
                  <w:rFonts w:ascii="Cambria Math" w:hAnsi="Cambria Math" w:cstheme="minorHAnsi"/>
                  <w:sz w:val="24"/>
                  <w:lang w:val="en-GB"/>
                </w:rPr>
                <m:t>Con</m:t>
              </m:r>
              <m:sSub>
                <m:sSubPr>
                  <m:ctrlPr>
                    <w:rPr>
                      <w:rFonts w:ascii="Cambria Math" w:hAnsi="Cambria Math" w:cstheme="minorHAnsi"/>
                      <w:i/>
                      <w:sz w:val="24"/>
                      <w:lang w:val="en-GB"/>
                    </w:rPr>
                  </m:ctrlPr>
                </m:sSubPr>
                <m:e>
                  <m:r>
                    <w:rPr>
                      <w:rFonts w:ascii="Cambria Math" w:hAnsi="Cambria Math" w:cstheme="minorHAnsi"/>
                      <w:sz w:val="24"/>
                      <w:lang w:val="en-GB"/>
                    </w:rPr>
                    <m:t>d</m:t>
                  </m:r>
                </m:e>
                <m:sub>
                  <m:r>
                    <w:rPr>
                      <w:rFonts w:ascii="Cambria Math" w:hAnsi="Cambria Math" w:cstheme="minorHAnsi"/>
                      <w:sz w:val="24"/>
                      <w:lang w:val="en-GB"/>
                    </w:rPr>
                    <m:t>loss</m:t>
                  </m:r>
                </m:sub>
              </m:sSub>
            </m:sub>
          </m:sSub>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R</m:t>
              </m:r>
            </m:e>
            <m:sub>
              <m:r>
                <w:rPr>
                  <w:rFonts w:ascii="Cambria Math" w:hAnsi="Cambria Math" w:cstheme="minorHAnsi"/>
                  <w:sz w:val="24"/>
                  <w:lang w:val="en-GB"/>
                </w:rPr>
                <m:t>D</m:t>
              </m:r>
              <m:sSub>
                <m:sSubPr>
                  <m:ctrlPr>
                    <w:rPr>
                      <w:rFonts w:ascii="Cambria Math" w:hAnsi="Cambria Math" w:cstheme="minorHAnsi"/>
                      <w:bCs/>
                      <w:i/>
                      <w:sz w:val="24"/>
                      <w:lang w:val="en-GB"/>
                    </w:rPr>
                  </m:ctrlPr>
                </m:sSubPr>
                <m:e>
                  <m:r>
                    <w:rPr>
                      <w:rFonts w:ascii="Cambria Math" w:hAnsi="Cambria Math" w:cstheme="minorHAnsi"/>
                      <w:sz w:val="24"/>
                      <w:lang w:val="en-GB"/>
                    </w:rPr>
                    <m:t>S</m:t>
                  </m:r>
                </m:e>
                <m:sub>
                  <m:r>
                    <w:rPr>
                      <w:rFonts w:ascii="Cambria Math" w:hAnsi="Cambria Math" w:cstheme="minorHAnsi"/>
                      <w:sz w:val="24"/>
                      <w:lang w:val="en-GB"/>
                    </w:rPr>
                    <m:t>ON</m:t>
                  </m:r>
                </m:sub>
              </m:sSub>
            </m:sub>
            <m:sup>
              <m:r>
                <w:rPr>
                  <w:rFonts w:ascii="Cambria Math" w:hAnsi="Cambria Math" w:cstheme="minorHAnsi"/>
                  <w:sz w:val="24"/>
                  <w:lang w:val="en-GB"/>
                </w:rPr>
                <m:t>2</m:t>
              </m:r>
            </m:sup>
          </m:sSubSup>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I</m:t>
              </m:r>
              <m:ctrlPr>
                <w:rPr>
                  <w:rFonts w:ascii="Cambria Math" w:hAnsi="Cambria Math" w:cstheme="minorHAnsi"/>
                  <w:i/>
                  <w:sz w:val="24"/>
                  <w:lang w:val="en-GB"/>
                </w:rPr>
              </m:ctrlPr>
            </m:e>
            <m:sub>
              <m:r>
                <w:rPr>
                  <w:rFonts w:ascii="Cambria Math" w:hAnsi="Cambria Math" w:cstheme="minorHAnsi"/>
                  <w:sz w:val="24"/>
                  <w:lang w:val="en-GB"/>
                </w:rPr>
                <m:t>out</m:t>
              </m:r>
              <m:ctrlPr>
                <w:rPr>
                  <w:rFonts w:ascii="Cambria Math" w:hAnsi="Cambria Math" w:cstheme="minorHAnsi"/>
                  <w:i/>
                  <w:sz w:val="24"/>
                  <w:lang w:val="en-GB"/>
                </w:rPr>
              </m:ctrlPr>
            </m:sub>
            <m:sup>
              <m:r>
                <w:rPr>
                  <w:rFonts w:ascii="Cambria Math" w:hAnsi="Cambria Math" w:cstheme="minorHAnsi"/>
                  <w:sz w:val="24"/>
                  <w:lang w:val="en-GB"/>
                </w:rPr>
                <m:t>2</m:t>
              </m:r>
            </m:sup>
          </m:sSubSup>
          <m:r>
            <w:rPr>
              <w:rFonts w:ascii="Cambria Math" w:hAnsi="Cambria Math" w:cstheme="minorHAnsi"/>
              <w:sz w:val="24"/>
              <w:lang w:val="en-GB"/>
            </w:rPr>
            <m:t>*D</m:t>
          </m:r>
        </m:oMath>
      </m:oMathPara>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6D661C83" w:rsidR="001D6B97" w:rsidRDefault="001D6B97" w:rsidP="00BC687A">
      <w:pPr>
        <w:spacing w:line="360" w:lineRule="auto"/>
        <w:jc w:val="both"/>
        <w:rPr>
          <w:rFonts w:ascii="Times New Roman" w:eastAsia="Times New Roman" w:hAnsi="Times New Roman" w:cs="Times New Roman"/>
          <w:sz w:val="24"/>
          <w:szCs w:val="24"/>
        </w:rPr>
      </w:pPr>
    </w:p>
    <w:p w14:paraId="0160C122" w14:textId="2455C472" w:rsidR="001D6B97" w:rsidRDefault="001D6B97" w:rsidP="00BC687A">
      <w:pPr>
        <w:spacing w:line="360" w:lineRule="auto"/>
        <w:jc w:val="both"/>
        <w:rPr>
          <w:rFonts w:ascii="Times New Roman" w:eastAsia="Times New Roman" w:hAnsi="Times New Roman" w:cs="Times New Roman"/>
          <w:sz w:val="24"/>
          <w:szCs w:val="24"/>
        </w:rPr>
      </w:pPr>
    </w:p>
    <w:p w14:paraId="095E08BB" w14:textId="69293BB8" w:rsidR="001D6B97" w:rsidRDefault="001D6B97" w:rsidP="00BC687A">
      <w:pPr>
        <w:spacing w:line="360" w:lineRule="auto"/>
        <w:jc w:val="both"/>
        <w:rPr>
          <w:rFonts w:ascii="Times New Roman" w:eastAsia="Times New Roman" w:hAnsi="Times New Roman" w:cs="Times New Roman"/>
          <w:sz w:val="24"/>
          <w:szCs w:val="24"/>
        </w:rPr>
      </w:pPr>
    </w:p>
    <w:p w14:paraId="6DE4E19A" w14:textId="12914752" w:rsidR="001D6B97" w:rsidRDefault="001D6B97" w:rsidP="00BC687A">
      <w:pPr>
        <w:spacing w:line="360" w:lineRule="auto"/>
        <w:jc w:val="both"/>
        <w:rPr>
          <w:rFonts w:ascii="Times New Roman" w:eastAsia="Times New Roman" w:hAnsi="Times New Roman" w:cs="Times New Roman"/>
          <w:sz w:val="24"/>
          <w:szCs w:val="24"/>
        </w:rPr>
      </w:pPr>
    </w:p>
    <w:p w14:paraId="0DFCF7BD" w14:textId="3828D93E" w:rsidR="001D6B97" w:rsidRDefault="001D6B97"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0DAC097C" w14:textId="45B002AE"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r w:rsidR="006B3F79">
        <w:rPr>
          <w:rFonts w:ascii="Times New Roman" w:eastAsia="Times New Roman" w:hAnsi="Times New Roman" w:cs="Times New Roman"/>
          <w:sz w:val="24"/>
          <w:szCs w:val="24"/>
        </w:rPr>
        <w:t xml:space="preserve"> These cost analysis are done by referring price per 1000 unit according to the project bonus specifications.</w:t>
      </w:r>
    </w:p>
    <w:p w14:paraId="3B5D8D55" w14:textId="1058F1A3" w:rsidR="001D6B97" w:rsidRDefault="001D6B97" w:rsidP="001D6B97">
      <w:pPr>
        <w:pStyle w:val="Caption"/>
        <w:keepNext/>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eGrid"/>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E7682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72FEB9F5" w:rsidR="00C92053" w:rsidRDefault="006B3F79"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345B6D2" w:rsidR="00C9205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Rubycon Mxh</w:t>
            </w:r>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090B95F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3.37</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7683D150" w:rsidR="00C92053" w:rsidRDefault="00716A83"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6.74</w:t>
            </w:r>
          </w:p>
        </w:tc>
      </w:tr>
      <w:tr w:rsidR="00716A83" w14:paraId="3254C7AD" w14:textId="77777777" w:rsidTr="00E76827">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79CF5D79"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43652A96"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6E389FD1"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$0.41688</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6E8D901E"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$0.83376</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0FFE6633"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0B450B7F"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r>
      <w:tr w:rsidR="009C121D" w14:paraId="46DFA3F5" w14:textId="77777777" w:rsidTr="00E76827">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lastRenderedPageBreak/>
              <w:t>Battery Stage</w:t>
            </w:r>
          </w:p>
        </w:tc>
      </w:tr>
      <w:tr w:rsidR="00716A83" w14:paraId="6D685061" w14:textId="77777777" w:rsidTr="00716A83">
        <w:tc>
          <w:tcPr>
            <w:tcW w:w="3145" w:type="dxa"/>
          </w:tcPr>
          <w:p w14:paraId="37548F75" w14:textId="6814664B" w:rsidR="00716A83"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759655C8"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15EFF4DA"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r>
      <w:tr w:rsidR="009C121D" w14:paraId="66BE3CAE" w14:textId="77777777" w:rsidTr="00E76827">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t>TL594</w:t>
            </w:r>
          </w:p>
        </w:tc>
        <w:tc>
          <w:tcPr>
            <w:tcW w:w="1980" w:type="dxa"/>
          </w:tcPr>
          <w:p w14:paraId="61C96A6A" w14:textId="48F815C5" w:rsidR="009C121D" w:rsidRPr="009C121D" w:rsidRDefault="007C32CC" w:rsidP="00C92053">
            <w:pPr>
              <w:spacing w:line="360" w:lineRule="auto"/>
              <w:jc w:val="both"/>
              <w:rPr>
                <w:rFonts w:ascii="Times New Roman" w:eastAsia="Times New Roman" w:hAnsi="Times New Roman" w:cs="Times New Roman"/>
                <w:sz w:val="24"/>
                <w:szCs w:val="24"/>
              </w:rPr>
            </w:pPr>
            <w:r>
              <w:rPr>
                <w:rFonts w:ascii="Times New Roman" w:hAnsi="Times New Roman" w:cs="Times New Roman"/>
                <w:color w:val="333333"/>
                <w:sz w:val="24"/>
                <w:szCs w:val="24"/>
                <w:shd w:val="clear" w:color="auto" w:fill="FFFFFF"/>
              </w:rPr>
              <w:t>0,326</w:t>
            </w:r>
            <w:r w:rsidR="009C121D" w:rsidRPr="009C121D">
              <w:rPr>
                <w:rFonts w:ascii="Times New Roman" w:hAnsi="Times New Roman" w:cs="Times New Roman"/>
                <w:color w:val="333333"/>
                <w:sz w:val="24"/>
                <w:szCs w:val="24"/>
                <w:shd w:val="clear" w:color="auto" w:fill="FFFFFF"/>
              </w:rPr>
              <w:t xml:space="preserve"> €</w:t>
            </w:r>
            <w:bookmarkStart w:id="0" w:name="_GoBack"/>
            <w:bookmarkEnd w:id="0"/>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532BBA30" w:rsidR="009C121D" w:rsidRDefault="007C32CC"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0,326</w:t>
            </w:r>
            <w:r w:rsidR="009C121D">
              <w:rPr>
                <w:color w:val="333333"/>
                <w:sz w:val="20"/>
                <w:szCs w:val="20"/>
                <w:shd w:val="clear" w:color="auto" w:fill="FFFFFF"/>
              </w:rPr>
              <w:t xml:space="preserve"> €</w:t>
            </w:r>
          </w:p>
        </w:tc>
      </w:tr>
      <w:tr w:rsidR="009C121D" w14:paraId="2F5E6228" w14:textId="77777777" w:rsidTr="00716A83">
        <w:tc>
          <w:tcPr>
            <w:tcW w:w="3145" w:type="dxa"/>
          </w:tcPr>
          <w:p w14:paraId="235C9267" w14:textId="3814EF81"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28210D5F" w:rsidR="009C121D" w:rsidRDefault="007C32CC"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5B36EF8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0.022</w:t>
            </w:r>
          </w:p>
        </w:tc>
      </w:tr>
      <w:tr w:rsidR="009C121D" w14:paraId="371B8599" w14:textId="77777777" w:rsidTr="00716A83">
        <w:tc>
          <w:tcPr>
            <w:tcW w:w="3145" w:type="dxa"/>
          </w:tcPr>
          <w:p w14:paraId="45A24C3A" w14:textId="1634E8D4"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21468EE9"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Heading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5BDBFFAC"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0.00511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33119B2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0.01022</w:t>
            </w:r>
          </w:p>
        </w:tc>
      </w:tr>
      <w:tr w:rsidR="007C32CC" w14:paraId="4657A29B" w14:textId="77777777" w:rsidTr="00716A83">
        <w:tc>
          <w:tcPr>
            <w:tcW w:w="3145" w:type="dxa"/>
          </w:tcPr>
          <w:p w14:paraId="1252D707" w14:textId="2B05F02C"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52BEF760"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6EC23B71" w14:textId="029E038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79B8BA08"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C32CC" w14:paraId="4BBABE11" w14:textId="77777777" w:rsidTr="00716A83">
        <w:tc>
          <w:tcPr>
            <w:tcW w:w="3145" w:type="dxa"/>
          </w:tcPr>
          <w:p w14:paraId="335A64A9" w14:textId="561A6DAA"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CAB764B"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c>
          <w:tcPr>
            <w:tcW w:w="1639" w:type="dxa"/>
          </w:tcPr>
          <w:p w14:paraId="4991AD72" w14:textId="1A38237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628A8B92"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r>
      <w:tr w:rsidR="007C32CC" w14:paraId="47AAE164" w14:textId="77777777" w:rsidTr="00716A83">
        <w:tc>
          <w:tcPr>
            <w:tcW w:w="3145" w:type="dxa"/>
          </w:tcPr>
          <w:p w14:paraId="22A6A4A7" w14:textId="0195A2C2"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0E0B8D53"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2AC9390C" w14:textId="6DD1B31C"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121211F9"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577ED" w14:paraId="23B3FC76" w14:textId="77777777" w:rsidTr="00716A83">
        <w:tc>
          <w:tcPr>
            <w:tcW w:w="3145" w:type="dxa"/>
          </w:tcPr>
          <w:p w14:paraId="5A4E6DA0" w14:textId="4AE9120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0C263B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0AF00799"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r>
      <w:tr w:rsidR="007577ED" w14:paraId="0202AA7D" w14:textId="77777777" w:rsidTr="00716A83">
        <w:tc>
          <w:tcPr>
            <w:tcW w:w="3145" w:type="dxa"/>
          </w:tcPr>
          <w:p w14:paraId="15C0C09D" w14:textId="3B531FB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24146562"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007C32CC">
              <w:rPr>
                <w:rFonts w:ascii="Times New Roman" w:eastAsia="Times New Roman" w:hAnsi="Times New Roman" w:cs="Times New Roman"/>
                <w:sz w:val="24"/>
                <w:szCs w:val="24"/>
              </w:rPr>
              <w:t>21</w:t>
            </w:r>
          </w:p>
        </w:tc>
        <w:tc>
          <w:tcPr>
            <w:tcW w:w="1639" w:type="dxa"/>
          </w:tcPr>
          <w:p w14:paraId="7AFEF99E" w14:textId="3AE16BB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22BB2EE4" w14:textId="1AB0983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0.0121</w:t>
            </w:r>
          </w:p>
        </w:tc>
      </w:tr>
      <w:tr w:rsidR="007577ED" w14:paraId="5249E0EE" w14:textId="77777777" w:rsidTr="00716A83">
        <w:tc>
          <w:tcPr>
            <w:tcW w:w="3145" w:type="dxa"/>
          </w:tcPr>
          <w:p w14:paraId="5DE1A9DF" w14:textId="7746F934"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19BF3CE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7C32CC">
              <w:rPr>
                <w:rFonts w:ascii="Times New Roman" w:eastAsia="Times New Roman" w:hAnsi="Times New Roman" w:cs="Times New Roman"/>
                <w:sz w:val="24"/>
                <w:szCs w:val="24"/>
              </w:rPr>
              <w:t>25</w:t>
            </w:r>
          </w:p>
        </w:tc>
        <w:tc>
          <w:tcPr>
            <w:tcW w:w="1639" w:type="dxa"/>
          </w:tcPr>
          <w:p w14:paraId="41237510" w14:textId="10B3B6D2"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084ECE38" w14:textId="587193F4"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w:t>
            </w:r>
            <w:r w:rsidR="007C32CC" w:rsidRPr="006E08C7">
              <w:rPr>
                <w:rFonts w:ascii="Times New Roman" w:eastAsia="Times New Roman" w:hAnsi="Times New Roman" w:cs="Times New Roman"/>
                <w:sz w:val="24"/>
                <w:szCs w:val="24"/>
              </w:rPr>
              <w:t>04</w:t>
            </w:r>
            <w:r w:rsidRPr="006E08C7">
              <w:rPr>
                <w:rFonts w:ascii="Times New Roman" w:eastAsia="Times New Roman" w:hAnsi="Times New Roman" w:cs="Times New Roman"/>
                <w:sz w:val="24"/>
                <w:szCs w:val="24"/>
              </w:rPr>
              <w:t>2</w:t>
            </w:r>
            <w:r w:rsidR="007C32CC" w:rsidRPr="006E08C7">
              <w:rPr>
                <w:rFonts w:ascii="Times New Roman" w:eastAsia="Times New Roman" w:hAnsi="Times New Roman" w:cs="Times New Roman"/>
                <w:sz w:val="24"/>
                <w:szCs w:val="24"/>
              </w:rPr>
              <w:t>25</w:t>
            </w:r>
          </w:p>
        </w:tc>
      </w:tr>
      <w:tr w:rsidR="007577ED" w14:paraId="67223B5E" w14:textId="77777777" w:rsidTr="00E76827">
        <w:tc>
          <w:tcPr>
            <w:tcW w:w="9019" w:type="dxa"/>
            <w:gridSpan w:val="4"/>
          </w:tcPr>
          <w:p w14:paraId="7D0FEDC9" w14:textId="56BD2AC4"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Heading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t>NCP5181</w:t>
            </w:r>
          </w:p>
        </w:tc>
        <w:tc>
          <w:tcPr>
            <w:tcW w:w="1980" w:type="dxa"/>
          </w:tcPr>
          <w:p w14:paraId="2664FDA2" w14:textId="2BAFA19E" w:rsidR="007577ED" w:rsidRPr="001A1715" w:rsidRDefault="007C32CC"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0.829 </w:t>
            </w:r>
            <w:r w:rsidR="007577ED" w:rsidRPr="009C121D">
              <w:rPr>
                <w:rFonts w:ascii="Times New Roman" w:hAnsi="Times New Roman" w:cs="Times New Roman"/>
                <w:color w:val="333333"/>
                <w:sz w:val="24"/>
                <w:szCs w:val="24"/>
                <w:shd w:val="clear" w:color="auto" w:fill="FFFFFF"/>
              </w:rPr>
              <w:t>€</w:t>
            </w:r>
          </w:p>
        </w:tc>
        <w:tc>
          <w:tcPr>
            <w:tcW w:w="1639" w:type="dxa"/>
          </w:tcPr>
          <w:p w14:paraId="0B62F96F" w14:textId="7B09FE7C"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6F07D909" w14:textId="5BBE4C3D" w:rsidR="007577ED" w:rsidRPr="006E08C7" w:rsidRDefault="007C32CC"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0.829</w:t>
            </w:r>
            <w:r w:rsidR="007577ED" w:rsidRPr="006E08C7">
              <w:rPr>
                <w:rFonts w:ascii="Times New Roman" w:hAnsi="Times New Roman" w:cs="Times New Roman"/>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5C91DA9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0.24278</w:t>
            </w:r>
          </w:p>
        </w:tc>
        <w:tc>
          <w:tcPr>
            <w:tcW w:w="1639" w:type="dxa"/>
          </w:tcPr>
          <w:p w14:paraId="4FDF3D75" w14:textId="7C8C1ED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4245899F" w14:textId="20A65E6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0.24278</w:t>
            </w:r>
          </w:p>
        </w:tc>
      </w:tr>
      <w:tr w:rsidR="007577ED" w14:paraId="3B1682E8" w14:textId="77777777" w:rsidTr="00716A83">
        <w:tc>
          <w:tcPr>
            <w:tcW w:w="3145" w:type="dxa"/>
          </w:tcPr>
          <w:p w14:paraId="66BF0C69" w14:textId="79DE0F0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437ABEC4"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0.11453</w:t>
            </w:r>
          </w:p>
        </w:tc>
        <w:tc>
          <w:tcPr>
            <w:tcW w:w="1639" w:type="dxa"/>
          </w:tcPr>
          <w:p w14:paraId="5F4CD9AE" w14:textId="5335D74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2</w:t>
            </w:r>
          </w:p>
        </w:tc>
        <w:tc>
          <w:tcPr>
            <w:tcW w:w="2255" w:type="dxa"/>
          </w:tcPr>
          <w:p w14:paraId="2247E485" w14:textId="0EA024A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0.22906</w:t>
            </w:r>
          </w:p>
        </w:tc>
      </w:tr>
      <w:tr w:rsidR="00C462B2" w14:paraId="0878278E" w14:textId="77777777" w:rsidTr="009F611A">
        <w:tc>
          <w:tcPr>
            <w:tcW w:w="9019" w:type="dxa"/>
            <w:gridSpan w:val="4"/>
          </w:tcPr>
          <w:p w14:paraId="516AC799" w14:textId="201DDB3A" w:rsidR="00C462B2" w:rsidRPr="00C462B2" w:rsidRDefault="00C462B2" w:rsidP="007577ED">
            <w:pPr>
              <w:spacing w:line="360" w:lineRule="auto"/>
              <w:jc w:val="both"/>
              <w:rPr>
                <w:rFonts w:ascii="Times New Roman" w:eastAsia="Times New Roman" w:hAnsi="Times New Roman" w:cs="Times New Roman"/>
                <w:b/>
                <w:sz w:val="24"/>
                <w:szCs w:val="24"/>
              </w:rPr>
            </w:pPr>
            <w:r w:rsidRPr="00C462B2">
              <w:rPr>
                <w:rFonts w:ascii="Times New Roman" w:eastAsia="Times New Roman" w:hAnsi="Times New Roman" w:cs="Times New Roman"/>
                <w:b/>
                <w:sz w:val="24"/>
                <w:szCs w:val="24"/>
              </w:rPr>
              <w:t>Physical Connectors</w:t>
            </w:r>
          </w:p>
        </w:tc>
      </w:tr>
      <w:tr w:rsidR="00C462B2" w14:paraId="77D4B164" w14:textId="77777777" w:rsidTr="00716A83">
        <w:tc>
          <w:tcPr>
            <w:tcW w:w="3145" w:type="dxa"/>
          </w:tcPr>
          <w:p w14:paraId="3066C1AE" w14:textId="793B7036" w:rsidR="00C462B2" w:rsidRPr="009E7562" w:rsidRDefault="009F611A" w:rsidP="007577ED">
            <w:pPr>
              <w:pStyle w:val="Heading1"/>
              <w:spacing w:before="0" w:after="0" w:line="390" w:lineRule="atLeast"/>
              <w:outlineLvl w:val="0"/>
              <w:rPr>
                <w:rFonts w:ascii="Times New Roman" w:eastAsia="Times New Roman" w:hAnsi="Times New Roman" w:cs="Times New Roman"/>
                <w:sz w:val="24"/>
                <w:szCs w:val="24"/>
              </w:rPr>
            </w:pPr>
            <w:hyperlink r:id="rId20" w:history="1">
              <w:r w:rsidR="00C462B2">
                <w:rPr>
                  <w:rStyle w:val="Hyperlink"/>
                  <w:b/>
                  <w:bCs/>
                  <w:color w:val="322B7B"/>
                  <w:sz w:val="18"/>
                  <w:szCs w:val="18"/>
                </w:rPr>
                <w:t>‎</w:t>
              </w:r>
              <w:r w:rsidR="00C462B2" w:rsidRPr="00C462B2">
                <w:rPr>
                  <w:rStyle w:val="Hyperlink"/>
                  <w:rFonts w:ascii="Times New Roman" w:hAnsi="Times New Roman" w:cs="Times New Roman"/>
                  <w:bCs/>
                  <w:color w:val="auto"/>
                  <w:sz w:val="24"/>
                  <w:szCs w:val="24"/>
                  <w:u w:val="none"/>
                </w:rPr>
                <w:t>277-1263-ND‎</w:t>
              </w:r>
            </w:hyperlink>
          </w:p>
        </w:tc>
        <w:tc>
          <w:tcPr>
            <w:tcW w:w="1980" w:type="dxa"/>
          </w:tcPr>
          <w:p w14:paraId="71210866" w14:textId="7414BFE5" w:rsidR="00C462B2" w:rsidRPr="001A1715"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c>
          <w:tcPr>
            <w:tcW w:w="1639" w:type="dxa"/>
          </w:tcPr>
          <w:p w14:paraId="1B4C293E" w14:textId="12685EE8"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3D6F07C" w14:textId="3EFC1331"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r>
      <w:tr w:rsidR="00C462B2" w14:paraId="31A33471" w14:textId="77777777" w:rsidTr="00716A83">
        <w:tc>
          <w:tcPr>
            <w:tcW w:w="3145" w:type="dxa"/>
          </w:tcPr>
          <w:p w14:paraId="0A7A9829" w14:textId="78FBAAAE" w:rsidR="00C462B2" w:rsidRPr="00C462B2" w:rsidRDefault="00C462B2" w:rsidP="007577ED">
            <w:pPr>
              <w:pStyle w:val="Heading1"/>
              <w:spacing w:before="0" w:after="0" w:line="390" w:lineRule="atLeast"/>
              <w:outlineLvl w:val="0"/>
              <w:rPr>
                <w:rFonts w:ascii="Times New Roman" w:hAnsi="Times New Roman" w:cs="Times New Roman"/>
                <w:sz w:val="24"/>
                <w:szCs w:val="24"/>
              </w:rPr>
            </w:pPr>
            <w:r>
              <w:rPr>
                <w:rFonts w:ascii="Times New Roman" w:hAnsi="Times New Roman" w:cs="Times New Roman"/>
                <w:sz w:val="24"/>
                <w:szCs w:val="24"/>
              </w:rPr>
              <w:t>277-1248-ND</w:t>
            </w:r>
          </w:p>
        </w:tc>
        <w:tc>
          <w:tcPr>
            <w:tcW w:w="1980" w:type="dxa"/>
          </w:tcPr>
          <w:p w14:paraId="1C2C1000" w14:textId="00D5A4F2"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c>
          <w:tcPr>
            <w:tcW w:w="1639" w:type="dxa"/>
          </w:tcPr>
          <w:p w14:paraId="616E7ED4" w14:textId="79BBCD73"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67047902" w14:textId="7536BCF1"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r>
      <w:tr w:rsidR="009F611A" w14:paraId="64B17827" w14:textId="77777777" w:rsidTr="009F611A">
        <w:tc>
          <w:tcPr>
            <w:tcW w:w="9019" w:type="dxa"/>
            <w:gridSpan w:val="4"/>
          </w:tcPr>
          <w:p w14:paraId="527B712C" w14:textId="038D888F" w:rsidR="009F611A" w:rsidRPr="009F611A" w:rsidRDefault="009F611A" w:rsidP="007577ED">
            <w:pPr>
              <w:spacing w:line="360" w:lineRule="auto"/>
              <w:jc w:val="both"/>
              <w:rPr>
                <w:rFonts w:ascii="Times New Roman" w:eastAsia="Times New Roman" w:hAnsi="Times New Roman" w:cs="Times New Roman"/>
                <w:b/>
                <w:sz w:val="24"/>
                <w:szCs w:val="24"/>
              </w:rPr>
            </w:pPr>
            <w:r w:rsidRPr="009F611A">
              <w:rPr>
                <w:rFonts w:ascii="Times New Roman" w:eastAsia="Times New Roman" w:hAnsi="Times New Roman" w:cs="Times New Roman"/>
                <w:b/>
                <w:sz w:val="24"/>
                <w:szCs w:val="24"/>
              </w:rPr>
              <w:t>Thermal Component</w:t>
            </w:r>
          </w:p>
        </w:tc>
      </w:tr>
      <w:tr w:rsidR="009F611A" w14:paraId="65214CE7" w14:textId="77777777" w:rsidTr="00716A83">
        <w:tc>
          <w:tcPr>
            <w:tcW w:w="3145" w:type="dxa"/>
          </w:tcPr>
          <w:p w14:paraId="3661B970" w14:textId="705C8A27" w:rsidR="009F611A" w:rsidRDefault="009F611A" w:rsidP="007577ED">
            <w:pPr>
              <w:pStyle w:val="Heading1"/>
              <w:spacing w:before="0" w:after="0" w:line="390" w:lineRule="atLeast"/>
              <w:outlineLvl w:val="0"/>
              <w:rPr>
                <w:rFonts w:ascii="Times New Roman" w:hAnsi="Times New Roman" w:cs="Times New Roman"/>
                <w:sz w:val="24"/>
                <w:szCs w:val="24"/>
              </w:rPr>
            </w:pPr>
            <w:r w:rsidRPr="009F611A">
              <w:rPr>
                <w:rFonts w:ascii="Times New Roman" w:hAnsi="Times New Roman" w:cs="Times New Roman"/>
                <w:sz w:val="24"/>
                <w:szCs w:val="24"/>
              </w:rPr>
              <w:t>573400D00010G</w:t>
            </w:r>
          </w:p>
        </w:tc>
        <w:tc>
          <w:tcPr>
            <w:tcW w:w="1980" w:type="dxa"/>
          </w:tcPr>
          <w:p w14:paraId="5E13DECB" w14:textId="1C0A9DA8" w:rsidR="009F611A" w:rsidRDefault="009F611A"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$1.01279</w:t>
            </w:r>
          </w:p>
        </w:tc>
        <w:tc>
          <w:tcPr>
            <w:tcW w:w="1639" w:type="dxa"/>
          </w:tcPr>
          <w:p w14:paraId="3B56FB2C" w14:textId="645D7FCE" w:rsidR="009F611A" w:rsidRDefault="009F611A"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2EE9044" w14:textId="51336373" w:rsidR="009F611A" w:rsidRDefault="009F611A"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p>
        </w:tc>
      </w:tr>
      <w:tr w:rsidR="00B7458E" w14:paraId="7066C6A0" w14:textId="77777777" w:rsidTr="00B7458E">
        <w:tc>
          <w:tcPr>
            <w:tcW w:w="9019" w:type="dxa"/>
            <w:gridSpan w:val="4"/>
          </w:tcPr>
          <w:p w14:paraId="0F740169" w14:textId="34D8BC94" w:rsidR="00B7458E" w:rsidRPr="00B7458E" w:rsidRDefault="00B7458E" w:rsidP="007577ED">
            <w:pPr>
              <w:spacing w:line="360" w:lineRule="auto"/>
              <w:jc w:val="both"/>
              <w:rPr>
                <w:rFonts w:ascii="Times New Roman" w:eastAsia="Times New Roman" w:hAnsi="Times New Roman" w:cs="Times New Roman"/>
                <w:b/>
                <w:sz w:val="24"/>
                <w:szCs w:val="24"/>
              </w:rPr>
            </w:pPr>
            <w:r w:rsidRPr="00B7458E">
              <w:rPr>
                <w:rFonts w:ascii="Times New Roman" w:eastAsia="Times New Roman" w:hAnsi="Times New Roman" w:cs="Times New Roman"/>
                <w:b/>
                <w:sz w:val="24"/>
                <w:szCs w:val="24"/>
              </w:rPr>
              <w:t>Project Box</w:t>
            </w:r>
          </w:p>
        </w:tc>
      </w:tr>
      <w:tr w:rsidR="00B7458E" w14:paraId="0195BE6C" w14:textId="77777777" w:rsidTr="00716A83">
        <w:tc>
          <w:tcPr>
            <w:tcW w:w="3145" w:type="dxa"/>
          </w:tcPr>
          <w:p w14:paraId="57B7DB67" w14:textId="78A13859" w:rsidR="00B7458E" w:rsidRPr="009F611A" w:rsidRDefault="00B7458E" w:rsidP="007577ED">
            <w:pPr>
              <w:pStyle w:val="Heading1"/>
              <w:spacing w:before="0" w:after="0" w:line="390" w:lineRule="atLeast"/>
              <w:outlineLvl w:val="0"/>
              <w:rPr>
                <w:rFonts w:ascii="Times New Roman" w:hAnsi="Times New Roman" w:cs="Times New Roman"/>
                <w:sz w:val="24"/>
                <w:szCs w:val="24"/>
              </w:rPr>
            </w:pPr>
            <w:r>
              <w:rPr>
                <w:rFonts w:ascii="Times New Roman" w:hAnsi="Times New Roman" w:cs="Times New Roman"/>
                <w:sz w:val="24"/>
                <w:szCs w:val="24"/>
              </w:rPr>
              <w:t>DT-0505</w:t>
            </w:r>
          </w:p>
        </w:tc>
        <w:tc>
          <w:tcPr>
            <w:tcW w:w="1980" w:type="dxa"/>
          </w:tcPr>
          <w:p w14:paraId="4368DBC7" w14:textId="54E0FB57" w:rsidR="00B7458E" w:rsidRDefault="00B7458E"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$1.56</w:t>
            </w:r>
          </w:p>
        </w:tc>
        <w:tc>
          <w:tcPr>
            <w:tcW w:w="1639" w:type="dxa"/>
          </w:tcPr>
          <w:p w14:paraId="28C44792" w14:textId="7676BD33" w:rsidR="00B7458E" w:rsidRDefault="00B7458E"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CFA838F" w14:textId="785EEBDF" w:rsidR="00B7458E" w:rsidRDefault="00B7458E"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$1.56</w:t>
            </w:r>
          </w:p>
        </w:tc>
      </w:tr>
      <w:tr w:rsidR="007577ED" w14:paraId="4F9D3D8D" w14:textId="77777777" w:rsidTr="00E76827">
        <w:tc>
          <w:tcPr>
            <w:tcW w:w="6764" w:type="dxa"/>
            <w:gridSpan w:val="3"/>
          </w:tcPr>
          <w:p w14:paraId="00A1D35E" w14:textId="27C6FD57"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Total Cost</w:t>
            </w:r>
          </w:p>
        </w:tc>
        <w:tc>
          <w:tcPr>
            <w:tcW w:w="2255" w:type="dxa"/>
          </w:tcPr>
          <w:p w14:paraId="530154DA" w14:textId="04F917AD" w:rsidR="00980BC2" w:rsidRPr="006E08C7" w:rsidRDefault="00B7458E" w:rsidP="00980BC2">
            <w:p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$14.7465</w:t>
            </w:r>
            <w:r w:rsidR="00980BC2" w:rsidRPr="006E08C7">
              <w:rPr>
                <w:rFonts w:ascii="Times New Roman" w:hAnsi="Times New Roman" w:cs="Times New Roman"/>
                <w:sz w:val="24"/>
                <w:szCs w:val="24"/>
                <w:shd w:val="clear" w:color="auto" w:fill="FFFFFF"/>
              </w:rPr>
              <w:t xml:space="preserve"> </w:t>
            </w:r>
            <w:r w:rsidR="007C32CC" w:rsidRPr="006E08C7">
              <w:rPr>
                <w:rFonts w:ascii="Times New Roman" w:hAnsi="Times New Roman" w:cs="Times New Roman"/>
                <w:sz w:val="24"/>
                <w:szCs w:val="24"/>
                <w:shd w:val="clear" w:color="auto" w:fill="FFFFFF"/>
              </w:rPr>
              <w:t>+1.155€</w:t>
            </w:r>
            <w:r w:rsidR="006E08C7" w:rsidRPr="006E08C7">
              <w:rPr>
                <w:rFonts w:ascii="Times New Roman" w:hAnsi="Times New Roman" w:cs="Times New Roman"/>
                <w:sz w:val="24"/>
                <w:szCs w:val="24"/>
                <w:shd w:val="clear" w:color="auto" w:fill="FFFFFF"/>
              </w:rPr>
              <w:t xml:space="preserve"> =</w:t>
            </w:r>
          </w:p>
          <w:p w14:paraId="5B365D11" w14:textId="3A0E47CB" w:rsidR="007C32CC" w:rsidRPr="006E08C7" w:rsidRDefault="006E08C7" w:rsidP="00C462B2">
            <w:pPr>
              <w:spacing w:line="360" w:lineRule="auto"/>
              <w:jc w:val="both"/>
              <w:rPr>
                <w:rFonts w:ascii="Times New Roman" w:eastAsia="Times New Roman" w:hAnsi="Times New Roman" w:cs="Times New Roman"/>
                <w:sz w:val="24"/>
                <w:szCs w:val="24"/>
              </w:rPr>
            </w:pPr>
            <w:r w:rsidRPr="006E08C7">
              <w:rPr>
                <w:rFonts w:ascii="Times New Roman" w:hAnsi="Times New Roman" w:cs="Times New Roman"/>
                <w:sz w:val="24"/>
                <w:szCs w:val="24"/>
                <w:shd w:val="clear" w:color="auto" w:fill="FFFFFF"/>
              </w:rPr>
              <w:t>$</w:t>
            </w:r>
            <w:r w:rsidR="00B7458E">
              <w:rPr>
                <w:rFonts w:ascii="Times New Roman" w:hAnsi="Times New Roman" w:cs="Times New Roman"/>
                <w:sz w:val="24"/>
                <w:szCs w:val="24"/>
                <w:shd w:val="clear" w:color="auto" w:fill="FFFFFF"/>
              </w:rPr>
              <w:t>16.144</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sidR="007C32CC">
        <w:rPr>
          <w:rFonts w:ascii="Times New Roman" w:eastAsia="Times New Roman" w:hAnsi="Times New Roman" w:cs="Times New Roman"/>
          <w:sz w:val="24"/>
          <w:szCs w:val="24"/>
        </w:rPr>
        <w:t>overall system budget is $</w:t>
      </w:r>
      <w:r w:rsidR="006E08C7" w:rsidRPr="006E08C7">
        <w:rPr>
          <w:rFonts w:ascii="Times New Roman" w:hAnsi="Times New Roman" w:cs="Times New Roman"/>
          <w:sz w:val="24"/>
          <w:szCs w:val="24"/>
          <w:shd w:val="clear" w:color="auto" w:fill="FFFFFF"/>
        </w:rPr>
        <w:t>12.46755</w:t>
      </w:r>
      <w:r>
        <w:rPr>
          <w:rFonts w:ascii="Times New Roman" w:eastAsia="Times New Roman" w:hAnsi="Times New Roman" w:cs="Times New Roman"/>
          <w:sz w:val="24"/>
          <w:szCs w:val="24"/>
        </w:rPr>
        <w:t xml:space="preserve">. Except 2 components, the rest is found in Digikey. The related bill of materials can be found in </w:t>
      </w:r>
      <w:r w:rsidRPr="001D6B97">
        <w:rPr>
          <w:rFonts w:ascii="Times New Roman" w:eastAsia="Times New Roman" w:hAnsi="Times New Roman" w:cs="Times New Roman"/>
          <w:b/>
          <w:sz w:val="24"/>
          <w:szCs w:val="24"/>
        </w:rPr>
        <w:lastRenderedPageBreak/>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p>
    <w:p w14:paraId="4026D4A7" w14:textId="308AFA9B" w:rsidR="009C121D" w:rsidRPr="005C32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r w:rsidR="00980BC2">
        <w:rPr>
          <w:rFonts w:ascii="Times New Roman" w:eastAsia="Times New Roman" w:hAnsi="Times New Roman" w:cs="Times New Roman"/>
          <w:b/>
          <w:sz w:val="24"/>
          <w:szCs w:val="24"/>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lastRenderedPageBreak/>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94000"/>
                    </a:xfrm>
                    <a:prstGeom prst="rect">
                      <a:avLst/>
                    </a:prstGeom>
                  </pic:spPr>
                </pic:pic>
              </a:graphicData>
            </a:graphic>
          </wp:inline>
        </w:drawing>
      </w:r>
    </w:p>
    <w:p w14:paraId="6142FAAA" w14:textId="0E71A5C8" w:rsid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p w14:paraId="38F1963D" w14:textId="3D14AB3E" w:rsidR="00980BC2" w:rsidRDefault="00980BC2" w:rsidP="00980BC2">
      <w:pPr>
        <w:rPr>
          <w:rFonts w:ascii="Times New Roman" w:hAnsi="Times New Roman" w:cs="Times New Roman"/>
          <w:b/>
          <w:sz w:val="24"/>
          <w:szCs w:val="24"/>
        </w:rPr>
      </w:pPr>
      <w:r w:rsidRPr="00980BC2">
        <w:rPr>
          <w:rFonts w:ascii="Times New Roman" w:hAnsi="Times New Roman" w:cs="Times New Roman"/>
          <w:b/>
          <w:sz w:val="24"/>
          <w:szCs w:val="24"/>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00250"/>
                    </a:xfrm>
                    <a:prstGeom prst="rect">
                      <a:avLst/>
                    </a:prstGeom>
                  </pic:spPr>
                </pic:pic>
              </a:graphicData>
            </a:graphic>
          </wp:inline>
        </w:drawing>
      </w:r>
    </w:p>
    <w:sectPr w:rsidR="00980BC2" w:rsidRPr="00980BC2">
      <w:headerReference w:type="default" r:id="rId24"/>
      <w:footerReference w:type="default" r:id="rId25"/>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ADFBC" w14:textId="77777777" w:rsidR="00B17E25" w:rsidRDefault="00B17E25" w:rsidP="00B725B0">
      <w:pPr>
        <w:spacing w:line="240" w:lineRule="auto"/>
      </w:pPr>
      <w:r>
        <w:separator/>
      </w:r>
    </w:p>
  </w:endnote>
  <w:endnote w:type="continuationSeparator" w:id="0">
    <w:p w14:paraId="1F8BB8E1" w14:textId="77777777" w:rsidR="00B17E25" w:rsidRDefault="00B17E25"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719BB4F7" w:rsidR="00B7458E" w:rsidRDefault="00B7458E">
        <w:pPr>
          <w:pStyle w:val="Footer"/>
          <w:jc w:val="center"/>
        </w:pPr>
        <w:r>
          <w:fldChar w:fldCharType="begin"/>
        </w:r>
        <w:r>
          <w:instrText xml:space="preserve"> PAGE   \* MERGEFORMAT </w:instrText>
        </w:r>
        <w:r>
          <w:fldChar w:fldCharType="separate"/>
        </w:r>
        <w:r w:rsidR="00E0552A">
          <w:rPr>
            <w:noProof/>
          </w:rPr>
          <w:t>24</w:t>
        </w:r>
        <w:r>
          <w:rPr>
            <w:noProof/>
          </w:rPr>
          <w:fldChar w:fldCharType="end"/>
        </w:r>
      </w:p>
    </w:sdtContent>
  </w:sdt>
  <w:p w14:paraId="553FAC49" w14:textId="77777777" w:rsidR="00B7458E" w:rsidRDefault="00B745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280E5" w14:textId="77777777" w:rsidR="00B17E25" w:rsidRDefault="00B17E25" w:rsidP="00B725B0">
      <w:pPr>
        <w:spacing w:line="240" w:lineRule="auto"/>
      </w:pPr>
      <w:r>
        <w:separator/>
      </w:r>
    </w:p>
  </w:footnote>
  <w:footnote w:type="continuationSeparator" w:id="0">
    <w:p w14:paraId="6BD4C42A" w14:textId="77777777" w:rsidR="00B17E25" w:rsidRDefault="00B17E25"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B7458E" w:rsidRDefault="00B7458E">
    <w:pPr>
      <w:pStyle w:val="Header"/>
    </w:pPr>
    <w:r>
      <w:t>Mustafa Yıldız</w:t>
    </w:r>
    <w:r>
      <w:ptab w:relativeTo="margin" w:alignment="center" w:leader="none"/>
    </w:r>
    <w:r>
      <w:t>Final Report</w:t>
    </w:r>
    <w:r>
      <w:ptab w:relativeTo="margin" w:alignment="right" w:leader="none"/>
    </w:r>
    <w:r>
      <w:t>15/01/2021</w:t>
    </w:r>
  </w:p>
  <w:p w14:paraId="0B6C4468" w14:textId="77777777" w:rsidR="00B7458E" w:rsidRDefault="00B7458E">
    <w:pPr>
      <w:pStyle w:val="Header"/>
    </w:pPr>
    <w:r>
      <w:t>Ali Belli</w:t>
    </w:r>
  </w:p>
  <w:p w14:paraId="53890726" w14:textId="77777777" w:rsidR="00B7458E" w:rsidRDefault="00B7458E">
    <w:pPr>
      <w:pStyle w:val="Header"/>
    </w:pPr>
    <w:r>
      <w:t>Mehmet Kılıç</w:t>
    </w:r>
  </w:p>
  <w:p w14:paraId="4AE40D94" w14:textId="77777777" w:rsidR="00B7458E" w:rsidRDefault="00B745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81C89"/>
    <w:rsid w:val="001C2FDD"/>
    <w:rsid w:val="001D6B97"/>
    <w:rsid w:val="00225AA8"/>
    <w:rsid w:val="002620A3"/>
    <w:rsid w:val="002679EA"/>
    <w:rsid w:val="00342A93"/>
    <w:rsid w:val="003717DC"/>
    <w:rsid w:val="00404B01"/>
    <w:rsid w:val="004354DA"/>
    <w:rsid w:val="004A06BA"/>
    <w:rsid w:val="004C081D"/>
    <w:rsid w:val="004D05DA"/>
    <w:rsid w:val="004E657F"/>
    <w:rsid w:val="0051699E"/>
    <w:rsid w:val="00534E7D"/>
    <w:rsid w:val="00536F04"/>
    <w:rsid w:val="0054791C"/>
    <w:rsid w:val="005573B9"/>
    <w:rsid w:val="00566D0C"/>
    <w:rsid w:val="00570A43"/>
    <w:rsid w:val="005B363A"/>
    <w:rsid w:val="005C3297"/>
    <w:rsid w:val="006B3F79"/>
    <w:rsid w:val="006B5664"/>
    <w:rsid w:val="006E08C7"/>
    <w:rsid w:val="007031FC"/>
    <w:rsid w:val="00716A83"/>
    <w:rsid w:val="007247C5"/>
    <w:rsid w:val="00753AD9"/>
    <w:rsid w:val="007577ED"/>
    <w:rsid w:val="00764253"/>
    <w:rsid w:val="00783B49"/>
    <w:rsid w:val="007C32CC"/>
    <w:rsid w:val="007D02F8"/>
    <w:rsid w:val="007D6199"/>
    <w:rsid w:val="008006FA"/>
    <w:rsid w:val="00817338"/>
    <w:rsid w:val="00835E19"/>
    <w:rsid w:val="008464C4"/>
    <w:rsid w:val="008633D0"/>
    <w:rsid w:val="008D2924"/>
    <w:rsid w:val="008D3889"/>
    <w:rsid w:val="00950774"/>
    <w:rsid w:val="00963EAB"/>
    <w:rsid w:val="00980BC2"/>
    <w:rsid w:val="009C121D"/>
    <w:rsid w:val="009E4553"/>
    <w:rsid w:val="009E7562"/>
    <w:rsid w:val="009F611A"/>
    <w:rsid w:val="00A04926"/>
    <w:rsid w:val="00A371B4"/>
    <w:rsid w:val="00A76B12"/>
    <w:rsid w:val="00AC6794"/>
    <w:rsid w:val="00AD20DB"/>
    <w:rsid w:val="00AF16BB"/>
    <w:rsid w:val="00B17E25"/>
    <w:rsid w:val="00B520DC"/>
    <w:rsid w:val="00B725B0"/>
    <w:rsid w:val="00B7458E"/>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E0552A"/>
    <w:rsid w:val="00E206EE"/>
    <w:rsid w:val="00E20F94"/>
    <w:rsid w:val="00E44BB5"/>
    <w:rsid w:val="00E76827"/>
    <w:rsid w:val="00E867DB"/>
    <w:rsid w:val="00E97837"/>
    <w:rsid w:val="00EA3A42"/>
    <w:rsid w:val="00EB22D9"/>
    <w:rsid w:val="00EC2902"/>
    <w:rsid w:val="00ED15C8"/>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113983288">
      <w:bodyDiv w:val="1"/>
      <w:marLeft w:val="0"/>
      <w:marRight w:val="0"/>
      <w:marTop w:val="0"/>
      <w:marBottom w:val="0"/>
      <w:divBdr>
        <w:top w:val="none" w:sz="0" w:space="0" w:color="auto"/>
        <w:left w:val="none" w:sz="0" w:space="0" w:color="auto"/>
        <w:bottom w:val="none" w:sz="0" w:space="0" w:color="auto"/>
        <w:right w:val="none" w:sz="0" w:space="0" w:color="auto"/>
      </w:divBdr>
      <w:divsChild>
        <w:div w:id="2029676343">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1688632057">
      <w:bodyDiv w:val="1"/>
      <w:marLeft w:val="0"/>
      <w:marRight w:val="0"/>
      <w:marTop w:val="0"/>
      <w:marBottom w:val="0"/>
      <w:divBdr>
        <w:top w:val="none" w:sz="0" w:space="0" w:color="auto"/>
        <w:left w:val="none" w:sz="0" w:space="0" w:color="auto"/>
        <w:bottom w:val="none" w:sz="0" w:space="0" w:color="auto"/>
        <w:right w:val="none" w:sz="0" w:space="0" w:color="auto"/>
      </w:divBdr>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igikey.com/product-detail/en/1715721/277-1263-ND/260631/?itemSeq=351044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5960E1"/>
    <w:rsid w:val="00801D96"/>
    <w:rsid w:val="008E2B4D"/>
    <w:rsid w:val="00951A72"/>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E000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26945-A58A-4F4E-80B0-3CF2ED3D3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Pages>
  <Words>4203</Words>
  <Characters>23959</Characters>
  <Application>Microsoft Office Word</Application>
  <DocSecurity>0</DocSecurity>
  <Lines>199</Lines>
  <Paragraphs>56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52</cp:revision>
  <cp:lastPrinted>2020-12-25T19:52:00Z</cp:lastPrinted>
  <dcterms:created xsi:type="dcterms:W3CDTF">2020-12-25T18:58:00Z</dcterms:created>
  <dcterms:modified xsi:type="dcterms:W3CDTF">2021-01-15T17:24:00Z</dcterms:modified>
</cp:coreProperties>
</file>