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ICT Trading Cockpit — Living Requirements &amp; Roadmap</w:t>
      </w:r>
    </w:p>
    <w:p>
      <w:r/>
      <w:r>
        <w:rPr>
          <w:b/>
        </w:rPr>
        <w:t>Status:</w:t>
      </w:r>
      <w:r>
        <w:t xml:space="preserve"> Living document  </w:t>
      </w:r>
    </w:p>
    <w:p>
      <w:r/>
      <w:r>
        <w:rPr>
          <w:b/>
        </w:rPr>
        <w:t>Purpose:</w:t>
      </w:r>
      <w:r>
        <w:t xml:space="preserve"> Canonical project requirements, priorities, architecture decisions, and progress record.  </w:t>
      </w:r>
    </w:p>
    <w:p>
      <w:r/>
      <w:r>
        <w:rPr>
          <w:b/>
        </w:rPr>
        <w:t>Recommended repository location:</w:t>
      </w:r>
      <w:r>
        <w:t xml:space="preserve"> `docs/PROJECT_REQUIREMENTS.md`</w:t>
      </w:r>
    </w:p>
    <w:p>
      <w:pPr>
        <w:pStyle w:val="Heading1"/>
      </w:pPr>
      <w:r>
        <w:t>1. Project Mission</w:t>
      </w:r>
    </w:p>
    <w:p>
      <w:r>
        <w:t>Build a local-first trading process operating system that makes discretionary trading more structured, repeatable, analyzable, and boring. The application should reduce emotional decision-making by guiding the user through a consistent process, recording what happened, and allowing accumulated data to evaluate the quality of the process over time.</w:t>
      </w:r>
    </w:p>
    <w:p>
      <w:r>
        <w:t xml:space="preserve">The application is not primarily a P&amp;L dashboard. Its first measure of success is </w:t>
      </w:r>
      <w:r>
        <w:rPr>
          <w:b/>
        </w:rPr>
        <w:t>process adherence</w:t>
      </w:r>
      <w:r>
        <w:t>. A fully compliant "No Trade — Process Followed" outcome is successful.</w:t>
      </w:r>
    </w:p>
    <w:p>
      <w:pPr>
        <w:pStyle w:val="Heading1"/>
      </w:pPr>
      <w:r>
        <w:t>2. Core Product Principles</w:t>
      </w:r>
    </w:p>
    <w:p>
      <w:pPr>
        <w:pStyle w:val="ListNumber"/>
      </w:pPr>
      <w:r>
        <w:t>**Process over P&amp;L.** Reward completion and adherence, not trading frequency or profitability.</w:t>
      </w:r>
    </w:p>
    <w:p>
      <w:pPr>
        <w:pStyle w:val="ListNumber"/>
      </w:pPr>
      <w:r>
        <w:t>**Structured data is the bedrock.** Summaries, images, dashboards, statistics, and journal pages are generated views of authoritative structured records.</w:t>
      </w:r>
    </w:p>
    <w:p>
      <w:pPr>
        <w:pStyle w:val="ListNumber"/>
      </w:pPr>
      <w:r>
        <w:t>**Guided when executing; flexible when designing.** Daily use should be focused and stepwise. Editing the process belongs in a separate Workbench/Lab environment.</w:t>
      </w:r>
    </w:p>
    <w:p>
      <w:pPr>
        <w:pStyle w:val="ListNumber"/>
      </w:pPr>
      <w:r>
        <w:t>**Revision controlled process.** TDA workflows, trade plans, checklists, management rules, templates, and safety rules should eventually be versioned and immutable once used.</w:t>
      </w:r>
    </w:p>
    <w:p>
      <w:pPr>
        <w:pStyle w:val="ListNumber"/>
      </w:pPr>
      <w:r>
        <w:t>**Incomplete is data, not failure.** Users may deliberately file incomplete records; missing values must remain genuinely unknown rather than being replaced with junk values.</w:t>
      </w:r>
    </w:p>
    <w:p>
      <w:pPr>
        <w:pStyle w:val="ListNumber"/>
      </w:pPr>
      <w:r>
        <w:t>**Low-friction interaction.** Buttons, keyboard navigation, mouse controls, and future macro-pad inputs should trigger shared application actions rather than duplicate logic.</w:t>
      </w:r>
    </w:p>
    <w:p>
      <w:pPr>
        <w:pStyle w:val="ListNumber"/>
      </w:pPr>
      <w:r>
        <w:t>**Local-first and resilient.** Temporary NAS, network, Trilium, or external-service outages must not stop core local data capture.</w:t>
      </w:r>
    </w:p>
    <w:p>
      <w:pPr>
        <w:pStyle w:val="ListNumber"/>
      </w:pPr>
      <w:r>
        <w:t>**Safe evolution.** Database schema changes use explicit migrations. Application behavior should be testable in small, known-good milestones.</w:t>
      </w:r>
    </w:p>
    <w:p>
      <w:pPr>
        <w:pStyle w:val="Heading1"/>
      </w:pPr>
      <w:r>
        <w:t>3. Desired Operating Modes</w:t>
      </w:r>
    </w:p>
    <w:p>
      <w:pPr>
        <w:pStyle w:val="Heading2"/>
      </w:pPr>
      <w:r>
        <w:t>3.1 Guided Mode — highest current priority</w:t>
      </w:r>
    </w:p>
    <w:p>
      <w:r>
        <w:t>Purpose: daily pre-market/TDA workflow and disciplined study capture.</w:t>
      </w:r>
    </w:p>
    <w:p>
      <w:r>
        <w:t>Characteristics:</w:t>
      </w:r>
    </w:p>
    <w:p>
      <w:pPr>
        <w:pStyle w:val="ListBullet"/>
      </w:pPr>
      <w:r>
        <w:t>One manageable step visible at a time.</w:t>
      </w:r>
    </w:p>
    <w:p>
      <w:pPr>
        <w:pStyle w:val="ListBullet"/>
      </w:pPr>
      <w:r>
        <w:t>Previous information remains one or two clicks away.</w:t>
      </w:r>
    </w:p>
    <w:p>
      <w:pPr>
        <w:pStyle w:val="ListBullet"/>
      </w:pPr>
      <w:r>
        <w:t>Progressive disclosure minimizes distraction.</w:t>
      </w:r>
    </w:p>
    <w:p>
      <w:pPr>
        <w:pStyle w:val="ListBullet"/>
      </w:pPr>
      <w:r>
        <w:t>Clear progress through the current process revision.</w:t>
      </w:r>
    </w:p>
    <w:p>
      <w:pPr>
        <w:pStyle w:val="ListBullet"/>
      </w:pPr>
      <w:r>
        <w:t>Missing required fields guide the user back to the relevant step.</w:t>
      </w:r>
    </w:p>
    <w:p>
      <w:pPr>
        <w:pStyle w:val="ListBullet"/>
      </w:pPr>
      <w:r>
        <w:t>Intentional incomplete override remains possible and is recorded.</w:t>
      </w:r>
    </w:p>
    <w:p>
      <w:pPr>
        <w:pStyle w:val="ListBullet"/>
      </w:pPr>
      <w:r>
        <w:t>Drafts autosave and should restore after restart.</w:t>
      </w:r>
    </w:p>
    <w:p>
      <w:r>
        <w:t>Current prototype steps:</w:t>
      </w:r>
    </w:p>
    <w:p>
      <w:pPr>
        <w:pStyle w:val="ListNumber"/>
      </w:pPr>
      <w:r>
        <w:t>Context — instrument, analysis date.</w:t>
      </w:r>
    </w:p>
    <w:p>
      <w:pPr>
        <w:pStyle w:val="ListNumber"/>
      </w:pPr>
      <w:r>
        <w:t>Bias — weekly bias, daily bias.</w:t>
      </w:r>
    </w:p>
    <w:p>
      <w:pPr>
        <w:pStyle w:val="ListNumber"/>
      </w:pPr>
      <w:r>
        <w:t>Draw / Thesis — primary draw, secondary draw, narrative.</w:t>
      </w:r>
    </w:p>
    <w:p>
      <w:r>
        <w:t>These are prototypes, not a permanent commitment to the final TDA structure.</w:t>
      </w:r>
    </w:p>
    <w:p>
      <w:pPr>
        <w:pStyle w:val="Heading2"/>
      </w:pPr>
      <w:r>
        <w:t>3.2 Workbench / Lab — high future priority</w:t>
      </w:r>
    </w:p>
    <w:p>
      <w:r>
        <w:t>Purpose: design, research, reflection, film night/backtesting, configuration, and process improvement.</w:t>
      </w:r>
    </w:p>
    <w:p>
      <w:r>
        <w:t>Expected capabilities:</w:t>
      </w:r>
    </w:p>
    <w:p>
      <w:pPr>
        <w:pStyle w:val="ListBullet"/>
      </w:pPr>
      <w:r>
        <w:t>Edit workflow definitions.</w:t>
      </w:r>
    </w:p>
    <w:p>
      <w:pPr>
        <w:pStyle w:val="ListBullet"/>
      </w:pPr>
      <w:r>
        <w:t>Edit TDA fields and ordering.</w:t>
      </w:r>
    </w:p>
    <w:p>
      <w:pPr>
        <w:pStyle w:val="ListBullet"/>
      </w:pPr>
      <w:r>
        <w:t>Edit trade plans/checklists/risk and safety rules.</w:t>
      </w:r>
    </w:p>
    <w:p>
      <w:pPr>
        <w:pStyle w:val="ListBullet"/>
      </w:pPr>
      <w:r>
        <w:t>Edit summary templates.</w:t>
      </w:r>
    </w:p>
    <w:p>
      <w:pPr>
        <w:pStyle w:val="ListBullet"/>
      </w:pPr>
      <w:r>
        <w:t>View revision history.</w:t>
      </w:r>
    </w:p>
    <w:p>
      <w:pPr>
        <w:pStyle w:val="ListBullet"/>
      </w:pPr>
      <w:r>
        <w:t>Analyze performance by revision and by adherence.</w:t>
      </w:r>
    </w:p>
    <w:p>
      <w:pPr>
        <w:pStyle w:val="ListBullet"/>
      </w:pPr>
      <w:r>
        <w:t>Review friction flags or queued “review later” items.</w:t>
      </w:r>
    </w:p>
    <w:p>
      <w:pPr>
        <w:pStyle w:val="ListBullet"/>
      </w:pPr>
      <w:r>
        <w:t>Backtesting-find capture and cataloging.</w:t>
      </w:r>
    </w:p>
    <w:p>
      <w:r>
        <w:t>The Workbench should feel familiar to CAD/tuning software: configurable, modular, information-dense when desired, but separate from the focused daily workflow.</w:t>
      </w:r>
    </w:p>
    <w:p>
      <w:pPr>
        <w:pStyle w:val="Heading2"/>
      </w:pPr>
      <w:r>
        <w:t>3.3 Live Trade Mode — intentionally later priority</w:t>
      </w:r>
    </w:p>
    <w:p>
      <w:r>
        <w:t>Purpose: precision entry, order intent, management, and safety enforcement using context established in Guided Mode.</w:t>
      </w:r>
    </w:p>
    <w:p>
      <w:r>
        <w:t>Expected future characteristics:</w:t>
      </w:r>
    </w:p>
    <w:p>
      <w:pPr>
        <w:pStyle w:val="ListBullet"/>
      </w:pPr>
      <w:r>
        <w:t>Guided Mode sets the ball on the tee for Live Mode.</w:t>
      </w:r>
    </w:p>
    <w:p>
      <w:pPr>
        <w:pStyle w:val="ListBullet"/>
      </w:pPr>
      <w:r>
        <w:t>Bias, draw, allowed setup, invalidation, risk, and other relevant context carry forward automatically.</w:t>
      </w:r>
    </w:p>
    <w:p>
      <w:pPr>
        <w:pStyle w:val="ListBullet"/>
      </w:pPr>
      <w:r>
        <w:t>Explicit state machine for authorization/order lifecycle.</w:t>
      </w:r>
    </w:p>
    <w:p>
      <w:pPr>
        <w:pStyle w:val="ListBullet"/>
      </w:pPr>
      <w:r>
        <w:t>Entry gating based on required checklist conditions.</w:t>
      </w:r>
    </w:p>
    <w:p>
      <w:pPr>
        <w:pStyle w:val="ListBullet"/>
      </w:pPr>
      <w:r>
        <w:t>Exits/flatten are never gated.</w:t>
      </w:r>
    </w:p>
    <w:p>
      <w:pPr>
        <w:pStyle w:val="ListBullet"/>
      </w:pPr>
      <w:r>
        <w:t>Max trades/day, loss limits, prop/live account rules, cooldowns, and lockouts are defined by the active trade-plan revision.</w:t>
      </w:r>
    </w:p>
    <w:p>
      <w:pPr>
        <w:pStyle w:val="ListBullet"/>
      </w:pPr>
      <w:r>
        <w:t>Rule violations can trigger warnings, acknowledgement, timeout, review requirement, or entry lockout.</w:t>
      </w:r>
    </w:p>
    <w:p>
      <w:pPr>
        <w:pStyle w:val="ListBullet"/>
      </w:pPr>
      <w:r>
        <w:t>Simulation testing is mandatory before any live execution integration.</w:t>
      </w:r>
    </w:p>
    <w:p>
      <w:pPr>
        <w:pStyle w:val="Heading1"/>
      </w:pPr>
      <w:r>
        <w:t>4. Process Revision System — priority future capability</w:t>
      </w:r>
    </w:p>
    <w:p>
      <w:r>
        <w:t>Each meaningful process definition should eventually have a revision identity, for example:</w:t>
      </w:r>
    </w:p>
    <w:p>
      <w:pPr>
        <w:pStyle w:val="ListBullet"/>
      </w:pPr>
      <w:r>
        <w:t>Trade Plan Rev 4</w:t>
      </w:r>
    </w:p>
    <w:p>
      <w:pPr>
        <w:pStyle w:val="ListBullet"/>
      </w:pPr>
      <w:r>
        <w:t>TDA Workflow Rev 7</w:t>
      </w:r>
    </w:p>
    <w:p>
      <w:pPr>
        <w:pStyle w:val="ListBullet"/>
      </w:pPr>
      <w:r>
        <w:t>Entry Checklist Rev 3</w:t>
      </w:r>
    </w:p>
    <w:p>
      <w:pPr>
        <w:pStyle w:val="ListBullet"/>
      </w:pPr>
      <w:r>
        <w:t>Management Rules Rev 2</w:t>
      </w:r>
    </w:p>
    <w:p>
      <w:pPr>
        <w:pStyle w:val="ListBullet"/>
      </w:pPr>
      <w:r>
        <w:t>Risk Rules Rev 5</w:t>
      </w:r>
    </w:p>
    <w:p>
      <w:pPr>
        <w:pStyle w:val="ListBullet"/>
      </w:pPr>
      <w:r>
        <w:t>Safety Rules Rev 4</w:t>
      </w:r>
    </w:p>
    <w:p>
      <w:pPr>
        <w:pStyle w:val="ListBullet"/>
      </w:pPr>
      <w:r>
        <w:t>Summary Template Rev 3</w:t>
      </w:r>
    </w:p>
    <w:p>
      <w:r>
        <w:t>Once a revision has been used for a real record, it should become immutable. Editing it creates a new draft revision that can later be published.</w:t>
      </w:r>
    </w:p>
    <w:p>
      <w:r>
        <w:t>Historical records remain linked to the exact revisions used at the time.</w:t>
      </w:r>
    </w:p>
    <w:p>
      <w:r>
        <w:t>This enables analysis such as:</w:t>
      </w:r>
    </w:p>
    <w:p>
      <w:pPr>
        <w:pStyle w:val="ListBullet"/>
      </w:pPr>
      <w:r>
        <w:t>Win rate when Rev 4 was fully adhered to.</w:t>
      </w:r>
    </w:p>
    <w:p>
      <w:pPr>
        <w:pStyle w:val="ListBullet"/>
      </w:pPr>
      <w:r>
        <w:t>Average handles/trade by revision.</w:t>
      </w:r>
    </w:p>
    <w:p>
      <w:pPr>
        <w:pStyle w:val="ListBullet"/>
      </w:pPr>
      <w:r>
        <w:t>Average R by revision.</w:t>
      </w:r>
    </w:p>
    <w:p>
      <w:pPr>
        <w:pStyle w:val="ListBullet"/>
      </w:pPr>
      <w:r>
        <w:t>Drawdown by revision.</w:t>
      </w:r>
    </w:p>
    <w:p>
      <w:pPr>
        <w:pStyle w:val="ListBullet"/>
      </w:pPr>
      <w:r>
        <w:t>Sample size by revision.</w:t>
      </w:r>
    </w:p>
    <w:p>
      <w:pPr>
        <w:pStyle w:val="ListBullet"/>
      </w:pPr>
      <w:r>
        <w:t>Complete-process trades vs non-adhered trades.</w:t>
      </w:r>
    </w:p>
    <w:p>
      <w:pPr>
        <w:pStyle w:val="ListBullet"/>
      </w:pPr>
      <w:r>
        <w:t>TDA accuracy by workflow revision.</w:t>
      </w:r>
    </w:p>
    <w:p>
      <w:r>
        <w:t>Performance and process adherence must remain separate dimensions.</w:t>
      </w:r>
    </w:p>
    <w:p>
      <w:pPr>
        <w:pStyle w:val="Heading1"/>
      </w:pPr>
      <w:r>
        <w:t>5. Study, Backtesting, and Sharing — immediate/high priority</w:t>
      </w:r>
    </w:p>
    <w:p>
      <w:r>
        <w:t>The application should make it easy to capture and share notable study ideas before live execution features are mature.</w:t>
      </w:r>
    </w:p>
    <w:p>
      <w:pPr>
        <w:pStyle w:val="Heading2"/>
      </w:pPr>
      <w:r>
        <w:t>5.1 Structured observations</w:t>
      </w:r>
    </w:p>
    <w:p>
      <w:r>
        <w:t>Support records for:</w:t>
      </w:r>
    </w:p>
    <w:p>
      <w:pPr>
        <w:pStyle w:val="ListBullet"/>
      </w:pPr>
      <w:r>
        <w:t>Executed trades.</w:t>
      </w:r>
    </w:p>
    <w:p>
      <w:pPr>
        <w:pStyle w:val="ListBullet"/>
      </w:pPr>
      <w:r>
        <w:t>Backtesting finds.</w:t>
      </w:r>
    </w:p>
    <w:p>
      <w:pPr>
        <w:pStyle w:val="ListBullet"/>
      </w:pPr>
      <w:r>
        <w:t>Replay finds.</w:t>
      </w:r>
    </w:p>
    <w:p>
      <w:pPr>
        <w:pStyle w:val="ListBullet"/>
      </w:pPr>
      <w:r>
        <w:t>Live market observations.</w:t>
      </w:r>
    </w:p>
    <w:p>
      <w:pPr>
        <w:pStyle w:val="ListBullet"/>
      </w:pPr>
      <w:r>
        <w:t>TDA/pre-market observations.</w:t>
      </w:r>
    </w:p>
    <w:p>
      <w:pPr>
        <w:pStyle w:val="Heading2"/>
      </w:pPr>
      <w:r>
        <w:t>5.2 Configurable summary templates</w:t>
      </w:r>
    </w:p>
    <w:p>
      <w:r>
        <w:t>Users should eventually define templates such as:</w:t>
      </w:r>
    </w:p>
    <w:p>
      <w:pPr>
        <w:pStyle w:val="ListBullet"/>
      </w:pPr>
      <w:r>
        <w:t>Trade Summary.</w:t>
      </w:r>
    </w:p>
    <w:p>
      <w:pPr>
        <w:pStyle w:val="ListBullet"/>
      </w:pPr>
      <w:r>
        <w:t>Backtesting Find Summary.</w:t>
      </w:r>
    </w:p>
    <w:p>
      <w:pPr>
        <w:pStyle w:val="ListBullet"/>
      </w:pPr>
      <w:r>
        <w:t>TDA Summary.</w:t>
      </w:r>
    </w:p>
    <w:p>
      <w:pPr>
        <w:pStyle w:val="ListBullet"/>
      </w:pPr>
      <w:r>
        <w:t>Daily Review Summary.</w:t>
      </w:r>
    </w:p>
    <w:p>
      <w:r>
        <w:t>Templates should consume structured data using placeholders and produce generated artifacts rather than become the authoritative record.</w:t>
      </w:r>
    </w:p>
    <w:p>
      <w:r>
        <w:t>Desired outputs:</w:t>
      </w:r>
    </w:p>
    <w:p>
      <w:pPr>
        <w:pStyle w:val="ListBullet"/>
      </w:pPr>
      <w:r>
        <w:t>Copyable text summary.</w:t>
      </w:r>
    </w:p>
    <w:p>
      <w:pPr>
        <w:pStyle w:val="ListBullet"/>
      </w:pPr>
      <w:r>
        <w:t>Chart/image summary card.</w:t>
      </w:r>
    </w:p>
    <w:p>
      <w:pPr>
        <w:pStyle w:val="ListBullet"/>
      </w:pPr>
      <w:r>
        <w:t>Stored/cataloged summary package.</w:t>
      </w:r>
    </w:p>
    <w:p>
      <w:pPr>
        <w:pStyle w:val="ListBullet"/>
      </w:pPr>
      <w:r>
        <w:t>Easy sharing into external chat applications.</w:t>
      </w:r>
    </w:p>
    <w:p>
      <w:pPr>
        <w:pStyle w:val="Heading2"/>
      </w:pPr>
      <w:r>
        <w:t>5.3 Chart screenshots</w:t>
      </w:r>
    </w:p>
    <w:p>
      <w:r>
        <w:t>Near-term preference: use screenshots/captures from the existing TradingView workflow rather than rebuilding the charting environment.</w:t>
      </w:r>
    </w:p>
    <w:p>
      <w:r>
        <w:t>Potential future flow:</w:t>
      </w:r>
    </w:p>
    <w:p>
      <w:r>
        <w:t>`TradingView chart -&gt; capture/import -&gt; structured study/trade record -&gt; generated share card`</w:t>
      </w:r>
    </w:p>
    <w:p>
      <w:r>
        <w:t>An embedded TradingView-style chart can remain a later option if it becomes valuable, but is not currently a priority.</w:t>
      </w:r>
    </w:p>
    <w:p>
      <w:pPr>
        <w:pStyle w:val="Heading1"/>
      </w:pPr>
      <w:r>
        <w:t>6. Interaction and Input Requirements</w:t>
      </w:r>
    </w:p>
    <w:p>
      <w:pPr>
        <w:pStyle w:val="Heading2"/>
      </w:pPr>
      <w:r>
        <w:t>6.1 Current successful interaction patterns</w:t>
      </w:r>
    </w:p>
    <w:p>
      <w:pPr>
        <w:pStyle w:val="ListBullet"/>
      </w:pPr>
      <w:r>
        <w:t>Guided Back/Next buttons.</w:t>
      </w:r>
    </w:p>
    <w:p>
      <w:pPr>
        <w:pStyle w:val="ListBullet"/>
      </w:pPr>
      <w:r>
        <w:t>Standard Tab/Shift+Tab navigation inside steps, with workflow navigation at step boundaries.</w:t>
      </w:r>
    </w:p>
    <w:p>
      <w:pPr>
        <w:pStyle w:val="ListBullet"/>
      </w:pPr>
      <w:r>
        <w:t>Logitech MX Master horizontal thumbwheel for previous/next workflow navigation.</w:t>
      </w:r>
    </w:p>
    <w:p>
      <w:pPr>
        <w:pStyle w:val="ListBullet"/>
      </w:pPr>
      <w:r>
        <w:t>Logitech MX Master Back/Forward buttons for previous/next workflow navigation.</w:t>
      </w:r>
    </w:p>
    <w:p>
      <w:pPr>
        <w:pStyle w:val="Heading2"/>
      </w:pPr>
      <w:r>
        <w:t>6.2 Input architecture direction</w:t>
      </w:r>
    </w:p>
    <w:p>
      <w:r>
        <w:t>Application actions should be logically independent of their physical triggers.</w:t>
      </w:r>
    </w:p>
    <w:p>
      <w:r>
        <w:t>Example future actions:</w:t>
      </w:r>
    </w:p>
    <w:p>
      <w:pPr>
        <w:pStyle w:val="ListBullet"/>
      </w:pPr>
      <w:r>
        <w:t>`workflow.next`</w:t>
      </w:r>
    </w:p>
    <w:p>
      <w:pPr>
        <w:pStyle w:val="ListBullet"/>
      </w:pPr>
      <w:r>
        <w:t>`workflow.back`</w:t>
      </w:r>
    </w:p>
    <w:p>
      <w:pPr>
        <w:pStyle w:val="ListBullet"/>
      </w:pPr>
      <w:r>
        <w:t>`mark.friction`</w:t>
      </w:r>
    </w:p>
    <w:p>
      <w:pPr>
        <w:pStyle w:val="ListBullet"/>
      </w:pPr>
      <w:r>
        <w:t>`capture.chart`</w:t>
      </w:r>
    </w:p>
    <w:p>
      <w:pPr>
        <w:pStyle w:val="ListBullet"/>
      </w:pPr>
      <w:r>
        <w:t>`save.find`</w:t>
      </w:r>
    </w:p>
    <w:p>
      <w:pPr>
        <w:pStyle w:val="ListBullet"/>
      </w:pPr>
      <w:r>
        <w:t>`complete.no_trade`</w:t>
      </w:r>
    </w:p>
    <w:p>
      <w:pPr>
        <w:pStyle w:val="ListBullet"/>
      </w:pPr>
      <w:r>
        <w:t>`trade.arm`</w:t>
      </w:r>
    </w:p>
    <w:p>
      <w:pPr>
        <w:pStyle w:val="ListBullet"/>
      </w:pPr>
      <w:r>
        <w:t>`trade.flatten`</w:t>
      </w:r>
    </w:p>
    <w:p>
      <w:r>
        <w:t>Possible triggers:</w:t>
      </w:r>
    </w:p>
    <w:p>
      <w:pPr>
        <w:pStyle w:val="ListBullet"/>
      </w:pPr>
      <w:r>
        <w:t>GUI button.</w:t>
      </w:r>
    </w:p>
    <w:p>
      <w:pPr>
        <w:pStyle w:val="ListBullet"/>
      </w:pPr>
      <w:r>
        <w:t>Keyboard shortcut.</w:t>
      </w:r>
    </w:p>
    <w:p>
      <w:pPr>
        <w:pStyle w:val="ListBullet"/>
      </w:pPr>
      <w:r>
        <w:t>Mouse button/wheel.</w:t>
      </w:r>
    </w:p>
    <w:p>
      <w:pPr>
        <w:pStyle w:val="ListBullet"/>
      </w:pPr>
      <w:r>
        <w:t>Macro pad.</w:t>
      </w:r>
    </w:p>
    <w:p>
      <w:pPr>
        <w:pStyle w:val="ListBullet"/>
      </w:pPr>
      <w:r>
        <w:t>SpaceMouse.</w:t>
      </w:r>
    </w:p>
    <w:p>
      <w:pPr>
        <w:pStyle w:val="ListBullet"/>
      </w:pPr>
      <w:r>
        <w:t>Future custom HID/MIDI hardware.</w:t>
      </w:r>
    </w:p>
    <w:p>
      <w:r>
        <w:t>Dangerous actions such as arming or order submission must have stronger safeguards than harmless navigation actions.</w:t>
      </w:r>
    </w:p>
    <w:p>
      <w:pPr>
        <w:pStyle w:val="Heading1"/>
      </w:pPr>
      <w:r>
        <w:t>7. Friction / Process-Improvement Feedback — defer implementation, preserve concept</w:t>
      </w:r>
    </w:p>
    <w:p>
      <w:r>
        <w:t>Guided Mode should eventually support a nearly instantaneous way to mark “something here felt wrong” without opening settings or interrupting the current process.</w:t>
      </w:r>
    </w:p>
    <w:p>
      <w:r>
        <w:t>Future flow:</w:t>
      </w:r>
    </w:p>
    <w:p>
      <w:r>
        <w:t>`notice friction -&gt; one-action flag -&gt; continue workflow -&gt; review later in Workbench/Lab`</w:t>
      </w:r>
    </w:p>
    <w:p>
      <w:r>
        <w:t>Possible future analysis:</w:t>
      </w:r>
    </w:p>
    <w:p>
      <w:pPr>
        <w:pStyle w:val="ListBullet"/>
      </w:pPr>
      <w:r>
        <w:t>Friction heat map by workflow step/field/revision.</w:t>
      </w:r>
    </w:p>
    <w:p>
      <w:pPr>
        <w:pStyle w:val="ListBullet"/>
      </w:pPr>
      <w:r>
        <w:t>Repeated Back/Next behavior.</w:t>
      </w:r>
    </w:p>
    <w:p>
      <w:pPr>
        <w:pStyle w:val="ListBullet"/>
      </w:pPr>
      <w:r>
        <w:t>Time spent per step.</w:t>
      </w:r>
    </w:p>
    <w:p>
      <w:pPr>
        <w:pStyle w:val="ListBullet"/>
      </w:pPr>
      <w:r>
        <w:t>Fields frequently revised before completion.</w:t>
      </w:r>
    </w:p>
    <w:p>
      <w:pPr>
        <w:pStyle w:val="ListBullet"/>
      </w:pPr>
      <w:r>
        <w:t>Steps frequently skipped or overridden.</w:t>
      </w:r>
    </w:p>
    <w:p>
      <w:r>
        <w:t>Do not prioritize this before enough real workflow usage exists to justify it.</w:t>
      </w:r>
    </w:p>
    <w:p>
      <w:pPr>
        <w:pStyle w:val="Heading1"/>
      </w:pPr>
      <w:r>
        <w:t>8. TDA Status and Adherence</w:t>
      </w:r>
    </w:p>
    <w:p>
      <w:r>
        <w:t>Current TDA states:</w:t>
      </w:r>
    </w:p>
    <w:p>
      <w:pPr>
        <w:pStyle w:val="ListBullet"/>
      </w:pPr>
      <w:r>
        <w:t>`DRAFT`</w:t>
      </w:r>
    </w:p>
    <w:p>
      <w:pPr>
        <w:pStyle w:val="ListBullet"/>
      </w:pPr>
      <w:r>
        <w:t>`COMPLETE`</w:t>
      </w:r>
    </w:p>
    <w:p>
      <w:pPr>
        <w:pStyle w:val="ListBullet"/>
      </w:pPr>
      <w:r>
        <w:t>`INCOMPLETE_OVERRIDE`</w:t>
      </w:r>
    </w:p>
    <w:p>
      <w:r>
        <w:t>Important semantic distinctions:</w:t>
      </w:r>
    </w:p>
    <w:p>
      <w:pPr>
        <w:pStyle w:val="ListBullet"/>
      </w:pPr>
      <w:r>
        <w:t>`None` / SQL `NULL` means not assessed or missing.</w:t>
      </w:r>
    </w:p>
    <w:p>
      <w:pPr>
        <w:pStyle w:val="ListBullet"/>
      </w:pPr>
      <w:r>
        <w:t>`Neutral` means assessed and genuinely neutral.</w:t>
      </w:r>
    </w:p>
    <w:p>
      <w:pPr>
        <w:pStyle w:val="ListBullet"/>
      </w:pPr>
      <w:r>
        <w:t>A complete TDA may still produce “No Trade — Process Followed.”</w:t>
      </w:r>
    </w:p>
    <w:p>
      <w:pPr>
        <w:pStyle w:val="ListBullet"/>
      </w:pPr>
      <w:r>
        <w:t>An incomplete override is intentionally recorded as non-conformant rather than being blocked or filled with fake answers.</w:t>
      </w:r>
    </w:p>
    <w:p>
      <w:r>
        <w:t>Desired future adherence data:</w:t>
      </w:r>
    </w:p>
    <w:p>
      <w:pPr>
        <w:pStyle w:val="ListBullet"/>
      </w:pPr>
      <w:r>
        <w:t>Required fields completed / total required.</w:t>
      </w:r>
    </w:p>
    <w:p>
      <w:pPr>
        <w:pStyle w:val="ListBullet"/>
      </w:pPr>
      <w:r>
        <w:t>Overrides used.</w:t>
      </w:r>
    </w:p>
    <w:p>
      <w:pPr>
        <w:pStyle w:val="ListBullet"/>
      </w:pPr>
      <w:r>
        <w:t>Missing requirements.</w:t>
      </w:r>
    </w:p>
    <w:p>
      <w:pPr>
        <w:pStyle w:val="ListBullet"/>
      </w:pPr>
      <w:r>
        <w:t>Checklist adherence.</w:t>
      </w:r>
    </w:p>
    <w:p>
      <w:pPr>
        <w:pStyle w:val="ListBullet"/>
      </w:pPr>
      <w:r>
        <w:t>Management adherence.</w:t>
      </w:r>
    </w:p>
    <w:p>
      <w:pPr>
        <w:pStyle w:val="ListBullet"/>
      </w:pPr>
      <w:r>
        <w:t>Trade-plan violations.</w:t>
      </w:r>
    </w:p>
    <w:p>
      <w:pPr>
        <w:pStyle w:val="Heading1"/>
      </w:pPr>
      <w:r>
        <w:t>9. Current Technical Architecture</w:t>
      </w:r>
    </w:p>
    <w:p>
      <w:pPr>
        <w:pStyle w:val="Heading2"/>
      </w:pPr>
      <w:r>
        <w:t>9.1 Stack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PySide6 / Qt desktop GUI</w:t>
      </w:r>
    </w:p>
    <w:p>
      <w:pPr>
        <w:pStyle w:val="ListBullet"/>
      </w:pPr>
      <w:r>
        <w:t>SQLite authoritative local database</w:t>
      </w:r>
    </w:p>
    <w:p>
      <w:pPr>
        <w:pStyle w:val="ListBullet"/>
      </w:pPr>
      <w:r>
        <w:t>pytest</w:t>
      </w:r>
    </w:p>
    <w:p>
      <w:pPr>
        <w:pStyle w:val="ListBullet"/>
      </w:pPr>
      <w:r>
        <w:t>Git local version control</w:t>
      </w:r>
    </w:p>
    <w:p>
      <w:pPr>
        <w:pStyle w:val="ListBullet"/>
      </w:pPr>
      <w:r>
        <w:t>VS Code</w:t>
      </w:r>
    </w:p>
    <w:p>
      <w:pPr>
        <w:pStyle w:val="ListBullet"/>
      </w:pPr>
      <w:r>
        <w:t>Linux primary workstation</w:t>
      </w:r>
    </w:p>
    <w:p>
      <w:pPr>
        <w:pStyle w:val="ListBullet"/>
      </w:pPr>
      <w:r>
        <w:t>NAS for safe snapshots/backups, not the live database</w:t>
      </w:r>
    </w:p>
    <w:p>
      <w:pPr>
        <w:pStyle w:val="ListBullet"/>
      </w:pPr>
      <w:r>
        <w:t>Trilium on a VM for future narrative/journal integration</w:t>
      </w:r>
    </w:p>
    <w:p>
      <w:pPr>
        <w:pStyle w:val="ListBullet"/>
      </w:pPr>
      <w:r>
        <w:t>TradingView for charting/study</w:t>
      </w:r>
    </w:p>
    <w:p>
      <w:pPr>
        <w:pStyle w:val="ListBullet"/>
      </w:pPr>
      <w:r>
        <w:t>NinjaTrader for eventual execution bridge</w:t>
      </w:r>
    </w:p>
    <w:p>
      <w:pPr>
        <w:pStyle w:val="Heading2"/>
      </w:pPr>
      <w:r>
        <w:t>9.2 Application flow</w:t>
      </w:r>
    </w:p>
    <w:p>
      <w:pPr>
        <w:spacing w:after="120"/>
        <w:ind w:left="360"/>
      </w:pPr>
      <w:r>
        <w:rPr>
          <w:rFonts w:ascii="Liberation Mono" w:hAnsi="Liberation Mono"/>
          <w:sz w:val="17"/>
        </w:rPr>
        <w:t>Guided / Workbench / Future Live UI</w:t>
        <w:br/>
        <w:t xml:space="preserve">              |</w:t>
        <w:br/>
        <w:t xml:space="preserve">              v</w:t>
        <w:br/>
        <w:t xml:space="preserve">        Domain models</w:t>
        <w:br/>
        <w:t xml:space="preserve">              |</w:t>
        <w:br/>
        <w:t xml:space="preserve">              v</w:t>
        <w:br/>
        <w:t xml:space="preserve">         Repositories</w:t>
        <w:br/>
        <w:t xml:space="preserve">              |</w:t>
        <w:br/>
        <w:t xml:space="preserve">              v</w:t>
        <w:br/>
        <w:t xml:space="preserve">     Local SQLite database</w:t>
        <w:br/>
        <w:t xml:space="preserve">              |</w:t>
        <w:br/>
        <w:t xml:space="preserve">              +----&gt; safe snapshots/backups ----&gt; NAS</w:t>
        <w:br/>
        <w:t xml:space="preserve">              |</w:t>
        <w:br/>
        <w:t xml:space="preserve">              +----&gt; future summary artifacts / Trilium</w:t>
      </w:r>
    </w:p>
    <w:p>
      <w:pPr>
        <w:pStyle w:val="Heading2"/>
      </w:pPr>
      <w:r>
        <w:t>9.3 Database safety</w:t>
      </w:r>
    </w:p>
    <w:p>
      <w:pPr>
        <w:pStyle w:val="ListBullet"/>
      </w:pPr>
      <w:r>
        <w:t>Live SQLite database resides on local SSD.</w:t>
      </w:r>
    </w:p>
    <w:p>
      <w:pPr>
        <w:pStyle w:val="ListBullet"/>
      </w:pPr>
      <w:r>
        <w:t>WAL enabled.</w:t>
      </w:r>
    </w:p>
    <w:p>
      <w:pPr>
        <w:pStyle w:val="ListBullet"/>
      </w:pPr>
      <w:r>
        <w:t>Foreign keys enabled.</w:t>
      </w:r>
    </w:p>
    <w:p>
      <w:pPr>
        <w:pStyle w:val="ListBullet"/>
      </w:pPr>
      <w:r>
        <w:t>Multi-step DB operations use transactions.</w:t>
      </w:r>
    </w:p>
    <w:p>
      <w:pPr>
        <w:pStyle w:val="ListBullet"/>
      </w:pPr>
      <w:r>
        <w:t>Live SQLite DB is not copied naively while active; use WAL-safe backup APIs.</w:t>
      </w:r>
    </w:p>
    <w:p>
      <w:pPr>
        <w:pStyle w:val="ListBullet"/>
      </w:pPr>
      <w:r>
        <w:t>Schema evolution uses explicit version migrations (`PRAGMA user_version`).</w:t>
      </w:r>
    </w:p>
    <w:p>
      <w:pPr>
        <w:pStyle w:val="ListBullet"/>
      </w:pPr>
      <w:r>
        <w:t>RAID is redundancy, not backup.</w:t>
      </w:r>
    </w:p>
    <w:p>
      <w:pPr>
        <w:pStyle w:val="Heading1"/>
      </w:pPr>
      <w:r>
        <w:t>10. Multi-Device / Laptop Requirement</w:t>
      </w:r>
    </w:p>
    <w:p>
      <w:pPr>
        <w:pStyle w:val="Heading2"/>
      </w:pPr>
      <w:r>
        <w:t>10.1 Requirement</w:t>
      </w:r>
    </w:p>
    <w:p>
      <w:r>
        <w:t>The application should eventually be usable from a second Linux machine, including a laptop used while traveling. Desired laptop capabilities may include:</w:t>
      </w:r>
    </w:p>
    <w:p>
      <w:pPr>
        <w:pStyle w:val="ListBullet"/>
      </w:pPr>
      <w:r>
        <w:t>Guided TDA.</w:t>
      </w:r>
    </w:p>
    <w:p>
      <w:pPr>
        <w:pStyle w:val="ListBullet"/>
      </w:pPr>
      <w:r>
        <w:t>Backtesting/study capture.</w:t>
      </w:r>
    </w:p>
    <w:p>
      <w:pPr>
        <w:pStyle w:val="ListBullet"/>
      </w:pPr>
      <w:r>
        <w:t>Summary generation/sharing.</w:t>
      </w:r>
    </w:p>
    <w:p>
      <w:pPr>
        <w:pStyle w:val="ListBullet"/>
      </w:pPr>
      <w:r>
        <w:t>Access to existing historical data.</w:t>
      </w:r>
    </w:p>
    <w:p>
      <w:pPr>
        <w:pStyle w:val="ListBullet"/>
      </w:pPr>
      <w:r>
        <w:t>Eventually the same trade-plan safety state if live execution is supported remotely.</w:t>
      </w:r>
    </w:p>
    <w:p>
      <w:r>
        <w:t>The user already has VPN access into the home network and can reach Trilium and the NAS remotely.</w:t>
      </w:r>
    </w:p>
    <w:p>
      <w:pPr>
        <w:pStyle w:val="Heading2"/>
      </w:pPr>
      <w:r>
        <w:t>10.2 Important constraint</w:t>
      </w:r>
    </w:p>
    <w:p>
      <w:r/>
      <w:r>
        <w:rPr>
          <w:b/>
        </w:rPr>
        <w:t>Do not run the live SQLite database directly from the NAS or over the VPN.</w:t>
      </w:r>
      <w:r>
        <w:t xml:space="preserve"> Network filesystems introduce locking, latency, and corruption/failure-mode concerns that are inappropriate for the authoritative local SQLite database.</w:t>
      </w:r>
    </w:p>
    <w:p>
      <w:r>
        <w:t>A NAS backup is not automatically a multi-device synchronization system.</w:t>
      </w:r>
    </w:p>
    <w:p>
      <w:pPr>
        <w:pStyle w:val="Heading2"/>
      </w:pPr>
      <w:r>
        <w:t>10.3 Recommended staged approach</w:t>
      </w:r>
    </w:p>
    <w:p>
      <w:pPr>
        <w:pStyle w:val="Heading3"/>
      </w:pPr>
      <w:r>
        <w:t>Phase A — portable code, local data</w:t>
      </w:r>
    </w:p>
    <w:p>
      <w:r>
        <w:t>Near term:</w:t>
      </w:r>
    </w:p>
    <w:p>
      <w:pPr>
        <w:pStyle w:val="ListBullet"/>
      </w:pPr>
      <w:r>
        <w:t>Application code moves between machines using Git.</w:t>
      </w:r>
    </w:p>
    <w:p>
      <w:pPr>
        <w:pStyle w:val="ListBullet"/>
      </w:pPr>
      <w:r>
        <w:t>Each machine keeps its own local SQLite database.</w:t>
      </w:r>
    </w:p>
    <w:p>
      <w:pPr>
        <w:pStyle w:val="ListBullet"/>
      </w:pPr>
      <w:r>
        <w:t>NAS stores safe backups/snapshots.</w:t>
      </w:r>
    </w:p>
    <w:p>
      <w:pPr>
        <w:pStyle w:val="ListBullet"/>
      </w:pPr>
      <w:r>
        <w:t>Study-only export/import can be added if needed.</w:t>
      </w:r>
    </w:p>
    <w:p>
      <w:r>
        <w:t>This requires little architectural change now.</w:t>
      </w:r>
    </w:p>
    <w:p>
      <w:pPr>
        <w:pStyle w:val="Heading3"/>
      </w:pPr>
      <w:r>
        <w:t>Phase B — shared study data</w:t>
      </w:r>
    </w:p>
    <w:p>
      <w:r>
        <w:t>When two-device data access becomes important, choose either:</w:t>
      </w:r>
    </w:p>
    <w:p>
      <w:pPr>
        <w:pStyle w:val="ListBullet"/>
      </w:pPr>
      <w:r>
        <w:t>a deliberate sync/export layer between local databases, or</w:t>
      </w:r>
    </w:p>
    <w:p>
      <w:pPr>
        <w:pStyle w:val="ListBullet"/>
      </w:pPr>
      <w:r>
        <w:t>a small central application/database service reachable through the VPN.</w:t>
      </w:r>
    </w:p>
    <w:p>
      <w:pPr>
        <w:pStyle w:val="Heading3"/>
      </w:pPr>
      <w:r>
        <w:t>Phase C — authoritative cross-device safety state</w:t>
      </w:r>
    </w:p>
    <w:p>
      <w:r>
        <w:t>If trade lockouts, max-trade counters, daily loss limits, or account safety must be enforced consistently from multiple machines, a single authoritative shared state is required.</w:t>
      </w:r>
    </w:p>
    <w:p>
      <w:r>
        <w:t>Preferred eventual architecture:</w:t>
      </w:r>
    </w:p>
    <w:p>
      <w:pPr>
        <w:spacing w:after="120"/>
        <w:ind w:left="360"/>
      </w:pPr>
      <w:r>
        <w:rPr>
          <w:rFonts w:ascii="Liberation Mono" w:hAnsi="Liberation Mono"/>
          <w:sz w:val="17"/>
        </w:rPr>
        <w:t>Desktop ----\</w:t>
        <w:br/>
        <w:t xml:space="preserve">             -&gt; secure application/API service -&gt; central PostgreSQL</w:t>
        <w:br/>
        <w:t>Laptop  ----/                 ^</w:t>
        <w:br/>
        <w:t xml:space="preserve">                               |</w:t>
        <w:br/>
        <w:t xml:space="preserve">                              VPN</w:t>
      </w:r>
    </w:p>
    <w:p>
      <w:r>
        <w:t>Local SQLite may still serve as an offline cache/local-first store, but cross-device live safety cannot safely depend on independently synced SQLite copies.</w:t>
      </w:r>
    </w:p>
    <w:p>
      <w:pPr>
        <w:pStyle w:val="Heading2"/>
      </w:pPr>
      <w:r>
        <w:t>10.4 Planning decision now</w:t>
      </w:r>
    </w:p>
    <w:p>
      <w:r>
        <w:t>Plan for multi-device operation at interfaces and data-model boundaries now, but do not build synchronization yet.</w:t>
      </w:r>
    </w:p>
    <w:p>
      <w:r>
        <w:t>Specific implications:</w:t>
      </w:r>
    </w:p>
    <w:p>
      <w:pPr>
        <w:pStyle w:val="ListBullet"/>
      </w:pPr>
      <w:r>
        <w:t>Stable UUIDs for records.</w:t>
      </w:r>
    </w:p>
    <w:p>
      <w:pPr>
        <w:pStyle w:val="ListBullet"/>
      </w:pPr>
      <w:r>
        <w:t>Explicit timestamps and revision IDs.</w:t>
      </w:r>
    </w:p>
    <w:p>
      <w:pPr>
        <w:pStyle w:val="ListBullet"/>
      </w:pPr>
      <w:r>
        <w:t>Avoid machine-specific assumptions in domain records.</w:t>
      </w:r>
    </w:p>
    <w:p>
      <w:pPr>
        <w:pStyle w:val="ListBullet"/>
      </w:pPr>
      <w:r>
        <w:t>Keep storage paths configurable.</w:t>
      </w:r>
    </w:p>
    <w:p>
      <w:pPr>
        <w:pStyle w:val="ListBullet"/>
      </w:pPr>
      <w:r>
        <w:t>Keep database access behind repository/service interfaces.</w:t>
      </w:r>
    </w:p>
    <w:p>
      <w:pPr>
        <w:pStyle w:val="ListBullet"/>
      </w:pPr>
      <w:r>
        <w:t>Future sync metadata can be added without redesigning the GUI.</w:t>
      </w:r>
    </w:p>
    <w:p>
      <w:pPr>
        <w:pStyle w:val="Heading1"/>
      </w:pPr>
      <w:r>
        <w:t>11. Current Implementation Progress</w:t>
      </w:r>
    </w:p>
    <w:p>
      <w:pPr>
        <w:pStyle w:val="Heading2"/>
      </w:pPr>
      <w:r>
        <w:t>Completed foundations</w:t>
      </w:r>
    </w:p>
    <w:p>
      <w:pPr>
        <w:pStyle w:val="ListBullet"/>
      </w:pPr>
      <w:r>
        <w:t>Git repository and known-good commit workflow.</w:t>
      </w:r>
    </w:p>
    <w:p>
      <w:pPr>
        <w:pStyle w:val="ListBullet"/>
      </w:pPr>
      <w:r>
        <w:t>Python virtual environment and packaging.</w:t>
      </w:r>
    </w:p>
    <w:p>
      <w:pPr>
        <w:pStyle w:val="ListBullet"/>
      </w:pPr>
      <w:r>
        <w:t>PySide6 application skeleton.</w:t>
      </w:r>
    </w:p>
    <w:p>
      <w:pPr>
        <w:pStyle w:val="ListBullet"/>
      </w:pPr>
      <w:r>
        <w:t>TDA domain model.</w:t>
      </w:r>
    </w:p>
    <w:p>
      <w:pPr>
        <w:pStyle w:val="ListBullet"/>
      </w:pPr>
      <w:r>
        <w:t>Bias enum and TDA statuses.</w:t>
      </w:r>
    </w:p>
    <w:p>
      <w:pPr>
        <w:pStyle w:val="ListBullet"/>
      </w:pPr>
      <w:r>
        <w:t>Text normalization/validation.</w:t>
      </w:r>
    </w:p>
    <w:p>
      <w:pPr>
        <w:pStyle w:val="ListBullet"/>
      </w:pPr>
      <w:r>
        <w:t>SQLite connection infrastructure.</w:t>
      </w:r>
    </w:p>
    <w:p>
      <w:pPr>
        <w:pStyle w:val="ListBullet"/>
      </w:pPr>
      <w:r>
        <w:t>WAL and foreign-key configuration.</w:t>
      </w:r>
    </w:p>
    <w:p>
      <w:pPr>
        <w:pStyle w:val="ListBullet"/>
      </w:pPr>
      <w:r>
        <w:t>SQL schema and explicit migrations through schema version 3.</w:t>
      </w:r>
    </w:p>
    <w:p>
      <w:pPr>
        <w:pStyle w:val="ListBullet"/>
      </w:pPr>
      <w:r>
        <w:t>TDA repository create/read/update behavior.</w:t>
      </w:r>
    </w:p>
    <w:p>
      <w:pPr>
        <w:pStyle w:val="ListBullet"/>
      </w:pPr>
      <w:r>
        <w:t>Duplicate protection.</w:t>
      </w:r>
    </w:p>
    <w:p>
      <w:pPr>
        <w:pStyle w:val="ListBullet"/>
      </w:pPr>
      <w:r>
        <w:t>Persistence across database reopen.</w:t>
      </w:r>
    </w:p>
    <w:p>
      <w:pPr>
        <w:pStyle w:val="ListBullet"/>
      </w:pPr>
      <w:r>
        <w:t>Deliberate incomplete TDA support with nullable bias/draw fields.</w:t>
      </w:r>
    </w:p>
    <w:p>
      <w:pPr>
        <w:pStyle w:val="ListBullet"/>
      </w:pPr>
      <w:r>
        <w:t>Linux XDG application-data path.</w:t>
      </w:r>
    </w:p>
    <w:p>
      <w:pPr>
        <w:pStyle w:val="ListBullet"/>
      </w:pPr>
      <w:r>
        <w:t>Real application DB bootstrap and clean shutdown.</w:t>
      </w:r>
    </w:p>
    <w:p>
      <w:pPr>
        <w:pStyle w:val="ListBullet"/>
      </w:pPr>
      <w:r>
        <w:t>Guided three-step workflow shell.</w:t>
      </w:r>
    </w:p>
    <w:p>
      <w:pPr>
        <w:pStyle w:val="ListBullet"/>
      </w:pPr>
      <w:r>
        <w:t>Context step.</w:t>
      </w:r>
    </w:p>
    <w:p>
      <w:pPr>
        <w:pStyle w:val="ListBullet"/>
      </w:pPr>
      <w:r>
        <w:t>Bias step.</w:t>
      </w:r>
    </w:p>
    <w:p>
      <w:pPr>
        <w:pStyle w:val="ListBullet"/>
      </w:pPr>
      <w:r>
        <w:t>Draw / Thesis step.</w:t>
      </w:r>
    </w:p>
    <w:p>
      <w:pPr>
        <w:pStyle w:val="ListBullet"/>
      </w:pPr>
      <w:r>
        <w:t>Guided navigation.</w:t>
      </w:r>
    </w:p>
    <w:p>
      <w:pPr>
        <w:pStyle w:val="ListBullet"/>
      </w:pPr>
      <w:r>
        <w:t>Tab/Shift+Tab boundary experiment.</w:t>
      </w:r>
    </w:p>
    <w:p>
      <w:pPr>
        <w:pStyle w:val="ListBullet"/>
      </w:pPr>
      <w:r>
        <w:t>MX Master horizontal thumbwheel navigation.</w:t>
      </w:r>
    </w:p>
    <w:p>
      <w:pPr>
        <w:pStyle w:val="ListBullet"/>
      </w:pPr>
      <w:r>
        <w:t>MX Master Back/Forward navigation.</w:t>
      </w:r>
    </w:p>
    <w:p>
      <w:pPr>
        <w:pStyle w:val="ListBullet"/>
      </w:pPr>
      <w:r>
        <w:t>Complete TDA path.</w:t>
      </w:r>
    </w:p>
    <w:p>
      <w:pPr>
        <w:pStyle w:val="ListBullet"/>
      </w:pPr>
      <w:r>
        <w:t>Missing-field guidance.</w:t>
      </w:r>
    </w:p>
    <w:p>
      <w:pPr>
        <w:pStyle w:val="ListBullet"/>
      </w:pPr>
      <w:r>
        <w:t>Intentional `INCOMPLETE_OVERRIDE` path.</w:t>
      </w:r>
    </w:p>
    <w:p>
      <w:pPr>
        <w:pStyle w:val="ListBullet"/>
      </w:pPr>
      <w:r>
        <w:t>GUI-to-repository persistence.</w:t>
      </w:r>
    </w:p>
    <w:p>
      <w:pPr>
        <w:pStyle w:val="ListBullet"/>
      </w:pPr>
      <w:r>
        <w:t>Quiet saved-state confirmation.</w:t>
      </w:r>
    </w:p>
    <w:p>
      <w:pPr>
        <w:pStyle w:val="ListBullet"/>
      </w:pPr>
      <w:r>
        <w:t>Saved/reset state and Start New TDA.</w:t>
      </w:r>
    </w:p>
    <w:p>
      <w:pPr>
        <w:pStyle w:val="ListBullet"/>
      </w:pPr>
      <w:r>
        <w:t>Stable UUID throughout a draft lifecycle.</w:t>
      </w:r>
    </w:p>
    <w:p>
      <w:pPr>
        <w:pStyle w:val="ListBullet"/>
      </w:pPr>
      <w:r>
        <w:t>Draft-specific repository upsert with finalized-record protection.</w:t>
      </w:r>
    </w:p>
    <w:p>
      <w:pPr>
        <w:pStyle w:val="ListBullet"/>
      </w:pPr>
      <w:r>
        <w:t>Debounced TDA draft autosave.</w:t>
      </w:r>
    </w:p>
    <w:p>
      <w:pPr>
        <w:pStyle w:val="ListBullet"/>
      </w:pPr>
      <w:r>
        <w:t>Test suite currently at 42 passing tests at this checkpoint.</w:t>
      </w:r>
    </w:p>
    <w:p>
      <w:pPr>
        <w:pStyle w:val="Heading2"/>
      </w:pPr>
      <w:r>
        <w:t>Next planned milestone</w:t>
      </w:r>
    </w:p>
    <w:p>
      <w:r>
        <w:t>Restore the most recent unfinished draft on application launch:</w:t>
      </w:r>
    </w:p>
    <w:p>
      <w:pPr>
        <w:pStyle w:val="ListNumber"/>
      </w:pPr>
      <w:r>
        <w:t>`TDARepository.get_latest_draft()`.</w:t>
      </w:r>
    </w:p>
    <w:p>
      <w:pPr>
        <w:pStyle w:val="ListNumber"/>
      </w:pPr>
      <w:r>
        <w:t>`TDAWorkflowWidget.load_tda()`.</w:t>
      </w:r>
    </w:p>
    <w:p>
      <w:pPr>
        <w:pStyle w:val="ListNumber"/>
      </w:pPr>
      <w:r>
        <w:t>Test each independently.</w:t>
      </w:r>
    </w:p>
    <w:p>
      <w:pPr>
        <w:pStyle w:val="ListNumber"/>
      </w:pPr>
      <w:r>
        <w:t>Wire restore behavior into startup.</w:t>
      </w:r>
    </w:p>
    <w:p>
      <w:pPr>
        <w:pStyle w:val="Heading1"/>
      </w:pPr>
      <w:r>
        <w:t>12. Priority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Stable local data foundation</w:t>
            </w:r>
          </w:p>
        </w:tc>
        <w:tc>
          <w:tcPr>
            <w:tcW w:type="dxa" w:w="3360"/>
          </w:tcPr>
          <w:p>
            <w:r>
              <w:t>In progress / strong foundation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Guided TDA workflow</w:t>
            </w:r>
          </w:p>
        </w:tc>
        <w:tc>
          <w:tcPr>
            <w:tcW w:type="dxa" w:w="3360"/>
          </w:tcPr>
          <w:p>
            <w:r>
              <w:t>In progress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Draft autosave + restore</w:t>
            </w:r>
          </w:p>
        </w:tc>
        <w:tc>
          <w:tcPr>
            <w:tcW w:type="dxa" w:w="3360"/>
          </w:tcPr>
          <w:p>
            <w:r>
              <w:t>Autosave complete; restore next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Study/backtesting observation capture</w:t>
            </w:r>
          </w:p>
        </w:tc>
        <w:tc>
          <w:tcPr>
            <w:tcW w:type="dxa" w:w="3360"/>
          </w:tcPr>
          <w:p>
            <w:r>
              <w:t>Planned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Configurable text summaries</w:t>
            </w:r>
          </w:p>
        </w:tc>
        <w:tc>
          <w:tcPr>
            <w:tcW w:type="dxa" w:w="3360"/>
          </w:tcPr>
          <w:p>
            <w:r>
              <w:t>Planned early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Chart screenshot/import + share package</w:t>
            </w:r>
          </w:p>
        </w:tc>
        <w:tc>
          <w:tcPr>
            <w:tcW w:type="dxa" w:w="3360"/>
          </w:tcPr>
          <w:p>
            <w:r>
              <w:t>Planned early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Revision-controlled workflow/template definitions</w:t>
            </w:r>
          </w:p>
        </w:tc>
        <w:tc>
          <w:tcPr>
            <w:tcW w:type="dxa" w:w="3360"/>
          </w:tcPr>
          <w:p>
            <w:r>
              <w:t>Planned architecture; implementation later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Workbench/Lab shell</w:t>
            </w:r>
          </w:p>
        </w:tc>
        <w:tc>
          <w:tcPr>
            <w:tcW w:type="dxa" w:w="3360"/>
          </w:tcPr>
          <w:p>
            <w:r>
              <w:t>Planned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Process/revision analytics</w:t>
            </w:r>
          </w:p>
        </w:tc>
        <w:tc>
          <w:tcPr>
            <w:tcW w:type="dxa" w:w="3360"/>
          </w:tcPr>
          <w:p>
            <w:r>
              <w:t>Planned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Basic configurable bindings/macro actions</w:t>
            </w:r>
          </w:p>
        </w:tc>
        <w:tc>
          <w:tcPr>
            <w:tcW w:type="dxa" w:w="3360"/>
          </w:tcPr>
          <w:p>
            <w:r>
              <w:t>Prototype inputs working; generalized binding system later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Friction flags / Lab task queue</w:t>
            </w:r>
          </w:p>
        </w:tc>
        <w:tc>
          <w:tcPr>
            <w:tcW w:type="dxa" w:w="3360"/>
          </w:tcPr>
          <w:p>
            <w:r>
              <w:t>Concept preserved; intentionally deferred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Multi-device study access</w:t>
            </w:r>
          </w:p>
        </w:tc>
        <w:tc>
          <w:tcPr>
            <w:tcW w:type="dxa" w:w="3360"/>
          </w:tcPr>
          <w:p>
            <w:r>
              <w:t>Requirement accepted; sync implementation deferred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Trilium integration</w:t>
            </w:r>
          </w:p>
        </w:tc>
        <w:tc>
          <w:tcPr>
            <w:tcW w:type="dxa" w:w="3360"/>
          </w:tcPr>
          <w:p>
            <w:r>
              <w:t>Planned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NinjaTrader execution adapter</w:t>
            </w:r>
          </w:p>
        </w:tc>
        <w:tc>
          <w:tcPr>
            <w:tcW w:type="dxa" w:w="3360"/>
          </w:tcPr>
          <w:p>
            <w:r>
              <w:t>Later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Live Trade Mode / safety enforcement</w:t>
            </w:r>
          </w:p>
        </w:tc>
        <w:tc>
          <w:tcPr>
            <w:tcW w:type="dxa" w:w="3360"/>
          </w:tcPr>
          <w:p>
            <w:r>
              <w:t>Intentionally last major focus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Cross-device authoritative live safety</w:t>
            </w:r>
          </w:p>
        </w:tc>
        <w:tc>
          <w:tcPr>
            <w:tcW w:type="dxa" w:w="3360"/>
          </w:tcPr>
          <w:p>
            <w:r>
              <w:t>Later; requires central shared state</w:t>
            </w:r>
          </w:p>
        </w:tc>
      </w:tr>
    </w:tbl>
    <w:p/>
    <w:p>
      <w:pPr>
        <w:pStyle w:val="Heading1"/>
      </w:pPr>
      <w:r>
        <w:t>13. Near-Term Development Sequence</w:t>
      </w:r>
    </w:p>
    <w:p>
      <w:pPr>
        <w:pStyle w:val="ListNumber"/>
      </w:pPr>
      <w:r>
        <w:t>Restore latest draft on launch.</w:t>
      </w:r>
    </w:p>
    <w:p>
      <w:pPr>
        <w:pStyle w:val="ListNumber"/>
      </w:pPr>
      <w:r>
        <w:t>Verify draft lifecycle end-to-end.</w:t>
      </w:r>
    </w:p>
    <w:p>
      <w:pPr>
        <w:pStyle w:val="ListNumber"/>
      </w:pPr>
      <w:r>
        <w:t>Begin expanding Guided Mode based on actual use rather than speculative field growth.</w:t>
      </w:r>
    </w:p>
    <w:p>
      <w:pPr>
        <w:pStyle w:val="ListNumber"/>
      </w:pPr>
      <w:r>
        <w:t>Introduce study/backtesting-find record concept.</w:t>
      </w:r>
    </w:p>
    <w:p>
      <w:pPr>
        <w:pStyle w:val="ListNumber"/>
      </w:pPr>
      <w:r>
        <w:t>Create first configurable text-summary template system.</w:t>
      </w:r>
    </w:p>
    <w:p>
      <w:pPr>
        <w:pStyle w:val="ListNumber"/>
      </w:pPr>
      <w:r>
        <w:t>Add quick copy/share workflow.</w:t>
      </w:r>
    </w:p>
    <w:p>
      <w:pPr>
        <w:pStyle w:val="ListNumber"/>
      </w:pPr>
      <w:r>
        <w:t>Add chart screenshot/import attachment flow.</w:t>
      </w:r>
    </w:p>
    <w:p>
      <w:pPr>
        <w:pStyle w:val="ListNumber"/>
      </w:pPr>
      <w:r>
        <w:t>Begin Workbench/Lab shell when configuration/revision needs justify it.</w:t>
      </w:r>
    </w:p>
    <w:p>
      <w:pPr>
        <w:pStyle w:val="ListNumber"/>
      </w:pPr>
      <w:r>
        <w:t>Add process revision definitions and immutable published revisions.</w:t>
      </w:r>
    </w:p>
    <w:p>
      <w:pPr>
        <w:pStyle w:val="ListNumber"/>
      </w:pPr>
      <w:r>
        <w:t>Build analytics around accumulated study/process data.</w:t>
      </w:r>
    </w:p>
    <w:p>
      <w:pPr>
        <w:pStyle w:val="ListNumber"/>
      </w:pPr>
      <w:r>
        <w:t>Defer live execution until the study/process system is mature.</w:t>
      </w:r>
    </w:p>
    <w:p>
      <w:pPr>
        <w:pStyle w:val="Heading1"/>
      </w:pPr>
      <w:r>
        <w:t>14. Development Practices</w:t>
      </w:r>
    </w:p>
    <w:p>
      <w:pPr>
        <w:pStyle w:val="Heading2"/>
      </w:pPr>
      <w:r>
        <w:t>Start of session</w:t>
      </w:r>
    </w:p>
    <w:p>
      <w:pPr>
        <w:spacing w:after="120"/>
        <w:ind w:left="360"/>
      </w:pPr>
      <w:r>
        <w:rPr>
          <w:rFonts w:ascii="Liberation Mono" w:hAnsi="Liberation Mono"/>
          <w:sz w:val="17"/>
        </w:rPr>
        <w:t>open project</w:t>
        <w:br/>
        <w:t>-&gt; activate .venv</w:t>
        <w:br/>
        <w:t>-&gt; git status</w:t>
        <w:br/>
        <w:t>-&gt; pytest</w:t>
        <w:br/>
        <w:t>-&gt; begin work</w:t>
      </w:r>
    </w:p>
    <w:p>
      <w:pPr>
        <w:pStyle w:val="Heading2"/>
      </w:pPr>
      <w:r>
        <w:t>End of session</w:t>
      </w:r>
    </w:p>
    <w:p>
      <w:pPr>
        <w:spacing w:after="120"/>
        <w:ind w:left="360"/>
      </w:pPr>
      <w:r>
        <w:rPr>
          <w:rFonts w:ascii="Liberation Mono" w:hAnsi="Liberation Mono"/>
          <w:sz w:val="17"/>
        </w:rPr>
        <w:t>pytest</w:t>
        <w:br/>
        <w:t>-&gt; git status</w:t>
        <w:br/>
        <w:t>-&gt; inspect diff</w:t>
        <w:br/>
        <w:t>-&gt; stage intentional milestone</w:t>
        <w:br/>
        <w:t>-&gt; inspect staged diff</w:t>
        <w:br/>
        <w:t>-&gt; commit known-good milestone</w:t>
        <w:br/>
        <w:t>-&gt; confirm clean working tree</w:t>
      </w:r>
    </w:p>
    <w:p>
      <w:pPr>
        <w:pStyle w:val="Heading2"/>
      </w:pPr>
      <w:r>
        <w:t>General implementation rule</w:t>
      </w:r>
    </w:p>
    <w:p>
      <w:r>
        <w:t>Prefer small vertical slices with tests over large feature batches. Keep domain rules, GUI behavior, persistence, and external integrations separated enough that any one layer can evolve without forcing a rewrite of the others.</w:t>
      </w:r>
    </w:p>
    <w:p>
      <w:pPr>
        <w:pStyle w:val="Heading1"/>
      </w:pPr>
      <w:r>
        <w:t>15. Open Decisions / Questions</w:t>
      </w:r>
    </w:p>
    <w:p>
      <w:r>
        <w:t>These should remain explicit rather than being silently decided in code:</w:t>
      </w:r>
    </w:p>
    <w:p>
      <w:pPr>
        <w:pStyle w:val="ListBullet"/>
      </w:pPr>
      <w:r>
        <w:t>Final TDA step/field definitions.</w:t>
      </w:r>
    </w:p>
    <w:p>
      <w:pPr>
        <w:pStyle w:val="ListBullet"/>
      </w:pPr>
      <w:r>
        <w:t>Exact workflow revision/publishing UX.</w:t>
      </w:r>
    </w:p>
    <w:p>
      <w:pPr>
        <w:pStyle w:val="ListBullet"/>
      </w:pPr>
      <w:r>
        <w:t>Study observation taxonomy.</w:t>
      </w:r>
    </w:p>
    <w:p>
      <w:pPr>
        <w:pStyle w:val="ListBullet"/>
      </w:pPr>
      <w:r>
        <w:t>Summary-template syntax and editor UX.</w:t>
      </w:r>
    </w:p>
    <w:p>
      <w:pPr>
        <w:pStyle w:val="ListBullet"/>
      </w:pPr>
      <w:r>
        <w:t>Screenshot capture mechanism from TradingView workflow.</w:t>
      </w:r>
    </w:p>
    <w:p>
      <w:pPr>
        <w:pStyle w:val="ListBullet"/>
      </w:pPr>
      <w:r>
        <w:t>Exact Workbench layout.</w:t>
      </w:r>
    </w:p>
    <w:p>
      <w:pPr>
        <w:pStyle w:val="ListBullet"/>
      </w:pPr>
      <w:r>
        <w:t>Draft restoration policy if multiple drafts exist.</w:t>
      </w:r>
    </w:p>
    <w:p>
      <w:pPr>
        <w:pStyle w:val="ListBullet"/>
      </w:pPr>
      <w:r>
        <w:t>Whether portable laptop use initially uses manual export/import, sync service, or central DB/API.</w:t>
      </w:r>
    </w:p>
    <w:p>
      <w:pPr>
        <w:pStyle w:val="ListBullet"/>
      </w:pPr>
      <w:r>
        <w:t>Offline behavior for future multi-device operation.</w:t>
      </w:r>
    </w:p>
    <w:p>
      <w:pPr>
        <w:pStyle w:val="ListBullet"/>
      </w:pPr>
      <w:r>
        <w:t>Central service technology when cross-device authoritative state becomes necessary.</w:t>
      </w:r>
    </w:p>
    <w:p>
      <w:pPr>
        <w:pStyle w:val="ListBullet"/>
      </w:pPr>
      <w:r>
        <w:t>Trilium linking/package format.</w:t>
      </w:r>
    </w:p>
    <w:p>
      <w:pPr>
        <w:pStyle w:val="ListBullet"/>
      </w:pPr>
      <w:r>
        <w:t>NinjaTrader bridge details and execution-state reconciliation.</w:t>
      </w:r>
    </w:p>
    <w:p>
      <w:r>
        <w:t>---</w:t>
      </w:r>
    </w:p>
    <w:p>
      <w:r/>
      <w:r>
        <w:rPr>
          <w:b/>
        </w:rPr>
        <w:t>Guiding test for future features:</w:t>
      </w:r>
      <w:r>
        <w:t xml:space="preserve"> Does this reduce friction, improve process adherence, preserve honest data, or create a meaningful way to analyze/communicate that data? If not, it is probably not a current priority.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Living project document • update alongside major milestones</w:t>
    </w:r>
  </w:p>
  <w:p>
    <w:pPr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ICT Trading Cockpit — Living Requirements &amp;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