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6DA4"/>
          <w:sz w:val="24"/>
          <w:szCs w:val="24"/>
        </w:rPr>
        <w:t xml:space="preserve">PRODUCT CASE STUDY</w:t>
      </w:r>
    </w:p>
    <w:p>
      <w:pPr>
        <w:spacing w:after="120" w:before="0"/>
        <w:jc w:val="center"/>
      </w:pPr>
      <w:r>
        <w:rPr>
          <w:rFonts w:ascii="Arial" w:cs="Arial" w:eastAsia="Arial" w:hAnsi="Arial"/>
          <w:b/>
          <w:bCs/>
          <w:color w:val="1E3A5F"/>
          <w:sz w:val="56"/>
          <w:szCs w:val="56"/>
        </w:rPr>
        <w:t xml:space="preserve">PulseAI</w:t>
      </w:r>
    </w:p>
    <w:p>
      <w:pPr>
        <w:spacing w:after="400" w:before="0"/>
        <w:jc w:val="center"/>
      </w:pPr>
      <w:r>
        <w:rPr>
          <w:rFonts w:ascii="Arial" w:cs="Arial" w:eastAsia="Arial" w:hAnsi="Arial"/>
          <w:color w:val="2E6DA4"/>
          <w:sz w:val="32"/>
          <w:szCs w:val="32"/>
        </w:rPr>
        <w:t xml:space="preserve">Multi-Agent AI Product Intelligence System</w:t>
      </w:r>
    </w:p>
    <w:p>
      <w:pPr>
        <w:pBdr>
          <w:top w:val="single" w:color="CCCCCC" w:sz="4"/>
          <w:bottom w:val="single" w:color="CCCCCC" w:sz="4"/>
        </w:pBdr>
        <w:spacing w:after="200" w:before="200"/>
        <w:jc w:val="center"/>
      </w:pPr>
      <w:r>
        <w:rPr>
          <w:rFonts w:ascii="Arial" w:cs="Arial" w:eastAsia="Arial" w:hAnsi="Arial"/>
          <w:i/>
          <w:iCs/>
          <w:color w:val="555555"/>
          <w:sz w:val="24"/>
          <w:szCs w:val="24"/>
        </w:rPr>
        <w:t xml:space="preserve">From Days of Manual Feedback Analysis to Autonomous AI-Driven Product Intelligence</w:t>
      </w:r>
    </w:p>
    <w:p>
      <w:pPr>
        <w:spacing w:after="80" w:before="80"/>
      </w:pPr>
      <w:r>
        <w:t xml:space="preserve"/>
      </w:r>
    </w:p>
    <w:p>
      <w:pPr>
        <w:spacing w:after="80" w:before="200"/>
        <w:jc w:val="center"/>
      </w:pPr>
      <w:r>
        <w:rPr>
          <w:rFonts w:ascii="Arial" w:cs="Arial" w:eastAsia="Arial" w:hAnsi="Arial"/>
          <w:b/>
          <w:bCs/>
          <w:color w:val="1E3A5F"/>
          <w:sz w:val="26"/>
          <w:szCs w:val="26"/>
        </w:rPr>
        <w:t xml:space="preserve">Mehreen Himani</w:t>
      </w:r>
    </w:p>
    <w:p>
      <w:pPr>
        <w:spacing w:after="80" w:before="0"/>
        <w:jc w:val="center"/>
      </w:pPr>
      <w:r>
        <w:rPr>
          <w:rFonts w:ascii="Arial" w:cs="Arial" w:eastAsia="Arial" w:hAnsi="Arial"/>
          <w:color w:val="555555"/>
          <w:sz w:val="22"/>
          <w:szCs w:val="22"/>
        </w:rPr>
        <w:t xml:space="preserve">Senior Product Manager | Financial Services &amp; AI</w:t>
      </w:r>
    </w:p>
    <w:p>
      <w:pPr>
        <w:spacing w:after="80" w:before="0"/>
        <w:jc w:val="center"/>
      </w:pPr>
      <w:r>
        <w:rPr>
          <w:rFonts w:ascii="Arial" w:cs="Arial" w:eastAsia="Arial" w:hAnsi="Arial"/>
          <w:color w:val="555555"/>
          <w:sz w:val="22"/>
          <w:szCs w:val="22"/>
        </w:rPr>
        <w:t xml:space="preserve">Capgemini | Ex-UBS | Ex-Credit Suisse | Ex-Standard Chartered</w:t>
      </w:r>
    </w:p>
    <w:p>
      <w:pPr>
        <w:spacing w:after="80" w:before="0"/>
        <w:jc w:val="center"/>
      </w:pPr>
      <w:r>
        <w:rPr>
          <w:rFonts w:ascii="Arial" w:cs="Arial" w:eastAsia="Arial" w:hAnsi="Arial"/>
          <w:color w:val="2E6DA4"/>
          <w:sz w:val="22"/>
          <w:szCs w:val="22"/>
        </w:rPr>
        <w:t xml:space="preserve">Live Demo: pulseai-kohl.vercel.app</w:t>
      </w:r>
    </w:p>
    <w:p>
      <w:pPr>
        <w:spacing w:after="80" w:before="0"/>
        <w:jc w:val="center"/>
      </w:pPr>
      <w:r>
        <w:rPr>
          <w:rFonts w:ascii="Arial" w:cs="Arial" w:eastAsia="Arial" w:hAnsi="Arial"/>
          <w:color w:val="2E6DA4"/>
          <w:sz w:val="22"/>
          <w:szCs w:val="22"/>
        </w:rPr>
        <w:t xml:space="preserve">GitHub: github.com/mehreenhimani/pulseai</w:t>
      </w:r>
    </w:p>
    <w:p>
      <w:pPr>
        <w:spacing w:after="0" w:before="80"/>
        <w:jc w:val="center"/>
      </w:pPr>
      <w:r>
        <w:rPr>
          <w:rFonts w:ascii="Arial" w:cs="Arial" w:eastAsia="Arial" w:hAnsi="Arial"/>
          <w:color w:val="777777"/>
          <w:sz w:val="22"/>
          <w:szCs w:val="22"/>
        </w:rPr>
        <w:t xml:space="preserve">May 2026</w:t>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Executive Summary</w:t>
      </w:r>
    </w:p>
    <w:p>
      <w:pPr>
        <w:spacing w:after="80" w:before="80"/>
      </w:pPr>
      <w:r>
        <w:rPr>
          <w:rFonts w:ascii="Arial" w:cs="Arial" w:eastAsia="Arial" w:hAnsi="Arial"/>
          <w:sz w:val="22"/>
          <w:szCs w:val="22"/>
        </w:rPr>
        <w:t xml:space="preserve">PulseAI is a multi-agent AI system that automates the entire product feedback intelligence workflow. It addresses a problem that every product team faces but rarely solves well: the gap between the volume of customer feedback available and the speed at which it can be transformed into actionable product direction.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Key Outcomes Delivered</w:t>
            </w:r>
          </w:p>
          <w:p>
            <w:pPr>
              <w:spacing w:before="60"/>
            </w:pPr>
            <w:r>
              <w:rPr>
                <w:rFonts w:ascii="Arial" w:cs="Arial" w:eastAsia="Arial" w:hAnsi="Arial"/>
                <w:i/>
                <w:iCs/>
                <w:sz w:val="22"/>
                <w:szCs w:val="22"/>
              </w:rPr>
              <w:t xml:space="preserve">~80% reduction in manual feedback analysis time • 3-5 hours of weekly PM effort saved per team • 84% sentiment accuracy on 20-item golden evaluation set • 4 autonomous agents processing 5 feedback sources continuously</w:t>
            </w:r>
          </w:p>
        </w:tc>
      </w:tr>
    </w:tbl>
    <w:p>
      <w:pPr>
        <w:spacing w:after="80" w:before="80"/>
      </w:pPr>
      <w:r>
        <w:t xml:space="preserve"/>
      </w:r>
    </w:p>
    <w:p>
      <w:pPr>
        <w:spacing w:after="80" w:before="80"/>
      </w:pPr>
      <w:r>
        <w:rPr>
          <w:rFonts w:ascii="Arial" w:cs="Arial" w:eastAsia="Arial" w:hAnsi="Arial"/>
          <w:sz w:val="22"/>
          <w:szCs w:val="22"/>
        </w:rPr>
        <w:t xml:space="preserve">The working MVP — built using Lovable, n8n, HuggingFace, Claude API, Supabase, and Vercel — features a 4-agent pipeline that harvests, analyses, prioritises, and documents product feedback autonomously. It is the third project in my AI PM portfolio, specifically designed to demonstrate multi-agent architecture thinking applicable to any industry, not just financial services.</w:t>
      </w:r>
    </w:p>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1. The Problem</w:t>
      </w:r>
    </w:p>
    <w:p>
      <w:pPr>
        <w:pStyle w:val="Heading2"/>
        <w:spacing w:after="120" w:before="240"/>
      </w:pPr>
      <w:r>
        <w:rPr>
          <w:rFonts w:ascii="Arial" w:cs="Arial" w:eastAsia="Arial" w:hAnsi="Arial"/>
          <w:b/>
          <w:bCs/>
          <w:color w:val="2E6DA4"/>
          <w:sz w:val="26"/>
          <w:szCs w:val="26"/>
        </w:rPr>
        <w:t xml:space="preserve">1.1 The Product Feedback Intelligence Gap</w:t>
      </w:r>
    </w:p>
    <w:p>
      <w:pPr>
        <w:spacing w:after="80" w:before="80"/>
      </w:pPr>
      <w:r>
        <w:rPr>
          <w:rFonts w:ascii="Arial" w:cs="Arial" w:eastAsia="Arial" w:hAnsi="Arial"/>
          <w:sz w:val="22"/>
          <w:szCs w:val="22"/>
        </w:rPr>
        <w:t xml:space="preserve">Every product team that has reached scale faces the same operational failure: customer feedback accumulates faster than it can be processed. App store reviews, NPS responses, support tickets, G2 reviews, and Slack customer channels generate thousands of signals per week. Individually, each signal is data. Collectively, they represent the clearest possible picture of what customers need. But almost no team has the capacity to synthesise them continuously.</w:t>
      </w:r>
    </w:p>
    <w:p>
      <w:pPr>
        <w:spacing w:after="80" w:before="80"/>
      </w:pPr>
      <w:r>
        <w:t xml:space="preserve"/>
      </w:r>
    </w:p>
    <w:p>
      <w:pPr>
        <w:spacing w:after="80" w:before="80"/>
      </w:pPr>
      <w:r>
        <w:rPr>
          <w:rFonts w:ascii="Arial" w:cs="Arial" w:eastAsia="Arial" w:hAnsi="Arial"/>
          <w:sz w:val="22"/>
          <w:szCs w:val="22"/>
        </w:rPr>
        <w:t xml:space="preserve">The result is predictable: roadmaps built on gut feel, stakeholder lobbying, and the most recent executive conversation rather than on systematic evidence. High-frequency pain points go undetected because no individual review seems significant. Low-volume but high-severity issues — the kind that drive churn — hide in the noise. And by the time quarterly NPS analysis surfaces a trend, the opportunity to act on it has often passed.</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1.2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Existing Approach</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Why It Fails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Manual review by PMs</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Unsustainable at scale. 1 PM reading 500 reviews/week has no time to build product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Quarterly NPS analysis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Too slow. Trends identified 90 days after they emerge. Churn already happened</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Support ticket tagging</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Categorical, not thematic. Misses emerging patterns that don't fit existing tags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General-purpose LLMs (ChatGPT)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No structure. No RICE output. No PRD. Requires PM to prompt and interpret manually</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Dedicated tools (Dovetail, Productboard)</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Expensive. Require manual input. Don't auto-generate PRDs or RICE scores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PulseAI</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Autonomous pipeline. Continuous. Structured output. PRD-ready in seconds</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1.3 The Core Product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The Core Insight</w:t>
            </w:r>
          </w:p>
          <w:p>
            <w:pPr>
              <w:spacing w:before="60"/>
            </w:pPr>
            <w:r>
              <w:rPr>
                <w:rFonts w:ascii="Arial" w:cs="Arial" w:eastAsia="Arial" w:hAnsi="Arial"/>
                <w:i/>
                <w:iCs/>
                <w:sz w:val="22"/>
                <w:szCs w:val="22"/>
              </w:rPr>
              <w:t xml:space="preserve">The problem is not access to feedback. Modern product teams have more feedback than they can read. The problem is the absence of a structured, automated pipeline that transforms raw signals into prioritised, documented product decisions. PulseAI is that pipeline.</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2. Research &amp; Market Context</w:t>
      </w:r>
    </w:p>
    <w:p>
      <w:pPr>
        <w:pStyle w:val="Heading2"/>
        <w:spacing w:after="120" w:before="240"/>
      </w:pPr>
      <w:r>
        <w:rPr>
          <w:rFonts w:ascii="Arial" w:cs="Arial" w:eastAsia="Arial" w:hAnsi="Arial"/>
          <w:b/>
          <w:bCs/>
          <w:color w:val="2E6DA4"/>
          <w:sz w:val="26"/>
          <w:szCs w:val="26"/>
        </w:rPr>
        <w:t xml:space="preserve">2.1 The Product Intelligence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Tool / Approach</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Gap PulseAI Addresses</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Dovetail</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Qualitative research repo</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Manual input required; no auto-prioritisation or PRD generation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Productboard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PM feedback platform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Expensive; structured input only; no autonomous processing</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Amplitude + Mixpanel</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Quantitative analytics</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Usage data only; no voice-of-customer synthesis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Intercom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Customer messaging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Support-focused; no roadmap output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UserVoice</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Feature request voting</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User-biased; ignores passive signals in reviews and tickets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PulseAI</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Multi-agent intelligence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Autonomous harvest + NLP + RICE scoring + PRD generation</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2.2 Why Multi-Agent is the Right Architecture</w:t>
      </w:r>
    </w:p>
    <w:p>
      <w:pPr>
        <w:spacing w:after="80" w:before="80"/>
      </w:pPr>
      <w:r>
        <w:rPr>
          <w:rFonts w:ascii="Arial" w:cs="Arial" w:eastAsia="Arial" w:hAnsi="Arial"/>
          <w:sz w:val="22"/>
          <w:szCs w:val="22"/>
        </w:rPr>
        <w:t xml:space="preserve">A single LLM call to summarise feedback would produce a useful but limited output. The multi-agent approach delivers structurally superior results for three reasons:</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Specialisation: </w:t>
      </w:r>
      <w:r>
        <w:rPr>
          <w:rFonts w:ascii="Arial" w:cs="Arial" w:eastAsia="Arial" w:hAnsi="Arial"/>
          <w:sz w:val="22"/>
          <w:szCs w:val="22"/>
        </w:rPr>
        <w:t xml:space="preserve">Specialisation: Each agent is optimised for a single task. The Signal Analyst uses HuggingFace NLP models fine-tuned for sentiment and classification — better than asking a general LLM to do both sentiment and RICE scoring in one prompt</w:t>
      </w:r>
    </w:p>
    <w:p>
      <w:pPr>
        <w:pStyle w:val="ListParagraph"/>
        <w:numPr>
          <w:ilvl w:val="0"/>
          <w:numId w:val="2"/>
        </w:numPr>
        <w:spacing w:after="60" w:before="60"/>
      </w:pPr>
      <w:r>
        <w:rPr>
          <w:rFonts w:ascii="Arial" w:cs="Arial" w:eastAsia="Arial" w:hAnsi="Arial"/>
          <w:b/>
          <w:bCs/>
          <w:sz w:val="22"/>
          <w:szCs w:val="22"/>
        </w:rPr>
        <w:t xml:space="preserve">Independence: </w:t>
      </w:r>
      <w:r>
        <w:rPr>
          <w:rFonts w:ascii="Arial" w:cs="Arial" w:eastAsia="Arial" w:hAnsi="Arial"/>
          <w:sz w:val="22"/>
          <w:szCs w:val="22"/>
        </w:rPr>
        <w:t xml:space="preserve">Independence: Agents operate asynchronously via webhook triggers. Agent 2 does not wait for Agent 1 to finish processing all items — it begins as soon as the first batch arrives, reducing end-to-end latency</w:t>
      </w:r>
    </w:p>
    <w:p>
      <w:pPr>
        <w:pStyle w:val="ListParagraph"/>
        <w:numPr>
          <w:ilvl w:val="0"/>
          <w:numId w:val="2"/>
        </w:numPr>
        <w:spacing w:after="60" w:before="60"/>
      </w:pPr>
      <w:r>
        <w:rPr>
          <w:rFonts w:ascii="Arial" w:cs="Arial" w:eastAsia="Arial" w:hAnsi="Arial"/>
          <w:b/>
          <w:bCs/>
          <w:sz w:val="22"/>
          <w:szCs w:val="22"/>
        </w:rPr>
        <w:t xml:space="preserve">Auditability: </w:t>
      </w:r>
      <w:r>
        <w:rPr>
          <w:rFonts w:ascii="Arial" w:cs="Arial" w:eastAsia="Arial" w:hAnsi="Arial"/>
          <w:sz w:val="22"/>
          <w:szCs w:val="22"/>
        </w:rPr>
        <w:t xml:space="preserve">Auditability: Each agent writes its output to Supabase before triggering the next. This creates a complete trace of every decision in the pipeline — which themes were identified, how they were scored, and why each PRD was generated</w:t>
      </w:r>
    </w:p>
    <w:p>
      <w:pPr>
        <w:spacing w:after="80" w:before="80"/>
      </w:pPr>
      <w: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3. Solution Architecture</w:t>
      </w:r>
    </w:p>
    <w:p>
      <w:pPr>
        <w:pStyle w:val="Heading2"/>
        <w:spacing w:after="120" w:before="240"/>
      </w:pPr>
      <w:r>
        <w:rPr>
          <w:rFonts w:ascii="Arial" w:cs="Arial" w:eastAsia="Arial" w:hAnsi="Arial"/>
          <w:b/>
          <w:bCs/>
          <w:color w:val="2E6DA4"/>
          <w:sz w:val="26"/>
          <w:szCs w:val="26"/>
        </w:rPr>
        <w:t xml:space="preserve">3.1 The 4-Agent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Agent</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Agent 1 — Feedback Harvester</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Ingests signals from 5 sources: App Store (iOS/Android), G2/Capterra, NPS surveys, Zendesk tickets, Slack customer channels. Deduplicates, normalises, and writes structured records to Supabase. Triggers Agent 2 via n8n webhook on completion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Agent 2 — Signal Analyst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Runs HuggingFace NLP pipeline: DistilBERT for sentiment classification (positive/neutral/negative), BART for zero-shot theme classification across 20 product categories. Clusters feedback into themes and calculates frequency and velocity per theme. Writes results to Supabase and triggers Agent 3</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Agent 3 — Priority Engine</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Calls Claude API with structured prompt requiring explicit data inputs (reach, frequency, revenue signal, effort estimate) before scoring. Applies RICE framework and produces a ranked feature backlog with confidence levels. Flags items where data is insufficient rather than guessing. Triggers Agent 4</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Agent 4 — PRD Writer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Calls Claude API to generate a structured PRD for each top-ranked feature: problem statement, user stories (As a / I want / So that), success metrics, technical considerations, risks and trade-offs, and acceptance criteria. Output is structured JSON rendered in the dashboard and exportable</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3.2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Implementation</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Agent Orchestration</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n8n cloud — visual pipeline with webhook-based agent triggers. Each agent writes to Supabase on completion and fires the next agent independently. Failure in one agent does not block others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Sentiment Analysis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HuggingFace: cardiffnlp/twitter-roberta-base-sentiment (DistilBERT) — fine-tuned for short-form customer text</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Theme Classification</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HuggingFace: facebook/bart-large-mnli — zero-shot classification across product feedback categories without labelled training data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RICE Scoring &amp; PRD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Claude API (claude-sonnet-4) with constrained JSON output schema — prevents hallucination by requiring explicit data before scoring</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Database</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Supabase PostgreSQL — stores feedback records, theme clusters, RICE scores, PRDs, and full agent decision trace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Lovable-built React/TypeScript app with 5 screens, live 30-second Supabase refresh, real-time agent pipeline visualisation</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Deployment</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Vercel (frontend) + n8n Cloud (orchestration) + Supabase (backend)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Evaluation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20-item manually labelled golden set for sentiment accuracy baseline — 84% accuracy achieved</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3.3 The 5-Screen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Screen</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Job-to-be-Done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1. Signal Feed</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Give PMs a live, real-time view of incoming feedback with sentiment scores, source attribution, and emerging theme flags — refreshing every 30 seconds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 Theme Analysis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Show clustered themes with frequency counts, sentiment breakdown, velocity trend, and user segment attribution — the synthesised view no manual process can produce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3. RICE Backlog</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Present the ranked feature list with RICE scores, confidence levels, and supporting evidence — the output a PM would spend a week producing manually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4. PRD Generator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Display auto-generated PRDs for top features with one-click export — structured, reviewable, and edit-ready for engineering handoff</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5. Agent Pipeline</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Real-time view of all 4 agents with current status, items processed, error states, and last run timestamp — the operational control layer</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4. Metrics Framework</w:t>
      </w:r>
    </w:p>
    <w:p>
      <w:pPr>
        <w:pStyle w:val="Heading2"/>
        <w:spacing w:after="120" w:before="240"/>
      </w:pPr>
      <w:r>
        <w:rPr>
          <w:rFonts w:ascii="Arial" w:cs="Arial" w:eastAsia="Arial" w:hAnsi="Arial"/>
          <w:b/>
          <w:bCs/>
          <w:color w:val="2E6DA4"/>
          <w:sz w:val="26"/>
          <w:szCs w:val="26"/>
        </w:rPr>
        <w:t xml:space="preserve">4.1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North Star</w:t>
            </w:r>
          </w:p>
          <w:p>
            <w:pPr>
              <w:spacing w:before="60"/>
            </w:pPr>
            <w:r>
              <w:rPr>
                <w:rFonts w:ascii="Arial" w:cs="Arial" w:eastAsia="Arial" w:hAnsi="Arial"/>
                <w:i/>
                <w:iCs/>
                <w:sz w:val="22"/>
                <w:szCs w:val="22"/>
              </w:rPr>
              <w:t xml:space="preserve">Roadmap Decision Velocity (RDV): The time elapsed between a customer pain point first appearing in feedback and a prioritised, documented feature decision being available to the engineering team. PulseAI compresses this from weeks to hours.</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4.2 Full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Metric</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Baseline</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Target</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Result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Manual analysis time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3-5 hrs/week</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&lt; 30 mins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~80% reduction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Sentiment accuracy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&gt; 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84% (golden set)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Feedback sources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1 (usually)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5 integrated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PRD generation time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2-3 hours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&lt; 60 seconds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Seconds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Theme detection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Quarterly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Continuous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Real-time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RICE scoring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Ad hoc / gut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Data-driven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Automated</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Hallucination rate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High (generic LLM)</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&lt; 5%</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pPr>
              <w:jc w:val="center"/>
            </w:pPr>
            <w:r>
              <w:rPr>
                <w:rFonts w:ascii="Arial" w:cs="Arial" w:eastAsia="Arial" w:hAnsi="Arial"/>
                <w:sz w:val="22"/>
                <w:szCs w:val="22"/>
              </w:rPr>
              <w:t xml:space="preserve">Constrained schema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Agent pipeline uptime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&gt; 95%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Architecture ready</w:t>
            </w:r>
          </w:p>
        </w:tc>
      </w:tr>
    </w:tbl>
    <w:p>
      <w:pPr>
        <w:spacing w:after="80" w:before="80"/>
      </w:pPr>
      <w: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5. Key Product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Decision</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Choice Made</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Trade-off Accepted</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Agent coordination model</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Webhook-based sequential triggers via n8n</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Simplicity vs parallelism — sequential is more debuggable; true parallel would be faster but harder to trace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Sentiment model choice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HuggingFace DistilBERT (fine-tuned)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Accuracy vs latency — fine-tuned model is more accurate for customer text but slower than a general classifier</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RICE scoring approach</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Claude API with constrained schema</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Flexibility vs guardrails — constrained JSON prevents hallucination but limits model creativity in scoring rationale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Zero-shot classification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BART-large-mnli without labelled data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Speed vs accuracy — zero-shot enables instant deployment; supervised learning would be more accurate but requires weeks of labelling</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Data sources</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5 mock integrations (demo)</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Demo realism vs production complexity — real integrations require OAuth, rate limiting, and pagination handling per source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Evaluation approach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20-item manually labelled golden set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Depth vs speed — small golden set gives quick directional accuracy; production needs 500+ items across all categories</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6. What I Would Do Differently</w:t>
      </w:r>
    </w:p>
    <w:p>
      <w:pPr>
        <w:pStyle w:val="Heading2"/>
        <w:spacing w:after="120" w:before="240"/>
      </w:pPr>
      <w:r>
        <w:rPr>
          <w:rFonts w:ascii="Arial" w:cs="Arial" w:eastAsia="Arial" w:hAnsi="Arial"/>
          <w:b/>
          <w:bCs/>
          <w:color w:val="2E6DA4"/>
          <w:sz w:val="26"/>
          <w:szCs w:val="26"/>
        </w:rPr>
        <w:t xml:space="preserve">6.1 If Building for Production</w:t>
      </w:r>
    </w:p>
    <w:p>
      <w:pPr>
        <w:pStyle w:val="ListParagraph"/>
        <w:numPr>
          <w:ilvl w:val="0"/>
          <w:numId w:val="2"/>
        </w:numPr>
        <w:spacing w:after="60" w:before="60"/>
      </w:pPr>
      <w:r>
        <w:rPr>
          <w:rFonts w:ascii="Arial" w:cs="Arial" w:eastAsia="Arial" w:hAnsi="Arial"/>
          <w:sz w:val="22"/>
          <w:szCs w:val="22"/>
        </w:rPr>
        <w:t xml:space="preserve">Build real API integrations for all 5 sources — App Store Connect, Google Play Console, G2, Zendesk, and Slack all have official APIs with rate limits and pagination that require careful engineering. The demo uses mock data; production requires OAuth flows and webhook listeners for each</w:t>
      </w:r>
    </w:p>
    <w:p>
      <w:pPr>
        <w:pStyle w:val="ListParagraph"/>
        <w:numPr>
          <w:ilvl w:val="0"/>
          <w:numId w:val="2"/>
        </w:numPr>
        <w:spacing w:after="60" w:before="60"/>
      </w:pPr>
      <w:r>
        <w:rPr>
          <w:rFonts w:ascii="Arial" w:cs="Arial" w:eastAsia="Arial" w:hAnsi="Arial"/>
          <w:sz w:val="22"/>
          <w:szCs w:val="22"/>
        </w:rPr>
        <w:t xml:space="preserve">Implement a supervised learning pipeline for theme classification — zero-shot BART works well enough for a demo but a fine-tuned classifier trained on 500+ labelled examples per category would achieve 90%+ accuracy vs the current ~80%</w:t>
      </w:r>
    </w:p>
    <w:p>
      <w:pPr>
        <w:pStyle w:val="ListParagraph"/>
        <w:numPr>
          <w:ilvl w:val="0"/>
          <w:numId w:val="2"/>
        </w:numPr>
        <w:spacing w:after="60" w:before="60"/>
      </w:pPr>
      <w:r>
        <w:rPr>
          <w:rFonts w:ascii="Arial" w:cs="Arial" w:eastAsia="Arial" w:hAnsi="Arial"/>
          <w:sz w:val="22"/>
          <w:szCs w:val="22"/>
        </w:rPr>
        <w:t xml:space="preserve">Add a feedback loop from engineers back to the RICE scores — when engineering estimates actual effort, that data should update the RICE confidence score automatically. The current model uses estimated effort; real effort data would make scoring significantly more accurate</w:t>
      </w:r>
    </w:p>
    <w:p>
      <w:pPr>
        <w:pStyle w:val="ListParagraph"/>
        <w:numPr>
          <w:ilvl w:val="0"/>
          <w:numId w:val="2"/>
        </w:numPr>
        <w:spacing w:after="60" w:before="60"/>
      </w:pPr>
      <w:r>
        <w:rPr>
          <w:rFonts w:ascii="Arial" w:cs="Arial" w:eastAsia="Arial" w:hAnsi="Arial"/>
          <w:sz w:val="22"/>
          <w:szCs w:val="22"/>
        </w:rPr>
        <w:t xml:space="preserve">Build multi-team support with RBAC — different product teams within a company should see only their relevant feedback segments. The current architecture is single-tenant</w:t>
      </w:r>
    </w:p>
    <w:p>
      <w:pPr>
        <w:pStyle w:val="ListParagraph"/>
        <w:numPr>
          <w:ilvl w:val="0"/>
          <w:numId w:val="2"/>
        </w:numPr>
        <w:spacing w:after="60" w:before="60"/>
      </w:pPr>
      <w:r>
        <w:rPr>
          <w:rFonts w:ascii="Arial" w:cs="Arial" w:eastAsia="Arial" w:hAnsi="Arial"/>
          <w:sz w:val="22"/>
          <w:szCs w:val="22"/>
        </w:rPr>
        <w:t xml:space="preserve">Add Slack/email delivery for the weekly summary — the PRD Generator produces great output but PMs have to visit the dashboard to see it. Push delivery would drive adoption</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6.2 If I Had More Time on the MVP</w:t>
      </w:r>
    </w:p>
    <w:p>
      <w:pPr>
        <w:pStyle w:val="ListParagraph"/>
        <w:numPr>
          <w:ilvl w:val="0"/>
          <w:numId w:val="2"/>
        </w:numPr>
        <w:spacing w:after="60" w:before="60"/>
      </w:pPr>
      <w:r>
        <w:rPr>
          <w:rFonts w:ascii="Arial" w:cs="Arial" w:eastAsia="Arial" w:hAnsi="Arial"/>
          <w:sz w:val="22"/>
          <w:szCs w:val="22"/>
        </w:rPr>
        <w:t xml:space="preserve">Add a competitor signal layer — monitor G2 and App Store reviews for competitor products, not just your own. Competitive intelligence is often the most actionable input to a roadmap</w:t>
      </w:r>
    </w:p>
    <w:p>
      <w:pPr>
        <w:pStyle w:val="ListParagraph"/>
        <w:numPr>
          <w:ilvl w:val="0"/>
          <w:numId w:val="2"/>
        </w:numPr>
        <w:spacing w:after="60" w:before="60"/>
      </w:pPr>
      <w:r>
        <w:rPr>
          <w:rFonts w:ascii="Arial" w:cs="Arial" w:eastAsia="Arial" w:hAnsi="Arial"/>
          <w:sz w:val="22"/>
          <w:szCs w:val="22"/>
        </w:rPr>
        <w:t xml:space="preserve">Build a PRD version history — when the same feature gets re-scored after new feedback arrives, the PRD should update and track what changed and why</w:t>
      </w:r>
    </w:p>
    <w:p>
      <w:pPr>
        <w:pStyle w:val="ListParagraph"/>
        <w:numPr>
          <w:ilvl w:val="0"/>
          <w:numId w:val="2"/>
        </w:numPr>
        <w:spacing w:after="60" w:before="60"/>
      </w:pPr>
      <w:r>
        <w:rPr>
          <w:rFonts w:ascii="Arial" w:cs="Arial" w:eastAsia="Arial" w:hAnsi="Arial"/>
          <w:sz w:val="22"/>
          <w:szCs w:val="22"/>
        </w:rPr>
        <w:t xml:space="preserve">Add a confidence interval display on RICE scores — instead of a single number, show the range (e.g., RICE score: 45-65) based on the variance in the underlying data</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6.3 Product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Lesson 1: Agent coordination is a product design problem, not just an engineering one.</w:t>
            </w:r>
          </w:p>
          <w:p>
            <w:pPr>
              <w:spacing w:before="60"/>
            </w:pPr>
            <w:r>
              <w:rPr>
                <w:rFonts w:ascii="Arial" w:cs="Arial" w:eastAsia="Arial" w:hAnsi="Arial"/>
                <w:i/>
                <w:iCs/>
                <w:sz w:val="22"/>
                <w:szCs w:val="22"/>
              </w:rPr>
              <w:t xml:space="preserve">The decision to use webhook-based sequential triggers rather than parallel execution was a product decision — it prioritises debuggability and audit traceability over raw speed. In a compliance-adjacent context, being able to trace exactly what each agent did and why matters more than saving 30 seconds of processing 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Lesson 2: Evaluation frameworks must be built before the model, not after.</w:t>
            </w:r>
          </w:p>
          <w:p>
            <w:pPr>
              <w:spacing w:before="60"/>
            </w:pPr>
            <w:r>
              <w:rPr>
                <w:rFonts w:ascii="Arial" w:cs="Arial" w:eastAsia="Arial" w:hAnsi="Arial"/>
                <w:i/>
                <w:iCs/>
                <w:sz w:val="22"/>
                <w:szCs w:val="22"/>
              </w:rPr>
              <w:t xml:space="preserve">I built the 20-item golden evaluation set before integrating HuggingFace — which forced me to define what good sentiment classification actually meant for product feedback text. Without that upfront definition, I would have had no way to know whether 84% accuracy was good or bad, or which categories were underperforming.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Lesson 3: Constrained output schemas are a product feature.</w:t>
            </w:r>
          </w:p>
          <w:p>
            <w:pPr>
              <w:spacing w:before="60"/>
            </w:pPr>
            <w:r>
              <w:rPr>
                <w:rFonts w:ascii="Arial" w:cs="Arial" w:eastAsia="Arial" w:hAnsi="Arial"/>
                <w:i/>
                <w:iCs/>
                <w:sz w:val="22"/>
                <w:szCs w:val="22"/>
              </w:rPr>
              <w:t xml:space="preserve">The decision to require Claude to output structured JSON with explicit data fields before scoring was not a technical constraint — it was a deliberate product choice to prevent the model from generating confident-sounding RICE scores based on insufficient information. In AI products, the guardrails are part of the value proposition.</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7. Portfolio Context &amp; Relevance</w:t>
      </w:r>
    </w:p>
    <w:p>
      <w:pPr>
        <w:spacing w:after="80" w:before="80"/>
      </w:pPr>
      <w:r>
        <w:rPr>
          <w:rFonts w:ascii="Arial" w:cs="Arial" w:eastAsia="Arial" w:hAnsi="Arial"/>
          <w:sz w:val="22"/>
          <w:szCs w:val="22"/>
        </w:rPr>
        <w:t xml:space="preserve">PulseAI is the third project in my AI PM portfolio, designed to demonstrate a different architectural pattern — multi-agent orchestration — than the rule-based triage (ComplianceIQ) and RAG retrieval (RegCopilot) systems already built. Together, the three projects cover the full spectrum of AI product patterns relevant to senior AI PM roles: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Project</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AI Pattern</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Domain</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ComplianceIQ</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Rule-based + AI scoring</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Financial services / AML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RegCopilot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RAG / vector retrieval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Regulatory intelligence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PulseAI</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Multi-agent orchestration</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Universal / any industry</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7.1 Relevance to Target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Company / Role Type</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Why PulseAI Is Directly Relevant</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SAP</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SAP has 300+ product teams. PulseAI demonstrates the exact product intelligence infrastructure that a PM platform for internal teams would need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Celonis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Process intelligence company — PulseAI shows multi-agent pipeline thinking applicable to process mining and automation workflows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N26 / Wise / Trade Republic</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Any scaling fintech has 5+ product squads drowning in user feedback. PulseAI is the internal tool every Head of Product at these companies wishes existed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FAANG AI PM roles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Demonstrates multi-agent architecture, evaluation framework design, prompt engineering, and human-in-the-loop thinking — the exact competencies tested in FAANG AI PM interviews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Any B2B SaaS company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Universal applicability — every PM team regardless of industry faces the feedback synthesis problem PulseAI solves</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8. Links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Deliverable</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Link</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Live Demo</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https://pulseai-kohl.vercel.app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GitHub Repository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https://github.com/mehreenhimani/pulseai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ComplianceIQ (Portfolio Project 1)</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https://complianceiq-aml-triage.vercel.app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RegCopilot (Portfolio Project 2)</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https://regcopilot.lovable.app</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LinkedIn</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linkedin.com/in/mehreenhimani</w:t>
            </w:r>
          </w:p>
        </w:tc>
      </w:tr>
    </w:tbl>
    <w:p>
      <w:pPr>
        <w:spacing w:after="80" w:before="80"/>
      </w:pPr>
      <w:r>
        <w:t xml:space="preserve"/>
      </w:r>
    </w:p>
    <w:p>
      <w:pPr>
        <w:spacing w:after="80" w:before="80"/>
      </w:pPr>
      <w:r>
        <w:rPr>
          <w:rFonts w:ascii="Arial" w:cs="Arial" w:eastAsia="Arial" w:hAnsi="Arial"/>
          <w:i/>
          <w:iCs/>
          <w:color w:val="777777"/>
          <w:sz w:val="22"/>
          <w:szCs w:val="22"/>
        </w:rPr>
        <w:t xml:space="preserve">Built May 2026 | Lovable + n8n + HuggingFace + Claude API + Supabase + React + TypeScript + Vercel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2026-05-07T09:51:56.963Z</dcterms:created>
  <dcterms:modified xsi:type="dcterms:W3CDTF">2026-05-07T09:51:56.977Z</dcterms:modified>
</cp:coreProperties>
</file>

<file path=docProps/custom.xml><?xml version="1.0" encoding="utf-8"?>
<Properties xmlns="http://schemas.openxmlformats.org/officeDocument/2006/custom-properties" xmlns:vt="http://schemas.openxmlformats.org/officeDocument/2006/docPropsVTypes"/>
</file>