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AMALIY LOYIHA TOPSHIRIG'I</w:t>
      </w:r>
    </w:p>
    <w:p>
      <w:pPr>
        <w:spacing w:after="120"/>
      </w:pPr>
      <w:r>
        <w:rPr>
          <w:b/>
          <w:bCs/>
          <w:color w:val="1F4E79"/>
          <w:sz w:val="44"/>
          <w:szCs w:val="44"/>
        </w:rPr>
        <w:t xml:space="preserve">O'quvchilar bahosi tahlili</w:t>
      </w:r>
    </w:p>
    <w:p>
      <w:pPr>
        <w:spacing w:after="300"/>
      </w:pPr>
      <w:r>
        <w:rPr>
          <w:i/>
          <w:iCs/>
          <w:color w:val="2E75B6"/>
          <w:sz w:val="24"/>
          <w:szCs w:val="24"/>
        </w:rPr>
        <w:t xml:space="preserve">NumPy va Pandas kutubxonalari asosida sinf jurnali ma'lumotlarini tahlil qilish</w:t>
      </w:r>
    </w:p>
    <w:p>
      <w:pPr>
        <w:pBdr>
          <w:bottom w:val="single" w:color="1F4E79" w:sz="10" w:space="4"/>
        </w:pBdr>
        <w:spacing w:after="200"/>
      </w:pPr>
      <w:r>
        <w:t xml:space="preserve"/>
      </w:r>
    </w:p>
    <w:p>
      <w:pPr>
        <w:pStyle w:val="Heading1"/>
        <w:pBdr>
          <w:bottom w:val="single" w:color="1F4E79" w:sz="6" w:space="4"/>
        </w:pBdr>
        <w:spacing w:after="160" w:before="320"/>
      </w:pPr>
      <w:r>
        <w:rPr>
          <w:b/>
          <w:bCs/>
          <w:color w:val="1F4E79"/>
          <w:sz w:val="30"/>
          <w:szCs w:val="30"/>
        </w:rPr>
        <w:t xml:space="preserve">1. Loyihaning maqsadi</w:t>
      </w:r>
    </w:p>
    <w:p>
      <w:pPr>
        <w:spacing w:after="140" w:line="300"/>
      </w:pPr>
      <w:r>
        <w:rPr>
          <w:sz w:val="22"/>
          <w:szCs w:val="22"/>
        </w:rPr>
        <w:t xml:space="preserve">Ushbu loyihada o'quvchi sinf jurnalidagi (CSV formatidagi) baholar ma'lumotlarini NumPy va Pandas kutubxonalari yordamida yuklash, tozalash, tahlil qilish va natijalarni vizual tarzda taqdim etishni o'rganadi. Loyiha yakunida o'quvchi quyidagi ko'nikmalarga ega bo'ladi:</w:t>
      </w:r>
    </w:p>
    <w:p>
      <w:pPr>
        <w:pStyle w:val="ListParagraph"/>
        <w:numPr>
          <w:ilvl w:val="0"/>
          <w:numId w:val="2"/>
        </w:numPr>
        <w:spacing w:after="80" w:line="280"/>
      </w:pPr>
      <w:r>
        <w:rPr>
          <w:sz w:val="22"/>
          <w:szCs w:val="22"/>
        </w:rPr>
        <w:t xml:space="preserve">CSV fayldan ma'lumotlarni Pandas DataFrame'ga yuklash;</w:t>
      </w:r>
    </w:p>
    <w:p>
      <w:pPr>
        <w:pStyle w:val="ListParagraph"/>
        <w:numPr>
          <w:ilvl w:val="0"/>
          <w:numId w:val="2"/>
        </w:numPr>
        <w:spacing w:after="80" w:line="280"/>
      </w:pPr>
      <w:r>
        <w:rPr>
          <w:sz w:val="22"/>
          <w:szCs w:val="22"/>
        </w:rPr>
        <w:t xml:space="preserve">Ma'lumotlarni tekshirish va tozalash (bo'sh qiymatlar, dublikatlar, noto'g'ri turlar);</w:t>
      </w:r>
    </w:p>
    <w:p>
      <w:pPr>
        <w:pStyle w:val="ListParagraph"/>
        <w:numPr>
          <w:ilvl w:val="0"/>
          <w:numId w:val="2"/>
        </w:numPr>
        <w:spacing w:after="80" w:line="280"/>
      </w:pPr>
      <w:r>
        <w:rPr>
          <w:sz w:val="22"/>
          <w:szCs w:val="22"/>
        </w:rPr>
        <w:t xml:space="preserve">NumPy massivlari yordamida statistik hisob-kitoblar (o'rtacha, median, standart chetlanish) bajarish;</w:t>
      </w:r>
    </w:p>
    <w:p>
      <w:pPr>
        <w:pStyle w:val="ListParagraph"/>
        <w:numPr>
          <w:ilvl w:val="0"/>
          <w:numId w:val="2"/>
        </w:numPr>
        <w:spacing w:after="80" w:line="280"/>
      </w:pPr>
      <w:r>
        <w:rPr>
          <w:sz w:val="22"/>
          <w:szCs w:val="22"/>
        </w:rPr>
        <w:t xml:space="preserve">Pandas'ning groupby, pivot_table, sort_values kabi funksiyalaridan foydalanish;</w:t>
      </w:r>
    </w:p>
    <w:p>
      <w:pPr>
        <w:pStyle w:val="ListParagraph"/>
        <w:numPr>
          <w:ilvl w:val="0"/>
          <w:numId w:val="2"/>
        </w:numPr>
        <w:spacing w:after="80" w:line="280"/>
      </w:pPr>
      <w:r>
        <w:rPr>
          <w:sz w:val="22"/>
          <w:szCs w:val="22"/>
        </w:rPr>
        <w:t xml:space="preserve">Natijalarni grafik (diagramma) shaklida vizualizatsiya qilish;</w:t>
      </w:r>
    </w:p>
    <w:p>
      <w:pPr>
        <w:pStyle w:val="ListParagraph"/>
        <w:numPr>
          <w:ilvl w:val="0"/>
          <w:numId w:val="2"/>
        </w:numPr>
        <w:spacing w:after="80" w:line="280"/>
      </w:pPr>
      <w:r>
        <w:rPr>
          <w:sz w:val="22"/>
          <w:szCs w:val="22"/>
        </w:rPr>
        <w:t xml:space="preserve">Tahlil natijalari asosida asoslangan xulosa yoza olish.</w:t>
      </w:r>
    </w:p>
    <w:p>
      <w:pPr>
        <w:pStyle w:val="Heading1"/>
        <w:pBdr>
          <w:bottom w:val="single" w:color="1F4E79" w:sz="6" w:space="4"/>
        </w:pBdr>
        <w:spacing w:after="160" w:before="320"/>
      </w:pPr>
      <w:r>
        <w:rPr>
          <w:b/>
          <w:bCs/>
          <w:color w:val="1F4E79"/>
          <w:sz w:val="30"/>
          <w:szCs w:val="30"/>
        </w:rPr>
        <w:t xml:space="preserve">2. Kerakli vositalar</w:t>
      </w:r>
    </w:p>
    <w:p>
      <w:pPr>
        <w:pStyle w:val="ListParagraph"/>
        <w:numPr>
          <w:ilvl w:val="0"/>
          <w:numId w:val="2"/>
        </w:numPr>
        <w:spacing w:after="80" w:line="280"/>
      </w:pPr>
      <w:r>
        <w:rPr>
          <w:sz w:val="22"/>
          <w:szCs w:val="22"/>
        </w:rPr>
        <w:t xml:space="preserve">Python 3.x (Jupyter Notebook yoki Google Colab tavsiya etiladi)</w:t>
      </w:r>
    </w:p>
    <w:p>
      <w:pPr>
        <w:pStyle w:val="ListParagraph"/>
        <w:numPr>
          <w:ilvl w:val="0"/>
          <w:numId w:val="2"/>
        </w:numPr>
        <w:spacing w:after="80" w:line="280"/>
      </w:pPr>
      <w:r>
        <w:rPr>
          <w:sz w:val="22"/>
          <w:szCs w:val="22"/>
        </w:rPr>
        <w:t xml:space="preserve">Kutubxonalar: numpy, pandas, matplotlib (yoki seaborn)</w:t>
      </w:r>
    </w:p>
    <w:p>
      <w:pPr>
        <w:pStyle w:val="ListParagraph"/>
        <w:numPr>
          <w:ilvl w:val="0"/>
          <w:numId w:val="2"/>
        </w:numPr>
        <w:spacing w:after="80" w:line="280"/>
      </w:pPr>
      <w:r>
        <w:rPr>
          <w:sz w:val="22"/>
          <w:szCs w:val="22"/>
        </w:rPr>
        <w:t xml:space="preserve">Manba fayl: student_grades.csv (sinf jurnali)</w:t>
      </w:r>
    </w:p>
    <w:p>
      <w:pPr>
        <w:pStyle w:val="Heading1"/>
        <w:pBdr>
          <w:bottom w:val="single" w:color="1F4E79" w:sz="6" w:space="4"/>
        </w:pBdr>
        <w:spacing w:after="160" w:before="320"/>
      </w:pPr>
      <w:r>
        <w:rPr>
          <w:b/>
          <w:bCs/>
          <w:color w:val="1F4E79"/>
          <w:sz w:val="30"/>
          <w:szCs w:val="30"/>
        </w:rPr>
        <w:t xml:space="preserve">3. Ma'lumotlar tuzilishi (student_grades.csv)</w:t>
      </w:r>
    </w:p>
    <w:p>
      <w:pPr>
        <w:spacing w:after="140" w:line="300"/>
      </w:pPr>
      <w:r>
        <w:rPr>
          <w:sz w:val="22"/>
          <w:szCs w:val="22"/>
        </w:rPr>
        <w:t xml:space="preserve">Loyiha uchun quyidagi ustunlarga ega CSV fayl tayyorlanadi (o'qituvchi tomonidan beriladi yoki o'quvchi o'zi to'qib chiqaradi, kamida 30 qatorlik ma'lumot bilan):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00"/>
        <w:gridCol w:w="2550"/>
      </w:tblGrid>
      <w:tr>
        <w:tc>
          <w:tcPr>
            <w:tcW w:type="dxa" w:w="1600"/>
            <w:shd w:fill="1F4E79" w:val="clear"/>
            <w:tcMar>
              <w:top w:type="dxa" w:w="80"/>
              <w:left w:type="dxa" w:w="100"/>
              <w:bottom w:type="dxa" w:w="80"/>
              <w:right w:type="dxa" w:w="100"/>
            </w:tcMar>
          </w:tcPr>
          <w:p>
            <w:pPr>
              <w:jc w:val="left"/>
            </w:pPr>
            <w:r>
              <w:rPr>
                <w:b/>
                <w:bCs/>
                <w:color w:val="FFFFFF"/>
                <w:sz w:val="20"/>
                <w:szCs w:val="20"/>
              </w:rPr>
              <w:t xml:space="preserve">Ustun nomi</w:t>
            </w:r>
          </w:p>
        </w:tc>
        <w:tc>
          <w:tcPr>
            <w:tcW w:type="dxa" w:w="1800"/>
            <w:shd w:fill="1F4E79" w:val="clear"/>
            <w:tcMar>
              <w:top w:type="dxa" w:w="80"/>
              <w:left w:type="dxa" w:w="100"/>
              <w:bottom w:type="dxa" w:w="80"/>
              <w:right w:type="dxa" w:w="100"/>
            </w:tcMar>
          </w:tcPr>
          <w:p>
            <w:pPr>
              <w:jc w:val="left"/>
            </w:pPr>
            <w:r>
              <w:rPr>
                <w:b/>
                <w:bCs/>
                <w:color w:val="FFFFFF"/>
                <w:sz w:val="20"/>
                <w:szCs w:val="20"/>
              </w:rPr>
              <w:t xml:space="preserve">Tavsif</w:t>
            </w:r>
          </w:p>
        </w:tc>
        <w:tc>
          <w:tcPr>
            <w:tcW w:type="dxa" w:w="1800"/>
            <w:shd w:fill="1F4E79" w:val="clear"/>
            <w:tcMar>
              <w:top w:type="dxa" w:w="80"/>
              <w:left w:type="dxa" w:w="100"/>
              <w:bottom w:type="dxa" w:w="80"/>
              <w:right w:type="dxa" w:w="100"/>
            </w:tcMar>
          </w:tcPr>
          <w:p>
            <w:pPr>
              <w:jc w:val="left"/>
            </w:pPr>
            <w:r>
              <w:rPr>
                <w:b/>
                <w:bCs/>
                <w:color w:val="FFFFFF"/>
                <w:sz w:val="20"/>
                <w:szCs w:val="20"/>
              </w:rPr>
              <w:t xml:space="preserve">Turi</w:t>
            </w:r>
          </w:p>
        </w:tc>
        <w:tc>
          <w:tcPr>
            <w:tcW w:type="dxa" w:w="1600"/>
            <w:shd w:fill="1F4E79" w:val="clear"/>
            <w:tcMar>
              <w:top w:type="dxa" w:w="80"/>
              <w:left w:type="dxa" w:w="100"/>
              <w:bottom w:type="dxa" w:w="80"/>
              <w:right w:type="dxa" w:w="100"/>
            </w:tcMar>
          </w:tcPr>
          <w:p>
            <w:pPr>
              <w:jc w:val="left"/>
            </w:pPr>
            <w:r>
              <w:rPr>
                <w:b/>
                <w:bCs/>
                <w:color w:val="FFFFFF"/>
                <w:sz w:val="20"/>
                <w:szCs w:val="20"/>
              </w:rPr>
              <w:t xml:space="preserve">Misol</w:t>
            </w:r>
          </w:p>
        </w:tc>
        <w:tc>
          <w:tcPr>
            <w:tcW w:type="dxa" w:w="2550"/>
            <w:shd w:fill="1F4E79" w:val="clear"/>
            <w:tcMar>
              <w:top w:type="dxa" w:w="80"/>
              <w:left w:type="dxa" w:w="100"/>
              <w:bottom w:type="dxa" w:w="80"/>
              <w:right w:type="dxa" w:w="100"/>
            </w:tcMar>
          </w:tcPr>
          <w:p>
            <w:pPr>
              <w:jc w:val="left"/>
            </w:pPr>
            <w:r>
              <w:rPr>
                <w:b/>
                <w:bCs/>
                <w:color w:val="FFFFFF"/>
                <w:sz w:val="20"/>
                <w:szCs w:val="20"/>
              </w:rPr>
              <w:t xml:space="preserve">Izoh</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student_id</w:t>
            </w:r>
          </w:p>
        </w:tc>
        <w:tc>
          <w:tcPr>
            <w:tcW w:type="dxa" w:w="2000"/>
            <w:tcMar>
              <w:top w:type="dxa" w:w="80"/>
              <w:left w:type="dxa" w:w="100"/>
              <w:bottom w:type="dxa" w:w="80"/>
              <w:right w:type="dxa" w:w="100"/>
            </w:tcMar>
          </w:tcPr>
          <w:p>
            <w:pPr>
              <w:jc w:val="left"/>
            </w:pPr>
            <w:r>
              <w:rPr>
                <w:b w:val="false"/>
                <w:bCs w:val="false"/>
                <w:color w:val="000000"/>
                <w:sz w:val="20"/>
                <w:szCs w:val="20"/>
              </w:rPr>
              <w:t xml:space="preserve">O'quvchi ID raqami</w:t>
            </w:r>
          </w:p>
        </w:tc>
        <w:tc>
          <w:tcPr>
            <w:tcW w:type="dxa" w:w="2000"/>
            <w:tcMar>
              <w:top w:type="dxa" w:w="80"/>
              <w:left w:type="dxa" w:w="100"/>
              <w:bottom w:type="dxa" w:w="80"/>
              <w:right w:type="dxa" w:w="100"/>
            </w:tcMar>
          </w:tcPr>
          <w:p>
            <w:pPr>
              <w:jc w:val="left"/>
            </w:pPr>
            <w:r>
              <w:rPr>
                <w:b w:val="false"/>
                <w:bCs w:val="false"/>
                <w:color w:val="000000"/>
                <w:sz w:val="20"/>
                <w:szCs w:val="20"/>
              </w:rPr>
              <w:t xml:space="preserve">int</w:t>
            </w:r>
          </w:p>
        </w:tc>
        <w:tc>
          <w:tcPr>
            <w:tcW w:type="dxa" w:w="2000"/>
            <w:tcMar>
              <w:top w:type="dxa" w:w="80"/>
              <w:left w:type="dxa" w:w="100"/>
              <w:bottom w:type="dxa" w:w="80"/>
              <w:right w:type="dxa" w:w="100"/>
            </w:tcMar>
          </w:tcPr>
          <w:p>
            <w:pPr>
              <w:jc w:val="left"/>
            </w:pPr>
            <w:r>
              <w:rPr>
                <w:b w:val="false"/>
                <w:bCs w:val="false"/>
                <w:color w:val="000000"/>
                <w:sz w:val="20"/>
                <w:szCs w:val="20"/>
              </w:rPr>
              <w:t xml:space="preserve">101</w:t>
            </w:r>
          </w:p>
        </w:tc>
        <w:tc>
          <w:tcPr>
            <w:tcW w:type="dxa" w:w="2000"/>
            <w:tcMar>
              <w:top w:type="dxa" w:w="80"/>
              <w:left w:type="dxa" w:w="100"/>
              <w:bottom w:type="dxa" w:w="80"/>
              <w:right w:type="dxa" w:w="100"/>
            </w:tcMar>
          </w:tcPr>
          <w:p>
            <w:pPr>
              <w:jc w:val="left"/>
            </w:pPr>
            <w:r>
              <w:rPr>
                <w:b w:val="false"/>
                <w:bCs w:val="false"/>
                <w:color w:val="000000"/>
                <w:sz w:val="20"/>
                <w:szCs w:val="20"/>
              </w:rPr>
              <w:t xml:space="preserve">Har bir o'quvchi uchun noyob</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full_name</w:t>
            </w:r>
          </w:p>
        </w:tc>
        <w:tc>
          <w:tcPr>
            <w:tcW w:type="dxa" w:w="2000"/>
            <w:tcMar>
              <w:top w:type="dxa" w:w="80"/>
              <w:left w:type="dxa" w:w="100"/>
              <w:bottom w:type="dxa" w:w="80"/>
              <w:right w:type="dxa" w:w="100"/>
            </w:tcMar>
          </w:tcPr>
          <w:p>
            <w:pPr>
              <w:jc w:val="left"/>
            </w:pPr>
            <w:r>
              <w:rPr>
                <w:b w:val="false"/>
                <w:bCs w:val="false"/>
                <w:color w:val="000000"/>
                <w:sz w:val="20"/>
                <w:szCs w:val="20"/>
              </w:rPr>
              <w:t xml:space="preserve">O'quvchi F.I.Sh.</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w:t>
            </w:r>
          </w:p>
        </w:tc>
        <w:tc>
          <w:tcPr>
            <w:tcW w:type="dxa" w:w="2000"/>
            <w:tcMar>
              <w:top w:type="dxa" w:w="80"/>
              <w:left w:type="dxa" w:w="100"/>
              <w:bottom w:type="dxa" w:w="80"/>
              <w:right w:type="dxa" w:w="100"/>
            </w:tcMar>
          </w:tcPr>
          <w:p>
            <w:pPr>
              <w:jc w:val="left"/>
            </w:pPr>
            <w:r>
              <w:rPr>
                <w:b w:val="false"/>
                <w:bCs w:val="false"/>
                <w:color w:val="000000"/>
                <w:sz w:val="20"/>
                <w:szCs w:val="20"/>
              </w:rPr>
              <w:t xml:space="preserve">Aliyev Vali</w:t>
            </w:r>
          </w:p>
        </w:tc>
        <w:tc>
          <w:tcPr>
            <w:tcW w:type="dxa" w:w="20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subject</w:t>
            </w:r>
          </w:p>
        </w:tc>
        <w:tc>
          <w:tcPr>
            <w:tcW w:type="dxa" w:w="2000"/>
            <w:tcMar>
              <w:top w:type="dxa" w:w="80"/>
              <w:left w:type="dxa" w:w="100"/>
              <w:bottom w:type="dxa" w:w="80"/>
              <w:right w:type="dxa" w:w="100"/>
            </w:tcMar>
          </w:tcPr>
          <w:p>
            <w:pPr>
              <w:jc w:val="left"/>
            </w:pPr>
            <w:r>
              <w:rPr>
                <w:b w:val="false"/>
                <w:bCs w:val="false"/>
                <w:color w:val="000000"/>
                <w:sz w:val="20"/>
                <w:szCs w:val="20"/>
              </w:rPr>
              <w:t xml:space="preserve">Fan nomi</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w:t>
            </w:r>
          </w:p>
        </w:tc>
        <w:tc>
          <w:tcPr>
            <w:tcW w:type="dxa" w:w="2000"/>
            <w:tcMar>
              <w:top w:type="dxa" w:w="80"/>
              <w:left w:type="dxa" w:w="100"/>
              <w:bottom w:type="dxa" w:w="80"/>
              <w:right w:type="dxa" w:w="100"/>
            </w:tcMar>
          </w:tcPr>
          <w:p>
            <w:pPr>
              <w:jc w:val="left"/>
            </w:pPr>
            <w:r>
              <w:rPr>
                <w:b w:val="false"/>
                <w:bCs w:val="false"/>
                <w:color w:val="000000"/>
                <w:sz w:val="20"/>
                <w:szCs w:val="20"/>
              </w:rPr>
              <w:t xml:space="preserve">Matematika</w:t>
            </w:r>
          </w:p>
        </w:tc>
        <w:tc>
          <w:tcPr>
            <w:tcW w:type="dxa" w:w="2000"/>
            <w:tcMar>
              <w:top w:type="dxa" w:w="80"/>
              <w:left w:type="dxa" w:w="100"/>
              <w:bottom w:type="dxa" w:w="80"/>
              <w:right w:type="dxa" w:w="100"/>
            </w:tcMar>
          </w:tcPr>
          <w:p>
            <w:pPr>
              <w:jc w:val="left"/>
            </w:pPr>
            <w:r>
              <w:rPr>
                <w:b w:val="false"/>
                <w:bCs w:val="false"/>
                <w:color w:val="000000"/>
                <w:sz w:val="20"/>
                <w:szCs w:val="20"/>
              </w:rPr>
              <w:t xml:space="preserve">5–6 xil fan bo'lishi kerak</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grade</w:t>
            </w:r>
          </w:p>
        </w:tc>
        <w:tc>
          <w:tcPr>
            <w:tcW w:type="dxa" w:w="2000"/>
            <w:tcMar>
              <w:top w:type="dxa" w:w="80"/>
              <w:left w:type="dxa" w:w="100"/>
              <w:bottom w:type="dxa" w:w="80"/>
              <w:right w:type="dxa" w:w="100"/>
            </w:tcMar>
          </w:tcPr>
          <w:p>
            <w:pPr>
              <w:jc w:val="left"/>
            </w:pPr>
            <w:r>
              <w:rPr>
                <w:b w:val="false"/>
                <w:bCs w:val="false"/>
                <w:color w:val="000000"/>
                <w:sz w:val="20"/>
                <w:szCs w:val="20"/>
              </w:rPr>
              <w:t xml:space="preserve">Baho (2–5 yoki 0–100)</w:t>
            </w:r>
          </w:p>
        </w:tc>
        <w:tc>
          <w:tcPr>
            <w:tcW w:type="dxa" w:w="2000"/>
            <w:tcMar>
              <w:top w:type="dxa" w:w="80"/>
              <w:left w:type="dxa" w:w="100"/>
              <w:bottom w:type="dxa" w:w="80"/>
              <w:right w:type="dxa" w:w="100"/>
            </w:tcMar>
          </w:tcPr>
          <w:p>
            <w:pPr>
              <w:jc w:val="left"/>
            </w:pPr>
            <w:r>
              <w:rPr>
                <w:b w:val="false"/>
                <w:bCs w:val="false"/>
                <w:color w:val="000000"/>
                <w:sz w:val="20"/>
                <w:szCs w:val="20"/>
              </w:rPr>
              <w:t xml:space="preserve">int/float</w:t>
            </w:r>
          </w:p>
        </w:tc>
        <w:tc>
          <w:tcPr>
            <w:tcW w:type="dxa" w:w="2000"/>
            <w:tcMar>
              <w:top w:type="dxa" w:w="80"/>
              <w:left w:type="dxa" w:w="100"/>
              <w:bottom w:type="dxa" w:w="80"/>
              <w:right w:type="dxa" w:w="100"/>
            </w:tcMar>
          </w:tcPr>
          <w:p>
            <w:pPr>
              <w:jc w:val="left"/>
            </w:pPr>
            <w:r>
              <w:rPr>
                <w:b w:val="false"/>
                <w:bCs w:val="false"/>
                <w:color w:val="000000"/>
                <w:sz w:val="20"/>
                <w:szCs w:val="20"/>
              </w:rPr>
              <w:t xml:space="preserve">4</w:t>
            </w:r>
          </w:p>
        </w:tc>
        <w:tc>
          <w:tcPr>
            <w:tcW w:type="dxa" w:w="2000"/>
            <w:tcMar>
              <w:top w:type="dxa" w:w="80"/>
              <w:left w:type="dxa" w:w="100"/>
              <w:bottom w:type="dxa" w:w="80"/>
              <w:right w:type="dxa" w:w="100"/>
            </w:tcMar>
          </w:tcPr>
          <w:p>
            <w:pPr>
              <w:jc w:val="left"/>
            </w:pPr>
            <w:r>
              <w:rPr>
                <w:b w:val="false"/>
                <w:bCs w:val="false"/>
                <w:color w:val="000000"/>
                <w:sz w:val="20"/>
                <w:szCs w:val="20"/>
              </w:rPr>
              <w:t xml:space="preserve">Ba'zi qiymatlar qasddan bo'sh qoldiriladi</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date</w:t>
            </w:r>
          </w:p>
        </w:tc>
        <w:tc>
          <w:tcPr>
            <w:tcW w:type="dxa" w:w="2000"/>
            <w:tcMar>
              <w:top w:type="dxa" w:w="80"/>
              <w:left w:type="dxa" w:w="100"/>
              <w:bottom w:type="dxa" w:w="80"/>
              <w:right w:type="dxa" w:w="100"/>
            </w:tcMar>
          </w:tcPr>
          <w:p>
            <w:pPr>
              <w:jc w:val="left"/>
            </w:pPr>
            <w:r>
              <w:rPr>
                <w:b w:val="false"/>
                <w:bCs w:val="false"/>
                <w:color w:val="000000"/>
                <w:sz w:val="20"/>
                <w:szCs w:val="20"/>
              </w:rPr>
              <w:t xml:space="preserve">Baho qo'yilgan sana</w:t>
            </w:r>
          </w:p>
        </w:tc>
        <w:tc>
          <w:tcPr>
            <w:tcW w:type="dxa" w:w="2000"/>
            <w:tcMar>
              <w:top w:type="dxa" w:w="80"/>
              <w:left w:type="dxa" w:w="100"/>
              <w:bottom w:type="dxa" w:w="80"/>
              <w:right w:type="dxa" w:w="100"/>
            </w:tcMar>
          </w:tcPr>
          <w:p>
            <w:pPr>
              <w:jc w:val="left"/>
            </w:pPr>
            <w:r>
              <w:rPr>
                <w:b w:val="false"/>
                <w:bCs w:val="false"/>
                <w:color w:val="000000"/>
                <w:sz w:val="20"/>
                <w:szCs w:val="20"/>
              </w:rPr>
              <w:t xml:space="preserve">date</w:t>
            </w:r>
          </w:p>
        </w:tc>
        <w:tc>
          <w:tcPr>
            <w:tcW w:type="dxa" w:w="2000"/>
            <w:tcMar>
              <w:top w:type="dxa" w:w="80"/>
              <w:left w:type="dxa" w:w="100"/>
              <w:bottom w:type="dxa" w:w="80"/>
              <w:right w:type="dxa" w:w="100"/>
            </w:tcMar>
          </w:tcPr>
          <w:p>
            <w:pPr>
              <w:jc w:val="left"/>
            </w:pPr>
            <w:r>
              <w:rPr>
                <w:b w:val="false"/>
                <w:bCs w:val="false"/>
                <w:color w:val="000000"/>
                <w:sz w:val="20"/>
                <w:szCs w:val="20"/>
              </w:rPr>
              <w:t xml:space="preserve">2026-03-15</w:t>
            </w:r>
          </w:p>
        </w:tc>
        <w:tc>
          <w:tcPr>
            <w:tcW w:type="dxa" w:w="2000"/>
            <w:tcMar>
              <w:top w:type="dxa" w:w="80"/>
              <w:left w:type="dxa" w:w="100"/>
              <w:bottom w:type="dxa" w:w="80"/>
              <w:right w:type="dxa" w:w="100"/>
            </w:tcMar>
          </w:tcPr>
          <w:p>
            <w:pPr>
              <w:jc w:val="left"/>
            </w:pPr>
            <w:r>
              <w:rPr>
                <w:b w:val="false"/>
                <w:bCs w:val="false"/>
                <w:color w:val="000000"/>
                <w:sz w:val="20"/>
                <w:szCs w:val="20"/>
              </w:rPr>
              <w:t xml:space="preserve">YYYY-MM-DD formatida</w:t>
            </w:r>
          </w:p>
        </w:tc>
      </w:tr>
    </w:tbl>
    <w:p>
      <w:pPr>
        <w:spacing w:after="140" w:line="300"/>
      </w:pPr>
      <w:r>
        <w:rPr>
          <w:sz w:val="22"/>
          <w:szCs w:val="22"/>
        </w:rPr>
        <w:t xml:space="preserve"/>
      </w:r>
    </w:p>
    <w:p>
      <w:pPr>
        <w:spacing w:after="140" w:line="300"/>
      </w:pPr>
      <w:r>
        <w:rPr>
          <w:i/>
          <w:iCs/>
          <w:color w:val="595959"/>
          <w:sz w:val="20"/>
          <w:szCs w:val="20"/>
        </w:rPr>
        <w:t xml:space="preserve">Eslatma: Real ko'nikma hosil bo'lishi uchun fayl ichida ataylab 3–5 ta bo'sh (NaN) qiymat va 1–2 ta takrorlangan qator qoldiring — bu tozalash bosqichida ishlatiladi.</w:t>
      </w:r>
    </w:p>
    <w:p>
      <w:pPr>
        <w:pStyle w:val="Heading1"/>
        <w:pBdr>
          <w:bottom w:val="single" w:color="1F4E79" w:sz="6" w:space="4"/>
        </w:pBdr>
        <w:spacing w:after="160" w:before="320"/>
      </w:pPr>
      <w:r>
        <w:rPr>
          <w:b/>
          <w:bCs/>
          <w:color w:val="1F4E79"/>
          <w:sz w:val="30"/>
          <w:szCs w:val="30"/>
        </w:rPr>
        <w:t xml:space="preserve">4. Vazifalar — ketma-ket bosqichlar</w:t>
      </w:r>
    </w:p>
    <w:p>
      <w:pPr>
        <w:spacing w:after="140" w:line="300"/>
      </w:pPr>
      <w:r>
        <w:rPr>
          <w:sz w:val="22"/>
          <w:szCs w:val="22"/>
        </w:rPr>
        <w:t xml:space="preserve">Quyidagi bosqichlarni ko'rsatilgan tartibda, har birini alohida kod katakchasida (Jupyter/Colab) bajaring va natijani izoh (comment) bilan tushuntiring.</w:t>
      </w:r>
    </w:p>
    <w:p>
      <w:pPr>
        <w:shd w:fill="DCE6F1" w:val="clear"/>
        <w:spacing w:after="100" w:before="260"/>
      </w:pPr>
      <w:r>
        <w:rPr>
          <w:b/>
          <w:bCs/>
          <w:color w:val="1F4E79"/>
          <w:sz w:val="24"/>
          <w:szCs w:val="24"/>
        </w:rPr>
        <w:t xml:space="preserve">  1-BOSQICH.  </w:t>
      </w:r>
      <w:r>
        <w:rPr>
          <w:b/>
          <w:bCs/>
          <w:color w:val="1F4E79"/>
          <w:sz w:val="24"/>
          <w:szCs w:val="24"/>
        </w:rPr>
        <w:t xml:space="preserve">Muhitni tayyorlash</w:t>
      </w:r>
    </w:p>
    <w:p>
      <w:pPr>
        <w:pStyle w:val="ListParagraph"/>
        <w:numPr>
          <w:ilvl w:val="0"/>
          <w:numId w:val="3"/>
        </w:numPr>
        <w:spacing w:after="80" w:line="280"/>
      </w:pPr>
      <w:r>
        <w:rPr>
          <w:sz w:val="22"/>
          <w:szCs w:val="22"/>
        </w:rPr>
        <w:t xml:space="preserve">Kerakli kutubxonalarni import qiling: numpy, pandas, matplotlib.pyplot.</w:t>
      </w:r>
    </w:p>
    <w:p>
      <w:pPr>
        <w:pStyle w:val="ListParagraph"/>
        <w:numPr>
          <w:ilvl w:val="0"/>
          <w:numId w:val="3"/>
        </w:numPr>
        <w:spacing w:after="80" w:line="280"/>
      </w:pPr>
      <w:r>
        <w:rPr>
          <w:sz w:val="22"/>
          <w:szCs w:val="22"/>
        </w:rPr>
        <w:t xml:space="preserve">Kutubxonalar versiyasini tekshirib chiqing (masalan, pd.__version__).</w:t>
      </w:r>
    </w:p>
    <w:p>
      <w:pPr>
        <w:shd w:fill="DCE6F1" w:val="clear"/>
        <w:spacing w:after="100" w:before="260"/>
      </w:pPr>
      <w:r>
        <w:rPr>
          <w:b/>
          <w:bCs/>
          <w:color w:val="1F4E79"/>
          <w:sz w:val="24"/>
          <w:szCs w:val="24"/>
        </w:rPr>
        <w:t xml:space="preserve">  2-BOSQICH.  </w:t>
      </w:r>
      <w:r>
        <w:rPr>
          <w:b/>
          <w:bCs/>
          <w:color w:val="1F4E79"/>
          <w:sz w:val="24"/>
          <w:szCs w:val="24"/>
        </w:rPr>
        <w:t xml:space="preserve">Ma'lumotlarni yuklash</w:t>
      </w:r>
    </w:p>
    <w:p>
      <w:pPr>
        <w:pStyle w:val="ListParagraph"/>
        <w:numPr>
          <w:ilvl w:val="0"/>
          <w:numId w:val="3"/>
        </w:numPr>
        <w:spacing w:after="80" w:line="280"/>
      </w:pPr>
      <w:r>
        <w:rPr>
          <w:sz w:val="22"/>
          <w:szCs w:val="22"/>
        </w:rPr>
        <w:t xml:space="preserve">student_grades.csv faylini pandas.read_csv() orqali DataFrame'ga yuklang.</w:t>
      </w:r>
    </w:p>
    <w:p>
      <w:pPr>
        <w:pStyle w:val="ListParagraph"/>
        <w:numPr>
          <w:ilvl w:val="0"/>
          <w:numId w:val="3"/>
        </w:numPr>
        <w:spacing w:after="80" w:line="280"/>
      </w:pPr>
      <w:r>
        <w:rPr>
          <w:sz w:val="22"/>
          <w:szCs w:val="22"/>
        </w:rPr>
        <w:t xml:space="preserve">head() va tail() metodlari yordamida dastlabki va oxirgi 5 qatorni ko'ring.</w:t>
      </w:r>
    </w:p>
    <w:p>
      <w:pPr>
        <w:pStyle w:val="ListParagraph"/>
        <w:numPr>
          <w:ilvl w:val="0"/>
          <w:numId w:val="3"/>
        </w:numPr>
        <w:spacing w:after="80" w:line="280"/>
      </w:pPr>
      <w:r>
        <w:rPr>
          <w:sz w:val="22"/>
          <w:szCs w:val="22"/>
        </w:rPr>
        <w:t xml:space="preserve">info() va shape orqali ma'lumotlar turi, ustunlar soni va umumiy qatorlar sonini aniqlang.</w:t>
      </w:r>
    </w:p>
    <w:p>
      <w:pPr>
        <w:pStyle w:val="ListParagraph"/>
        <w:numPr>
          <w:ilvl w:val="0"/>
          <w:numId w:val="3"/>
        </w:numPr>
        <w:spacing w:after="80" w:line="280"/>
      </w:pPr>
      <w:r>
        <w:rPr>
          <w:sz w:val="22"/>
          <w:szCs w:val="22"/>
        </w:rPr>
        <w:t xml:space="preserve">describe() yordamida baholarning umumiy statistik ko'rinishini oling.</w:t>
      </w:r>
    </w:p>
    <w:p>
      <w:pPr>
        <w:shd w:fill="DCE6F1" w:val="clear"/>
        <w:spacing w:after="100" w:before="260"/>
      </w:pPr>
      <w:r>
        <w:rPr>
          <w:b/>
          <w:bCs/>
          <w:color w:val="1F4E79"/>
          <w:sz w:val="24"/>
          <w:szCs w:val="24"/>
        </w:rPr>
        <w:t xml:space="preserve">  3-BOSQICH.  </w:t>
      </w:r>
      <w:r>
        <w:rPr>
          <w:b/>
          <w:bCs/>
          <w:color w:val="1F4E79"/>
          <w:sz w:val="24"/>
          <w:szCs w:val="24"/>
        </w:rPr>
        <w:t xml:space="preserve">Ma'lumotlarni tozalash</w:t>
      </w:r>
    </w:p>
    <w:p>
      <w:pPr>
        <w:pStyle w:val="ListParagraph"/>
        <w:numPr>
          <w:ilvl w:val="0"/>
          <w:numId w:val="3"/>
        </w:numPr>
        <w:spacing w:after="80" w:line="280"/>
      </w:pPr>
      <w:r>
        <w:rPr>
          <w:sz w:val="22"/>
          <w:szCs w:val="22"/>
        </w:rPr>
        <w:t xml:space="preserve">isnull().sum() orqali har bir ustundagi bo'sh qiymatlar sonini toping.</w:t>
      </w:r>
    </w:p>
    <w:p>
      <w:pPr>
        <w:pStyle w:val="ListParagraph"/>
        <w:numPr>
          <w:ilvl w:val="0"/>
          <w:numId w:val="3"/>
        </w:numPr>
        <w:spacing w:after="80" w:line="280"/>
      </w:pPr>
      <w:r>
        <w:rPr>
          <w:sz w:val="22"/>
          <w:szCs w:val="22"/>
        </w:rPr>
        <w:t xml:space="preserve">Bo'sh 'grade' qiymatlarini fan bo'yicha o'rtacha baho bilan to'ldiring (fillna + groupby transform).</w:t>
      </w:r>
    </w:p>
    <w:p>
      <w:pPr>
        <w:pStyle w:val="ListParagraph"/>
        <w:numPr>
          <w:ilvl w:val="0"/>
          <w:numId w:val="3"/>
        </w:numPr>
        <w:spacing w:after="80" w:line="280"/>
      </w:pPr>
      <w:r>
        <w:rPr>
          <w:sz w:val="22"/>
          <w:szCs w:val="22"/>
        </w:rPr>
        <w:t xml:space="preserve">duplicated() yordamida takrorlangan qatorlarni aniqlab, drop_duplicates() bilan olib tashlang.</w:t>
      </w:r>
    </w:p>
    <w:p>
      <w:pPr>
        <w:pStyle w:val="ListParagraph"/>
        <w:numPr>
          <w:ilvl w:val="0"/>
          <w:numId w:val="3"/>
        </w:numPr>
        <w:spacing w:after="80" w:line="280"/>
      </w:pPr>
      <w:r>
        <w:rPr>
          <w:sz w:val="22"/>
          <w:szCs w:val="22"/>
        </w:rPr>
        <w:t xml:space="preserve">'grade' ustuni to'g'ri sonli (int yoki float) turda ekanligini astype() orqali tekshiring va kerak bo'lsa o'zgartiring.</w:t>
      </w:r>
    </w:p>
    <w:p>
      <w:pPr>
        <w:shd w:fill="DCE6F1" w:val="clear"/>
        <w:spacing w:after="100" w:before="260"/>
      </w:pPr>
      <w:r>
        <w:rPr>
          <w:b/>
          <w:bCs/>
          <w:color w:val="1F4E79"/>
          <w:sz w:val="24"/>
          <w:szCs w:val="24"/>
        </w:rPr>
        <w:t xml:space="preserve">  4-BOSQICH.  </w:t>
      </w:r>
      <w:r>
        <w:rPr>
          <w:b/>
          <w:bCs/>
          <w:color w:val="1F4E79"/>
          <w:sz w:val="24"/>
          <w:szCs w:val="24"/>
        </w:rPr>
        <w:t xml:space="preserve">NumPy bilan hisob-kitoblar</w:t>
      </w:r>
    </w:p>
    <w:p>
      <w:pPr>
        <w:pStyle w:val="ListParagraph"/>
        <w:numPr>
          <w:ilvl w:val="0"/>
          <w:numId w:val="3"/>
        </w:numPr>
        <w:spacing w:after="80" w:line="280"/>
      </w:pPr>
      <w:r>
        <w:rPr>
          <w:sz w:val="22"/>
          <w:szCs w:val="22"/>
        </w:rPr>
        <w:t xml:space="preserve">'grade' ustunini numpy massiviga aylantiring (df['grade'].to_numpy()).</w:t>
      </w:r>
    </w:p>
    <w:p>
      <w:pPr>
        <w:pStyle w:val="ListParagraph"/>
        <w:numPr>
          <w:ilvl w:val="0"/>
          <w:numId w:val="3"/>
        </w:numPr>
        <w:spacing w:after="80" w:line="280"/>
      </w:pPr>
      <w:r>
        <w:rPr>
          <w:sz w:val="22"/>
          <w:szCs w:val="22"/>
        </w:rPr>
        <w:t xml:space="preserve">NumPy funksiyalari bilan quyidagilarni hisoblang: np.mean(), np.median(), np.std(), np.min(), np.max().</w:t>
      </w:r>
    </w:p>
    <w:p>
      <w:pPr>
        <w:pStyle w:val="ListParagraph"/>
        <w:numPr>
          <w:ilvl w:val="0"/>
          <w:numId w:val="3"/>
        </w:numPr>
        <w:spacing w:after="80" w:line="280"/>
      </w:pPr>
      <w:r>
        <w:rPr>
          <w:sz w:val="22"/>
          <w:szCs w:val="22"/>
        </w:rPr>
        <w:t xml:space="preserve">Har bir o'quvchi uchun barcha baholarining yig'indisini np.sum() bilan alohida hisoblang (Pandas'siz, faqat NumPy orqali).</w:t>
      </w:r>
    </w:p>
    <w:p>
      <w:pPr>
        <w:shd w:fill="DCE6F1" w:val="clear"/>
        <w:spacing w:after="100" w:before="260"/>
      </w:pPr>
      <w:r>
        <w:rPr>
          <w:b/>
          <w:bCs/>
          <w:color w:val="1F4E79"/>
          <w:sz w:val="24"/>
          <w:szCs w:val="24"/>
        </w:rPr>
        <w:t xml:space="preserve">  5-BOSQICH.  </w:t>
      </w:r>
      <w:r>
        <w:rPr>
          <w:b/>
          <w:bCs/>
          <w:color w:val="1F4E79"/>
          <w:sz w:val="24"/>
          <w:szCs w:val="24"/>
        </w:rPr>
        <w:t xml:space="preserve">Har bir o'quvchining o'rtacha bahosi</w:t>
      </w:r>
    </w:p>
    <w:p>
      <w:pPr>
        <w:pStyle w:val="ListParagraph"/>
        <w:numPr>
          <w:ilvl w:val="0"/>
          <w:numId w:val="3"/>
        </w:numPr>
        <w:spacing w:after="80" w:line="280"/>
      </w:pPr>
      <w:r>
        <w:rPr>
          <w:sz w:val="22"/>
          <w:szCs w:val="22"/>
        </w:rPr>
        <w:t xml:space="preserve">groupby('full_name')['grade'].mean() yordamida har bir o'quvchining o'rtacha bahosini hisoblang.</w:t>
      </w:r>
    </w:p>
    <w:p>
      <w:pPr>
        <w:pStyle w:val="ListParagraph"/>
        <w:numPr>
          <w:ilvl w:val="0"/>
          <w:numId w:val="3"/>
        </w:numPr>
        <w:spacing w:after="80" w:line="280"/>
      </w:pPr>
      <w:r>
        <w:rPr>
          <w:sz w:val="22"/>
          <w:szCs w:val="22"/>
        </w:rPr>
        <w:t xml:space="preserve">Natijani round(2) bilan 2 xonagacha yaxlitlang.</w:t>
      </w:r>
    </w:p>
    <w:p>
      <w:pPr>
        <w:pStyle w:val="ListParagraph"/>
        <w:numPr>
          <w:ilvl w:val="0"/>
          <w:numId w:val="3"/>
        </w:numPr>
        <w:spacing w:after="80" w:line="280"/>
      </w:pPr>
      <w:r>
        <w:rPr>
          <w:sz w:val="22"/>
          <w:szCs w:val="22"/>
        </w:rPr>
        <w:t xml:space="preserve">Natijalarni kamayish tartibida sort_values(ascending=False) bilan saralang.</w:t>
      </w:r>
    </w:p>
    <w:p>
      <w:pPr>
        <w:shd w:fill="DCE6F1" w:val="clear"/>
        <w:spacing w:after="100" w:before="260"/>
      </w:pPr>
      <w:r>
        <w:rPr>
          <w:b/>
          <w:bCs/>
          <w:color w:val="1F4E79"/>
          <w:sz w:val="24"/>
          <w:szCs w:val="24"/>
        </w:rPr>
        <w:t xml:space="preserve">  6-BOSQICH.  </w:t>
      </w:r>
      <w:r>
        <w:rPr>
          <w:b/>
          <w:bCs/>
          <w:color w:val="1F4E79"/>
          <w:sz w:val="24"/>
          <w:szCs w:val="24"/>
        </w:rPr>
        <w:t xml:space="preserve">Eng yuqori va eng past ko'rsatkichlar</w:t>
      </w:r>
    </w:p>
    <w:p>
      <w:pPr>
        <w:pStyle w:val="ListParagraph"/>
        <w:numPr>
          <w:ilvl w:val="0"/>
          <w:numId w:val="3"/>
        </w:numPr>
        <w:spacing w:after="80" w:line="280"/>
      </w:pPr>
      <w:r>
        <w:rPr>
          <w:sz w:val="22"/>
          <w:szCs w:val="22"/>
        </w:rPr>
        <w:t xml:space="preserve">Eng yuqori o'rtacha bahoga ega 3 ta o'quvchini aniqlang (nlargest(3)).</w:t>
      </w:r>
    </w:p>
    <w:p>
      <w:pPr>
        <w:pStyle w:val="ListParagraph"/>
        <w:numPr>
          <w:ilvl w:val="0"/>
          <w:numId w:val="3"/>
        </w:numPr>
        <w:spacing w:after="80" w:line="280"/>
      </w:pPr>
      <w:r>
        <w:rPr>
          <w:sz w:val="22"/>
          <w:szCs w:val="22"/>
        </w:rPr>
        <w:t xml:space="preserve">Eng past o'rtacha bahoga ega 3 ta o'quvchini aniqlang (nsmallest(3)).</w:t>
      </w:r>
    </w:p>
    <w:p>
      <w:pPr>
        <w:pStyle w:val="ListParagraph"/>
        <w:numPr>
          <w:ilvl w:val="0"/>
          <w:numId w:val="3"/>
        </w:numPr>
        <w:spacing w:after="80" w:line="280"/>
      </w:pPr>
      <w:r>
        <w:rPr>
          <w:sz w:val="22"/>
          <w:szCs w:val="22"/>
        </w:rPr>
        <w:t xml:space="preserve">Butun sinf bo'yicha eng yuqori va eng past yakka bahoni (grade.max(), grade.min()) va u qaysi o'quvchi hamda fanga tegishli ekanini toping.</w:t>
      </w:r>
    </w:p>
    <w:p>
      <w:pPr>
        <w:shd w:fill="DCE6F1" w:val="clear"/>
        <w:spacing w:after="100" w:before="260"/>
      </w:pPr>
      <w:r>
        <w:rPr>
          <w:b/>
          <w:bCs/>
          <w:color w:val="1F4E79"/>
          <w:sz w:val="24"/>
          <w:szCs w:val="24"/>
        </w:rPr>
        <w:t xml:space="preserve">  7-BOSQICH.  </w:t>
      </w:r>
      <w:r>
        <w:rPr>
          <w:b/>
          <w:bCs/>
          <w:color w:val="1F4E79"/>
          <w:sz w:val="24"/>
          <w:szCs w:val="24"/>
        </w:rPr>
        <w:t xml:space="preserve">Fan bo'yicha taqsimot</w:t>
      </w:r>
    </w:p>
    <w:p>
      <w:pPr>
        <w:pStyle w:val="ListParagraph"/>
        <w:numPr>
          <w:ilvl w:val="0"/>
          <w:numId w:val="3"/>
        </w:numPr>
        <w:spacing w:after="80" w:line="280"/>
      </w:pPr>
      <w:r>
        <w:rPr>
          <w:sz w:val="22"/>
          <w:szCs w:val="22"/>
        </w:rPr>
        <w:t xml:space="preserve">groupby('subject')['grade'].mean() orqali har bir fan bo'yicha o'rtacha bahoni hisoblang.</w:t>
      </w:r>
    </w:p>
    <w:p>
      <w:pPr>
        <w:pStyle w:val="ListParagraph"/>
        <w:numPr>
          <w:ilvl w:val="0"/>
          <w:numId w:val="3"/>
        </w:numPr>
        <w:spacing w:after="80" w:line="280"/>
      </w:pPr>
      <w:r>
        <w:rPr>
          <w:sz w:val="22"/>
          <w:szCs w:val="22"/>
        </w:rPr>
        <w:t xml:space="preserve">pivot_table(index='full_name', columns='subject', values='grade') yordamida o'quvchi–fan jadvalini yarating.</w:t>
      </w:r>
    </w:p>
    <w:p>
      <w:pPr>
        <w:pStyle w:val="ListParagraph"/>
        <w:numPr>
          <w:ilvl w:val="0"/>
          <w:numId w:val="3"/>
        </w:numPr>
        <w:spacing w:after="80" w:line="280"/>
      </w:pPr>
      <w:r>
        <w:rPr>
          <w:sz w:val="22"/>
          <w:szCs w:val="22"/>
        </w:rPr>
        <w:t xml:space="preserve">Qaysi fan bo'yicha sinfning umumiy natijasi eng past ekanini aniqlang va sababini taxmin qiling (izoh sifatida yozing).</w:t>
      </w:r>
    </w:p>
    <w:p>
      <w:pPr>
        <w:shd w:fill="DCE6F1" w:val="clear"/>
        <w:spacing w:after="100" w:before="260"/>
      </w:pPr>
      <w:r>
        <w:rPr>
          <w:b/>
          <w:bCs/>
          <w:color w:val="1F4E79"/>
          <w:sz w:val="24"/>
          <w:szCs w:val="24"/>
        </w:rPr>
        <w:t xml:space="preserve">  8-BOSQICH.  </w:t>
      </w:r>
      <w:r>
        <w:rPr>
          <w:b/>
          <w:bCs/>
          <w:color w:val="1F4E79"/>
          <w:sz w:val="24"/>
          <w:szCs w:val="24"/>
        </w:rPr>
        <w:t xml:space="preserve">Vizualizatsiya</w:t>
      </w:r>
    </w:p>
    <w:p>
      <w:pPr>
        <w:pStyle w:val="ListParagraph"/>
        <w:numPr>
          <w:ilvl w:val="0"/>
          <w:numId w:val="3"/>
        </w:numPr>
        <w:spacing w:after="80" w:line="280"/>
      </w:pPr>
      <w:r>
        <w:rPr>
          <w:sz w:val="22"/>
          <w:szCs w:val="22"/>
        </w:rPr>
        <w:t xml:space="preserve">Matplotlib yordamida har bir o'quvchining o'rtacha bahosini ko'rsatuvchi ustunli diagramma (bar chart) chizing.</w:t>
      </w:r>
    </w:p>
    <w:p>
      <w:pPr>
        <w:pStyle w:val="ListParagraph"/>
        <w:numPr>
          <w:ilvl w:val="0"/>
          <w:numId w:val="3"/>
        </w:numPr>
        <w:spacing w:after="80" w:line="280"/>
      </w:pPr>
      <w:r>
        <w:rPr>
          <w:sz w:val="22"/>
          <w:szCs w:val="22"/>
        </w:rPr>
        <w:t xml:space="preserve">Fanlar bo'yicha o'rtacha bahoni ko'rsatuvchi alohida diagramma yarating.</w:t>
      </w:r>
    </w:p>
    <w:p>
      <w:pPr>
        <w:pStyle w:val="ListParagraph"/>
        <w:numPr>
          <w:ilvl w:val="0"/>
          <w:numId w:val="3"/>
        </w:numPr>
        <w:spacing w:after="80" w:line="280"/>
      </w:pPr>
      <w:r>
        <w:rPr>
          <w:sz w:val="22"/>
          <w:szCs w:val="22"/>
        </w:rPr>
        <w:t xml:space="preserve">Baholarning umumiy taqsimotini histogram orqali tasvirlang.</w:t>
      </w:r>
    </w:p>
    <w:p>
      <w:pPr>
        <w:pStyle w:val="ListParagraph"/>
        <w:numPr>
          <w:ilvl w:val="0"/>
          <w:numId w:val="3"/>
        </w:numPr>
        <w:spacing w:after="80" w:line="280"/>
      </w:pPr>
      <w:r>
        <w:rPr>
          <w:sz w:val="22"/>
          <w:szCs w:val="22"/>
        </w:rPr>
        <w:t xml:space="preserve">Har bir grafikka sarlavha, o'q nomlari va tushunarli ranglar qo'shing.</w:t>
      </w:r>
    </w:p>
    <w:p>
      <w:pPr>
        <w:shd w:fill="DCE6F1" w:val="clear"/>
        <w:spacing w:after="100" w:before="260"/>
      </w:pPr>
      <w:r>
        <w:rPr>
          <w:b/>
          <w:bCs/>
          <w:color w:val="1F4E79"/>
          <w:sz w:val="24"/>
          <w:szCs w:val="24"/>
        </w:rPr>
        <w:t xml:space="preserve">  9-BOSQICH.  </w:t>
      </w:r>
      <w:r>
        <w:rPr>
          <w:b/>
          <w:bCs/>
          <w:color w:val="1F4E79"/>
          <w:sz w:val="24"/>
          <w:szCs w:val="24"/>
        </w:rPr>
        <w:t xml:space="preserve">Xulosa yozish</w:t>
      </w:r>
    </w:p>
    <w:p>
      <w:pPr>
        <w:pStyle w:val="ListParagraph"/>
        <w:numPr>
          <w:ilvl w:val="0"/>
          <w:numId w:val="3"/>
        </w:numPr>
        <w:spacing w:after="80" w:line="280"/>
      </w:pPr>
      <w:r>
        <w:rPr>
          <w:sz w:val="22"/>
          <w:szCs w:val="22"/>
        </w:rPr>
        <w:t xml:space="preserve">Tahlil natijalari asosida 5–8 jumlalik xulosa yozing: sinfning umumiy holati, eng kuchli/zaif fan, e'tiborga muhtoj o'quvchilar.</w:t>
      </w:r>
    </w:p>
    <w:p>
      <w:pPr>
        <w:pStyle w:val="ListParagraph"/>
        <w:numPr>
          <w:ilvl w:val="0"/>
          <w:numId w:val="3"/>
        </w:numPr>
        <w:spacing w:after="80" w:line="280"/>
      </w:pPr>
      <w:r>
        <w:rPr>
          <w:sz w:val="22"/>
          <w:szCs w:val="22"/>
        </w:rPr>
        <w:t xml:space="preserve">Kamida 2 ta tavsiya bering (masalan, qaysi fanga qo'shimcha mashg'ulot kerak).</w:t>
      </w:r>
    </w:p>
    <w:p>
      <w:pPr>
        <w:shd w:fill="DCE6F1" w:val="clear"/>
        <w:spacing w:after="100" w:before="260"/>
      </w:pPr>
      <w:r>
        <w:rPr>
          <w:b/>
          <w:bCs/>
          <w:color w:val="1F4E79"/>
          <w:sz w:val="24"/>
          <w:szCs w:val="24"/>
        </w:rPr>
        <w:t xml:space="preserve">  10-BOSQICH.  </w:t>
      </w:r>
      <w:r>
        <w:rPr>
          <w:b/>
          <w:bCs/>
          <w:color w:val="1F4E79"/>
          <w:sz w:val="24"/>
          <w:szCs w:val="24"/>
        </w:rPr>
        <w:t xml:space="preserve">Yakuniy hisobotni tayyorlash</w:t>
      </w:r>
    </w:p>
    <w:p>
      <w:pPr>
        <w:pStyle w:val="ListParagraph"/>
        <w:numPr>
          <w:ilvl w:val="0"/>
          <w:numId w:val="3"/>
        </w:numPr>
        <w:spacing w:after="80" w:line="280"/>
      </w:pPr>
      <w:r>
        <w:rPr>
          <w:sz w:val="22"/>
          <w:szCs w:val="22"/>
        </w:rPr>
        <w:t xml:space="preserve">Barcha kod, grafik va xulosalarni bitta Jupyter Notebook (.ipynb) faylida tartibli joylashtiring.</w:t>
      </w:r>
    </w:p>
    <w:p>
      <w:pPr>
        <w:pStyle w:val="ListParagraph"/>
        <w:numPr>
          <w:ilvl w:val="0"/>
          <w:numId w:val="3"/>
        </w:numPr>
        <w:spacing w:after="80" w:line="280"/>
      </w:pPr>
      <w:r>
        <w:rPr>
          <w:sz w:val="22"/>
          <w:szCs w:val="22"/>
        </w:rPr>
        <w:t xml:space="preserve">Har bir bo'lim oldidan Markdown katakchasida sarlavha va qisqa tushuntirish yozing.</w:t>
      </w:r>
    </w:p>
    <w:p>
      <w:pPr>
        <w:pStyle w:val="ListParagraph"/>
        <w:numPr>
          <w:ilvl w:val="0"/>
          <w:numId w:val="3"/>
        </w:numPr>
        <w:spacing w:after="80" w:line="280"/>
      </w:pPr>
      <w:r>
        <w:rPr>
          <w:sz w:val="22"/>
          <w:szCs w:val="22"/>
        </w:rPr>
        <w:t xml:space="preserve">Faylni PDF yoki HTML formatida ham eksport qiling va topshiring.</w:t>
      </w:r>
    </w:p>
    <w:p>
      <w:pPr>
        <w:pStyle w:val="Heading1"/>
        <w:pBdr>
          <w:bottom w:val="single" w:color="1F4E79" w:sz="6" w:space="4"/>
        </w:pBdr>
        <w:spacing w:after="160" w:before="320"/>
      </w:pPr>
      <w:r>
        <w:rPr>
          <w:b/>
          <w:bCs/>
          <w:color w:val="1F4E79"/>
          <w:sz w:val="30"/>
          <w:szCs w:val="30"/>
        </w:rPr>
        <w:t xml:space="preserve">5. Topshirish talablari</w:t>
      </w:r>
    </w:p>
    <w:p>
      <w:pPr>
        <w:pStyle w:val="ListParagraph"/>
        <w:numPr>
          <w:ilvl w:val="0"/>
          <w:numId w:val="2"/>
        </w:numPr>
        <w:spacing w:after="80" w:line="280"/>
      </w:pPr>
      <w:r>
        <w:rPr>
          <w:sz w:val="22"/>
          <w:szCs w:val="22"/>
        </w:rPr>
        <w:t xml:space="preserve">Fayl nomi: familiya_baholar_tahlili.ipynb</w:t>
      </w:r>
    </w:p>
    <w:p>
      <w:pPr>
        <w:pStyle w:val="ListParagraph"/>
        <w:numPr>
          <w:ilvl w:val="0"/>
          <w:numId w:val="2"/>
        </w:numPr>
        <w:spacing w:after="80" w:line="280"/>
      </w:pPr>
      <w:r>
        <w:rPr>
          <w:sz w:val="22"/>
          <w:szCs w:val="22"/>
        </w:rPr>
        <w:t xml:space="preserve">Kod tushunarli izohlar (comment) bilan yozilgan bo'lishi kerak;</w:t>
      </w:r>
    </w:p>
    <w:p>
      <w:pPr>
        <w:pStyle w:val="ListParagraph"/>
        <w:numPr>
          <w:ilvl w:val="0"/>
          <w:numId w:val="2"/>
        </w:numPr>
        <w:spacing w:after="80" w:line="280"/>
      </w:pPr>
      <w:r>
        <w:rPr>
          <w:sz w:val="22"/>
          <w:szCs w:val="22"/>
        </w:rPr>
        <w:t xml:space="preserve">Kamida 3 ta grafik bo'lishi shart;</w:t>
      </w:r>
    </w:p>
    <w:p>
      <w:pPr>
        <w:pStyle w:val="ListParagraph"/>
        <w:numPr>
          <w:ilvl w:val="0"/>
          <w:numId w:val="2"/>
        </w:numPr>
        <w:spacing w:after="80" w:line="280"/>
      </w:pPr>
      <w:r>
        <w:rPr>
          <w:sz w:val="22"/>
          <w:szCs w:val="22"/>
        </w:rPr>
        <w:t xml:space="preserve">Xulosa qismi alohida Markdown katakchasida yozilishi kerak;</w:t>
      </w:r>
    </w:p>
    <w:p>
      <w:pPr>
        <w:pStyle w:val="ListParagraph"/>
        <w:numPr>
          <w:ilvl w:val="0"/>
          <w:numId w:val="2"/>
        </w:numPr>
        <w:spacing w:after="80" w:line="280"/>
      </w:pPr>
      <w:r>
        <w:rPr>
          <w:sz w:val="22"/>
          <w:szCs w:val="22"/>
        </w:rPr>
        <w:t xml:space="preserve">Topshirish muddati: o'qituvchi tomonidan belgilanadi.</w:t>
      </w:r>
    </w:p>
    <w:p>
      <w:pPr>
        <w:pStyle w:val="Heading1"/>
        <w:pBdr>
          <w:bottom w:val="single" w:color="1F4E79" w:sz="6" w:space="4"/>
        </w:pBdr>
        <w:spacing w:after="160" w:before="320"/>
      </w:pPr>
      <w:r>
        <w:rPr>
          <w:b/>
          <w:bCs/>
          <w:color w:val="1F4E79"/>
          <w:sz w:val="30"/>
          <w:szCs w:val="30"/>
        </w:rPr>
        <w:t xml:space="preserve">6. Baholash mezonlari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750"/>
      </w:tblGrid>
      <w:tr>
        <w:tc>
          <w:tcPr>
            <w:tcW w:type="dxa" w:w="4800"/>
            <w:shd w:fill="1F4E79" w:val="clear"/>
            <w:tcMar>
              <w:top w:type="dxa" w:w="80"/>
              <w:left w:type="dxa" w:w="100"/>
              <w:bottom w:type="dxa" w:w="80"/>
              <w:right w:type="dxa" w:w="100"/>
            </w:tcMar>
          </w:tcPr>
          <w:p>
            <w:pPr>
              <w:jc w:val="left"/>
            </w:pPr>
            <w:r>
              <w:rPr>
                <w:b/>
                <w:bCs/>
                <w:color w:val="FFFFFF"/>
                <w:sz w:val="20"/>
                <w:szCs w:val="20"/>
              </w:rPr>
              <w:t xml:space="preserve">Mezon</w:t>
            </w:r>
          </w:p>
        </w:tc>
        <w:tc>
          <w:tcPr>
            <w:tcW w:type="dxa" w:w="1800"/>
            <w:shd w:fill="1F4E79" w:val="clear"/>
            <w:tcMar>
              <w:top w:type="dxa" w:w="80"/>
              <w:left w:type="dxa" w:w="100"/>
              <w:bottom w:type="dxa" w:w="80"/>
              <w:right w:type="dxa" w:w="100"/>
            </w:tcMar>
          </w:tcPr>
          <w:p>
            <w:pPr>
              <w:jc w:val="center"/>
            </w:pPr>
            <w:r>
              <w:rPr>
                <w:b/>
                <w:bCs/>
                <w:color w:val="FFFFFF"/>
                <w:sz w:val="20"/>
                <w:szCs w:val="20"/>
              </w:rPr>
              <w:t xml:space="preserve">Ball</w:t>
            </w:r>
          </w:p>
        </w:tc>
        <w:tc>
          <w:tcPr>
            <w:tcW w:type="dxa" w:w="2750"/>
            <w:shd w:fill="1F4E79" w:val="clear"/>
            <w:tcMar>
              <w:top w:type="dxa" w:w="80"/>
              <w:left w:type="dxa" w:w="100"/>
              <w:bottom w:type="dxa" w:w="80"/>
              <w:right w:type="dxa" w:w="100"/>
            </w:tcMar>
          </w:tcPr>
          <w:p>
            <w:pPr>
              <w:jc w:val="left"/>
            </w:pPr>
            <w:r>
              <w:rPr>
                <w:b/>
                <w:bCs/>
                <w:color w:val="FFFFFF"/>
                <w:sz w:val="20"/>
                <w:szCs w:val="20"/>
              </w:rPr>
              <w:t xml:space="preserve">Izoh</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Ma'lumotlarni to'g'ri yuklash va tozalash</w:t>
            </w:r>
          </w:p>
        </w:tc>
        <w:tc>
          <w:tcPr>
            <w:tcW w:type="dxa" w:w="2000"/>
            <w:tcMar>
              <w:top w:type="dxa" w:w="80"/>
              <w:left w:type="dxa" w:w="100"/>
              <w:bottom w:type="dxa" w:w="80"/>
              <w:right w:type="dxa" w:w="100"/>
            </w:tcMar>
          </w:tcPr>
          <w:p>
            <w:pPr>
              <w:jc w:val="left"/>
            </w:pPr>
            <w:r>
              <w:rPr>
                <w:b w:val="false"/>
                <w:bCs w:val="false"/>
                <w:color w:val="000000"/>
                <w:sz w:val="20"/>
                <w:szCs w:val="20"/>
              </w:rPr>
              <w:t xml:space="preserve">20</w:t>
            </w:r>
          </w:p>
        </w:tc>
        <w:tc>
          <w:tcPr>
            <w:tcW w:type="dxa" w:w="2000"/>
            <w:tcMar>
              <w:top w:type="dxa" w:w="80"/>
              <w:left w:type="dxa" w:w="100"/>
              <w:bottom w:type="dxa" w:w="80"/>
              <w:right w:type="dxa" w:w="100"/>
            </w:tcMar>
          </w:tcPr>
          <w:p>
            <w:pPr>
              <w:jc w:val="left"/>
            </w:pPr>
            <w:r>
              <w:rPr>
                <w:b w:val="false"/>
                <w:bCs w:val="false"/>
                <w:color w:val="000000"/>
                <w:sz w:val="20"/>
                <w:szCs w:val="20"/>
              </w:rPr>
              <w:t xml:space="preserve">NaN va dublikatlar bartaraf etilgan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NumPy bilan statistik hisob-kitoblar</w:t>
            </w:r>
          </w:p>
        </w:tc>
        <w:tc>
          <w:tcPr>
            <w:tcW w:type="dxa" w:w="2000"/>
            <w:tcMar>
              <w:top w:type="dxa" w:w="80"/>
              <w:left w:type="dxa" w:w="100"/>
              <w:bottom w:type="dxa" w:w="80"/>
              <w:right w:type="dxa" w:w="100"/>
            </w:tcMar>
          </w:tcPr>
          <w:p>
            <w:pPr>
              <w:jc w:val="left"/>
            </w:pPr>
            <w:r>
              <w:rPr>
                <w:b w:val="false"/>
                <w:bCs w:val="false"/>
                <w:color w:val="000000"/>
                <w:sz w:val="20"/>
                <w:szCs w:val="20"/>
              </w:rPr>
              <w:t xml:space="preserve">15</w:t>
            </w:r>
          </w:p>
        </w:tc>
        <w:tc>
          <w:tcPr>
            <w:tcW w:type="dxa" w:w="2000"/>
            <w:tcMar>
              <w:top w:type="dxa" w:w="80"/>
              <w:left w:type="dxa" w:w="100"/>
              <w:bottom w:type="dxa" w:w="80"/>
              <w:right w:type="dxa" w:w="100"/>
            </w:tcMar>
          </w:tcPr>
          <w:p>
            <w:pPr>
              <w:jc w:val="left"/>
            </w:pPr>
            <w:r>
              <w:rPr>
                <w:b w:val="false"/>
                <w:bCs w:val="false"/>
                <w:color w:val="000000"/>
                <w:sz w:val="20"/>
                <w:szCs w:val="20"/>
              </w:rPr>
              <w:t xml:space="preserve">mean, median, std to'g'ri qo'llangan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Pandas groupby / pivot_table tahlili</w:t>
            </w:r>
          </w:p>
        </w:tc>
        <w:tc>
          <w:tcPr>
            <w:tcW w:type="dxa" w:w="2000"/>
            <w:tcMar>
              <w:top w:type="dxa" w:w="80"/>
              <w:left w:type="dxa" w:w="100"/>
              <w:bottom w:type="dxa" w:w="80"/>
              <w:right w:type="dxa" w:w="100"/>
            </w:tcMar>
          </w:tcPr>
          <w:p>
            <w:pPr>
              <w:jc w:val="left"/>
            </w:pPr>
            <w:r>
              <w:rPr>
                <w:b w:val="false"/>
                <w:bCs w:val="false"/>
                <w:color w:val="000000"/>
                <w:sz w:val="20"/>
                <w:szCs w:val="20"/>
              </w:rPr>
              <w:t xml:space="preserve">25</w:t>
            </w:r>
          </w:p>
        </w:tc>
        <w:tc>
          <w:tcPr>
            <w:tcW w:type="dxa" w:w="2000"/>
            <w:tcMar>
              <w:top w:type="dxa" w:w="80"/>
              <w:left w:type="dxa" w:w="100"/>
              <w:bottom w:type="dxa" w:w="80"/>
              <w:right w:type="dxa" w:w="100"/>
            </w:tcMar>
          </w:tcPr>
          <w:p>
            <w:pPr>
              <w:jc w:val="left"/>
            </w:pPr>
            <w:r>
              <w:rPr>
                <w:b w:val="false"/>
                <w:bCs w:val="false"/>
                <w:color w:val="000000"/>
                <w:sz w:val="20"/>
                <w:szCs w:val="20"/>
              </w:rPr>
              <w:t xml:space="preserve">O'quvchi va fan bo'yicha tahlil to'g'ri</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Vizualizatsiya sifati</w:t>
            </w:r>
          </w:p>
        </w:tc>
        <w:tc>
          <w:tcPr>
            <w:tcW w:type="dxa" w:w="2000"/>
            <w:tcMar>
              <w:top w:type="dxa" w:w="80"/>
              <w:left w:type="dxa" w:w="100"/>
              <w:bottom w:type="dxa" w:w="80"/>
              <w:right w:type="dxa" w:w="100"/>
            </w:tcMar>
          </w:tcPr>
          <w:p>
            <w:pPr>
              <w:jc w:val="left"/>
            </w:pPr>
            <w:r>
              <w:rPr>
                <w:b w:val="false"/>
                <w:bCs w:val="false"/>
                <w:color w:val="000000"/>
                <w:sz w:val="20"/>
                <w:szCs w:val="20"/>
              </w:rPr>
              <w:t xml:space="preserve">20</w:t>
            </w:r>
          </w:p>
        </w:tc>
        <w:tc>
          <w:tcPr>
            <w:tcW w:type="dxa" w:w="2000"/>
            <w:tcMar>
              <w:top w:type="dxa" w:w="80"/>
              <w:left w:type="dxa" w:w="100"/>
              <w:bottom w:type="dxa" w:w="80"/>
              <w:right w:type="dxa" w:w="100"/>
            </w:tcMar>
          </w:tcPr>
          <w:p>
            <w:pPr>
              <w:jc w:val="left"/>
            </w:pPr>
            <w:r>
              <w:rPr>
                <w:b w:val="false"/>
                <w:bCs w:val="false"/>
                <w:color w:val="000000"/>
                <w:sz w:val="20"/>
                <w:szCs w:val="20"/>
              </w:rPr>
              <w:t xml:space="preserve">Grafiklar aniq va tushunarli</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Xulosa va tavsiyalar</w:t>
            </w:r>
          </w:p>
        </w:tc>
        <w:tc>
          <w:tcPr>
            <w:tcW w:type="dxa" w:w="2000"/>
            <w:tcMar>
              <w:top w:type="dxa" w:w="80"/>
              <w:left w:type="dxa" w:w="100"/>
              <w:bottom w:type="dxa" w:w="80"/>
              <w:right w:type="dxa" w:w="100"/>
            </w:tcMar>
          </w:tcPr>
          <w:p>
            <w:pPr>
              <w:jc w:val="left"/>
            </w:pPr>
            <w:r>
              <w:rPr>
                <w:b w:val="false"/>
                <w:bCs w:val="false"/>
                <w:color w:val="000000"/>
                <w:sz w:val="20"/>
                <w:szCs w:val="20"/>
              </w:rPr>
              <w:t xml:space="preserve">15</w:t>
            </w:r>
          </w:p>
        </w:tc>
        <w:tc>
          <w:tcPr>
            <w:tcW w:type="dxa" w:w="2000"/>
            <w:tcMar>
              <w:top w:type="dxa" w:w="80"/>
              <w:left w:type="dxa" w:w="100"/>
              <w:bottom w:type="dxa" w:w="80"/>
              <w:right w:type="dxa" w:w="100"/>
            </w:tcMar>
          </w:tcPr>
          <w:p>
            <w:pPr>
              <w:jc w:val="left"/>
            </w:pPr>
            <w:r>
              <w:rPr>
                <w:b w:val="false"/>
                <w:bCs w:val="false"/>
                <w:color w:val="000000"/>
                <w:sz w:val="20"/>
                <w:szCs w:val="20"/>
              </w:rPr>
              <w:t xml:space="preserve">Mantiqiy va ma'lumotga asoslangan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Kod tozaligi va izohlar</w:t>
            </w:r>
          </w:p>
        </w:tc>
        <w:tc>
          <w:tcPr>
            <w:tcW w:type="dxa" w:w="2000"/>
            <w:tcMar>
              <w:top w:type="dxa" w:w="80"/>
              <w:left w:type="dxa" w:w="100"/>
              <w:bottom w:type="dxa" w:w="80"/>
              <w:right w:type="dxa" w:w="100"/>
            </w:tcMar>
          </w:tcPr>
          <w:p>
            <w:pPr>
              <w:jc w:val="left"/>
            </w:pPr>
            <w:r>
              <w:rPr>
                <w:b w:val="false"/>
                <w:bCs w:val="false"/>
                <w:color w:val="000000"/>
                <w:sz w:val="20"/>
                <w:szCs w:val="20"/>
              </w:rPr>
              <w:t xml:space="preserve">5</w:t>
            </w:r>
          </w:p>
        </w:tc>
        <w:tc>
          <w:tcPr>
            <w:tcW w:type="dxa" w:w="2000"/>
            <w:tcMar>
              <w:top w:type="dxa" w:w="80"/>
              <w:left w:type="dxa" w:w="100"/>
              <w:bottom w:type="dxa" w:w="80"/>
              <w:right w:type="dxa" w:w="100"/>
            </w:tcMar>
          </w:tcPr>
          <w:p>
            <w:pPr>
              <w:jc w:val="left"/>
            </w:pPr>
            <w:r>
              <w:rPr>
                <w:b w:val="false"/>
                <w:bCs w:val="false"/>
                <w:color w:val="000000"/>
                <w:sz w:val="20"/>
                <w:szCs w:val="20"/>
              </w:rPr>
              <w:t xml:space="preserve">O'qish oson, struktura tartibli</w:t>
            </w:r>
          </w:p>
        </w:tc>
      </w:tr>
      <w:tr>
        <w:tc>
          <w:tcPr>
            <w:tcW w:type="dxa" w:w="2000"/>
            <w:shd w:fill="DCE6F1" w:val="clear"/>
            <w:tcMar>
              <w:top w:type="dxa" w:w="80"/>
              <w:left w:type="dxa" w:w="100"/>
              <w:bottom w:type="dxa" w:w="80"/>
              <w:right w:type="dxa" w:w="100"/>
            </w:tcMar>
          </w:tcPr>
          <w:p>
            <w:pPr>
              <w:jc w:val="left"/>
            </w:pPr>
            <w:r>
              <w:rPr>
                <w:b/>
                <w:bCs/>
                <w:color w:val="000000"/>
                <w:sz w:val="20"/>
                <w:szCs w:val="20"/>
              </w:rPr>
              <w:t xml:space="preserve">Jami</w:t>
            </w:r>
          </w:p>
        </w:tc>
        <w:tc>
          <w:tcPr>
            <w:tcW w:type="dxa" w:w="2000"/>
            <w:shd w:fill="DCE6F1" w:val="clear"/>
            <w:tcMar>
              <w:top w:type="dxa" w:w="80"/>
              <w:left w:type="dxa" w:w="100"/>
              <w:bottom w:type="dxa" w:w="80"/>
              <w:right w:type="dxa" w:w="100"/>
            </w:tcMar>
          </w:tcPr>
          <w:p>
            <w:pPr>
              <w:jc w:val="center"/>
            </w:pPr>
            <w:r>
              <w:rPr>
                <w:b/>
                <w:bCs/>
                <w:color w:val="000000"/>
                <w:sz w:val="20"/>
                <w:szCs w:val="20"/>
              </w:rPr>
              <w:t xml:space="preserve">100</w:t>
            </w:r>
          </w:p>
        </w:tc>
        <w:tc>
          <w:tcPr>
            <w:tcW w:type="dxa" w:w="2000"/>
            <w:shd w:fill="DCE6F1" w:val="clear"/>
            <w:tcMar>
              <w:top w:type="dxa" w:w="80"/>
              <w:left w:type="dxa" w:w="100"/>
              <w:bottom w:type="dxa" w:w="80"/>
              <w:right w:type="dxa" w:w="100"/>
            </w:tcMar>
          </w:tcPr>
          <w:p>
            <w:pPr>
              <w:jc w:val="left"/>
            </w:pPr>
            <w:r>
              <w:rPr>
                <w:b w:val="false"/>
                <w:bCs w:val="false"/>
                <w:color w:val="000000"/>
                <w:sz w:val="20"/>
                <w:szCs w:val="20"/>
              </w:rPr>
              <w:t xml:space="preserve"/>
            </w:r>
          </w:p>
        </w:tc>
      </w:tr>
    </w:tbl>
    <w:p>
      <w:pPr>
        <w:pStyle w:val="Heading1"/>
        <w:pBdr>
          <w:bottom w:val="single" w:color="1F4E79" w:sz="6" w:space="4"/>
        </w:pBdr>
        <w:spacing w:after="160" w:before="320"/>
      </w:pPr>
      <w:r>
        <w:rPr>
          <w:b/>
          <w:bCs/>
          <w:color w:val="1F4E79"/>
          <w:sz w:val="30"/>
          <w:szCs w:val="30"/>
        </w:rPr>
        <w:t xml:space="preserve">7. Qo'shimcha (bonus) vazifalar — ixtiyoriy</w:t>
      </w:r>
    </w:p>
    <w:p>
      <w:pPr>
        <w:pStyle w:val="ListParagraph"/>
        <w:numPr>
          <w:ilvl w:val="0"/>
          <w:numId w:val="2"/>
        </w:numPr>
        <w:spacing w:after="80" w:line="280"/>
      </w:pPr>
      <w:r>
        <w:rPr>
          <w:sz w:val="22"/>
          <w:szCs w:val="22"/>
        </w:rPr>
        <w:t xml:space="preserve">O'quvchilarni o'rtacha bahosi bo'yicha toifalarga ajrating: 'A'lo' (4.5+), 'Yaxshi' (3.5–4.5), 'Qoniqarli' (3.5 dan past) — pd.cut() yordamida.</w:t>
      </w:r>
    </w:p>
    <w:p>
      <w:pPr>
        <w:pStyle w:val="ListParagraph"/>
        <w:numPr>
          <w:ilvl w:val="0"/>
          <w:numId w:val="2"/>
        </w:numPr>
        <w:spacing w:after="80" w:line="280"/>
      </w:pPr>
      <w:r>
        <w:rPr>
          <w:sz w:val="22"/>
          <w:szCs w:val="22"/>
        </w:rPr>
        <w:t xml:space="preserve">Har bir fan bo'yicha eng yaxshi natija ko'rsatgan o'quvchini avtomatik aniqlaydigan funksiya yozing.</w:t>
      </w:r>
    </w:p>
    <w:p>
      <w:pPr>
        <w:pStyle w:val="ListParagraph"/>
        <w:numPr>
          <w:ilvl w:val="0"/>
          <w:numId w:val="2"/>
        </w:numPr>
        <w:spacing w:after="80" w:line="280"/>
      </w:pPr>
      <w:r>
        <w:rPr>
          <w:sz w:val="22"/>
          <w:szCs w:val="22"/>
        </w:rPr>
        <w:t xml:space="preserve">Vaqt bo'yicha (sana ustuni asosida) baholarning oy davomida o'zgarish dinamikasini chizib ko'ring.</w:t>
      </w:r>
    </w:p>
    <w:p>
      <w:pPr>
        <w:pStyle w:val="ListParagraph"/>
        <w:numPr>
          <w:ilvl w:val="0"/>
          <w:numId w:val="2"/>
        </w:numPr>
        <w:spacing w:after="80" w:line="280"/>
      </w:pPr>
      <w:r>
        <w:rPr>
          <w:sz w:val="22"/>
          <w:szCs w:val="22"/>
        </w:rPr>
        <w:t xml:space="preserve">Natijalarni yangi CSV faylga (grades_summary.csv) eksport qiling.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2026-09-22T08:30:15.099Z</dcterms:created>
  <dcterms:modified xsi:type="dcterms:W3CDTF">2026-09-22T08:30:15.100Z</dcterms:modified>
</cp:coreProperties>
</file>

<file path=docProps/custom.xml><?xml version="1.0" encoding="utf-8"?>
<Properties xmlns="http://schemas.openxmlformats.org/officeDocument/2006/custom-properties" xmlns:vt="http://schemas.openxmlformats.org/officeDocument/2006/docPropsVTypes"/>
</file>