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AE8C3" w14:textId="77777777" w:rsidR="007A239F" w:rsidRPr="00352915" w:rsidRDefault="007A239F" w:rsidP="007A239F">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52915">
        <w:rPr>
          <w:rFonts w:ascii="Times New Roman" w:eastAsia="Times New Roman" w:hAnsi="Times New Roman" w:cs="Times New Roman"/>
          <w:b/>
          <w:bCs/>
          <w:kern w:val="0"/>
          <w:sz w:val="22"/>
          <w:szCs w:val="22"/>
          <w14:ligatures w14:val="none"/>
        </w:rPr>
        <w:t>PRESS RELEASE</w:t>
      </w:r>
    </w:p>
    <w:p w14:paraId="17904F98" w14:textId="77777777" w:rsidR="007A239F" w:rsidRPr="00352915" w:rsidRDefault="007A239F" w:rsidP="007A239F">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52915">
        <w:rPr>
          <w:rFonts w:ascii="Times New Roman" w:eastAsia="Times New Roman" w:hAnsi="Times New Roman" w:cs="Times New Roman"/>
          <w:b/>
          <w:bCs/>
          <w:kern w:val="0"/>
          <w:sz w:val="22"/>
          <w:szCs w:val="22"/>
          <w14:ligatures w14:val="none"/>
        </w:rPr>
        <w:t>FOR IMMEDIATE RELEASE</w:t>
      </w:r>
    </w:p>
    <w:p w14:paraId="164A2A07" w14:textId="77777777" w:rsidR="007A239F" w:rsidRPr="00352915" w:rsidRDefault="007A239F" w:rsidP="007A239F">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52915">
        <w:rPr>
          <w:rFonts w:ascii="Times New Roman" w:eastAsia="Times New Roman" w:hAnsi="Times New Roman" w:cs="Times New Roman"/>
          <w:b/>
          <w:bCs/>
          <w:kern w:val="0"/>
          <w:sz w:val="22"/>
          <w:szCs w:val="22"/>
          <w14:ligatures w14:val="none"/>
        </w:rPr>
        <w:t>Title: GTA IV Announces Winners of the Annual Green Transit Awards</w:t>
      </w:r>
    </w:p>
    <w:p w14:paraId="363AFDAC" w14:textId="77777777" w:rsidR="007A239F" w:rsidRPr="00352915" w:rsidRDefault="007A239F" w:rsidP="007A239F">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52915">
        <w:rPr>
          <w:rFonts w:ascii="Times New Roman" w:eastAsia="Times New Roman" w:hAnsi="Times New Roman" w:cs="Times New Roman"/>
          <w:b/>
          <w:bCs/>
          <w:kern w:val="0"/>
          <w:sz w:val="22"/>
          <w:szCs w:val="22"/>
          <w14:ligatures w14:val="none"/>
        </w:rPr>
        <w:t>[City, Date]</w:t>
      </w:r>
      <w:r w:rsidRPr="00352915">
        <w:rPr>
          <w:rFonts w:ascii="Times New Roman" w:eastAsia="Times New Roman" w:hAnsi="Times New Roman" w:cs="Times New Roman"/>
          <w:kern w:val="0"/>
          <w:sz w:val="22"/>
          <w:szCs w:val="22"/>
          <w14:ligatures w14:val="none"/>
        </w:rPr>
        <w:t xml:space="preserve"> — In a landmark assessment of environmental efficiency and innovation, the GTA IV Green Transit Awards today announced the winners across four distinct categories, celebrating the most sustainable transit agencies in the United States. These awards recognize those who are leading the way in reducing environmental impact through innovative practices and efficient operations.</w:t>
      </w:r>
    </w:p>
    <w:p w14:paraId="102292FE" w14:textId="77119DA6" w:rsidR="007A239F" w:rsidRPr="00352915" w:rsidRDefault="007A239F" w:rsidP="007A239F">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52915">
        <w:rPr>
          <w:rFonts w:ascii="Times New Roman" w:eastAsia="Times New Roman" w:hAnsi="Times New Roman" w:cs="Times New Roman"/>
          <w:b/>
          <w:bCs/>
          <w:kern w:val="0"/>
          <w:sz w:val="22"/>
          <w:szCs w:val="22"/>
          <w14:ligatures w14:val="none"/>
        </w:rPr>
        <w:t>1. Greenest Transit Agency</w:t>
      </w:r>
      <w:r w:rsidRPr="00352915">
        <w:rPr>
          <w:rFonts w:ascii="Times New Roman" w:eastAsia="Times New Roman" w:hAnsi="Times New Roman" w:cs="Times New Roman"/>
          <w:kern w:val="0"/>
          <w:sz w:val="22"/>
          <w:szCs w:val="22"/>
          <w14:ligatures w14:val="none"/>
        </w:rPr>
        <w:t xml:space="preserve"> </w:t>
      </w:r>
      <w:proofErr w:type="gramStart"/>
      <w:r w:rsidRPr="00352915">
        <w:rPr>
          <w:rFonts w:ascii="Times New Roman" w:eastAsia="Times New Roman" w:hAnsi="Times New Roman" w:cs="Times New Roman"/>
          <w:kern w:val="0"/>
          <w:sz w:val="22"/>
          <w:szCs w:val="22"/>
          <w14:ligatures w14:val="none"/>
        </w:rPr>
        <w:t>The</w:t>
      </w:r>
      <w:proofErr w:type="gramEnd"/>
      <w:r w:rsidRPr="00352915">
        <w:rPr>
          <w:rFonts w:ascii="Times New Roman" w:eastAsia="Times New Roman" w:hAnsi="Times New Roman" w:cs="Times New Roman"/>
          <w:kern w:val="0"/>
          <w:sz w:val="22"/>
          <w:szCs w:val="22"/>
          <w14:ligatures w14:val="none"/>
        </w:rPr>
        <w:t xml:space="preserve"> Greenest Transit Agency award is given to the agency with the lowest emissions per passenger mile, demonstrating outstanding efficiency in sustainable transit operations. This year, the award goes to </w:t>
      </w:r>
      <w:r w:rsidR="0096494F" w:rsidRPr="004524C4">
        <w:rPr>
          <w:rFonts w:ascii="Times New Roman" w:eastAsia="Times New Roman" w:hAnsi="Times New Roman" w:cs="Times New Roman"/>
          <w:b/>
          <w:bCs/>
          <w:kern w:val="0"/>
          <w:sz w:val="22"/>
          <w:szCs w:val="22"/>
          <w14:ligatures w14:val="none"/>
        </w:rPr>
        <w:t>Westmoreland County</w:t>
      </w:r>
      <w:r w:rsidR="0096494F" w:rsidRPr="004524C4">
        <w:rPr>
          <w:rFonts w:ascii="Times New Roman" w:eastAsia="Times New Roman" w:hAnsi="Times New Roman" w:cs="Times New Roman"/>
          <w:b/>
          <w:bCs/>
          <w:kern w:val="0"/>
          <w:sz w:val="22"/>
          <w:szCs w:val="22"/>
          <w14:ligatures w14:val="none"/>
        </w:rPr>
        <w:t xml:space="preserve"> Transit Authority </w:t>
      </w:r>
      <w:r w:rsidRPr="00352915">
        <w:rPr>
          <w:rFonts w:ascii="Times New Roman" w:eastAsia="Times New Roman" w:hAnsi="Times New Roman" w:cs="Times New Roman"/>
          <w:kern w:val="0"/>
          <w:sz w:val="22"/>
          <w:szCs w:val="22"/>
          <w14:ligatures w14:val="none"/>
        </w:rPr>
        <w:t xml:space="preserve">with an impressive emissions rate of only </w:t>
      </w:r>
      <w:r w:rsidR="0096494F" w:rsidRPr="004524C4">
        <w:rPr>
          <w:rFonts w:ascii="Times New Roman" w:eastAsia="Times New Roman" w:hAnsi="Times New Roman" w:cs="Times New Roman"/>
          <w:b/>
          <w:bCs/>
          <w:kern w:val="0"/>
          <w:sz w:val="22"/>
          <w:szCs w:val="22"/>
          <w14:ligatures w14:val="none"/>
        </w:rPr>
        <w:t xml:space="preserve">65.7 </w:t>
      </w:r>
      <w:proofErr w:type="spellStart"/>
      <w:r w:rsidRPr="00352915">
        <w:rPr>
          <w:rFonts w:ascii="Times New Roman" w:eastAsia="Times New Roman" w:hAnsi="Times New Roman" w:cs="Times New Roman"/>
          <w:b/>
          <w:bCs/>
          <w:kern w:val="0"/>
          <w:sz w:val="22"/>
          <w:szCs w:val="22"/>
          <w14:ligatures w14:val="none"/>
        </w:rPr>
        <w:t>lbs</w:t>
      </w:r>
      <w:proofErr w:type="spellEnd"/>
      <w:r w:rsidRPr="00352915">
        <w:rPr>
          <w:rFonts w:ascii="Times New Roman" w:eastAsia="Times New Roman" w:hAnsi="Times New Roman" w:cs="Times New Roman"/>
          <w:b/>
          <w:bCs/>
          <w:kern w:val="0"/>
          <w:sz w:val="22"/>
          <w:szCs w:val="22"/>
          <w14:ligatures w14:val="none"/>
        </w:rPr>
        <w:t xml:space="preserve"> of CO2 per </w:t>
      </w:r>
      <w:r w:rsidR="0096494F" w:rsidRPr="004524C4">
        <w:rPr>
          <w:rFonts w:ascii="Times New Roman" w:eastAsia="Times New Roman" w:hAnsi="Times New Roman" w:cs="Times New Roman"/>
          <w:b/>
          <w:bCs/>
          <w:kern w:val="0"/>
          <w:sz w:val="22"/>
          <w:szCs w:val="22"/>
          <w14:ligatures w14:val="none"/>
        </w:rPr>
        <w:t>UPT</w:t>
      </w:r>
      <w:r w:rsidRPr="00352915">
        <w:rPr>
          <w:rFonts w:ascii="Times New Roman" w:eastAsia="Times New Roman" w:hAnsi="Times New Roman" w:cs="Times New Roman"/>
          <w:kern w:val="0"/>
          <w:sz w:val="22"/>
          <w:szCs w:val="22"/>
          <w14:ligatures w14:val="none"/>
        </w:rPr>
        <w:t xml:space="preserve">, significantly lower than the median rate of </w:t>
      </w:r>
      <w:r w:rsidR="0096494F" w:rsidRPr="004524C4">
        <w:rPr>
          <w:rFonts w:ascii="Times New Roman" w:eastAsia="Times New Roman" w:hAnsi="Times New Roman" w:cs="Times New Roman"/>
          <w:kern w:val="0"/>
          <w:sz w:val="22"/>
          <w:szCs w:val="22"/>
          <w14:ligatures w14:val="none"/>
        </w:rPr>
        <w:t>89.3</w:t>
      </w:r>
      <w:r w:rsidR="0096494F" w:rsidRPr="004524C4">
        <w:rPr>
          <w:rFonts w:ascii="Times New Roman" w:eastAsia="Times New Roman" w:hAnsi="Times New Roman" w:cs="Times New Roman"/>
          <w:b/>
          <w:bCs/>
          <w:kern w:val="0"/>
          <w:sz w:val="22"/>
          <w:szCs w:val="22"/>
          <w14:ligatures w14:val="none"/>
        </w:rPr>
        <w:t xml:space="preserve"> </w:t>
      </w:r>
      <w:proofErr w:type="spellStart"/>
      <w:r w:rsidRPr="00352915">
        <w:rPr>
          <w:rFonts w:ascii="Times New Roman" w:eastAsia="Times New Roman" w:hAnsi="Times New Roman" w:cs="Times New Roman"/>
          <w:kern w:val="0"/>
          <w:sz w:val="22"/>
          <w:szCs w:val="22"/>
          <w14:ligatures w14:val="none"/>
        </w:rPr>
        <w:t>lbs</w:t>
      </w:r>
      <w:proofErr w:type="spellEnd"/>
      <w:r w:rsidRPr="00352915">
        <w:rPr>
          <w:rFonts w:ascii="Times New Roman" w:eastAsia="Times New Roman" w:hAnsi="Times New Roman" w:cs="Times New Roman"/>
          <w:kern w:val="0"/>
          <w:sz w:val="22"/>
          <w:szCs w:val="22"/>
          <w14:ligatures w14:val="none"/>
        </w:rPr>
        <w:t xml:space="preserve"> of CO2 per mile among evaluated agencies. </w:t>
      </w:r>
    </w:p>
    <w:p w14:paraId="196DD625" w14:textId="25340DD5" w:rsidR="007A239F" w:rsidRPr="00352915" w:rsidRDefault="007A239F" w:rsidP="007A239F">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52915">
        <w:rPr>
          <w:rFonts w:ascii="Times New Roman" w:eastAsia="Times New Roman" w:hAnsi="Times New Roman" w:cs="Times New Roman"/>
          <w:b/>
          <w:bCs/>
          <w:kern w:val="0"/>
          <w:sz w:val="22"/>
          <w:szCs w:val="22"/>
          <w14:ligatures w14:val="none"/>
        </w:rPr>
        <w:t>2. Most Emissions Avoided</w:t>
      </w:r>
      <w:r w:rsidRPr="00352915">
        <w:rPr>
          <w:rFonts w:ascii="Times New Roman" w:eastAsia="Times New Roman" w:hAnsi="Times New Roman" w:cs="Times New Roman"/>
          <w:kern w:val="0"/>
          <w:sz w:val="22"/>
          <w:szCs w:val="22"/>
          <w14:ligatures w14:val="none"/>
        </w:rPr>
        <w:t xml:space="preserve"> This award highlights the agency that has prevented the most emissions by offering public transit options as opposed to driving. The winner, </w:t>
      </w:r>
      <w:r w:rsidR="0096494F" w:rsidRPr="004524C4">
        <w:rPr>
          <w:rFonts w:ascii="Times New Roman" w:eastAsia="Times New Roman" w:hAnsi="Times New Roman" w:cs="Times New Roman"/>
          <w:b/>
          <w:bCs/>
          <w:kern w:val="0"/>
          <w:sz w:val="22"/>
          <w:szCs w:val="22"/>
          <w14:ligatures w14:val="none"/>
        </w:rPr>
        <w:t>Rhode Island Department of Transportation</w:t>
      </w:r>
      <w:r w:rsidRPr="00352915">
        <w:rPr>
          <w:rFonts w:ascii="Times New Roman" w:eastAsia="Times New Roman" w:hAnsi="Times New Roman" w:cs="Times New Roman"/>
          <w:kern w:val="0"/>
          <w:sz w:val="22"/>
          <w:szCs w:val="22"/>
          <w14:ligatures w14:val="none"/>
        </w:rPr>
        <w:t xml:space="preserve">, avoided an astounding </w:t>
      </w:r>
      <w:r w:rsidR="0096494F" w:rsidRPr="004524C4">
        <w:rPr>
          <w:rFonts w:ascii="Times New Roman" w:eastAsia="Times New Roman" w:hAnsi="Times New Roman" w:cs="Times New Roman"/>
          <w:b/>
          <w:bCs/>
          <w:kern w:val="0"/>
          <w:sz w:val="22"/>
          <w:szCs w:val="22"/>
          <w14:ligatures w14:val="none"/>
        </w:rPr>
        <w:t>2</w:t>
      </w:r>
      <w:r w:rsidR="0096494F" w:rsidRPr="004524C4">
        <w:rPr>
          <w:rFonts w:ascii="Times New Roman" w:eastAsia="Times New Roman" w:hAnsi="Times New Roman" w:cs="Times New Roman"/>
          <w:b/>
          <w:bCs/>
          <w:kern w:val="0"/>
          <w:sz w:val="22"/>
          <w:szCs w:val="22"/>
          <w14:ligatures w14:val="none"/>
        </w:rPr>
        <w:t>,</w:t>
      </w:r>
      <w:r w:rsidR="0096494F" w:rsidRPr="004524C4">
        <w:rPr>
          <w:rFonts w:ascii="Times New Roman" w:eastAsia="Times New Roman" w:hAnsi="Times New Roman" w:cs="Times New Roman"/>
          <w:b/>
          <w:bCs/>
          <w:kern w:val="0"/>
          <w:sz w:val="22"/>
          <w:szCs w:val="22"/>
          <w14:ligatures w14:val="none"/>
        </w:rPr>
        <w:t>471</w:t>
      </w:r>
      <w:r w:rsidR="0096494F" w:rsidRPr="004524C4">
        <w:rPr>
          <w:rFonts w:ascii="Times New Roman" w:eastAsia="Times New Roman" w:hAnsi="Times New Roman" w:cs="Times New Roman"/>
          <w:b/>
          <w:bCs/>
          <w:kern w:val="0"/>
          <w:sz w:val="22"/>
          <w:szCs w:val="22"/>
          <w14:ligatures w14:val="none"/>
        </w:rPr>
        <w:t>,</w:t>
      </w:r>
      <w:r w:rsidR="0096494F" w:rsidRPr="004524C4">
        <w:rPr>
          <w:rFonts w:ascii="Times New Roman" w:eastAsia="Times New Roman" w:hAnsi="Times New Roman" w:cs="Times New Roman"/>
          <w:b/>
          <w:bCs/>
          <w:kern w:val="0"/>
          <w:sz w:val="22"/>
          <w:szCs w:val="22"/>
          <w14:ligatures w14:val="none"/>
        </w:rPr>
        <w:t>303</w:t>
      </w:r>
      <w:r w:rsidR="0096494F" w:rsidRPr="004524C4">
        <w:rPr>
          <w:rFonts w:ascii="Times New Roman" w:eastAsia="Times New Roman" w:hAnsi="Times New Roman" w:cs="Times New Roman"/>
          <w:b/>
          <w:bCs/>
          <w:kern w:val="0"/>
          <w:sz w:val="22"/>
          <w:szCs w:val="22"/>
          <w14:ligatures w14:val="none"/>
        </w:rPr>
        <w:t xml:space="preserve"> </w:t>
      </w:r>
      <w:r w:rsidRPr="00352915">
        <w:rPr>
          <w:rFonts w:ascii="Times New Roman" w:eastAsia="Times New Roman" w:hAnsi="Times New Roman" w:cs="Times New Roman"/>
          <w:b/>
          <w:bCs/>
          <w:kern w:val="0"/>
          <w:sz w:val="22"/>
          <w:szCs w:val="22"/>
          <w14:ligatures w14:val="none"/>
        </w:rPr>
        <w:t>tons of CO2</w:t>
      </w:r>
      <w:r w:rsidRPr="00352915">
        <w:rPr>
          <w:rFonts w:ascii="Times New Roman" w:eastAsia="Times New Roman" w:hAnsi="Times New Roman" w:cs="Times New Roman"/>
          <w:kern w:val="0"/>
          <w:sz w:val="22"/>
          <w:szCs w:val="22"/>
          <w14:ligatures w14:val="none"/>
        </w:rPr>
        <w:t xml:space="preserve"> this year, which far exceeds the average emissions avoided across all agencies. The emissions avoided are calculated based on the difference between emissions from public transit and hypothetical emissions if the same passengers had traveled by personal vehicles, using the average U.S. vehicle emissions factor of 411 grams of CO2 per mile.</w:t>
      </w:r>
    </w:p>
    <w:p w14:paraId="25BD01F0" w14:textId="19A30D12" w:rsidR="007A239F" w:rsidRPr="00352915" w:rsidRDefault="007A239F" w:rsidP="007A239F">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52915">
        <w:rPr>
          <w:rFonts w:ascii="Times New Roman" w:eastAsia="Times New Roman" w:hAnsi="Times New Roman" w:cs="Times New Roman"/>
          <w:b/>
          <w:bCs/>
          <w:kern w:val="0"/>
          <w:sz w:val="22"/>
          <w:szCs w:val="22"/>
          <w14:ligatures w14:val="none"/>
        </w:rPr>
        <w:t>3. Lowest Emissions Intensity Award</w:t>
      </w:r>
      <w:r w:rsidRPr="00352915">
        <w:rPr>
          <w:rFonts w:ascii="Times New Roman" w:eastAsia="Times New Roman" w:hAnsi="Times New Roman" w:cs="Times New Roman"/>
          <w:kern w:val="0"/>
          <w:sz w:val="22"/>
          <w:szCs w:val="22"/>
          <w14:ligatures w14:val="none"/>
        </w:rPr>
        <w:t xml:space="preserve"> Recognizing the agency that achieves the lowest emissions relative to their total energy consumption, the Lowest Emissions Intensity Award goes to </w:t>
      </w:r>
      <w:r w:rsidR="00D80060" w:rsidRPr="004524C4">
        <w:rPr>
          <w:rFonts w:ascii="Times New Roman" w:eastAsia="Times New Roman" w:hAnsi="Times New Roman" w:cs="Times New Roman"/>
          <w:kern w:val="0"/>
          <w:sz w:val="22"/>
          <w:szCs w:val="22"/>
          <w14:ligatures w14:val="none"/>
        </w:rPr>
        <w:t xml:space="preserve">two Agencies i.e. </w:t>
      </w:r>
      <w:r w:rsidR="00D80060" w:rsidRPr="004524C4">
        <w:rPr>
          <w:rFonts w:ascii="Times New Roman" w:eastAsia="Times New Roman" w:hAnsi="Times New Roman" w:cs="Times New Roman"/>
          <w:b/>
          <w:bCs/>
          <w:kern w:val="0"/>
          <w:sz w:val="22"/>
          <w:szCs w:val="22"/>
          <w14:ligatures w14:val="none"/>
        </w:rPr>
        <w:t>Alaska Railroad Corporation &amp; Rhode Island Department of Transportation</w:t>
      </w:r>
      <w:r w:rsidRPr="00352915">
        <w:rPr>
          <w:rFonts w:ascii="Times New Roman" w:eastAsia="Times New Roman" w:hAnsi="Times New Roman" w:cs="Times New Roman"/>
          <w:kern w:val="0"/>
          <w:sz w:val="22"/>
          <w:szCs w:val="22"/>
          <w14:ligatures w14:val="none"/>
        </w:rPr>
        <w:t xml:space="preserve">. With an emissions intensity of only </w:t>
      </w:r>
      <w:r w:rsidR="00D80060" w:rsidRPr="004524C4">
        <w:rPr>
          <w:rFonts w:ascii="Times New Roman" w:eastAsia="Times New Roman" w:hAnsi="Times New Roman" w:cs="Times New Roman"/>
          <w:b/>
          <w:bCs/>
          <w:kern w:val="0"/>
          <w:sz w:val="22"/>
          <w:szCs w:val="22"/>
          <w14:ligatures w14:val="none"/>
        </w:rPr>
        <w:t>22.45</w:t>
      </w:r>
      <w:r w:rsidRPr="00352915">
        <w:rPr>
          <w:rFonts w:ascii="Times New Roman" w:eastAsia="Times New Roman" w:hAnsi="Times New Roman" w:cs="Times New Roman"/>
          <w:b/>
          <w:bCs/>
          <w:kern w:val="0"/>
          <w:sz w:val="22"/>
          <w:szCs w:val="22"/>
          <w14:ligatures w14:val="none"/>
        </w:rPr>
        <w:t xml:space="preserve"> </w:t>
      </w:r>
      <w:proofErr w:type="spellStart"/>
      <w:r w:rsidRPr="00352915">
        <w:rPr>
          <w:rFonts w:ascii="Times New Roman" w:eastAsia="Times New Roman" w:hAnsi="Times New Roman" w:cs="Times New Roman"/>
          <w:b/>
          <w:bCs/>
          <w:kern w:val="0"/>
          <w:sz w:val="22"/>
          <w:szCs w:val="22"/>
          <w14:ligatures w14:val="none"/>
        </w:rPr>
        <w:t>lbs</w:t>
      </w:r>
      <w:proofErr w:type="spellEnd"/>
      <w:r w:rsidRPr="00352915">
        <w:rPr>
          <w:rFonts w:ascii="Times New Roman" w:eastAsia="Times New Roman" w:hAnsi="Times New Roman" w:cs="Times New Roman"/>
          <w:b/>
          <w:bCs/>
          <w:kern w:val="0"/>
          <w:sz w:val="22"/>
          <w:szCs w:val="22"/>
          <w14:ligatures w14:val="none"/>
        </w:rPr>
        <w:t xml:space="preserve"> of CO2 per megawatt-hour</w:t>
      </w:r>
      <w:r w:rsidRPr="00352915">
        <w:rPr>
          <w:rFonts w:ascii="Times New Roman" w:eastAsia="Times New Roman" w:hAnsi="Times New Roman" w:cs="Times New Roman"/>
          <w:kern w:val="0"/>
          <w:sz w:val="22"/>
          <w:szCs w:val="22"/>
          <w14:ligatures w14:val="none"/>
        </w:rPr>
        <w:t>, th</w:t>
      </w:r>
      <w:r w:rsidR="00D80060" w:rsidRPr="004524C4">
        <w:rPr>
          <w:rFonts w:ascii="Times New Roman" w:eastAsia="Times New Roman" w:hAnsi="Times New Roman" w:cs="Times New Roman"/>
          <w:kern w:val="0"/>
          <w:sz w:val="22"/>
          <w:szCs w:val="22"/>
          <w14:ligatures w14:val="none"/>
        </w:rPr>
        <w:t>e</w:t>
      </w:r>
      <w:r w:rsidRPr="00352915">
        <w:rPr>
          <w:rFonts w:ascii="Times New Roman" w:eastAsia="Times New Roman" w:hAnsi="Times New Roman" w:cs="Times New Roman"/>
          <w:kern w:val="0"/>
          <w:sz w:val="22"/>
          <w:szCs w:val="22"/>
          <w14:ligatures w14:val="none"/>
        </w:rPr>
        <w:t>s</w:t>
      </w:r>
      <w:r w:rsidR="00D80060" w:rsidRPr="004524C4">
        <w:rPr>
          <w:rFonts w:ascii="Times New Roman" w:eastAsia="Times New Roman" w:hAnsi="Times New Roman" w:cs="Times New Roman"/>
          <w:kern w:val="0"/>
          <w:sz w:val="22"/>
          <w:szCs w:val="22"/>
          <w14:ligatures w14:val="none"/>
        </w:rPr>
        <w:t>e</w:t>
      </w:r>
      <w:r w:rsidRPr="00352915">
        <w:rPr>
          <w:rFonts w:ascii="Times New Roman" w:eastAsia="Times New Roman" w:hAnsi="Times New Roman" w:cs="Times New Roman"/>
          <w:kern w:val="0"/>
          <w:sz w:val="22"/>
          <w:szCs w:val="22"/>
          <w14:ligatures w14:val="none"/>
        </w:rPr>
        <w:t xml:space="preserve"> agenc</w:t>
      </w:r>
      <w:r w:rsidR="00D80060" w:rsidRPr="004524C4">
        <w:rPr>
          <w:rFonts w:ascii="Times New Roman" w:eastAsia="Times New Roman" w:hAnsi="Times New Roman" w:cs="Times New Roman"/>
          <w:kern w:val="0"/>
          <w:sz w:val="22"/>
          <w:szCs w:val="22"/>
          <w14:ligatures w14:val="none"/>
        </w:rPr>
        <w:t>ies</w:t>
      </w:r>
      <w:r w:rsidRPr="00352915">
        <w:rPr>
          <w:rFonts w:ascii="Times New Roman" w:eastAsia="Times New Roman" w:hAnsi="Times New Roman" w:cs="Times New Roman"/>
          <w:kern w:val="0"/>
          <w:sz w:val="22"/>
          <w:szCs w:val="22"/>
          <w14:ligatures w14:val="none"/>
        </w:rPr>
        <w:t xml:space="preserve"> stand out from the median intensity of </w:t>
      </w:r>
      <w:r w:rsidR="00D80060" w:rsidRPr="004524C4">
        <w:rPr>
          <w:rFonts w:ascii="Times New Roman" w:eastAsia="Times New Roman" w:hAnsi="Times New Roman" w:cs="Times New Roman"/>
          <w:b/>
          <w:bCs/>
          <w:kern w:val="0"/>
          <w:sz w:val="22"/>
          <w:szCs w:val="22"/>
          <w14:ligatures w14:val="none"/>
        </w:rPr>
        <w:t>56</w:t>
      </w:r>
      <w:r w:rsidRPr="00352915">
        <w:rPr>
          <w:rFonts w:ascii="Times New Roman" w:eastAsia="Times New Roman" w:hAnsi="Times New Roman" w:cs="Times New Roman"/>
          <w:kern w:val="0"/>
          <w:sz w:val="22"/>
          <w:szCs w:val="22"/>
          <w14:ligatures w14:val="none"/>
        </w:rPr>
        <w:t>, showcasing efficient use of energy in providing public transit services. This metric was derived by dividing total CO2 emissions by the total energy used by the transit agency.</w:t>
      </w:r>
    </w:p>
    <w:p w14:paraId="5F002C60" w14:textId="06C894A7" w:rsidR="007A239F" w:rsidRPr="00352915" w:rsidRDefault="007A239F" w:rsidP="007A239F">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52915">
        <w:rPr>
          <w:rFonts w:ascii="Times New Roman" w:eastAsia="Times New Roman" w:hAnsi="Times New Roman" w:cs="Times New Roman"/>
          <w:b/>
          <w:bCs/>
          <w:kern w:val="0"/>
          <w:sz w:val="22"/>
          <w:szCs w:val="22"/>
          <w14:ligatures w14:val="none"/>
        </w:rPr>
        <w:t>4. Highest Emissions per Passenger Mile Award (Worst Of)</w:t>
      </w:r>
      <w:r w:rsidRPr="00352915">
        <w:rPr>
          <w:rFonts w:ascii="Times New Roman" w:eastAsia="Times New Roman" w:hAnsi="Times New Roman" w:cs="Times New Roman"/>
          <w:kern w:val="0"/>
          <w:sz w:val="22"/>
          <w:szCs w:val="22"/>
          <w14:ligatures w14:val="none"/>
        </w:rPr>
        <w:t xml:space="preserve"> Conversely, the award for the Highest Emissions per Passenger Mile is given to the agency that has room for improvement in their environmental performance. This year, </w:t>
      </w:r>
      <w:r w:rsidR="00546C23" w:rsidRPr="004524C4">
        <w:rPr>
          <w:rFonts w:ascii="Times New Roman" w:eastAsia="Times New Roman" w:hAnsi="Times New Roman" w:cs="Times New Roman"/>
          <w:b/>
          <w:bCs/>
          <w:kern w:val="0"/>
          <w:sz w:val="22"/>
          <w:szCs w:val="22"/>
          <w14:ligatures w14:val="none"/>
        </w:rPr>
        <w:t>Mid Mon Valley Transit Authority</w:t>
      </w:r>
      <w:r w:rsidR="00546C23" w:rsidRPr="004524C4">
        <w:rPr>
          <w:rFonts w:ascii="Times New Roman" w:eastAsia="Times New Roman" w:hAnsi="Times New Roman" w:cs="Times New Roman"/>
          <w:b/>
          <w:bCs/>
          <w:kern w:val="0"/>
          <w:sz w:val="22"/>
          <w:szCs w:val="22"/>
          <w14:ligatures w14:val="none"/>
        </w:rPr>
        <w:t xml:space="preserve"> </w:t>
      </w:r>
      <w:r w:rsidRPr="00352915">
        <w:rPr>
          <w:rFonts w:ascii="Times New Roman" w:eastAsia="Times New Roman" w:hAnsi="Times New Roman" w:cs="Times New Roman"/>
          <w:kern w:val="0"/>
          <w:sz w:val="22"/>
          <w:szCs w:val="22"/>
          <w14:ligatures w14:val="none"/>
        </w:rPr>
        <w:t xml:space="preserve">earned this distinction with </w:t>
      </w:r>
      <w:r w:rsidR="00546C23" w:rsidRPr="004524C4">
        <w:rPr>
          <w:rFonts w:ascii="Times New Roman" w:eastAsia="Times New Roman" w:hAnsi="Times New Roman" w:cs="Times New Roman"/>
          <w:b/>
          <w:bCs/>
          <w:kern w:val="0"/>
          <w:sz w:val="22"/>
          <w:szCs w:val="22"/>
          <w14:ligatures w14:val="none"/>
        </w:rPr>
        <w:t>10.43</w:t>
      </w:r>
      <w:r w:rsidRPr="00352915">
        <w:rPr>
          <w:rFonts w:ascii="Times New Roman" w:eastAsia="Times New Roman" w:hAnsi="Times New Roman" w:cs="Times New Roman"/>
          <w:b/>
          <w:bCs/>
          <w:kern w:val="0"/>
          <w:sz w:val="22"/>
          <w:szCs w:val="22"/>
          <w14:ligatures w14:val="none"/>
        </w:rPr>
        <w:t xml:space="preserve"> </w:t>
      </w:r>
      <w:proofErr w:type="spellStart"/>
      <w:r w:rsidRPr="00352915">
        <w:rPr>
          <w:rFonts w:ascii="Times New Roman" w:eastAsia="Times New Roman" w:hAnsi="Times New Roman" w:cs="Times New Roman"/>
          <w:b/>
          <w:bCs/>
          <w:kern w:val="0"/>
          <w:sz w:val="22"/>
          <w:szCs w:val="22"/>
          <w14:ligatures w14:val="none"/>
        </w:rPr>
        <w:t>lbs</w:t>
      </w:r>
      <w:proofErr w:type="spellEnd"/>
      <w:r w:rsidRPr="00352915">
        <w:rPr>
          <w:rFonts w:ascii="Times New Roman" w:eastAsia="Times New Roman" w:hAnsi="Times New Roman" w:cs="Times New Roman"/>
          <w:b/>
          <w:bCs/>
          <w:kern w:val="0"/>
          <w:sz w:val="22"/>
          <w:szCs w:val="22"/>
          <w14:ligatures w14:val="none"/>
        </w:rPr>
        <w:t xml:space="preserve"> of CO2 per mile</w:t>
      </w:r>
      <w:r w:rsidRPr="00352915">
        <w:rPr>
          <w:rFonts w:ascii="Times New Roman" w:eastAsia="Times New Roman" w:hAnsi="Times New Roman" w:cs="Times New Roman"/>
          <w:kern w:val="0"/>
          <w:sz w:val="22"/>
          <w:szCs w:val="22"/>
          <w14:ligatures w14:val="none"/>
        </w:rPr>
        <w:t>, which is considerably higher than most agencies' performance, encouraging a focus on strategic improvements in the coming year.</w:t>
      </w:r>
    </w:p>
    <w:p w14:paraId="24B35710" w14:textId="77777777" w:rsidR="007A239F" w:rsidRPr="00352915" w:rsidRDefault="007A239F" w:rsidP="007A239F">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52915">
        <w:rPr>
          <w:rFonts w:ascii="Times New Roman" w:eastAsia="Times New Roman" w:hAnsi="Times New Roman" w:cs="Times New Roman"/>
          <w:b/>
          <w:bCs/>
          <w:kern w:val="0"/>
          <w:sz w:val="22"/>
          <w:szCs w:val="22"/>
          <w14:ligatures w14:val="none"/>
        </w:rPr>
        <w:t>About GTA IV</w:t>
      </w:r>
      <w:r w:rsidRPr="00352915">
        <w:rPr>
          <w:rFonts w:ascii="Times New Roman" w:eastAsia="Times New Roman" w:hAnsi="Times New Roman" w:cs="Times New Roman"/>
          <w:kern w:val="0"/>
          <w:sz w:val="22"/>
          <w:szCs w:val="22"/>
          <w14:ligatures w14:val="none"/>
        </w:rPr>
        <w:t xml:space="preserve"> GTA IV (Green Transit Authority IV) is dedicated to promoting sustainable urban mobility solutions. Through annual assessments and recognitions, GTA IV encourages transit agencies across the nation to adopt more environmentally friendly practices and technologies.</w:t>
      </w:r>
    </w:p>
    <w:p w14:paraId="0F1FC1C7" w14:textId="77777777" w:rsidR="007A239F" w:rsidRPr="00352915" w:rsidRDefault="007A239F" w:rsidP="007A239F">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52915">
        <w:rPr>
          <w:rFonts w:ascii="Times New Roman" w:eastAsia="Times New Roman" w:hAnsi="Times New Roman" w:cs="Times New Roman"/>
          <w:kern w:val="0"/>
          <w:sz w:val="22"/>
          <w:szCs w:val="22"/>
          <w14:ligatures w14:val="none"/>
        </w:rPr>
        <w:t>For more information about the GTA IV Green Transit Awards and details on the winners, visit [GTA IV website] or contact [Contact Information].</w:t>
      </w:r>
    </w:p>
    <w:p w14:paraId="5059B546" w14:textId="77777777" w:rsidR="007A239F" w:rsidRPr="00352915" w:rsidRDefault="007A239F" w:rsidP="007A239F">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52915">
        <w:rPr>
          <w:rFonts w:ascii="Times New Roman" w:eastAsia="Times New Roman" w:hAnsi="Times New Roman" w:cs="Times New Roman"/>
          <w:b/>
          <w:bCs/>
          <w:kern w:val="0"/>
          <w:sz w:val="22"/>
          <w:szCs w:val="22"/>
          <w14:ligatures w14:val="none"/>
        </w:rPr>
        <w:t>END</w:t>
      </w:r>
    </w:p>
    <w:p w14:paraId="1C8C314C" w14:textId="4A9D57F1" w:rsidR="00FF2515" w:rsidRDefault="00FF2515">
      <w:r>
        <w:br w:type="page"/>
      </w:r>
    </w:p>
    <w:p w14:paraId="11439DEF" w14:textId="1B654D14" w:rsidR="007A239F" w:rsidRDefault="00FF2515" w:rsidP="007A239F">
      <w:r>
        <w:rPr>
          <w:noProof/>
        </w:rPr>
        <w:lastRenderedPageBreak/>
        <w:drawing>
          <wp:inline distT="0" distB="0" distL="0" distR="0" wp14:anchorId="434A6D4F" wp14:editId="2918619D">
            <wp:extent cx="6058460" cy="3269551"/>
            <wp:effectExtent l="0" t="0" r="0" b="7620"/>
            <wp:docPr id="254369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1378" cy="3276522"/>
                    </a:xfrm>
                    <a:prstGeom prst="rect">
                      <a:avLst/>
                    </a:prstGeom>
                    <a:noFill/>
                  </pic:spPr>
                </pic:pic>
              </a:graphicData>
            </a:graphic>
          </wp:inline>
        </w:drawing>
      </w:r>
    </w:p>
    <w:p w14:paraId="7C2D9CAC" w14:textId="77777777" w:rsidR="00FF2515" w:rsidRDefault="00FF2515" w:rsidP="007A239F"/>
    <w:p w14:paraId="0BE56D45" w14:textId="47D2E471" w:rsidR="00FF2515" w:rsidRDefault="00FF2515" w:rsidP="007A239F">
      <w:r>
        <w:rPr>
          <w:noProof/>
        </w:rPr>
        <w:drawing>
          <wp:inline distT="0" distB="0" distL="0" distR="0" wp14:anchorId="69C01B5B" wp14:editId="5E50FD66">
            <wp:extent cx="6506696" cy="3511449"/>
            <wp:effectExtent l="0" t="0" r="8890" b="0"/>
            <wp:docPr id="1517423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8950" cy="3518062"/>
                    </a:xfrm>
                    <a:prstGeom prst="rect">
                      <a:avLst/>
                    </a:prstGeom>
                    <a:noFill/>
                  </pic:spPr>
                </pic:pic>
              </a:graphicData>
            </a:graphic>
          </wp:inline>
        </w:drawing>
      </w:r>
    </w:p>
    <w:p w14:paraId="66E70833" w14:textId="77777777" w:rsidR="007A239F" w:rsidRDefault="007A239F"/>
    <w:sectPr w:rsidR="007A2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44A23"/>
    <w:multiLevelType w:val="hybridMultilevel"/>
    <w:tmpl w:val="D406A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53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9F"/>
    <w:rsid w:val="003B301C"/>
    <w:rsid w:val="004524C4"/>
    <w:rsid w:val="00546C23"/>
    <w:rsid w:val="007A239F"/>
    <w:rsid w:val="0096494F"/>
    <w:rsid w:val="00D80060"/>
    <w:rsid w:val="00FF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4A6E"/>
  <w15:chartTrackingRefBased/>
  <w15:docId w15:val="{35CBE8AB-6E6C-4B86-9AE3-B3AE859B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39F"/>
  </w:style>
  <w:style w:type="paragraph" w:styleId="Heading1">
    <w:name w:val="heading 1"/>
    <w:basedOn w:val="Normal"/>
    <w:next w:val="Normal"/>
    <w:link w:val="Heading1Char"/>
    <w:uiPriority w:val="9"/>
    <w:qFormat/>
    <w:rsid w:val="007A2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39F"/>
    <w:rPr>
      <w:rFonts w:eastAsiaTheme="majorEastAsia" w:cstheme="majorBidi"/>
      <w:color w:val="272727" w:themeColor="text1" w:themeTint="D8"/>
    </w:rPr>
  </w:style>
  <w:style w:type="paragraph" w:styleId="Title">
    <w:name w:val="Title"/>
    <w:basedOn w:val="Normal"/>
    <w:next w:val="Normal"/>
    <w:link w:val="TitleChar"/>
    <w:uiPriority w:val="10"/>
    <w:qFormat/>
    <w:rsid w:val="007A2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39F"/>
    <w:pPr>
      <w:spacing w:before="160"/>
      <w:jc w:val="center"/>
    </w:pPr>
    <w:rPr>
      <w:i/>
      <w:iCs/>
      <w:color w:val="404040" w:themeColor="text1" w:themeTint="BF"/>
    </w:rPr>
  </w:style>
  <w:style w:type="character" w:customStyle="1" w:styleId="QuoteChar">
    <w:name w:val="Quote Char"/>
    <w:basedOn w:val="DefaultParagraphFont"/>
    <w:link w:val="Quote"/>
    <w:uiPriority w:val="29"/>
    <w:rsid w:val="007A239F"/>
    <w:rPr>
      <w:i/>
      <w:iCs/>
      <w:color w:val="404040" w:themeColor="text1" w:themeTint="BF"/>
    </w:rPr>
  </w:style>
  <w:style w:type="paragraph" w:styleId="ListParagraph">
    <w:name w:val="List Paragraph"/>
    <w:basedOn w:val="Normal"/>
    <w:uiPriority w:val="34"/>
    <w:qFormat/>
    <w:rsid w:val="007A239F"/>
    <w:pPr>
      <w:ind w:left="720"/>
      <w:contextualSpacing/>
    </w:pPr>
  </w:style>
  <w:style w:type="character" w:styleId="IntenseEmphasis">
    <w:name w:val="Intense Emphasis"/>
    <w:basedOn w:val="DefaultParagraphFont"/>
    <w:uiPriority w:val="21"/>
    <w:qFormat/>
    <w:rsid w:val="007A239F"/>
    <w:rPr>
      <w:i/>
      <w:iCs/>
      <w:color w:val="0F4761" w:themeColor="accent1" w:themeShade="BF"/>
    </w:rPr>
  </w:style>
  <w:style w:type="paragraph" w:styleId="IntenseQuote">
    <w:name w:val="Intense Quote"/>
    <w:basedOn w:val="Normal"/>
    <w:next w:val="Normal"/>
    <w:link w:val="IntenseQuoteChar"/>
    <w:uiPriority w:val="30"/>
    <w:qFormat/>
    <w:rsid w:val="007A2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39F"/>
    <w:rPr>
      <w:i/>
      <w:iCs/>
      <w:color w:val="0F4761" w:themeColor="accent1" w:themeShade="BF"/>
    </w:rPr>
  </w:style>
  <w:style w:type="character" w:styleId="IntenseReference">
    <w:name w:val="Intense Reference"/>
    <w:basedOn w:val="DefaultParagraphFont"/>
    <w:uiPriority w:val="32"/>
    <w:qFormat/>
    <w:rsid w:val="007A23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HASAN</dc:creator>
  <cp:keywords/>
  <dc:description/>
  <cp:lastModifiedBy>AYESHA HASAN</cp:lastModifiedBy>
  <cp:revision>10</cp:revision>
  <dcterms:created xsi:type="dcterms:W3CDTF">2025-03-27T04:54:00Z</dcterms:created>
  <dcterms:modified xsi:type="dcterms:W3CDTF">2025-03-27T05:22:00Z</dcterms:modified>
</cp:coreProperties>
</file>