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B2EC1" w14:textId="53FCCBB7" w:rsidR="001854A3" w:rsidRDefault="001854A3" w:rsidP="00423387">
      <w:pPr>
        <w:rPr>
          <w:rFonts w:asciiTheme="minorBidi" w:hAnsiTheme="minorBidi"/>
          <w:b/>
          <w:bCs/>
          <w:sz w:val="24"/>
          <w:szCs w:val="24"/>
        </w:rPr>
      </w:pPr>
      <w:r>
        <w:rPr>
          <w:rFonts w:asciiTheme="minorBidi" w:hAnsiTheme="minorBidi"/>
          <w:b/>
          <w:bCs/>
          <w:noProof/>
          <w:sz w:val="24"/>
          <w:szCs w:val="24"/>
        </w:rPr>
        <w:drawing>
          <wp:inline distT="0" distB="0" distL="0" distR="0" wp14:anchorId="4D642F33" wp14:editId="373DE57C">
            <wp:extent cx="6059240" cy="1059180"/>
            <wp:effectExtent l="0" t="0" r="0" b="7620"/>
            <wp:docPr id="69338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5199" cy="1060222"/>
                    </a:xfrm>
                    <a:prstGeom prst="rect">
                      <a:avLst/>
                    </a:prstGeom>
                    <a:noFill/>
                  </pic:spPr>
                </pic:pic>
              </a:graphicData>
            </a:graphic>
          </wp:inline>
        </w:drawing>
      </w:r>
    </w:p>
    <w:p w14:paraId="601CF63E" w14:textId="77777777" w:rsidR="001854A3" w:rsidRDefault="001854A3" w:rsidP="00423387">
      <w:pPr>
        <w:rPr>
          <w:rFonts w:asciiTheme="minorBidi" w:hAnsiTheme="minorBidi"/>
          <w:b/>
          <w:bCs/>
          <w:sz w:val="24"/>
          <w:szCs w:val="24"/>
        </w:rPr>
      </w:pPr>
    </w:p>
    <w:p w14:paraId="1F4056C2" w14:textId="77777777" w:rsidR="001854A3" w:rsidRDefault="001854A3" w:rsidP="00423387">
      <w:pPr>
        <w:rPr>
          <w:rFonts w:asciiTheme="minorBidi" w:hAnsiTheme="minorBidi"/>
          <w:b/>
          <w:bCs/>
          <w:sz w:val="24"/>
          <w:szCs w:val="24"/>
        </w:rPr>
      </w:pPr>
    </w:p>
    <w:p w14:paraId="021A380D" w14:textId="77777777" w:rsidR="001854A3" w:rsidRDefault="001854A3" w:rsidP="00423387">
      <w:pPr>
        <w:rPr>
          <w:rFonts w:asciiTheme="minorBidi" w:hAnsiTheme="minorBidi"/>
          <w:b/>
          <w:bCs/>
          <w:sz w:val="24"/>
          <w:szCs w:val="24"/>
        </w:rPr>
      </w:pPr>
    </w:p>
    <w:p w14:paraId="65ED3CB8" w14:textId="77777777" w:rsidR="001854A3" w:rsidRDefault="001854A3" w:rsidP="00423387">
      <w:pPr>
        <w:rPr>
          <w:rFonts w:asciiTheme="minorBidi" w:hAnsiTheme="minorBidi"/>
          <w:b/>
          <w:bCs/>
          <w:sz w:val="24"/>
          <w:szCs w:val="24"/>
        </w:rPr>
      </w:pPr>
    </w:p>
    <w:p w14:paraId="578524D8" w14:textId="77777777" w:rsidR="001854A3" w:rsidRDefault="001854A3" w:rsidP="00423387">
      <w:pPr>
        <w:rPr>
          <w:rFonts w:asciiTheme="minorBidi" w:hAnsiTheme="minorBidi"/>
          <w:b/>
          <w:bCs/>
          <w:sz w:val="24"/>
          <w:szCs w:val="24"/>
        </w:rPr>
      </w:pPr>
    </w:p>
    <w:p w14:paraId="69884214" w14:textId="77777777" w:rsidR="001854A3" w:rsidRDefault="001854A3" w:rsidP="00423387">
      <w:pPr>
        <w:rPr>
          <w:rFonts w:asciiTheme="minorBidi" w:hAnsiTheme="minorBidi"/>
          <w:b/>
          <w:bCs/>
          <w:sz w:val="24"/>
          <w:szCs w:val="24"/>
        </w:rPr>
      </w:pPr>
    </w:p>
    <w:p w14:paraId="2FD30756" w14:textId="5E41B1A5" w:rsidR="001854A3" w:rsidRPr="008C02AC" w:rsidRDefault="001854A3" w:rsidP="001854A3">
      <w:pPr>
        <w:spacing w:after="0"/>
        <w:rPr>
          <w:rFonts w:ascii="Cambria" w:eastAsia="Cambria" w:hAnsi="Cambria" w:cs="Cambria"/>
          <w:b/>
          <w:bCs/>
          <w:color w:val="000000"/>
          <w:sz w:val="32"/>
        </w:rPr>
      </w:pPr>
      <w:r w:rsidRPr="001854A3">
        <w:rPr>
          <w:rFonts w:ascii="Cambria" w:eastAsia="Cambria" w:hAnsi="Cambria" w:cs="Cambria"/>
          <w:b/>
          <w:bCs/>
          <w:color w:val="000000"/>
          <w:sz w:val="32"/>
        </w:rPr>
        <w:t>Student full name:</w:t>
      </w:r>
    </w:p>
    <w:p w14:paraId="0E99B72D" w14:textId="44FCBB7B" w:rsidR="001854A3" w:rsidRPr="008C02AC" w:rsidRDefault="001854A3" w:rsidP="001854A3">
      <w:pPr>
        <w:spacing w:after="0"/>
        <w:rPr>
          <w:rFonts w:ascii="Calibri" w:eastAsia="Calibri" w:hAnsi="Calibri" w:cs="Calibri"/>
          <w:color w:val="000000"/>
          <w:sz w:val="28"/>
          <w:szCs w:val="28"/>
        </w:rPr>
      </w:pPr>
      <w:r w:rsidRPr="008C02AC">
        <w:rPr>
          <w:rFonts w:ascii="Times New Roman" w:eastAsia="Times New Roman" w:hAnsi="Times New Roman" w:cs="Times New Roman"/>
          <w:color w:val="000000"/>
          <w:sz w:val="28"/>
          <w:szCs w:val="28"/>
        </w:rPr>
        <w:t xml:space="preserve">Mehrshsd Salimnezhad </w:t>
      </w:r>
    </w:p>
    <w:p w14:paraId="3A14F4C4" w14:textId="77777777" w:rsidR="001854A3" w:rsidRPr="001854A3" w:rsidRDefault="001854A3" w:rsidP="001854A3">
      <w:pPr>
        <w:spacing w:after="21"/>
        <w:rPr>
          <w:rFonts w:ascii="Calibri" w:eastAsia="Calibri" w:hAnsi="Calibri" w:cs="Calibri"/>
          <w:color w:val="000000"/>
        </w:rPr>
      </w:pPr>
      <w:r w:rsidRPr="001854A3">
        <w:rPr>
          <w:rFonts w:ascii="Cambria" w:eastAsia="Cambria" w:hAnsi="Cambria" w:cs="Cambria"/>
          <w:color w:val="000000"/>
          <w:sz w:val="32"/>
        </w:rPr>
        <w:t xml:space="preserve"> </w:t>
      </w:r>
    </w:p>
    <w:p w14:paraId="361B9D13" w14:textId="411CDBAD" w:rsidR="008C02AC" w:rsidRPr="008C02AC" w:rsidRDefault="001854A3" w:rsidP="001854A3">
      <w:pPr>
        <w:spacing w:after="0"/>
        <w:rPr>
          <w:rFonts w:ascii="Times New Roman" w:eastAsia="Times New Roman" w:hAnsi="Times New Roman" w:cs="Times New Roman"/>
          <w:b/>
          <w:bCs/>
          <w:color w:val="000000"/>
          <w:sz w:val="32"/>
        </w:rPr>
      </w:pPr>
      <w:r w:rsidRPr="001854A3">
        <w:rPr>
          <w:rFonts w:ascii="Cambria" w:eastAsia="Cambria" w:hAnsi="Cambria" w:cs="Cambria"/>
          <w:b/>
          <w:bCs/>
          <w:color w:val="000000"/>
          <w:sz w:val="32"/>
        </w:rPr>
        <w:t>Student’s programme</w:t>
      </w:r>
      <w:r w:rsidR="008C02AC">
        <w:rPr>
          <w:rFonts w:ascii="Cambria" w:eastAsia="Cambria" w:hAnsi="Cambria" w:cs="Cambria"/>
          <w:b/>
          <w:bCs/>
          <w:color w:val="000000"/>
          <w:sz w:val="32"/>
        </w:rPr>
        <w:t>:</w:t>
      </w:r>
    </w:p>
    <w:p w14:paraId="50FEDE9D" w14:textId="489FD0D7" w:rsidR="001854A3" w:rsidRPr="001854A3" w:rsidRDefault="001854A3" w:rsidP="001854A3">
      <w:pPr>
        <w:spacing w:after="0"/>
        <w:rPr>
          <w:rFonts w:ascii="Calibri" w:eastAsia="Calibri" w:hAnsi="Calibri" w:cs="Calibri"/>
          <w:color w:val="000000"/>
        </w:rPr>
      </w:pPr>
      <w:r w:rsidRPr="001854A3">
        <w:rPr>
          <w:rFonts w:ascii="Cambria" w:eastAsia="Cambria" w:hAnsi="Cambria" w:cs="Cambria"/>
          <w:color w:val="000000"/>
          <w:sz w:val="28"/>
        </w:rPr>
        <w:t>MSC in IT for BUSINESS DATA ANALYTICS</w:t>
      </w:r>
      <w:r w:rsidRPr="001854A3">
        <w:rPr>
          <w:rFonts w:ascii="Cambria" w:eastAsia="Cambria" w:hAnsi="Cambria" w:cs="Cambria"/>
          <w:color w:val="000000"/>
          <w:sz w:val="32"/>
        </w:rPr>
        <w:t xml:space="preserve"> </w:t>
      </w:r>
    </w:p>
    <w:p w14:paraId="5CAF1DF3" w14:textId="77777777" w:rsidR="001854A3" w:rsidRPr="001854A3" w:rsidRDefault="001854A3" w:rsidP="001854A3">
      <w:pPr>
        <w:spacing w:after="3"/>
        <w:rPr>
          <w:rFonts w:ascii="Calibri" w:eastAsia="Calibri" w:hAnsi="Calibri" w:cs="Calibri"/>
          <w:color w:val="000000"/>
        </w:rPr>
      </w:pPr>
      <w:r w:rsidRPr="001854A3">
        <w:rPr>
          <w:rFonts w:ascii="Cambria" w:eastAsia="Cambria" w:hAnsi="Cambria" w:cs="Cambria"/>
          <w:color w:val="000000"/>
          <w:sz w:val="32"/>
        </w:rPr>
        <w:t xml:space="preserve"> </w:t>
      </w:r>
    </w:p>
    <w:p w14:paraId="0C8AAC04" w14:textId="77777777" w:rsidR="008C02AC" w:rsidRPr="008C02AC" w:rsidRDefault="001854A3" w:rsidP="001854A3">
      <w:pPr>
        <w:spacing w:after="0"/>
        <w:ind w:left="-5" w:hanging="10"/>
        <w:rPr>
          <w:rFonts w:ascii="Cambria" w:eastAsia="Cambria" w:hAnsi="Cambria" w:cs="Cambria"/>
          <w:b/>
          <w:bCs/>
          <w:color w:val="000000"/>
          <w:sz w:val="32"/>
        </w:rPr>
      </w:pPr>
      <w:r w:rsidRPr="001854A3">
        <w:rPr>
          <w:rFonts w:ascii="Cambria" w:eastAsia="Cambria" w:hAnsi="Cambria" w:cs="Cambria"/>
          <w:b/>
          <w:bCs/>
          <w:color w:val="000000"/>
          <w:sz w:val="32"/>
        </w:rPr>
        <w:t>Module:</w:t>
      </w:r>
    </w:p>
    <w:p w14:paraId="451CE937" w14:textId="58A61003" w:rsidR="001854A3" w:rsidRPr="001854A3" w:rsidRDefault="001854A3" w:rsidP="001854A3">
      <w:pPr>
        <w:spacing w:after="0"/>
        <w:ind w:left="-5" w:hanging="10"/>
        <w:rPr>
          <w:rFonts w:ascii="Calibri" w:eastAsia="Calibri" w:hAnsi="Calibri" w:cs="Calibri"/>
          <w:color w:val="000000"/>
          <w:sz w:val="28"/>
          <w:szCs w:val="28"/>
        </w:rPr>
      </w:pPr>
      <w:r w:rsidRPr="008C02AC">
        <w:rPr>
          <w:rFonts w:ascii="Cambria" w:eastAsia="Cambria" w:hAnsi="Cambria" w:cs="Cambria"/>
          <w:color w:val="000000"/>
          <w:sz w:val="28"/>
          <w:szCs w:val="28"/>
        </w:rPr>
        <w:t>Business Intelligence for Data-Driven Management</w:t>
      </w:r>
    </w:p>
    <w:p w14:paraId="012BB914" w14:textId="77777777" w:rsidR="001854A3" w:rsidRPr="001854A3" w:rsidRDefault="001854A3" w:rsidP="001854A3">
      <w:pPr>
        <w:spacing w:after="0"/>
        <w:rPr>
          <w:rFonts w:ascii="Calibri" w:eastAsia="Calibri" w:hAnsi="Calibri" w:cs="Calibri"/>
          <w:color w:val="000000"/>
        </w:rPr>
      </w:pPr>
      <w:r w:rsidRPr="001854A3">
        <w:rPr>
          <w:rFonts w:ascii="Cambria" w:eastAsia="Cambria" w:hAnsi="Cambria" w:cs="Cambria"/>
          <w:color w:val="000000"/>
          <w:sz w:val="32"/>
        </w:rPr>
        <w:t xml:space="preserve"> </w:t>
      </w:r>
    </w:p>
    <w:p w14:paraId="38239CA7" w14:textId="77777777" w:rsidR="008C02AC" w:rsidRPr="008C02AC" w:rsidRDefault="001854A3" w:rsidP="001854A3">
      <w:pPr>
        <w:spacing w:after="0"/>
        <w:ind w:left="-5" w:hanging="10"/>
        <w:rPr>
          <w:rFonts w:ascii="Cambria" w:eastAsia="Cambria" w:hAnsi="Cambria" w:cs="Cambria"/>
          <w:b/>
          <w:bCs/>
          <w:color w:val="000000"/>
          <w:sz w:val="32"/>
        </w:rPr>
      </w:pPr>
      <w:r w:rsidRPr="001854A3">
        <w:rPr>
          <w:rFonts w:ascii="Cambria" w:eastAsia="Cambria" w:hAnsi="Cambria" w:cs="Cambria"/>
          <w:b/>
          <w:bCs/>
          <w:color w:val="000000"/>
          <w:sz w:val="32"/>
        </w:rPr>
        <w:t>Academic Year / Semester:</w:t>
      </w:r>
    </w:p>
    <w:p w14:paraId="0567DC6E" w14:textId="493D8863" w:rsidR="001854A3" w:rsidRPr="001854A3" w:rsidRDefault="001854A3" w:rsidP="001854A3">
      <w:pPr>
        <w:spacing w:after="0"/>
        <w:ind w:left="-5" w:hanging="10"/>
        <w:rPr>
          <w:rFonts w:ascii="Calibri" w:eastAsia="Calibri" w:hAnsi="Calibri" w:cs="Calibri"/>
          <w:color w:val="000000"/>
          <w:sz w:val="28"/>
          <w:szCs w:val="28"/>
        </w:rPr>
      </w:pPr>
      <w:r w:rsidRPr="001854A3">
        <w:rPr>
          <w:rFonts w:ascii="Calibri" w:eastAsia="Calibri" w:hAnsi="Calibri" w:cs="Calibri"/>
          <w:color w:val="000000"/>
          <w:sz w:val="28"/>
          <w:szCs w:val="28"/>
        </w:rPr>
        <w:t>Autumn, Spring 2024</w:t>
      </w:r>
      <w:r w:rsidRPr="001854A3">
        <w:rPr>
          <w:rFonts w:ascii="Cambria" w:eastAsia="Cambria" w:hAnsi="Cambria" w:cs="Cambria"/>
          <w:color w:val="000000"/>
          <w:sz w:val="28"/>
          <w:szCs w:val="28"/>
        </w:rPr>
        <w:t xml:space="preserve"> </w:t>
      </w:r>
    </w:p>
    <w:p w14:paraId="7C802939" w14:textId="77777777" w:rsidR="001854A3" w:rsidRPr="001854A3" w:rsidRDefault="001854A3" w:rsidP="001854A3">
      <w:pPr>
        <w:spacing w:after="0"/>
        <w:rPr>
          <w:rFonts w:ascii="Calibri" w:eastAsia="Calibri" w:hAnsi="Calibri" w:cs="Calibri"/>
          <w:color w:val="000000"/>
        </w:rPr>
      </w:pPr>
      <w:r w:rsidRPr="001854A3">
        <w:rPr>
          <w:rFonts w:ascii="Cambria" w:eastAsia="Cambria" w:hAnsi="Cambria" w:cs="Cambria"/>
          <w:color w:val="000000"/>
          <w:sz w:val="32"/>
        </w:rPr>
        <w:t xml:space="preserve"> </w:t>
      </w:r>
    </w:p>
    <w:p w14:paraId="3B88D406" w14:textId="77777777" w:rsidR="008C02AC" w:rsidRPr="008C02AC" w:rsidRDefault="001854A3" w:rsidP="001854A3">
      <w:pPr>
        <w:spacing w:after="0"/>
        <w:ind w:left="-5" w:hanging="10"/>
        <w:rPr>
          <w:rFonts w:ascii="Cambria" w:eastAsia="Cambria" w:hAnsi="Cambria" w:cs="Cambria"/>
          <w:b/>
          <w:bCs/>
          <w:color w:val="000000"/>
          <w:sz w:val="32"/>
        </w:rPr>
      </w:pPr>
      <w:r w:rsidRPr="001854A3">
        <w:rPr>
          <w:rFonts w:ascii="Cambria" w:eastAsia="Cambria" w:hAnsi="Cambria" w:cs="Cambria"/>
          <w:b/>
          <w:bCs/>
          <w:color w:val="000000"/>
          <w:sz w:val="32"/>
        </w:rPr>
        <w:t>Word Count:</w:t>
      </w:r>
    </w:p>
    <w:p w14:paraId="5BBA5D0F" w14:textId="5BAB08A0" w:rsidR="001854A3" w:rsidRPr="001854A3" w:rsidRDefault="001854A3" w:rsidP="001854A3">
      <w:pPr>
        <w:spacing w:after="0"/>
        <w:ind w:left="-5" w:hanging="10"/>
        <w:rPr>
          <w:rFonts w:ascii="Calibri" w:eastAsia="Calibri" w:hAnsi="Calibri" w:cs="Calibri"/>
          <w:color w:val="000000"/>
          <w:sz w:val="28"/>
          <w:szCs w:val="28"/>
        </w:rPr>
      </w:pPr>
      <w:r w:rsidRPr="001854A3">
        <w:rPr>
          <w:rFonts w:ascii="Times New Roman" w:eastAsia="Times New Roman" w:hAnsi="Times New Roman" w:cs="Times New Roman"/>
          <w:color w:val="000000"/>
          <w:sz w:val="28"/>
          <w:szCs w:val="28"/>
        </w:rPr>
        <w:t xml:space="preserve"> 2</w:t>
      </w:r>
      <w:r w:rsidR="008C02AC" w:rsidRPr="008C02AC">
        <w:rPr>
          <w:rFonts w:ascii="Times New Roman" w:eastAsia="Times New Roman" w:hAnsi="Times New Roman" w:cs="Times New Roman"/>
          <w:color w:val="000000"/>
          <w:sz w:val="28"/>
          <w:szCs w:val="28"/>
        </w:rPr>
        <w:t>470</w:t>
      </w:r>
    </w:p>
    <w:p w14:paraId="2E12E43C" w14:textId="630CC6F1" w:rsidR="001854A3" w:rsidRPr="001854A3" w:rsidRDefault="001854A3" w:rsidP="001854A3">
      <w:pPr>
        <w:spacing w:after="6"/>
        <w:rPr>
          <w:rFonts w:ascii="Calibri" w:eastAsia="Calibri" w:hAnsi="Calibri" w:cs="Calibri"/>
          <w:color w:val="000000"/>
        </w:rPr>
      </w:pPr>
      <w:r w:rsidRPr="001854A3">
        <w:rPr>
          <w:rFonts w:ascii="Cambria" w:eastAsia="Cambria" w:hAnsi="Cambria" w:cs="Cambria"/>
          <w:color w:val="000000"/>
          <w:sz w:val="32"/>
        </w:rPr>
        <w:t xml:space="preserve"> </w:t>
      </w:r>
    </w:p>
    <w:p w14:paraId="695C1B87" w14:textId="77777777" w:rsidR="008C02AC" w:rsidRPr="008C02AC" w:rsidRDefault="001854A3" w:rsidP="001854A3">
      <w:pPr>
        <w:spacing w:after="84"/>
        <w:rPr>
          <w:rFonts w:ascii="Cambria" w:eastAsia="Cambria" w:hAnsi="Cambria" w:cs="Cambria"/>
          <w:b/>
          <w:bCs/>
          <w:color w:val="000000"/>
          <w:sz w:val="32"/>
        </w:rPr>
      </w:pPr>
      <w:r w:rsidRPr="001854A3">
        <w:rPr>
          <w:rFonts w:ascii="Cambria" w:eastAsia="Cambria" w:hAnsi="Cambria" w:cs="Cambria"/>
          <w:b/>
          <w:bCs/>
          <w:color w:val="000000"/>
          <w:sz w:val="32"/>
        </w:rPr>
        <w:t>Due Date:</w:t>
      </w:r>
    </w:p>
    <w:p w14:paraId="25CAA139" w14:textId="0D98FF62" w:rsidR="001854A3" w:rsidRPr="001854A3" w:rsidRDefault="001854A3" w:rsidP="001854A3">
      <w:pPr>
        <w:spacing w:after="84"/>
        <w:rPr>
          <w:rFonts w:ascii="Calibri" w:eastAsia="Calibri" w:hAnsi="Calibri" w:cs="Calibri"/>
          <w:color w:val="000000"/>
          <w:sz w:val="28"/>
          <w:szCs w:val="28"/>
        </w:rPr>
      </w:pPr>
      <w:r w:rsidRPr="008C02AC">
        <w:rPr>
          <w:rFonts w:ascii="Calibri" w:eastAsia="Calibri" w:hAnsi="Calibri" w:cs="Calibri"/>
          <w:color w:val="1D2125"/>
          <w:sz w:val="28"/>
          <w:szCs w:val="28"/>
          <w:shd w:val="clear" w:color="auto" w:fill="F8F9FA"/>
        </w:rPr>
        <w:t>10 December</w:t>
      </w:r>
      <w:r w:rsidRPr="001854A3">
        <w:rPr>
          <w:rFonts w:ascii="Calibri" w:eastAsia="Calibri" w:hAnsi="Calibri" w:cs="Calibri"/>
          <w:color w:val="1D2125"/>
          <w:sz w:val="28"/>
          <w:szCs w:val="28"/>
          <w:shd w:val="clear" w:color="auto" w:fill="F8F9FA"/>
        </w:rPr>
        <w:t xml:space="preserve"> 2024</w:t>
      </w:r>
      <w:r w:rsidRPr="001854A3">
        <w:rPr>
          <w:rFonts w:ascii="Calibri" w:eastAsia="Calibri" w:hAnsi="Calibri" w:cs="Calibri"/>
          <w:color w:val="2E74B5"/>
          <w:sz w:val="28"/>
          <w:szCs w:val="28"/>
        </w:rPr>
        <w:t xml:space="preserve"> </w:t>
      </w:r>
    </w:p>
    <w:p w14:paraId="61A2E208" w14:textId="77777777" w:rsidR="001854A3" w:rsidRDefault="001854A3" w:rsidP="00423387">
      <w:pPr>
        <w:rPr>
          <w:rFonts w:asciiTheme="minorBidi" w:hAnsiTheme="minorBidi"/>
          <w:b/>
          <w:bCs/>
          <w:sz w:val="24"/>
          <w:szCs w:val="24"/>
        </w:rPr>
      </w:pPr>
    </w:p>
    <w:p w14:paraId="10896ADF" w14:textId="77777777" w:rsidR="001854A3" w:rsidRDefault="001854A3" w:rsidP="00423387">
      <w:pPr>
        <w:rPr>
          <w:rFonts w:asciiTheme="minorBidi" w:hAnsiTheme="minorBidi"/>
          <w:b/>
          <w:bCs/>
          <w:sz w:val="24"/>
          <w:szCs w:val="24"/>
        </w:rPr>
      </w:pPr>
    </w:p>
    <w:p w14:paraId="57BFD57D" w14:textId="77777777" w:rsidR="001854A3" w:rsidRDefault="001854A3" w:rsidP="00423387">
      <w:pPr>
        <w:rPr>
          <w:rFonts w:asciiTheme="minorBidi" w:hAnsiTheme="minorBidi"/>
          <w:b/>
          <w:bCs/>
          <w:sz w:val="24"/>
          <w:szCs w:val="24"/>
        </w:rPr>
      </w:pPr>
    </w:p>
    <w:p w14:paraId="1661BFDE" w14:textId="77777777" w:rsidR="001854A3" w:rsidRDefault="001854A3" w:rsidP="00423387">
      <w:pPr>
        <w:rPr>
          <w:rFonts w:asciiTheme="minorBidi" w:hAnsiTheme="minorBidi"/>
          <w:b/>
          <w:bCs/>
          <w:sz w:val="24"/>
          <w:szCs w:val="24"/>
        </w:rPr>
      </w:pPr>
    </w:p>
    <w:p w14:paraId="0D7313FD" w14:textId="77777777" w:rsidR="001854A3" w:rsidRDefault="001854A3" w:rsidP="00423387">
      <w:pPr>
        <w:rPr>
          <w:rFonts w:asciiTheme="minorBidi" w:hAnsiTheme="minorBidi"/>
          <w:b/>
          <w:bCs/>
          <w:sz w:val="24"/>
          <w:szCs w:val="24"/>
        </w:rPr>
      </w:pPr>
    </w:p>
    <w:p w14:paraId="2FFCE959" w14:textId="77777777" w:rsidR="001854A3" w:rsidRDefault="001854A3" w:rsidP="00423387">
      <w:pPr>
        <w:rPr>
          <w:rFonts w:asciiTheme="minorBidi" w:hAnsiTheme="minorBidi"/>
          <w:b/>
          <w:bCs/>
          <w:sz w:val="24"/>
          <w:szCs w:val="24"/>
        </w:rPr>
      </w:pPr>
    </w:p>
    <w:p w14:paraId="06ACC64B" w14:textId="77777777" w:rsidR="008C02AC" w:rsidRDefault="008C02AC" w:rsidP="00423387">
      <w:pPr>
        <w:rPr>
          <w:rFonts w:asciiTheme="minorBidi" w:hAnsiTheme="minorBidi"/>
          <w:b/>
          <w:bCs/>
          <w:sz w:val="24"/>
          <w:szCs w:val="24"/>
        </w:rPr>
      </w:pPr>
    </w:p>
    <w:sdt>
      <w:sdtPr>
        <w:rPr>
          <w:rFonts w:asciiTheme="minorHAnsi" w:eastAsiaTheme="minorHAnsi" w:hAnsiTheme="minorHAnsi" w:cstheme="minorBidi"/>
          <w:color w:val="auto"/>
          <w:kern w:val="2"/>
          <w:sz w:val="22"/>
          <w:szCs w:val="22"/>
          <w14:ligatures w14:val="standardContextual"/>
        </w:rPr>
        <w:id w:val="1434776485"/>
        <w:docPartObj>
          <w:docPartGallery w:val="Table of Contents"/>
          <w:docPartUnique/>
        </w:docPartObj>
      </w:sdtPr>
      <w:sdtEndPr>
        <w:rPr>
          <w:b/>
          <w:bCs/>
          <w:noProof/>
        </w:rPr>
      </w:sdtEndPr>
      <w:sdtContent>
        <w:p w14:paraId="241FFF2D" w14:textId="720AFE14" w:rsidR="00BA0820" w:rsidRDefault="00BA0820">
          <w:pPr>
            <w:pStyle w:val="TOCHeading"/>
          </w:pPr>
          <w:r>
            <w:t>Contents</w:t>
          </w:r>
        </w:p>
        <w:p w14:paraId="3D44CB43" w14:textId="27BA30A8" w:rsidR="00BA0820" w:rsidRDefault="00BA0820">
          <w:pPr>
            <w:pStyle w:val="TOC1"/>
            <w:tabs>
              <w:tab w:val="right" w:leader="dot" w:pos="9074"/>
            </w:tabs>
            <w:rPr>
              <w:rFonts w:cstheme="minorBidi"/>
              <w:noProof/>
              <w:kern w:val="2"/>
              <w14:ligatures w14:val="standardContextual"/>
            </w:rPr>
          </w:pPr>
          <w:r>
            <w:fldChar w:fldCharType="begin"/>
          </w:r>
          <w:r>
            <w:instrText xml:space="preserve"> TOC \o "1-3" \h \z \u </w:instrText>
          </w:r>
          <w:r>
            <w:fldChar w:fldCharType="separate"/>
          </w:r>
          <w:hyperlink w:anchor="_Toc184682980" w:history="1">
            <w:r w:rsidRPr="009E569A">
              <w:rPr>
                <w:rStyle w:val="Hyperlink"/>
                <w:noProof/>
              </w:rPr>
              <w:t>1. Introduction</w:t>
            </w:r>
            <w:r>
              <w:rPr>
                <w:noProof/>
                <w:webHidden/>
              </w:rPr>
              <w:tab/>
            </w:r>
            <w:r>
              <w:rPr>
                <w:noProof/>
                <w:webHidden/>
              </w:rPr>
              <w:fldChar w:fldCharType="begin"/>
            </w:r>
            <w:r>
              <w:rPr>
                <w:noProof/>
                <w:webHidden/>
              </w:rPr>
              <w:instrText xml:space="preserve"> PAGEREF _Toc184682980 \h </w:instrText>
            </w:r>
            <w:r>
              <w:rPr>
                <w:noProof/>
                <w:webHidden/>
              </w:rPr>
            </w:r>
            <w:r>
              <w:rPr>
                <w:noProof/>
                <w:webHidden/>
              </w:rPr>
              <w:fldChar w:fldCharType="separate"/>
            </w:r>
            <w:r>
              <w:rPr>
                <w:noProof/>
                <w:webHidden/>
              </w:rPr>
              <w:t>3</w:t>
            </w:r>
            <w:r>
              <w:rPr>
                <w:noProof/>
                <w:webHidden/>
              </w:rPr>
              <w:fldChar w:fldCharType="end"/>
            </w:r>
          </w:hyperlink>
        </w:p>
        <w:p w14:paraId="1336B16B" w14:textId="21494061" w:rsidR="00BA0820" w:rsidRDefault="00BA0820">
          <w:pPr>
            <w:pStyle w:val="TOC1"/>
            <w:tabs>
              <w:tab w:val="right" w:leader="dot" w:pos="9074"/>
            </w:tabs>
            <w:rPr>
              <w:rFonts w:cstheme="minorBidi"/>
              <w:noProof/>
              <w:kern w:val="2"/>
              <w14:ligatures w14:val="standardContextual"/>
            </w:rPr>
          </w:pPr>
          <w:hyperlink w:anchor="_Toc184682981" w:history="1">
            <w:r w:rsidRPr="009E569A">
              <w:rPr>
                <w:rStyle w:val="Hyperlink"/>
                <w:noProof/>
              </w:rPr>
              <w:t>2. Methodology</w:t>
            </w:r>
            <w:r>
              <w:rPr>
                <w:noProof/>
                <w:webHidden/>
              </w:rPr>
              <w:tab/>
            </w:r>
            <w:r>
              <w:rPr>
                <w:noProof/>
                <w:webHidden/>
              </w:rPr>
              <w:fldChar w:fldCharType="begin"/>
            </w:r>
            <w:r>
              <w:rPr>
                <w:noProof/>
                <w:webHidden/>
              </w:rPr>
              <w:instrText xml:space="preserve"> PAGEREF _Toc184682981 \h </w:instrText>
            </w:r>
            <w:r>
              <w:rPr>
                <w:noProof/>
                <w:webHidden/>
              </w:rPr>
            </w:r>
            <w:r>
              <w:rPr>
                <w:noProof/>
                <w:webHidden/>
              </w:rPr>
              <w:fldChar w:fldCharType="separate"/>
            </w:r>
            <w:r>
              <w:rPr>
                <w:noProof/>
                <w:webHidden/>
              </w:rPr>
              <w:t>3</w:t>
            </w:r>
            <w:r>
              <w:rPr>
                <w:noProof/>
                <w:webHidden/>
              </w:rPr>
              <w:fldChar w:fldCharType="end"/>
            </w:r>
          </w:hyperlink>
        </w:p>
        <w:p w14:paraId="344114D0" w14:textId="3BE8779F" w:rsidR="00BA0820" w:rsidRDefault="00BA0820">
          <w:pPr>
            <w:pStyle w:val="TOC2"/>
            <w:tabs>
              <w:tab w:val="right" w:leader="dot" w:pos="9074"/>
            </w:tabs>
            <w:rPr>
              <w:rFonts w:cstheme="minorBidi"/>
              <w:noProof/>
              <w:kern w:val="2"/>
              <w14:ligatures w14:val="standardContextual"/>
            </w:rPr>
          </w:pPr>
          <w:hyperlink w:anchor="_Toc184682982" w:history="1">
            <w:r w:rsidRPr="009E569A">
              <w:rPr>
                <w:rStyle w:val="Hyperlink"/>
                <w:noProof/>
              </w:rPr>
              <w:t>2.1 Data Source and Description</w:t>
            </w:r>
            <w:r>
              <w:rPr>
                <w:noProof/>
                <w:webHidden/>
              </w:rPr>
              <w:tab/>
            </w:r>
            <w:r>
              <w:rPr>
                <w:noProof/>
                <w:webHidden/>
              </w:rPr>
              <w:fldChar w:fldCharType="begin"/>
            </w:r>
            <w:r>
              <w:rPr>
                <w:noProof/>
                <w:webHidden/>
              </w:rPr>
              <w:instrText xml:space="preserve"> PAGEREF _Toc184682982 \h </w:instrText>
            </w:r>
            <w:r>
              <w:rPr>
                <w:noProof/>
                <w:webHidden/>
              </w:rPr>
            </w:r>
            <w:r>
              <w:rPr>
                <w:noProof/>
                <w:webHidden/>
              </w:rPr>
              <w:fldChar w:fldCharType="separate"/>
            </w:r>
            <w:r>
              <w:rPr>
                <w:noProof/>
                <w:webHidden/>
              </w:rPr>
              <w:t>3</w:t>
            </w:r>
            <w:r>
              <w:rPr>
                <w:noProof/>
                <w:webHidden/>
              </w:rPr>
              <w:fldChar w:fldCharType="end"/>
            </w:r>
          </w:hyperlink>
        </w:p>
        <w:p w14:paraId="3FC83938" w14:textId="525AA0F2" w:rsidR="00BA0820" w:rsidRDefault="00BA0820">
          <w:pPr>
            <w:pStyle w:val="TOC2"/>
            <w:tabs>
              <w:tab w:val="right" w:leader="dot" w:pos="9074"/>
            </w:tabs>
            <w:rPr>
              <w:rFonts w:cstheme="minorBidi"/>
              <w:noProof/>
              <w:kern w:val="2"/>
              <w14:ligatures w14:val="standardContextual"/>
            </w:rPr>
          </w:pPr>
          <w:hyperlink w:anchor="_Toc184682983" w:history="1">
            <w:r w:rsidRPr="009E569A">
              <w:rPr>
                <w:rStyle w:val="Hyperlink"/>
                <w:noProof/>
              </w:rPr>
              <w:t>2.2 Data Cleaning and Preparation</w:t>
            </w:r>
            <w:r>
              <w:rPr>
                <w:noProof/>
                <w:webHidden/>
              </w:rPr>
              <w:tab/>
            </w:r>
            <w:r>
              <w:rPr>
                <w:noProof/>
                <w:webHidden/>
              </w:rPr>
              <w:fldChar w:fldCharType="begin"/>
            </w:r>
            <w:r>
              <w:rPr>
                <w:noProof/>
                <w:webHidden/>
              </w:rPr>
              <w:instrText xml:space="preserve"> PAGEREF _Toc184682983 \h </w:instrText>
            </w:r>
            <w:r>
              <w:rPr>
                <w:noProof/>
                <w:webHidden/>
              </w:rPr>
            </w:r>
            <w:r>
              <w:rPr>
                <w:noProof/>
                <w:webHidden/>
              </w:rPr>
              <w:fldChar w:fldCharType="separate"/>
            </w:r>
            <w:r>
              <w:rPr>
                <w:noProof/>
                <w:webHidden/>
              </w:rPr>
              <w:t>4</w:t>
            </w:r>
            <w:r>
              <w:rPr>
                <w:noProof/>
                <w:webHidden/>
              </w:rPr>
              <w:fldChar w:fldCharType="end"/>
            </w:r>
          </w:hyperlink>
        </w:p>
        <w:p w14:paraId="7F47E205" w14:textId="6E402F37" w:rsidR="00BA0820" w:rsidRDefault="00BA0820">
          <w:pPr>
            <w:pStyle w:val="TOC2"/>
            <w:tabs>
              <w:tab w:val="right" w:leader="dot" w:pos="9074"/>
            </w:tabs>
            <w:rPr>
              <w:rFonts w:cstheme="minorBidi"/>
              <w:noProof/>
              <w:kern w:val="2"/>
              <w14:ligatures w14:val="standardContextual"/>
            </w:rPr>
          </w:pPr>
          <w:hyperlink w:anchor="_Toc184682984" w:history="1">
            <w:r w:rsidRPr="009E569A">
              <w:rPr>
                <w:rStyle w:val="Hyperlink"/>
                <w:noProof/>
              </w:rPr>
              <w:t>2.3 Analytical Approach</w:t>
            </w:r>
            <w:r>
              <w:rPr>
                <w:noProof/>
                <w:webHidden/>
              </w:rPr>
              <w:tab/>
            </w:r>
            <w:r>
              <w:rPr>
                <w:noProof/>
                <w:webHidden/>
              </w:rPr>
              <w:fldChar w:fldCharType="begin"/>
            </w:r>
            <w:r>
              <w:rPr>
                <w:noProof/>
                <w:webHidden/>
              </w:rPr>
              <w:instrText xml:space="preserve"> PAGEREF _Toc184682984 \h </w:instrText>
            </w:r>
            <w:r>
              <w:rPr>
                <w:noProof/>
                <w:webHidden/>
              </w:rPr>
            </w:r>
            <w:r>
              <w:rPr>
                <w:noProof/>
                <w:webHidden/>
              </w:rPr>
              <w:fldChar w:fldCharType="separate"/>
            </w:r>
            <w:r>
              <w:rPr>
                <w:noProof/>
                <w:webHidden/>
              </w:rPr>
              <w:t>5</w:t>
            </w:r>
            <w:r>
              <w:rPr>
                <w:noProof/>
                <w:webHidden/>
              </w:rPr>
              <w:fldChar w:fldCharType="end"/>
            </w:r>
          </w:hyperlink>
        </w:p>
        <w:p w14:paraId="03B6E15E" w14:textId="1405A43A" w:rsidR="00BA0820" w:rsidRDefault="00BA0820">
          <w:pPr>
            <w:pStyle w:val="TOC2"/>
            <w:tabs>
              <w:tab w:val="right" w:leader="dot" w:pos="9074"/>
            </w:tabs>
            <w:rPr>
              <w:rFonts w:cstheme="minorBidi"/>
              <w:noProof/>
              <w:kern w:val="2"/>
              <w14:ligatures w14:val="standardContextual"/>
            </w:rPr>
          </w:pPr>
          <w:hyperlink w:anchor="_Toc184682985" w:history="1">
            <w:r w:rsidRPr="009E569A">
              <w:rPr>
                <w:rStyle w:val="Hyperlink"/>
                <w:noProof/>
              </w:rPr>
              <w:t>2.4 Tools and Techniques</w:t>
            </w:r>
            <w:r>
              <w:rPr>
                <w:noProof/>
                <w:webHidden/>
              </w:rPr>
              <w:tab/>
            </w:r>
            <w:r>
              <w:rPr>
                <w:noProof/>
                <w:webHidden/>
              </w:rPr>
              <w:fldChar w:fldCharType="begin"/>
            </w:r>
            <w:r>
              <w:rPr>
                <w:noProof/>
                <w:webHidden/>
              </w:rPr>
              <w:instrText xml:space="preserve"> PAGEREF _Toc184682985 \h </w:instrText>
            </w:r>
            <w:r>
              <w:rPr>
                <w:noProof/>
                <w:webHidden/>
              </w:rPr>
            </w:r>
            <w:r>
              <w:rPr>
                <w:noProof/>
                <w:webHidden/>
              </w:rPr>
              <w:fldChar w:fldCharType="separate"/>
            </w:r>
            <w:r>
              <w:rPr>
                <w:noProof/>
                <w:webHidden/>
              </w:rPr>
              <w:t>5</w:t>
            </w:r>
            <w:r>
              <w:rPr>
                <w:noProof/>
                <w:webHidden/>
              </w:rPr>
              <w:fldChar w:fldCharType="end"/>
            </w:r>
          </w:hyperlink>
        </w:p>
        <w:p w14:paraId="19F076E4" w14:textId="2F64C203" w:rsidR="00BA0820" w:rsidRDefault="00BA0820">
          <w:pPr>
            <w:pStyle w:val="TOC2"/>
            <w:tabs>
              <w:tab w:val="right" w:leader="dot" w:pos="9074"/>
            </w:tabs>
            <w:rPr>
              <w:rFonts w:cstheme="minorBidi"/>
              <w:noProof/>
              <w:kern w:val="2"/>
              <w14:ligatures w14:val="standardContextual"/>
            </w:rPr>
          </w:pPr>
          <w:hyperlink w:anchor="_Toc184682986" w:history="1">
            <w:r w:rsidRPr="009E569A">
              <w:rPr>
                <w:rStyle w:val="Hyperlink"/>
                <w:noProof/>
              </w:rPr>
              <w:t>2.5 Insights and Interpretation</w:t>
            </w:r>
            <w:r>
              <w:rPr>
                <w:noProof/>
                <w:webHidden/>
              </w:rPr>
              <w:tab/>
            </w:r>
            <w:r>
              <w:rPr>
                <w:noProof/>
                <w:webHidden/>
              </w:rPr>
              <w:fldChar w:fldCharType="begin"/>
            </w:r>
            <w:r>
              <w:rPr>
                <w:noProof/>
                <w:webHidden/>
              </w:rPr>
              <w:instrText xml:space="preserve"> PAGEREF _Toc184682986 \h </w:instrText>
            </w:r>
            <w:r>
              <w:rPr>
                <w:noProof/>
                <w:webHidden/>
              </w:rPr>
            </w:r>
            <w:r>
              <w:rPr>
                <w:noProof/>
                <w:webHidden/>
              </w:rPr>
              <w:fldChar w:fldCharType="separate"/>
            </w:r>
            <w:r>
              <w:rPr>
                <w:noProof/>
                <w:webHidden/>
              </w:rPr>
              <w:t>6</w:t>
            </w:r>
            <w:r>
              <w:rPr>
                <w:noProof/>
                <w:webHidden/>
              </w:rPr>
              <w:fldChar w:fldCharType="end"/>
            </w:r>
          </w:hyperlink>
        </w:p>
        <w:p w14:paraId="390DD4F5" w14:textId="1C989ECB" w:rsidR="00BA0820" w:rsidRDefault="00BA0820">
          <w:pPr>
            <w:pStyle w:val="TOC2"/>
            <w:tabs>
              <w:tab w:val="right" w:leader="dot" w:pos="9074"/>
            </w:tabs>
            <w:rPr>
              <w:rFonts w:cstheme="minorBidi"/>
              <w:noProof/>
              <w:kern w:val="2"/>
              <w14:ligatures w14:val="standardContextual"/>
            </w:rPr>
          </w:pPr>
          <w:hyperlink w:anchor="_Toc184682987" w:history="1">
            <w:r w:rsidRPr="009E569A">
              <w:rPr>
                <w:rStyle w:val="Hyperlink"/>
                <w:noProof/>
              </w:rPr>
              <w:t>2.6 Challenges and Limitations</w:t>
            </w:r>
            <w:r>
              <w:rPr>
                <w:noProof/>
                <w:webHidden/>
              </w:rPr>
              <w:tab/>
            </w:r>
            <w:r>
              <w:rPr>
                <w:noProof/>
                <w:webHidden/>
              </w:rPr>
              <w:fldChar w:fldCharType="begin"/>
            </w:r>
            <w:r>
              <w:rPr>
                <w:noProof/>
                <w:webHidden/>
              </w:rPr>
              <w:instrText xml:space="preserve"> PAGEREF _Toc184682987 \h </w:instrText>
            </w:r>
            <w:r>
              <w:rPr>
                <w:noProof/>
                <w:webHidden/>
              </w:rPr>
            </w:r>
            <w:r>
              <w:rPr>
                <w:noProof/>
                <w:webHidden/>
              </w:rPr>
              <w:fldChar w:fldCharType="separate"/>
            </w:r>
            <w:r>
              <w:rPr>
                <w:noProof/>
                <w:webHidden/>
              </w:rPr>
              <w:t>6</w:t>
            </w:r>
            <w:r>
              <w:rPr>
                <w:noProof/>
                <w:webHidden/>
              </w:rPr>
              <w:fldChar w:fldCharType="end"/>
            </w:r>
          </w:hyperlink>
        </w:p>
        <w:p w14:paraId="62AF8375" w14:textId="502EF5D0" w:rsidR="00BA0820" w:rsidRDefault="00BA0820">
          <w:pPr>
            <w:pStyle w:val="TOC1"/>
            <w:tabs>
              <w:tab w:val="right" w:leader="dot" w:pos="9074"/>
            </w:tabs>
            <w:rPr>
              <w:rFonts w:cstheme="minorBidi"/>
              <w:noProof/>
              <w:kern w:val="2"/>
              <w14:ligatures w14:val="standardContextual"/>
            </w:rPr>
          </w:pPr>
          <w:hyperlink w:anchor="_Toc184682988" w:history="1">
            <w:r w:rsidRPr="009E569A">
              <w:rPr>
                <w:rStyle w:val="Hyperlink"/>
                <w:noProof/>
              </w:rPr>
              <w:t>3. Data Analysis and Insights</w:t>
            </w:r>
            <w:r>
              <w:rPr>
                <w:noProof/>
                <w:webHidden/>
              </w:rPr>
              <w:tab/>
            </w:r>
            <w:r>
              <w:rPr>
                <w:noProof/>
                <w:webHidden/>
              </w:rPr>
              <w:fldChar w:fldCharType="begin"/>
            </w:r>
            <w:r>
              <w:rPr>
                <w:noProof/>
                <w:webHidden/>
              </w:rPr>
              <w:instrText xml:space="preserve"> PAGEREF _Toc184682988 \h </w:instrText>
            </w:r>
            <w:r>
              <w:rPr>
                <w:noProof/>
                <w:webHidden/>
              </w:rPr>
            </w:r>
            <w:r>
              <w:rPr>
                <w:noProof/>
                <w:webHidden/>
              </w:rPr>
              <w:fldChar w:fldCharType="separate"/>
            </w:r>
            <w:r>
              <w:rPr>
                <w:noProof/>
                <w:webHidden/>
              </w:rPr>
              <w:t>6</w:t>
            </w:r>
            <w:r>
              <w:rPr>
                <w:noProof/>
                <w:webHidden/>
              </w:rPr>
              <w:fldChar w:fldCharType="end"/>
            </w:r>
          </w:hyperlink>
        </w:p>
        <w:p w14:paraId="02531226" w14:textId="1A3DECA6" w:rsidR="00BA0820" w:rsidRDefault="00BA0820">
          <w:pPr>
            <w:pStyle w:val="TOC2"/>
            <w:tabs>
              <w:tab w:val="right" w:leader="dot" w:pos="9074"/>
            </w:tabs>
            <w:rPr>
              <w:rFonts w:cstheme="minorBidi"/>
              <w:noProof/>
              <w:kern w:val="2"/>
              <w14:ligatures w14:val="standardContextual"/>
            </w:rPr>
          </w:pPr>
          <w:hyperlink w:anchor="_Toc184682989" w:history="1">
            <w:r w:rsidRPr="009E569A">
              <w:rPr>
                <w:rStyle w:val="Hyperlink"/>
                <w:noProof/>
              </w:rPr>
              <w:t>3.1 Analysis of State-Level Profitability</w:t>
            </w:r>
            <w:r>
              <w:rPr>
                <w:noProof/>
                <w:webHidden/>
              </w:rPr>
              <w:tab/>
            </w:r>
            <w:r>
              <w:rPr>
                <w:noProof/>
                <w:webHidden/>
              </w:rPr>
              <w:fldChar w:fldCharType="begin"/>
            </w:r>
            <w:r>
              <w:rPr>
                <w:noProof/>
                <w:webHidden/>
              </w:rPr>
              <w:instrText xml:space="preserve"> PAGEREF _Toc184682989 \h </w:instrText>
            </w:r>
            <w:r>
              <w:rPr>
                <w:noProof/>
                <w:webHidden/>
              </w:rPr>
            </w:r>
            <w:r>
              <w:rPr>
                <w:noProof/>
                <w:webHidden/>
              </w:rPr>
              <w:fldChar w:fldCharType="separate"/>
            </w:r>
            <w:r>
              <w:rPr>
                <w:noProof/>
                <w:webHidden/>
              </w:rPr>
              <w:t>7</w:t>
            </w:r>
            <w:r>
              <w:rPr>
                <w:noProof/>
                <w:webHidden/>
              </w:rPr>
              <w:fldChar w:fldCharType="end"/>
            </w:r>
          </w:hyperlink>
        </w:p>
        <w:p w14:paraId="47EBEBD5" w14:textId="7BF28518" w:rsidR="00BA0820" w:rsidRDefault="00BA0820">
          <w:pPr>
            <w:pStyle w:val="TOC2"/>
            <w:tabs>
              <w:tab w:val="right" w:leader="dot" w:pos="9074"/>
            </w:tabs>
            <w:rPr>
              <w:rFonts w:cstheme="minorBidi"/>
              <w:noProof/>
              <w:kern w:val="2"/>
              <w14:ligatures w14:val="standardContextual"/>
            </w:rPr>
          </w:pPr>
          <w:hyperlink w:anchor="_Toc184682990" w:history="1">
            <w:r w:rsidRPr="009E569A">
              <w:rPr>
                <w:rStyle w:val="Hyperlink"/>
                <w:noProof/>
              </w:rPr>
              <w:t>3.2 Analysis of Product Categories and Subcategories</w:t>
            </w:r>
            <w:r>
              <w:rPr>
                <w:noProof/>
                <w:webHidden/>
              </w:rPr>
              <w:tab/>
            </w:r>
            <w:r>
              <w:rPr>
                <w:noProof/>
                <w:webHidden/>
              </w:rPr>
              <w:fldChar w:fldCharType="begin"/>
            </w:r>
            <w:r>
              <w:rPr>
                <w:noProof/>
                <w:webHidden/>
              </w:rPr>
              <w:instrText xml:space="preserve"> PAGEREF _Toc184682990 \h </w:instrText>
            </w:r>
            <w:r>
              <w:rPr>
                <w:noProof/>
                <w:webHidden/>
              </w:rPr>
            </w:r>
            <w:r>
              <w:rPr>
                <w:noProof/>
                <w:webHidden/>
              </w:rPr>
              <w:fldChar w:fldCharType="separate"/>
            </w:r>
            <w:r>
              <w:rPr>
                <w:noProof/>
                <w:webHidden/>
              </w:rPr>
              <w:t>7</w:t>
            </w:r>
            <w:r>
              <w:rPr>
                <w:noProof/>
                <w:webHidden/>
              </w:rPr>
              <w:fldChar w:fldCharType="end"/>
            </w:r>
          </w:hyperlink>
        </w:p>
        <w:p w14:paraId="40C334C8" w14:textId="46D634D1" w:rsidR="00BA0820" w:rsidRDefault="00BA0820">
          <w:pPr>
            <w:pStyle w:val="TOC2"/>
            <w:tabs>
              <w:tab w:val="right" w:leader="dot" w:pos="9074"/>
            </w:tabs>
            <w:rPr>
              <w:rFonts w:cstheme="minorBidi"/>
              <w:noProof/>
              <w:kern w:val="2"/>
              <w14:ligatures w14:val="standardContextual"/>
            </w:rPr>
          </w:pPr>
          <w:hyperlink w:anchor="_Toc184682991" w:history="1">
            <w:r w:rsidRPr="009E569A">
              <w:rPr>
                <w:rStyle w:val="Hyperlink"/>
                <w:noProof/>
              </w:rPr>
              <w:t>3.3 Insights on Customer Segmentation</w:t>
            </w:r>
            <w:r>
              <w:rPr>
                <w:noProof/>
                <w:webHidden/>
              </w:rPr>
              <w:tab/>
            </w:r>
            <w:r>
              <w:rPr>
                <w:noProof/>
                <w:webHidden/>
              </w:rPr>
              <w:fldChar w:fldCharType="begin"/>
            </w:r>
            <w:r>
              <w:rPr>
                <w:noProof/>
                <w:webHidden/>
              </w:rPr>
              <w:instrText xml:space="preserve"> PAGEREF _Toc184682991 \h </w:instrText>
            </w:r>
            <w:r>
              <w:rPr>
                <w:noProof/>
                <w:webHidden/>
              </w:rPr>
            </w:r>
            <w:r>
              <w:rPr>
                <w:noProof/>
                <w:webHidden/>
              </w:rPr>
              <w:fldChar w:fldCharType="separate"/>
            </w:r>
            <w:r>
              <w:rPr>
                <w:noProof/>
                <w:webHidden/>
              </w:rPr>
              <w:t>7</w:t>
            </w:r>
            <w:r>
              <w:rPr>
                <w:noProof/>
                <w:webHidden/>
              </w:rPr>
              <w:fldChar w:fldCharType="end"/>
            </w:r>
          </w:hyperlink>
        </w:p>
        <w:p w14:paraId="1BCCA471" w14:textId="1C79BDA6" w:rsidR="00BA0820" w:rsidRDefault="00BA0820">
          <w:pPr>
            <w:pStyle w:val="TOC2"/>
            <w:tabs>
              <w:tab w:val="right" w:leader="dot" w:pos="9074"/>
            </w:tabs>
            <w:rPr>
              <w:rFonts w:cstheme="minorBidi"/>
              <w:noProof/>
              <w:kern w:val="2"/>
              <w14:ligatures w14:val="standardContextual"/>
            </w:rPr>
          </w:pPr>
          <w:hyperlink w:anchor="_Toc184682992" w:history="1">
            <w:r w:rsidRPr="009E569A">
              <w:rPr>
                <w:rStyle w:val="Hyperlink"/>
                <w:noProof/>
              </w:rPr>
              <w:t>3.4 Time-Based Trends</w:t>
            </w:r>
            <w:r>
              <w:rPr>
                <w:noProof/>
                <w:webHidden/>
              </w:rPr>
              <w:tab/>
            </w:r>
            <w:r>
              <w:rPr>
                <w:noProof/>
                <w:webHidden/>
              </w:rPr>
              <w:fldChar w:fldCharType="begin"/>
            </w:r>
            <w:r>
              <w:rPr>
                <w:noProof/>
                <w:webHidden/>
              </w:rPr>
              <w:instrText xml:space="preserve"> PAGEREF _Toc184682992 \h </w:instrText>
            </w:r>
            <w:r>
              <w:rPr>
                <w:noProof/>
                <w:webHidden/>
              </w:rPr>
            </w:r>
            <w:r>
              <w:rPr>
                <w:noProof/>
                <w:webHidden/>
              </w:rPr>
              <w:fldChar w:fldCharType="separate"/>
            </w:r>
            <w:r>
              <w:rPr>
                <w:noProof/>
                <w:webHidden/>
              </w:rPr>
              <w:t>8</w:t>
            </w:r>
            <w:r>
              <w:rPr>
                <w:noProof/>
                <w:webHidden/>
              </w:rPr>
              <w:fldChar w:fldCharType="end"/>
            </w:r>
          </w:hyperlink>
        </w:p>
        <w:p w14:paraId="14CD36FB" w14:textId="7B47943D" w:rsidR="00BA0820" w:rsidRDefault="00BA0820">
          <w:pPr>
            <w:pStyle w:val="TOC2"/>
            <w:tabs>
              <w:tab w:val="right" w:leader="dot" w:pos="9074"/>
            </w:tabs>
            <w:rPr>
              <w:rFonts w:cstheme="minorBidi"/>
              <w:noProof/>
              <w:kern w:val="2"/>
              <w14:ligatures w14:val="standardContextual"/>
            </w:rPr>
          </w:pPr>
          <w:hyperlink w:anchor="_Toc184682993" w:history="1">
            <w:r w:rsidRPr="009E569A">
              <w:rPr>
                <w:rStyle w:val="Hyperlink"/>
                <w:noProof/>
              </w:rPr>
              <w:t>3.5 Observations on Discounts and Profitability</w:t>
            </w:r>
            <w:r>
              <w:rPr>
                <w:noProof/>
                <w:webHidden/>
              </w:rPr>
              <w:tab/>
            </w:r>
            <w:r>
              <w:rPr>
                <w:noProof/>
                <w:webHidden/>
              </w:rPr>
              <w:fldChar w:fldCharType="begin"/>
            </w:r>
            <w:r>
              <w:rPr>
                <w:noProof/>
                <w:webHidden/>
              </w:rPr>
              <w:instrText xml:space="preserve"> PAGEREF _Toc184682993 \h </w:instrText>
            </w:r>
            <w:r>
              <w:rPr>
                <w:noProof/>
                <w:webHidden/>
              </w:rPr>
            </w:r>
            <w:r>
              <w:rPr>
                <w:noProof/>
                <w:webHidden/>
              </w:rPr>
              <w:fldChar w:fldCharType="separate"/>
            </w:r>
            <w:r>
              <w:rPr>
                <w:noProof/>
                <w:webHidden/>
              </w:rPr>
              <w:t>8</w:t>
            </w:r>
            <w:r>
              <w:rPr>
                <w:noProof/>
                <w:webHidden/>
              </w:rPr>
              <w:fldChar w:fldCharType="end"/>
            </w:r>
          </w:hyperlink>
        </w:p>
        <w:p w14:paraId="1FC2E9F1" w14:textId="4123195C" w:rsidR="00BA0820" w:rsidRDefault="00BA0820">
          <w:pPr>
            <w:pStyle w:val="TOC2"/>
            <w:tabs>
              <w:tab w:val="right" w:leader="dot" w:pos="9074"/>
            </w:tabs>
            <w:rPr>
              <w:rFonts w:cstheme="minorBidi"/>
              <w:noProof/>
              <w:kern w:val="2"/>
              <w14:ligatures w14:val="standardContextual"/>
            </w:rPr>
          </w:pPr>
          <w:hyperlink w:anchor="_Toc184682994" w:history="1">
            <w:r w:rsidRPr="009E569A">
              <w:rPr>
                <w:rStyle w:val="Hyperlink"/>
                <w:noProof/>
              </w:rPr>
              <w:t>3.6 Limitations in the Analysis</w:t>
            </w:r>
            <w:r>
              <w:rPr>
                <w:noProof/>
                <w:webHidden/>
              </w:rPr>
              <w:tab/>
            </w:r>
            <w:r>
              <w:rPr>
                <w:noProof/>
                <w:webHidden/>
              </w:rPr>
              <w:fldChar w:fldCharType="begin"/>
            </w:r>
            <w:r>
              <w:rPr>
                <w:noProof/>
                <w:webHidden/>
              </w:rPr>
              <w:instrText xml:space="preserve"> PAGEREF _Toc184682994 \h </w:instrText>
            </w:r>
            <w:r>
              <w:rPr>
                <w:noProof/>
                <w:webHidden/>
              </w:rPr>
            </w:r>
            <w:r>
              <w:rPr>
                <w:noProof/>
                <w:webHidden/>
              </w:rPr>
              <w:fldChar w:fldCharType="separate"/>
            </w:r>
            <w:r>
              <w:rPr>
                <w:noProof/>
                <w:webHidden/>
              </w:rPr>
              <w:t>8</w:t>
            </w:r>
            <w:r>
              <w:rPr>
                <w:noProof/>
                <w:webHidden/>
              </w:rPr>
              <w:fldChar w:fldCharType="end"/>
            </w:r>
          </w:hyperlink>
        </w:p>
        <w:p w14:paraId="13958338" w14:textId="76FEB092" w:rsidR="00BA0820" w:rsidRDefault="00BA0820">
          <w:pPr>
            <w:pStyle w:val="TOC2"/>
            <w:tabs>
              <w:tab w:val="right" w:leader="dot" w:pos="9074"/>
            </w:tabs>
            <w:rPr>
              <w:rFonts w:cstheme="minorBidi"/>
              <w:noProof/>
              <w:kern w:val="2"/>
              <w14:ligatures w14:val="standardContextual"/>
            </w:rPr>
          </w:pPr>
          <w:hyperlink w:anchor="_Toc184682995" w:history="1">
            <w:r w:rsidRPr="009E569A">
              <w:rPr>
                <w:rStyle w:val="Hyperlink"/>
                <w:noProof/>
              </w:rPr>
              <w:t>3.7 Summary of Insights</w:t>
            </w:r>
            <w:r>
              <w:rPr>
                <w:noProof/>
                <w:webHidden/>
              </w:rPr>
              <w:tab/>
            </w:r>
            <w:r>
              <w:rPr>
                <w:noProof/>
                <w:webHidden/>
              </w:rPr>
              <w:fldChar w:fldCharType="begin"/>
            </w:r>
            <w:r>
              <w:rPr>
                <w:noProof/>
                <w:webHidden/>
              </w:rPr>
              <w:instrText xml:space="preserve"> PAGEREF _Toc184682995 \h </w:instrText>
            </w:r>
            <w:r>
              <w:rPr>
                <w:noProof/>
                <w:webHidden/>
              </w:rPr>
            </w:r>
            <w:r>
              <w:rPr>
                <w:noProof/>
                <w:webHidden/>
              </w:rPr>
              <w:fldChar w:fldCharType="separate"/>
            </w:r>
            <w:r>
              <w:rPr>
                <w:noProof/>
                <w:webHidden/>
              </w:rPr>
              <w:t>8</w:t>
            </w:r>
            <w:r>
              <w:rPr>
                <w:noProof/>
                <w:webHidden/>
              </w:rPr>
              <w:fldChar w:fldCharType="end"/>
            </w:r>
          </w:hyperlink>
        </w:p>
        <w:p w14:paraId="69D7A574" w14:textId="1BB19E99" w:rsidR="00BA0820" w:rsidRDefault="00BA0820">
          <w:pPr>
            <w:pStyle w:val="TOC1"/>
            <w:tabs>
              <w:tab w:val="right" w:leader="dot" w:pos="9074"/>
            </w:tabs>
            <w:rPr>
              <w:rFonts w:cstheme="minorBidi"/>
              <w:noProof/>
              <w:kern w:val="2"/>
              <w14:ligatures w14:val="standardContextual"/>
            </w:rPr>
          </w:pPr>
          <w:hyperlink w:anchor="_Toc184682996" w:history="1">
            <w:r w:rsidRPr="009E569A">
              <w:rPr>
                <w:rStyle w:val="Hyperlink"/>
                <w:noProof/>
              </w:rPr>
              <w:t>4. Recommendations and Conclusion</w:t>
            </w:r>
            <w:r>
              <w:rPr>
                <w:noProof/>
                <w:webHidden/>
              </w:rPr>
              <w:tab/>
            </w:r>
            <w:r>
              <w:rPr>
                <w:noProof/>
                <w:webHidden/>
              </w:rPr>
              <w:fldChar w:fldCharType="begin"/>
            </w:r>
            <w:r>
              <w:rPr>
                <w:noProof/>
                <w:webHidden/>
              </w:rPr>
              <w:instrText xml:space="preserve"> PAGEREF _Toc184682996 \h </w:instrText>
            </w:r>
            <w:r>
              <w:rPr>
                <w:noProof/>
                <w:webHidden/>
              </w:rPr>
            </w:r>
            <w:r>
              <w:rPr>
                <w:noProof/>
                <w:webHidden/>
              </w:rPr>
              <w:fldChar w:fldCharType="separate"/>
            </w:r>
            <w:r>
              <w:rPr>
                <w:noProof/>
                <w:webHidden/>
              </w:rPr>
              <w:t>9</w:t>
            </w:r>
            <w:r>
              <w:rPr>
                <w:noProof/>
                <w:webHidden/>
              </w:rPr>
              <w:fldChar w:fldCharType="end"/>
            </w:r>
          </w:hyperlink>
        </w:p>
        <w:p w14:paraId="10F33021" w14:textId="1A9FACEA" w:rsidR="00BA0820" w:rsidRDefault="00BA0820">
          <w:pPr>
            <w:pStyle w:val="TOC2"/>
            <w:tabs>
              <w:tab w:val="right" w:leader="dot" w:pos="9074"/>
            </w:tabs>
            <w:rPr>
              <w:rFonts w:cstheme="minorBidi"/>
              <w:noProof/>
              <w:kern w:val="2"/>
              <w14:ligatures w14:val="standardContextual"/>
            </w:rPr>
          </w:pPr>
          <w:hyperlink w:anchor="_Toc184682997" w:history="1">
            <w:r w:rsidRPr="009E569A">
              <w:rPr>
                <w:rStyle w:val="Hyperlink"/>
                <w:noProof/>
              </w:rPr>
              <w:t>4.1 Store Locations</w:t>
            </w:r>
            <w:r>
              <w:rPr>
                <w:noProof/>
                <w:webHidden/>
              </w:rPr>
              <w:tab/>
            </w:r>
            <w:r>
              <w:rPr>
                <w:noProof/>
                <w:webHidden/>
              </w:rPr>
              <w:fldChar w:fldCharType="begin"/>
            </w:r>
            <w:r>
              <w:rPr>
                <w:noProof/>
                <w:webHidden/>
              </w:rPr>
              <w:instrText xml:space="preserve"> PAGEREF _Toc184682997 \h </w:instrText>
            </w:r>
            <w:r>
              <w:rPr>
                <w:noProof/>
                <w:webHidden/>
              </w:rPr>
            </w:r>
            <w:r>
              <w:rPr>
                <w:noProof/>
                <w:webHidden/>
              </w:rPr>
              <w:fldChar w:fldCharType="separate"/>
            </w:r>
            <w:r>
              <w:rPr>
                <w:noProof/>
                <w:webHidden/>
              </w:rPr>
              <w:t>9</w:t>
            </w:r>
            <w:r>
              <w:rPr>
                <w:noProof/>
                <w:webHidden/>
              </w:rPr>
              <w:fldChar w:fldCharType="end"/>
            </w:r>
          </w:hyperlink>
        </w:p>
        <w:p w14:paraId="5C8A256C" w14:textId="76309884" w:rsidR="00BA0820" w:rsidRDefault="00BA0820">
          <w:pPr>
            <w:pStyle w:val="TOC2"/>
            <w:tabs>
              <w:tab w:val="right" w:leader="dot" w:pos="9074"/>
            </w:tabs>
            <w:rPr>
              <w:rFonts w:cstheme="minorBidi"/>
              <w:noProof/>
              <w:kern w:val="2"/>
              <w14:ligatures w14:val="standardContextual"/>
            </w:rPr>
          </w:pPr>
          <w:hyperlink w:anchor="_Toc184682998" w:history="1">
            <w:r w:rsidRPr="009E569A">
              <w:rPr>
                <w:rStyle w:val="Hyperlink"/>
                <w:noProof/>
              </w:rPr>
              <w:t>4.2 Product Focus</w:t>
            </w:r>
            <w:r>
              <w:rPr>
                <w:noProof/>
                <w:webHidden/>
              </w:rPr>
              <w:tab/>
            </w:r>
            <w:r>
              <w:rPr>
                <w:noProof/>
                <w:webHidden/>
              </w:rPr>
              <w:fldChar w:fldCharType="begin"/>
            </w:r>
            <w:r>
              <w:rPr>
                <w:noProof/>
                <w:webHidden/>
              </w:rPr>
              <w:instrText xml:space="preserve"> PAGEREF _Toc184682998 \h </w:instrText>
            </w:r>
            <w:r>
              <w:rPr>
                <w:noProof/>
                <w:webHidden/>
              </w:rPr>
            </w:r>
            <w:r>
              <w:rPr>
                <w:noProof/>
                <w:webHidden/>
              </w:rPr>
              <w:fldChar w:fldCharType="separate"/>
            </w:r>
            <w:r>
              <w:rPr>
                <w:noProof/>
                <w:webHidden/>
              </w:rPr>
              <w:t>9</w:t>
            </w:r>
            <w:r>
              <w:rPr>
                <w:noProof/>
                <w:webHidden/>
              </w:rPr>
              <w:fldChar w:fldCharType="end"/>
            </w:r>
          </w:hyperlink>
        </w:p>
        <w:p w14:paraId="3ACA8C5B" w14:textId="0A1F15D1" w:rsidR="00BA0820" w:rsidRDefault="00BA0820">
          <w:pPr>
            <w:pStyle w:val="TOC2"/>
            <w:tabs>
              <w:tab w:val="right" w:leader="dot" w:pos="9074"/>
            </w:tabs>
            <w:rPr>
              <w:rFonts w:cstheme="minorBidi"/>
              <w:noProof/>
              <w:kern w:val="2"/>
              <w14:ligatures w14:val="standardContextual"/>
            </w:rPr>
          </w:pPr>
          <w:hyperlink w:anchor="_Toc184682999" w:history="1">
            <w:r w:rsidRPr="009E569A">
              <w:rPr>
                <w:rStyle w:val="Hyperlink"/>
                <w:noProof/>
              </w:rPr>
              <w:t>4.3 Operational Strategies</w:t>
            </w:r>
            <w:r>
              <w:rPr>
                <w:noProof/>
                <w:webHidden/>
              </w:rPr>
              <w:tab/>
            </w:r>
            <w:r>
              <w:rPr>
                <w:noProof/>
                <w:webHidden/>
              </w:rPr>
              <w:fldChar w:fldCharType="begin"/>
            </w:r>
            <w:r>
              <w:rPr>
                <w:noProof/>
                <w:webHidden/>
              </w:rPr>
              <w:instrText xml:space="preserve"> PAGEREF _Toc184682999 \h </w:instrText>
            </w:r>
            <w:r>
              <w:rPr>
                <w:noProof/>
                <w:webHidden/>
              </w:rPr>
            </w:r>
            <w:r>
              <w:rPr>
                <w:noProof/>
                <w:webHidden/>
              </w:rPr>
              <w:fldChar w:fldCharType="separate"/>
            </w:r>
            <w:r>
              <w:rPr>
                <w:noProof/>
                <w:webHidden/>
              </w:rPr>
              <w:t>9</w:t>
            </w:r>
            <w:r>
              <w:rPr>
                <w:noProof/>
                <w:webHidden/>
              </w:rPr>
              <w:fldChar w:fldCharType="end"/>
            </w:r>
          </w:hyperlink>
        </w:p>
        <w:p w14:paraId="07775D06" w14:textId="1C15DAB6" w:rsidR="00BA0820" w:rsidRDefault="00BA0820">
          <w:pPr>
            <w:pStyle w:val="TOC2"/>
            <w:tabs>
              <w:tab w:val="right" w:leader="dot" w:pos="9074"/>
            </w:tabs>
            <w:rPr>
              <w:rFonts w:cstheme="minorBidi"/>
              <w:noProof/>
              <w:kern w:val="2"/>
              <w14:ligatures w14:val="standardContextual"/>
            </w:rPr>
          </w:pPr>
          <w:hyperlink w:anchor="_Toc184683000" w:history="1">
            <w:r w:rsidRPr="009E569A">
              <w:rPr>
                <w:rStyle w:val="Hyperlink"/>
                <w:noProof/>
              </w:rPr>
              <w:t>4.4 Conclusion</w:t>
            </w:r>
            <w:r>
              <w:rPr>
                <w:noProof/>
                <w:webHidden/>
              </w:rPr>
              <w:tab/>
            </w:r>
            <w:r>
              <w:rPr>
                <w:noProof/>
                <w:webHidden/>
              </w:rPr>
              <w:fldChar w:fldCharType="begin"/>
            </w:r>
            <w:r>
              <w:rPr>
                <w:noProof/>
                <w:webHidden/>
              </w:rPr>
              <w:instrText xml:space="preserve"> PAGEREF _Toc184683000 \h </w:instrText>
            </w:r>
            <w:r>
              <w:rPr>
                <w:noProof/>
                <w:webHidden/>
              </w:rPr>
            </w:r>
            <w:r>
              <w:rPr>
                <w:noProof/>
                <w:webHidden/>
              </w:rPr>
              <w:fldChar w:fldCharType="separate"/>
            </w:r>
            <w:r>
              <w:rPr>
                <w:noProof/>
                <w:webHidden/>
              </w:rPr>
              <w:t>10</w:t>
            </w:r>
            <w:r>
              <w:rPr>
                <w:noProof/>
                <w:webHidden/>
              </w:rPr>
              <w:fldChar w:fldCharType="end"/>
            </w:r>
          </w:hyperlink>
        </w:p>
        <w:p w14:paraId="09385A1E" w14:textId="08DD7E06" w:rsidR="00BA0820" w:rsidRDefault="00BA0820">
          <w:pPr>
            <w:pStyle w:val="TOC1"/>
            <w:tabs>
              <w:tab w:val="right" w:leader="dot" w:pos="9074"/>
            </w:tabs>
            <w:rPr>
              <w:rFonts w:cstheme="minorBidi"/>
              <w:noProof/>
              <w:kern w:val="2"/>
              <w14:ligatures w14:val="standardContextual"/>
            </w:rPr>
          </w:pPr>
          <w:hyperlink w:anchor="_Toc184683001" w:history="1">
            <w:r w:rsidRPr="009E569A">
              <w:rPr>
                <w:rStyle w:val="Hyperlink"/>
                <w:noProof/>
              </w:rPr>
              <w:t>References</w:t>
            </w:r>
            <w:r>
              <w:rPr>
                <w:noProof/>
                <w:webHidden/>
              </w:rPr>
              <w:tab/>
            </w:r>
            <w:r>
              <w:rPr>
                <w:noProof/>
                <w:webHidden/>
              </w:rPr>
              <w:fldChar w:fldCharType="begin"/>
            </w:r>
            <w:r>
              <w:rPr>
                <w:noProof/>
                <w:webHidden/>
              </w:rPr>
              <w:instrText xml:space="preserve"> PAGEREF _Toc184683001 \h </w:instrText>
            </w:r>
            <w:r>
              <w:rPr>
                <w:noProof/>
                <w:webHidden/>
              </w:rPr>
            </w:r>
            <w:r>
              <w:rPr>
                <w:noProof/>
                <w:webHidden/>
              </w:rPr>
              <w:fldChar w:fldCharType="separate"/>
            </w:r>
            <w:r>
              <w:rPr>
                <w:noProof/>
                <w:webHidden/>
              </w:rPr>
              <w:t>10</w:t>
            </w:r>
            <w:r>
              <w:rPr>
                <w:noProof/>
                <w:webHidden/>
              </w:rPr>
              <w:fldChar w:fldCharType="end"/>
            </w:r>
          </w:hyperlink>
        </w:p>
        <w:p w14:paraId="7A8D3710" w14:textId="343861C1" w:rsidR="00BA0820" w:rsidRDefault="00BA0820">
          <w:r>
            <w:rPr>
              <w:b/>
              <w:bCs/>
              <w:noProof/>
            </w:rPr>
            <w:fldChar w:fldCharType="end"/>
          </w:r>
        </w:p>
      </w:sdtContent>
    </w:sdt>
    <w:p w14:paraId="34C67B47" w14:textId="77777777" w:rsidR="00BA0820" w:rsidRDefault="00BA0820" w:rsidP="00423387">
      <w:pPr>
        <w:rPr>
          <w:rFonts w:asciiTheme="minorBidi" w:hAnsiTheme="minorBidi"/>
          <w:b/>
          <w:bCs/>
          <w:sz w:val="24"/>
          <w:szCs w:val="24"/>
          <w:rtl/>
        </w:rPr>
      </w:pPr>
    </w:p>
    <w:p w14:paraId="28D64315" w14:textId="77777777" w:rsidR="00BA0820" w:rsidRDefault="00BA0820" w:rsidP="00423387">
      <w:pPr>
        <w:rPr>
          <w:rFonts w:asciiTheme="minorBidi" w:hAnsiTheme="minorBidi"/>
          <w:b/>
          <w:bCs/>
          <w:sz w:val="24"/>
          <w:szCs w:val="24"/>
          <w:rtl/>
        </w:rPr>
      </w:pPr>
    </w:p>
    <w:p w14:paraId="0A85E1C6" w14:textId="77777777" w:rsidR="00BA0820" w:rsidRDefault="00BA0820" w:rsidP="00423387">
      <w:pPr>
        <w:rPr>
          <w:rFonts w:asciiTheme="minorBidi" w:hAnsiTheme="minorBidi"/>
          <w:b/>
          <w:bCs/>
          <w:sz w:val="24"/>
          <w:szCs w:val="24"/>
          <w:rtl/>
        </w:rPr>
      </w:pPr>
    </w:p>
    <w:p w14:paraId="3AFE28AA" w14:textId="77777777" w:rsidR="00BA0820" w:rsidRDefault="00BA0820" w:rsidP="00423387">
      <w:pPr>
        <w:rPr>
          <w:rFonts w:asciiTheme="minorBidi" w:hAnsiTheme="minorBidi"/>
          <w:b/>
          <w:bCs/>
          <w:sz w:val="24"/>
          <w:szCs w:val="24"/>
          <w:rtl/>
        </w:rPr>
      </w:pPr>
    </w:p>
    <w:p w14:paraId="7332A860" w14:textId="77777777" w:rsidR="00BA0820" w:rsidRDefault="00BA0820" w:rsidP="00423387">
      <w:pPr>
        <w:rPr>
          <w:rFonts w:asciiTheme="minorBidi" w:hAnsiTheme="minorBidi"/>
          <w:b/>
          <w:bCs/>
          <w:sz w:val="24"/>
          <w:szCs w:val="24"/>
          <w:rtl/>
        </w:rPr>
      </w:pPr>
    </w:p>
    <w:p w14:paraId="33B6C4B5" w14:textId="77777777" w:rsidR="00BA0820" w:rsidRDefault="00BA0820" w:rsidP="00423387">
      <w:pPr>
        <w:rPr>
          <w:rFonts w:asciiTheme="minorBidi" w:hAnsiTheme="minorBidi"/>
          <w:b/>
          <w:bCs/>
          <w:sz w:val="24"/>
          <w:szCs w:val="24"/>
          <w:rtl/>
        </w:rPr>
      </w:pPr>
    </w:p>
    <w:p w14:paraId="194DB0F2" w14:textId="77777777" w:rsidR="00BA0820" w:rsidRDefault="00BA0820" w:rsidP="00423387">
      <w:pPr>
        <w:rPr>
          <w:rFonts w:asciiTheme="minorBidi" w:hAnsiTheme="minorBidi"/>
          <w:b/>
          <w:bCs/>
          <w:sz w:val="24"/>
          <w:szCs w:val="24"/>
          <w:rtl/>
        </w:rPr>
      </w:pPr>
    </w:p>
    <w:p w14:paraId="21719ECF" w14:textId="77777777" w:rsidR="00BA0820" w:rsidRDefault="00BA0820" w:rsidP="00423387">
      <w:pPr>
        <w:rPr>
          <w:rFonts w:asciiTheme="minorBidi" w:hAnsiTheme="minorBidi"/>
          <w:b/>
          <w:bCs/>
          <w:sz w:val="24"/>
          <w:szCs w:val="24"/>
          <w:rtl/>
        </w:rPr>
      </w:pPr>
    </w:p>
    <w:p w14:paraId="4D58ACA4" w14:textId="77777777" w:rsidR="00BA0820" w:rsidRDefault="00BA0820" w:rsidP="00423387">
      <w:pPr>
        <w:rPr>
          <w:rFonts w:asciiTheme="minorBidi" w:hAnsiTheme="minorBidi"/>
          <w:b/>
          <w:bCs/>
          <w:sz w:val="24"/>
          <w:szCs w:val="24"/>
          <w:rtl/>
        </w:rPr>
      </w:pPr>
    </w:p>
    <w:p w14:paraId="4EB1B8F7" w14:textId="548A0117" w:rsidR="00423387" w:rsidRPr="00423387" w:rsidRDefault="00423387" w:rsidP="00BA0820">
      <w:pPr>
        <w:pStyle w:val="Heading1"/>
      </w:pPr>
      <w:bookmarkStart w:id="0" w:name="_Toc184682980"/>
      <w:r w:rsidRPr="00423387">
        <w:lastRenderedPageBreak/>
        <w:t>1. Introduction</w:t>
      </w:r>
      <w:bookmarkEnd w:id="0"/>
    </w:p>
    <w:p w14:paraId="09441330" w14:textId="77777777" w:rsidR="00AE528F" w:rsidRPr="00AE528F" w:rsidRDefault="00AE528F" w:rsidP="00AE528F">
      <w:pPr>
        <w:rPr>
          <w:rFonts w:asciiTheme="minorBidi" w:hAnsiTheme="minorBidi"/>
        </w:rPr>
      </w:pPr>
    </w:p>
    <w:p w14:paraId="1DB83F48" w14:textId="46A8B587" w:rsidR="00AE528F" w:rsidRPr="00AE528F" w:rsidRDefault="00AE528F" w:rsidP="00AE528F">
      <w:pPr>
        <w:rPr>
          <w:rFonts w:asciiTheme="minorBidi" w:hAnsiTheme="minorBidi"/>
        </w:rPr>
      </w:pPr>
      <w:r w:rsidRPr="00AE528F">
        <w:rPr>
          <w:rFonts w:asciiTheme="minorBidi" w:hAnsiTheme="minorBidi"/>
        </w:rPr>
        <w:t>In today’s fast-paced retail industry, businesses must constantly adapt to shifting market conditions, evolving customer preferences, and increasing competition. Making smart decisions about where to open new stores and which products to prioritize can mean the difference between success and failure. This report takes on those challenges, using data-driven insights to recommend the best strategies for expanding into new markets.</w:t>
      </w:r>
    </w:p>
    <w:p w14:paraId="4EC95D1B" w14:textId="7A70E3B0" w:rsidR="00AE528F" w:rsidRPr="00AE528F" w:rsidRDefault="00AE528F" w:rsidP="00AE528F">
      <w:pPr>
        <w:rPr>
          <w:rFonts w:asciiTheme="minorBidi" w:hAnsiTheme="minorBidi"/>
        </w:rPr>
      </w:pPr>
      <w:r w:rsidRPr="00AE528F">
        <w:rPr>
          <w:rFonts w:asciiTheme="minorBidi" w:hAnsiTheme="minorBidi"/>
        </w:rPr>
        <w:t xml:space="preserve">As a data analytics team, our mission was to identify the most profitable states and product categories for opening five new retail stores in the United States. To achieve this, we analyzed the Sample Superstore dataset—a rich source of transactional data that sheds light on sales, profits, product trends, and geographical performance. </w:t>
      </w:r>
      <w:r>
        <w:rPr>
          <w:rFonts w:asciiTheme="minorBidi" w:hAnsiTheme="minorBidi"/>
        </w:rPr>
        <w:t>We dug into this data</w:t>
      </w:r>
      <w:r w:rsidRPr="00AE528F">
        <w:rPr>
          <w:rFonts w:asciiTheme="minorBidi" w:hAnsiTheme="minorBidi"/>
        </w:rPr>
        <w:t xml:space="preserve"> to uncover patterns and trends that could guide the company’s expansion strategy.</w:t>
      </w:r>
    </w:p>
    <w:p w14:paraId="5C4619C0" w14:textId="70FD3F62" w:rsidR="00AE528F" w:rsidRPr="00AE528F" w:rsidRDefault="00AE528F" w:rsidP="00AE528F">
      <w:pPr>
        <w:rPr>
          <w:rFonts w:asciiTheme="minorBidi" w:hAnsiTheme="minorBidi"/>
        </w:rPr>
      </w:pPr>
      <w:r w:rsidRPr="00AE528F">
        <w:rPr>
          <w:rFonts w:asciiTheme="minorBidi" w:hAnsiTheme="minorBidi"/>
        </w:rPr>
        <w:t>The stakes are high. Expanding into new markets is a costly, resource-heavy effort. Picking the wrong locations or products could lead to significant losses. On the flip side, a smartly executed expansion can boost revenue, strengthen brand presence, and create a solid foundation for future success. Recognizing this, we used a systematic, data-driven approach to identify the best opportunities.</w:t>
      </w:r>
    </w:p>
    <w:p w14:paraId="0257CB27" w14:textId="3E7597AD" w:rsidR="00AE528F" w:rsidRPr="00AE528F" w:rsidRDefault="00AE528F" w:rsidP="00AE528F">
      <w:pPr>
        <w:rPr>
          <w:rFonts w:asciiTheme="minorBidi" w:hAnsiTheme="minorBidi"/>
        </w:rPr>
      </w:pPr>
      <w:r w:rsidRPr="00AE528F">
        <w:rPr>
          <w:rFonts w:asciiTheme="minorBidi" w:hAnsiTheme="minorBidi"/>
        </w:rPr>
        <w:t>Our analysis highlighted five states—California, Washington, Virginia, New York, and Michigan—as top choices for new stores. These states have consistently demonstrated strong profitability and steady sales. Additionally, within the Office Supplies category, items like Paper, Art, Labels, and Envelopes stood out as highly profitable, making them excellent options for the new store inventory.</w:t>
      </w:r>
    </w:p>
    <w:p w14:paraId="2BB0F97B" w14:textId="3B19C982" w:rsidR="00423387" w:rsidRPr="00423387" w:rsidRDefault="00AE528F" w:rsidP="00AE528F">
      <w:pPr>
        <w:rPr>
          <w:rFonts w:asciiTheme="minorBidi" w:hAnsiTheme="minorBidi"/>
        </w:rPr>
      </w:pPr>
      <w:r w:rsidRPr="00AE528F">
        <w:rPr>
          <w:rFonts w:asciiTheme="minorBidi" w:hAnsiTheme="minorBidi"/>
        </w:rPr>
        <w:t xml:space="preserve">This report goes beyond just presenting data insights. It also connects these findings to academic research, providing a broader perspective and deeper understanding of retail strategies. </w:t>
      </w:r>
      <w:r>
        <w:rPr>
          <w:rFonts w:asciiTheme="minorBidi" w:hAnsiTheme="minorBidi"/>
        </w:rPr>
        <w:t>This report offers a comprehensive approach to retail expansion by blending practical analysis with theoretical insights</w:t>
      </w:r>
      <w:r w:rsidRPr="00AE528F">
        <w:rPr>
          <w:rFonts w:asciiTheme="minorBidi" w:hAnsiTheme="minorBidi"/>
        </w:rPr>
        <w:t>. In the sections that follow, we’ll outline the steps we took, share our findings, review relevant literature, and provide actionable recommendations to help the company achieve sustainable growth.</w:t>
      </w:r>
      <w:r w:rsidR="00000000">
        <w:rPr>
          <w:rFonts w:asciiTheme="minorBidi" w:hAnsiTheme="minorBidi"/>
        </w:rPr>
        <w:pict w14:anchorId="1D1058E9">
          <v:rect id="_x0000_i1025" style="width:0;height:1.5pt" o:hralign="center" o:hrstd="t" o:hr="t" fillcolor="#a0a0a0" stroked="f"/>
        </w:pict>
      </w:r>
    </w:p>
    <w:p w14:paraId="52F9332F" w14:textId="77777777" w:rsidR="002F2997" w:rsidRPr="002F2997" w:rsidRDefault="002F2997" w:rsidP="00BA0820">
      <w:pPr>
        <w:pStyle w:val="Heading1"/>
      </w:pPr>
      <w:bookmarkStart w:id="1" w:name="_Toc184682981"/>
      <w:r w:rsidRPr="002F2997">
        <w:t>2. Methodology</w:t>
      </w:r>
      <w:bookmarkEnd w:id="1"/>
    </w:p>
    <w:p w14:paraId="3D2D6C97" w14:textId="77777777" w:rsidR="002F2997" w:rsidRPr="002F2997" w:rsidRDefault="002F2997" w:rsidP="002F2997">
      <w:pPr>
        <w:rPr>
          <w:rFonts w:asciiTheme="minorBidi" w:hAnsiTheme="minorBidi"/>
        </w:rPr>
      </w:pPr>
      <w:r w:rsidRPr="002F2997">
        <w:rPr>
          <w:rFonts w:asciiTheme="minorBidi" w:hAnsiTheme="minorBidi"/>
        </w:rPr>
        <w:t>A robust and structured methodology was essential to ensure that the insights derived from the Sample Superstore dataset were accurate, actionable, and aligned with the company’s goals. The following steps were taken to analyze the data and derive insights that would support the decision to open five new retail stores in the United States, focusing on profitability and customer demand.</w:t>
      </w:r>
    </w:p>
    <w:p w14:paraId="12ABA085" w14:textId="77777777" w:rsidR="002F2997" w:rsidRPr="002F2997" w:rsidRDefault="00000000" w:rsidP="002F2997">
      <w:pPr>
        <w:rPr>
          <w:rFonts w:asciiTheme="minorBidi" w:hAnsiTheme="minorBidi"/>
        </w:rPr>
      </w:pPr>
      <w:r>
        <w:rPr>
          <w:rFonts w:asciiTheme="minorBidi" w:hAnsiTheme="minorBidi"/>
        </w:rPr>
        <w:pict w14:anchorId="09147D41">
          <v:rect id="_x0000_i1026" style="width:0;height:1.5pt" o:hralign="center" o:hrstd="t" o:hr="t" fillcolor="#a0a0a0" stroked="f"/>
        </w:pict>
      </w:r>
    </w:p>
    <w:p w14:paraId="5D39C29D" w14:textId="77777777" w:rsidR="002F2997" w:rsidRPr="002F2997" w:rsidRDefault="002F2997" w:rsidP="00BA0820">
      <w:pPr>
        <w:pStyle w:val="Heading2"/>
      </w:pPr>
      <w:bookmarkStart w:id="2" w:name="_Toc184682982"/>
      <w:r w:rsidRPr="002F2997">
        <w:t>2.1 Data Source and Description</w:t>
      </w:r>
      <w:bookmarkEnd w:id="2"/>
    </w:p>
    <w:p w14:paraId="0BEBF900" w14:textId="081AAEAE" w:rsidR="002F2997" w:rsidRPr="002F2997" w:rsidRDefault="002F2997" w:rsidP="002F2997">
      <w:pPr>
        <w:rPr>
          <w:rFonts w:asciiTheme="minorBidi" w:hAnsiTheme="minorBidi"/>
        </w:rPr>
      </w:pPr>
      <w:r w:rsidRPr="002F2997">
        <w:rPr>
          <w:rFonts w:asciiTheme="minorBidi" w:hAnsiTheme="minorBidi"/>
        </w:rPr>
        <w:t>The Sample Superstore dataset was selected as the basis of this analysis. This dataset provides a detailed snapshot of business operations, capturing transactional data related to sales, profit, discounts, and product categories. It also includes geographical information at the state level, which is critical for identifying optimal store locations</w:t>
      </w:r>
      <w:r w:rsidR="00F363DB">
        <w:rPr>
          <w:rFonts w:asciiTheme="minorBidi" w:hAnsiTheme="minorBidi"/>
        </w:rPr>
        <w:t xml:space="preserve"> (</w:t>
      </w:r>
      <w:r w:rsidR="00F363DB" w:rsidRPr="00F363DB">
        <w:rPr>
          <w:rFonts w:asciiTheme="minorBidi" w:hAnsiTheme="minorBidi"/>
        </w:rPr>
        <w:t>Zwilling, M. 2022)</w:t>
      </w:r>
      <w:r w:rsidR="00F363DB">
        <w:rPr>
          <w:rFonts w:asciiTheme="minorBidi" w:hAnsiTheme="minorBidi"/>
        </w:rPr>
        <w:t>.</w:t>
      </w:r>
    </w:p>
    <w:p w14:paraId="76BC210E" w14:textId="77777777" w:rsidR="002F2997" w:rsidRPr="002F2997" w:rsidRDefault="002F2997" w:rsidP="002F2997">
      <w:pPr>
        <w:rPr>
          <w:rFonts w:asciiTheme="minorBidi" w:hAnsiTheme="minorBidi"/>
        </w:rPr>
      </w:pPr>
      <w:r w:rsidRPr="002F2997">
        <w:rPr>
          <w:rFonts w:asciiTheme="minorBidi" w:hAnsiTheme="minorBidi"/>
        </w:rPr>
        <w:t>Key fields in the dataset include:</w:t>
      </w:r>
    </w:p>
    <w:p w14:paraId="2A4D0ECC" w14:textId="77777777" w:rsidR="002F2997" w:rsidRPr="002F2997" w:rsidRDefault="002F2997" w:rsidP="002F2997">
      <w:pPr>
        <w:numPr>
          <w:ilvl w:val="0"/>
          <w:numId w:val="23"/>
        </w:numPr>
        <w:rPr>
          <w:rFonts w:asciiTheme="minorBidi" w:hAnsiTheme="minorBidi"/>
        </w:rPr>
      </w:pPr>
      <w:r w:rsidRPr="002F2997">
        <w:rPr>
          <w:rFonts w:asciiTheme="minorBidi" w:hAnsiTheme="minorBidi"/>
        </w:rPr>
        <w:t>Sales: Total revenue generated from transactions.</w:t>
      </w:r>
    </w:p>
    <w:p w14:paraId="693D738F" w14:textId="77777777" w:rsidR="002F2997" w:rsidRPr="002F2997" w:rsidRDefault="002F2997" w:rsidP="002F2997">
      <w:pPr>
        <w:numPr>
          <w:ilvl w:val="0"/>
          <w:numId w:val="23"/>
        </w:numPr>
        <w:rPr>
          <w:rFonts w:asciiTheme="minorBidi" w:hAnsiTheme="minorBidi"/>
        </w:rPr>
      </w:pPr>
      <w:r w:rsidRPr="002F2997">
        <w:rPr>
          <w:rFonts w:asciiTheme="minorBidi" w:hAnsiTheme="minorBidi"/>
        </w:rPr>
        <w:lastRenderedPageBreak/>
        <w:t>Profit: Net profit after subtracting costs from revenue.</w:t>
      </w:r>
    </w:p>
    <w:p w14:paraId="758731C7" w14:textId="77777777" w:rsidR="002F2997" w:rsidRPr="002F2997" w:rsidRDefault="002F2997" w:rsidP="002F2997">
      <w:pPr>
        <w:numPr>
          <w:ilvl w:val="0"/>
          <w:numId w:val="23"/>
        </w:numPr>
        <w:rPr>
          <w:rFonts w:asciiTheme="minorBidi" w:hAnsiTheme="minorBidi"/>
        </w:rPr>
      </w:pPr>
      <w:r w:rsidRPr="002F2997">
        <w:rPr>
          <w:rFonts w:asciiTheme="minorBidi" w:hAnsiTheme="minorBidi"/>
        </w:rPr>
        <w:t>Category and Subcategory: Broad and specific classifications of products, such as Office Supplies, Furniture, and Technology, with subcategories like Paper, Art, and Labels.</w:t>
      </w:r>
    </w:p>
    <w:p w14:paraId="5E8D90A8" w14:textId="77777777" w:rsidR="002F2997" w:rsidRPr="002F2997" w:rsidRDefault="002F2997" w:rsidP="002F2997">
      <w:pPr>
        <w:numPr>
          <w:ilvl w:val="0"/>
          <w:numId w:val="23"/>
        </w:numPr>
        <w:rPr>
          <w:rFonts w:asciiTheme="minorBidi" w:hAnsiTheme="minorBidi"/>
        </w:rPr>
      </w:pPr>
      <w:r w:rsidRPr="002F2997">
        <w:rPr>
          <w:rFonts w:asciiTheme="minorBidi" w:hAnsiTheme="minorBidi"/>
        </w:rPr>
        <w:t>State: Geographic location of each transaction.</w:t>
      </w:r>
    </w:p>
    <w:p w14:paraId="77F3767D" w14:textId="77777777" w:rsidR="002F2997" w:rsidRPr="002F2997" w:rsidRDefault="002F2997" w:rsidP="002F2997">
      <w:pPr>
        <w:numPr>
          <w:ilvl w:val="0"/>
          <w:numId w:val="23"/>
        </w:numPr>
        <w:rPr>
          <w:rFonts w:asciiTheme="minorBidi" w:hAnsiTheme="minorBidi"/>
        </w:rPr>
      </w:pPr>
      <w:r w:rsidRPr="002F2997">
        <w:rPr>
          <w:rFonts w:asciiTheme="minorBidi" w:hAnsiTheme="minorBidi"/>
        </w:rPr>
        <w:t>Customer Segment: Classification of customers (e.g., Corporate, Consumer, or Home Office).</w:t>
      </w:r>
    </w:p>
    <w:p w14:paraId="5215841B" w14:textId="77777777" w:rsidR="002F2997" w:rsidRPr="002F2997" w:rsidRDefault="002F2997" w:rsidP="002F2997">
      <w:pPr>
        <w:rPr>
          <w:rFonts w:asciiTheme="minorBidi" w:hAnsiTheme="minorBidi"/>
        </w:rPr>
      </w:pPr>
      <w:r w:rsidRPr="002F2997">
        <w:rPr>
          <w:rFonts w:asciiTheme="minorBidi" w:hAnsiTheme="minorBidi"/>
        </w:rPr>
        <w:t>The dataset spans multiple years, providing a robust foundation for identifying trends and patterns over time.</w:t>
      </w:r>
    </w:p>
    <w:p w14:paraId="1E79F2D3" w14:textId="77777777" w:rsidR="002F2997" w:rsidRPr="002F2997" w:rsidRDefault="00000000" w:rsidP="002F2997">
      <w:pPr>
        <w:rPr>
          <w:rFonts w:asciiTheme="minorBidi" w:hAnsiTheme="minorBidi"/>
        </w:rPr>
      </w:pPr>
      <w:r>
        <w:rPr>
          <w:rFonts w:asciiTheme="minorBidi" w:hAnsiTheme="minorBidi"/>
        </w:rPr>
        <w:pict w14:anchorId="7215E567">
          <v:rect id="_x0000_i1027" style="width:0;height:1.5pt" o:hralign="center" o:hrstd="t" o:hr="t" fillcolor="#a0a0a0" stroked="f"/>
        </w:pict>
      </w:r>
    </w:p>
    <w:p w14:paraId="47655B86" w14:textId="77777777" w:rsidR="002F2997" w:rsidRPr="002F2997" w:rsidRDefault="002F2997" w:rsidP="00BA0820">
      <w:pPr>
        <w:pStyle w:val="Heading2"/>
      </w:pPr>
      <w:bookmarkStart w:id="3" w:name="_Toc184682983"/>
      <w:r w:rsidRPr="002F2997">
        <w:t>2.2 Data Cleaning and Preparation</w:t>
      </w:r>
      <w:bookmarkEnd w:id="3"/>
    </w:p>
    <w:p w14:paraId="1674F97A" w14:textId="77777777" w:rsidR="002F2997" w:rsidRPr="002F2997" w:rsidRDefault="002F2997" w:rsidP="002F2997">
      <w:pPr>
        <w:rPr>
          <w:rFonts w:asciiTheme="minorBidi" w:hAnsiTheme="minorBidi"/>
        </w:rPr>
      </w:pPr>
      <w:r w:rsidRPr="002F2997">
        <w:rPr>
          <w:rFonts w:asciiTheme="minorBidi" w:hAnsiTheme="minorBidi"/>
        </w:rPr>
        <w:t>The initial step involved cleaning and preparing the data to ensure it was suitable for analysis. The following actions were taken:</w:t>
      </w:r>
    </w:p>
    <w:p w14:paraId="20936FF9" w14:textId="77777777" w:rsidR="002F2997" w:rsidRPr="002F2997" w:rsidRDefault="002F2997" w:rsidP="002F2997">
      <w:pPr>
        <w:numPr>
          <w:ilvl w:val="0"/>
          <w:numId w:val="24"/>
        </w:numPr>
        <w:rPr>
          <w:rFonts w:asciiTheme="minorBidi" w:hAnsiTheme="minorBidi"/>
        </w:rPr>
      </w:pPr>
      <w:r w:rsidRPr="002F2997">
        <w:rPr>
          <w:rFonts w:asciiTheme="minorBidi" w:hAnsiTheme="minorBidi"/>
        </w:rPr>
        <w:t>Handling Missing Values: Missing entries in critical fields such as sales or profit were carefully examined and removed if they could not be accurately imputed.</w:t>
      </w:r>
    </w:p>
    <w:p w14:paraId="533B7534" w14:textId="2D5164A5" w:rsidR="002F2997" w:rsidRPr="002F2997" w:rsidRDefault="002F2997" w:rsidP="002F2997">
      <w:pPr>
        <w:numPr>
          <w:ilvl w:val="0"/>
          <w:numId w:val="24"/>
        </w:numPr>
        <w:rPr>
          <w:rFonts w:asciiTheme="minorBidi" w:hAnsiTheme="minorBidi"/>
        </w:rPr>
      </w:pPr>
      <w:r w:rsidRPr="002F2997">
        <w:rPr>
          <w:rFonts w:asciiTheme="minorBidi" w:hAnsiTheme="minorBidi"/>
        </w:rPr>
        <w:t xml:space="preserve">Removing Duplicates: Duplicate rows were identified and removed to prevent </w:t>
      </w:r>
      <w:r w:rsidR="001854A3">
        <w:rPr>
          <w:rFonts w:asciiTheme="minorBidi" w:hAnsiTheme="minorBidi"/>
        </w:rPr>
        <w:t xml:space="preserve">the </w:t>
      </w:r>
      <w:r w:rsidRPr="002F2997">
        <w:rPr>
          <w:rFonts w:asciiTheme="minorBidi" w:hAnsiTheme="minorBidi"/>
        </w:rPr>
        <w:t>overrepresentation of specific transactions.</w:t>
      </w:r>
    </w:p>
    <w:p w14:paraId="2B0C2C40" w14:textId="77777777" w:rsidR="002F2997" w:rsidRPr="002F2997" w:rsidRDefault="002F2997" w:rsidP="002F2997">
      <w:pPr>
        <w:numPr>
          <w:ilvl w:val="0"/>
          <w:numId w:val="24"/>
        </w:numPr>
        <w:rPr>
          <w:rFonts w:asciiTheme="minorBidi" w:hAnsiTheme="minorBidi"/>
        </w:rPr>
      </w:pPr>
      <w:r w:rsidRPr="002F2997">
        <w:rPr>
          <w:rFonts w:asciiTheme="minorBidi" w:hAnsiTheme="minorBidi"/>
        </w:rPr>
        <w:t>Filtering Data: Only transactions within the United States were retained, as the analysis focuses on domestic expansion.</w:t>
      </w:r>
    </w:p>
    <w:p w14:paraId="0D0A5D5C" w14:textId="77777777" w:rsidR="002F2997" w:rsidRPr="002F2997" w:rsidRDefault="002F2997" w:rsidP="002F2997">
      <w:pPr>
        <w:numPr>
          <w:ilvl w:val="0"/>
          <w:numId w:val="24"/>
        </w:numPr>
        <w:rPr>
          <w:rFonts w:asciiTheme="minorBidi" w:hAnsiTheme="minorBidi"/>
        </w:rPr>
      </w:pPr>
      <w:r w:rsidRPr="002F2997">
        <w:rPr>
          <w:rFonts w:asciiTheme="minorBidi" w:hAnsiTheme="minorBidi"/>
        </w:rPr>
        <w:t>Standardizing Data: Columns with text entries, such as state names or product categories, were standardized for consistency.</w:t>
      </w:r>
    </w:p>
    <w:p w14:paraId="61AC382F" w14:textId="77777777" w:rsidR="002F2997" w:rsidRPr="007F161E" w:rsidRDefault="002F2997" w:rsidP="002F2997">
      <w:pPr>
        <w:numPr>
          <w:ilvl w:val="0"/>
          <w:numId w:val="24"/>
        </w:numPr>
        <w:rPr>
          <w:rFonts w:asciiTheme="minorBidi" w:hAnsiTheme="minorBidi"/>
        </w:rPr>
      </w:pPr>
      <w:r w:rsidRPr="002F2997">
        <w:rPr>
          <w:rFonts w:asciiTheme="minorBidi" w:hAnsiTheme="minorBidi"/>
        </w:rPr>
        <w:t>Aggregating Data: To streamline the analysis, transaction-level data was aggregated by state and product subcategory. This allowed for a higher-level view of profitability and sales trends.</w:t>
      </w:r>
    </w:p>
    <w:p w14:paraId="63238274" w14:textId="70891EEF" w:rsidR="004705FA" w:rsidRPr="007F161E" w:rsidRDefault="004705FA" w:rsidP="002F2997">
      <w:pPr>
        <w:numPr>
          <w:ilvl w:val="0"/>
          <w:numId w:val="24"/>
        </w:numPr>
        <w:rPr>
          <w:rFonts w:asciiTheme="minorBidi" w:hAnsiTheme="minorBidi"/>
        </w:rPr>
      </w:pPr>
      <w:r w:rsidRPr="007F161E">
        <w:rPr>
          <w:rFonts w:asciiTheme="minorBidi" w:hAnsiTheme="minorBidi"/>
        </w:rPr>
        <w:t xml:space="preserve">We created some calculated </w:t>
      </w:r>
      <w:r w:rsidR="002A6BD0" w:rsidRPr="007F161E">
        <w:rPr>
          <w:rFonts w:asciiTheme="minorBidi" w:hAnsiTheme="minorBidi"/>
        </w:rPr>
        <w:t>fields</w:t>
      </w:r>
      <w:r w:rsidRPr="007F161E">
        <w:rPr>
          <w:rFonts w:asciiTheme="minorBidi" w:hAnsiTheme="minorBidi"/>
        </w:rPr>
        <w:t xml:space="preserve"> in Tableau so we can expand our data and reach better </w:t>
      </w:r>
      <w:r w:rsidR="002A6BD0" w:rsidRPr="007F161E">
        <w:rPr>
          <w:rFonts w:asciiTheme="minorBidi" w:hAnsiTheme="minorBidi"/>
        </w:rPr>
        <w:t xml:space="preserve">visualization and charts. Such as Profit margin, </w:t>
      </w:r>
      <w:r w:rsidR="001854A3">
        <w:rPr>
          <w:rFonts w:asciiTheme="minorBidi" w:hAnsiTheme="minorBidi"/>
        </w:rPr>
        <w:t>average sales</w:t>
      </w:r>
      <w:r w:rsidR="002A6BD0" w:rsidRPr="007F161E">
        <w:rPr>
          <w:rFonts w:asciiTheme="minorBidi" w:hAnsiTheme="minorBidi"/>
        </w:rPr>
        <w:t xml:space="preserve"> Per Order, Rank by Profit, Rank by Sales</w:t>
      </w:r>
      <w:r w:rsidR="001854A3">
        <w:rPr>
          <w:rFonts w:asciiTheme="minorBidi" w:hAnsiTheme="minorBidi"/>
        </w:rPr>
        <w:t>,</w:t>
      </w:r>
      <w:r w:rsidR="002A6BD0" w:rsidRPr="007F161E">
        <w:rPr>
          <w:rFonts w:asciiTheme="minorBidi" w:hAnsiTheme="minorBidi"/>
        </w:rPr>
        <w:t xml:space="preserve"> and Shipping time.</w:t>
      </w:r>
    </w:p>
    <w:p w14:paraId="63420FCA" w14:textId="06B7F752" w:rsidR="002A6BD0" w:rsidRPr="007F161E" w:rsidRDefault="002A6BD0" w:rsidP="002A6BD0">
      <w:pPr>
        <w:ind w:left="720"/>
        <w:rPr>
          <w:rFonts w:asciiTheme="minorBidi" w:hAnsiTheme="minorBidi"/>
        </w:rPr>
      </w:pPr>
      <w:r w:rsidRPr="007F161E">
        <w:rPr>
          <w:rFonts w:asciiTheme="minorBidi" w:hAnsiTheme="minorBidi"/>
        </w:rPr>
        <w:t>For Avg sales per order: SUM[Sales] / CountD [OrederID]</w:t>
      </w:r>
    </w:p>
    <w:p w14:paraId="5D0CD048" w14:textId="3D1F687E" w:rsidR="002A6BD0" w:rsidRPr="007F161E" w:rsidRDefault="002A6BD0" w:rsidP="002A6BD0">
      <w:pPr>
        <w:ind w:left="720"/>
        <w:rPr>
          <w:rFonts w:asciiTheme="minorBidi" w:hAnsiTheme="minorBidi"/>
        </w:rPr>
      </w:pPr>
      <w:r w:rsidRPr="007F161E">
        <w:rPr>
          <w:rFonts w:asciiTheme="minorBidi" w:hAnsiTheme="minorBidi"/>
        </w:rPr>
        <w:t>For Profit Margin: [Profit] / [Sales]</w:t>
      </w:r>
    </w:p>
    <w:p w14:paraId="0B0BD989" w14:textId="5538E204" w:rsidR="002A6BD0" w:rsidRPr="007F161E" w:rsidRDefault="002A6BD0" w:rsidP="002A6BD0">
      <w:pPr>
        <w:ind w:left="720"/>
        <w:rPr>
          <w:rFonts w:asciiTheme="minorBidi" w:hAnsiTheme="minorBidi"/>
        </w:rPr>
      </w:pPr>
      <w:r w:rsidRPr="007F161E">
        <w:rPr>
          <w:rFonts w:asciiTheme="minorBidi" w:hAnsiTheme="minorBidi"/>
        </w:rPr>
        <w:t>For Rank by Profit: Rank</w:t>
      </w:r>
      <w:r w:rsidR="00917F9D">
        <w:rPr>
          <w:rFonts w:asciiTheme="minorBidi" w:hAnsiTheme="minorBidi" w:hint="cs"/>
          <w:rtl/>
        </w:rPr>
        <w:t xml:space="preserve"> </w:t>
      </w:r>
      <w:r w:rsidRPr="007F161E">
        <w:rPr>
          <w:rFonts w:asciiTheme="minorBidi" w:hAnsiTheme="minorBidi"/>
        </w:rPr>
        <w:t>(SUM [Profit])</w:t>
      </w:r>
    </w:p>
    <w:p w14:paraId="562F2184" w14:textId="5EC6BB68" w:rsidR="002A6BD0" w:rsidRPr="007F161E" w:rsidRDefault="002A6BD0" w:rsidP="002A6BD0">
      <w:pPr>
        <w:ind w:left="720"/>
        <w:rPr>
          <w:rFonts w:asciiTheme="minorBidi" w:hAnsiTheme="minorBidi"/>
        </w:rPr>
      </w:pPr>
      <w:r w:rsidRPr="007F161E">
        <w:rPr>
          <w:rFonts w:asciiTheme="minorBidi" w:hAnsiTheme="minorBidi"/>
        </w:rPr>
        <w:t>For Rank by Sales: Rank (SUM [Sales])</w:t>
      </w:r>
    </w:p>
    <w:p w14:paraId="1F8C2B90" w14:textId="494DD711" w:rsidR="002A6BD0" w:rsidRPr="002F2997" w:rsidRDefault="002A6BD0" w:rsidP="002A6BD0">
      <w:pPr>
        <w:ind w:left="720"/>
        <w:rPr>
          <w:rFonts w:asciiTheme="minorBidi" w:hAnsiTheme="minorBidi"/>
        </w:rPr>
      </w:pPr>
      <w:r w:rsidRPr="007F161E">
        <w:rPr>
          <w:rFonts w:asciiTheme="minorBidi" w:hAnsiTheme="minorBidi"/>
        </w:rPr>
        <w:t>Shipping Time: DateDIFF(‘day’ ,[Order date] , [Ship date])</w:t>
      </w:r>
    </w:p>
    <w:p w14:paraId="26F451E5" w14:textId="15DF1F86" w:rsidR="002F2997" w:rsidRPr="007F161E" w:rsidRDefault="002F2997" w:rsidP="002F2997">
      <w:pPr>
        <w:rPr>
          <w:rFonts w:asciiTheme="minorBidi" w:hAnsiTheme="minorBidi"/>
        </w:rPr>
      </w:pPr>
      <w:r w:rsidRPr="002F2997">
        <w:rPr>
          <w:rFonts w:asciiTheme="minorBidi" w:hAnsiTheme="minorBidi"/>
        </w:rPr>
        <w:t>These steps ensured the dataset was clean, consistent, and ready for visualization and analysis</w:t>
      </w:r>
      <w:r w:rsidR="00F363DB">
        <w:rPr>
          <w:rFonts w:asciiTheme="minorBidi" w:hAnsiTheme="minorBidi"/>
        </w:rPr>
        <w:t xml:space="preserve"> (</w:t>
      </w:r>
      <w:r w:rsidR="00F363DB" w:rsidRPr="00F363DB">
        <w:rPr>
          <w:rFonts w:asciiTheme="minorBidi" w:hAnsiTheme="minorBidi"/>
        </w:rPr>
        <w:t>Zwilling, M. (2022)</w:t>
      </w:r>
      <w:r w:rsidR="00F363DB">
        <w:rPr>
          <w:rFonts w:asciiTheme="minorBidi" w:hAnsiTheme="minorBidi"/>
        </w:rPr>
        <w:t>.</w:t>
      </w:r>
    </w:p>
    <w:p w14:paraId="60BA2847" w14:textId="77777777" w:rsidR="002A6BD0" w:rsidRPr="007F161E" w:rsidRDefault="002A6BD0" w:rsidP="002F2997">
      <w:pPr>
        <w:rPr>
          <w:rFonts w:asciiTheme="minorBidi" w:hAnsiTheme="minorBidi"/>
        </w:rPr>
      </w:pPr>
    </w:p>
    <w:p w14:paraId="2E258D63" w14:textId="77777777" w:rsidR="002A6BD0" w:rsidRPr="002F2997" w:rsidRDefault="002A6BD0" w:rsidP="002F2997">
      <w:pPr>
        <w:rPr>
          <w:rFonts w:asciiTheme="minorBidi" w:hAnsiTheme="minorBidi"/>
        </w:rPr>
      </w:pPr>
    </w:p>
    <w:p w14:paraId="05F68A79" w14:textId="77777777" w:rsidR="002F2997" w:rsidRPr="002F2997" w:rsidRDefault="00000000" w:rsidP="002F2997">
      <w:pPr>
        <w:rPr>
          <w:rFonts w:asciiTheme="minorBidi" w:hAnsiTheme="minorBidi"/>
        </w:rPr>
      </w:pPr>
      <w:r>
        <w:rPr>
          <w:rFonts w:asciiTheme="minorBidi" w:hAnsiTheme="minorBidi"/>
        </w:rPr>
        <w:pict w14:anchorId="4D0E8280">
          <v:rect id="_x0000_i1028" style="width:0;height:1.5pt" o:hralign="center" o:hrstd="t" o:hr="t" fillcolor="#a0a0a0" stroked="f"/>
        </w:pict>
      </w:r>
    </w:p>
    <w:p w14:paraId="5E2AF3FC" w14:textId="77777777" w:rsidR="002F2997" w:rsidRPr="002F2997" w:rsidRDefault="002F2997" w:rsidP="00BA0820">
      <w:pPr>
        <w:pStyle w:val="Heading2"/>
      </w:pPr>
      <w:bookmarkStart w:id="4" w:name="_Toc184682984"/>
      <w:r w:rsidRPr="002F2997">
        <w:lastRenderedPageBreak/>
        <w:t>2.3 Analytical Approach</w:t>
      </w:r>
      <w:bookmarkEnd w:id="4"/>
    </w:p>
    <w:p w14:paraId="30DEF4F2" w14:textId="77777777" w:rsidR="002F2997" w:rsidRPr="002F2997" w:rsidRDefault="002F2997" w:rsidP="002F2997">
      <w:pPr>
        <w:rPr>
          <w:rFonts w:asciiTheme="minorBidi" w:hAnsiTheme="minorBidi"/>
        </w:rPr>
      </w:pPr>
      <w:r w:rsidRPr="002F2997">
        <w:rPr>
          <w:rFonts w:asciiTheme="minorBidi" w:hAnsiTheme="minorBidi"/>
        </w:rPr>
        <w:t>The analysis was conducted using a combination of Excel for data preparation and Tableau for visualization. The overall approach involved three main steps:</w:t>
      </w:r>
    </w:p>
    <w:p w14:paraId="7467BF0E" w14:textId="77777777" w:rsidR="002F2997" w:rsidRPr="002F2997" w:rsidRDefault="002F2997" w:rsidP="002F2997">
      <w:pPr>
        <w:rPr>
          <w:rFonts w:asciiTheme="minorBidi" w:hAnsiTheme="minorBidi"/>
        </w:rPr>
      </w:pPr>
      <w:r w:rsidRPr="002F2997">
        <w:rPr>
          <w:rFonts w:asciiTheme="minorBidi" w:hAnsiTheme="minorBidi"/>
        </w:rPr>
        <w:t>Step 1: Profitability Analysis by State</w:t>
      </w:r>
    </w:p>
    <w:p w14:paraId="4B195F71" w14:textId="15815F3A" w:rsidR="002F2997" w:rsidRPr="002F2997" w:rsidRDefault="002F2997" w:rsidP="002F2997">
      <w:pPr>
        <w:numPr>
          <w:ilvl w:val="0"/>
          <w:numId w:val="25"/>
        </w:numPr>
        <w:rPr>
          <w:rFonts w:asciiTheme="minorBidi" w:hAnsiTheme="minorBidi"/>
        </w:rPr>
      </w:pPr>
      <w:r w:rsidRPr="002F2997">
        <w:rPr>
          <w:rFonts w:asciiTheme="minorBidi" w:hAnsiTheme="minorBidi"/>
        </w:rPr>
        <w:t xml:space="preserve">The first focus area was state-level profitability. By aggregating sales and profit data by state, we were able to identify regions where the company consistently achieved </w:t>
      </w:r>
      <w:r w:rsidR="001854A3">
        <w:rPr>
          <w:rFonts w:asciiTheme="minorBidi" w:hAnsiTheme="minorBidi"/>
        </w:rPr>
        <w:t>high-profit</w:t>
      </w:r>
      <w:r w:rsidRPr="002F2997">
        <w:rPr>
          <w:rFonts w:asciiTheme="minorBidi" w:hAnsiTheme="minorBidi"/>
        </w:rPr>
        <w:t xml:space="preserve"> margins.</w:t>
      </w:r>
    </w:p>
    <w:p w14:paraId="276F467F" w14:textId="77777777" w:rsidR="002F2997" w:rsidRPr="002F2997" w:rsidRDefault="002F2997" w:rsidP="002F2997">
      <w:pPr>
        <w:numPr>
          <w:ilvl w:val="0"/>
          <w:numId w:val="25"/>
        </w:numPr>
        <w:rPr>
          <w:rFonts w:asciiTheme="minorBidi" w:hAnsiTheme="minorBidi"/>
        </w:rPr>
      </w:pPr>
      <w:r w:rsidRPr="002F2997">
        <w:rPr>
          <w:rFonts w:asciiTheme="minorBidi" w:hAnsiTheme="minorBidi"/>
        </w:rPr>
        <w:t>A bar chart in Tableau was used to compare the total profits across states, which clearly highlighted the top-performing regions.</w:t>
      </w:r>
    </w:p>
    <w:p w14:paraId="72F044CF" w14:textId="0243996F" w:rsidR="002F2997" w:rsidRPr="002F2997" w:rsidRDefault="002F2997" w:rsidP="002F2997">
      <w:pPr>
        <w:numPr>
          <w:ilvl w:val="0"/>
          <w:numId w:val="25"/>
        </w:numPr>
        <w:rPr>
          <w:rFonts w:asciiTheme="minorBidi" w:hAnsiTheme="minorBidi"/>
        </w:rPr>
      </w:pPr>
      <w:r w:rsidRPr="002F2997">
        <w:rPr>
          <w:rFonts w:asciiTheme="minorBidi" w:hAnsiTheme="minorBidi"/>
        </w:rPr>
        <w:t>Based on this analysis, California, New York, Washington, Virginia, and Michigan emerged as the most profitable states, making them ideal candidates for store expansion</w:t>
      </w:r>
      <w:r w:rsidR="00F363DB">
        <w:rPr>
          <w:rFonts w:asciiTheme="minorBidi" w:hAnsiTheme="minorBidi"/>
        </w:rPr>
        <w:t xml:space="preserve"> (</w:t>
      </w:r>
      <w:r w:rsidR="00F363DB" w:rsidRPr="00F363DB">
        <w:rPr>
          <w:rFonts w:asciiTheme="minorBidi" w:hAnsiTheme="minorBidi"/>
        </w:rPr>
        <w:t>Murphy, S. A. 2013)</w:t>
      </w:r>
      <w:r w:rsidR="00F363DB">
        <w:rPr>
          <w:rFonts w:asciiTheme="minorBidi" w:hAnsiTheme="minorBidi"/>
        </w:rPr>
        <w:t>.</w:t>
      </w:r>
    </w:p>
    <w:p w14:paraId="068CAEC4" w14:textId="77777777" w:rsidR="002F2997" w:rsidRPr="002F2997" w:rsidRDefault="002F2997" w:rsidP="002F2997">
      <w:pPr>
        <w:rPr>
          <w:rFonts w:asciiTheme="minorBidi" w:hAnsiTheme="minorBidi"/>
        </w:rPr>
      </w:pPr>
      <w:r w:rsidRPr="002F2997">
        <w:rPr>
          <w:rFonts w:asciiTheme="minorBidi" w:hAnsiTheme="minorBidi"/>
        </w:rPr>
        <w:t>Step 2: Product Performance Analysis</w:t>
      </w:r>
    </w:p>
    <w:p w14:paraId="5E194887" w14:textId="77777777" w:rsidR="002F2997" w:rsidRPr="002F2997" w:rsidRDefault="002F2997" w:rsidP="002F2997">
      <w:pPr>
        <w:numPr>
          <w:ilvl w:val="0"/>
          <w:numId w:val="26"/>
        </w:numPr>
        <w:rPr>
          <w:rFonts w:asciiTheme="minorBidi" w:hAnsiTheme="minorBidi"/>
        </w:rPr>
      </w:pPr>
      <w:r w:rsidRPr="002F2997">
        <w:rPr>
          <w:rFonts w:asciiTheme="minorBidi" w:hAnsiTheme="minorBidi"/>
        </w:rPr>
        <w:t>The second area of focus was product performance, particularly within the Office Supplies category. Subcategories such as Paper, Art, Labels, and Envelopes were analyzed to determine their contribution to overall profitability.</w:t>
      </w:r>
    </w:p>
    <w:p w14:paraId="0B004D25" w14:textId="2E8853F3" w:rsidR="002F2997" w:rsidRPr="002F2997" w:rsidRDefault="002F2997" w:rsidP="002F2997">
      <w:pPr>
        <w:numPr>
          <w:ilvl w:val="0"/>
          <w:numId w:val="26"/>
        </w:numPr>
        <w:rPr>
          <w:rFonts w:asciiTheme="minorBidi" w:hAnsiTheme="minorBidi"/>
        </w:rPr>
      </w:pPr>
      <w:r w:rsidRPr="002F2997">
        <w:rPr>
          <w:rFonts w:asciiTheme="minorBidi" w:hAnsiTheme="minorBidi"/>
        </w:rPr>
        <w:t xml:space="preserve">Using a combination of bar charts and trend lines, we compared the sales and profit performance of these subcategories across the top-performing states. This revealed that these four subcategories consistently generated </w:t>
      </w:r>
      <w:r w:rsidR="001854A3">
        <w:rPr>
          <w:rFonts w:asciiTheme="minorBidi" w:hAnsiTheme="minorBidi"/>
        </w:rPr>
        <w:t>high-profit</w:t>
      </w:r>
      <w:r w:rsidRPr="002F2997">
        <w:rPr>
          <w:rFonts w:asciiTheme="minorBidi" w:hAnsiTheme="minorBidi"/>
        </w:rPr>
        <w:t xml:space="preserve"> margins, especially in the identified states</w:t>
      </w:r>
      <w:r w:rsidR="00F363DB">
        <w:rPr>
          <w:rFonts w:asciiTheme="minorBidi" w:hAnsiTheme="minorBidi"/>
        </w:rPr>
        <w:t xml:space="preserve"> (</w:t>
      </w:r>
      <w:r w:rsidR="00F363DB" w:rsidRPr="00F363DB">
        <w:rPr>
          <w:rFonts w:asciiTheme="minorBidi" w:hAnsiTheme="minorBidi"/>
        </w:rPr>
        <w:t>Murphy, S. A. (2013)</w:t>
      </w:r>
      <w:r w:rsidR="00F363DB">
        <w:rPr>
          <w:rFonts w:asciiTheme="minorBidi" w:hAnsiTheme="minorBidi"/>
        </w:rPr>
        <w:t>.</w:t>
      </w:r>
    </w:p>
    <w:p w14:paraId="259C3FB6" w14:textId="77777777" w:rsidR="002F2997" w:rsidRPr="002F2997" w:rsidRDefault="002F2997" w:rsidP="002F2997">
      <w:pPr>
        <w:rPr>
          <w:rFonts w:asciiTheme="minorBidi" w:hAnsiTheme="minorBidi"/>
        </w:rPr>
      </w:pPr>
      <w:r w:rsidRPr="002F2997">
        <w:rPr>
          <w:rFonts w:asciiTheme="minorBidi" w:hAnsiTheme="minorBidi"/>
        </w:rPr>
        <w:t>Step 3: Customer Segment Analysis</w:t>
      </w:r>
    </w:p>
    <w:p w14:paraId="7644F697" w14:textId="77777777" w:rsidR="002F2997" w:rsidRPr="002F2997" w:rsidRDefault="002F2997" w:rsidP="002F2997">
      <w:pPr>
        <w:numPr>
          <w:ilvl w:val="0"/>
          <w:numId w:val="27"/>
        </w:numPr>
        <w:rPr>
          <w:rFonts w:asciiTheme="minorBidi" w:hAnsiTheme="minorBidi"/>
        </w:rPr>
      </w:pPr>
      <w:r w:rsidRPr="002F2997">
        <w:rPr>
          <w:rFonts w:asciiTheme="minorBidi" w:hAnsiTheme="minorBidi"/>
        </w:rPr>
        <w:t>To further refine our recommendations, we segmented the data by customer type (Corporate, Consumer, and Home Office). This helped us understand which customer groups were driving demand for specific products.</w:t>
      </w:r>
    </w:p>
    <w:p w14:paraId="4EB4F804" w14:textId="26B2F440" w:rsidR="002F2997" w:rsidRPr="002F2997" w:rsidRDefault="002F2997" w:rsidP="002F2997">
      <w:pPr>
        <w:numPr>
          <w:ilvl w:val="0"/>
          <w:numId w:val="27"/>
        </w:numPr>
        <w:rPr>
          <w:rFonts w:asciiTheme="minorBidi" w:hAnsiTheme="minorBidi"/>
        </w:rPr>
      </w:pPr>
      <w:r w:rsidRPr="002F2997">
        <w:rPr>
          <w:rFonts w:asciiTheme="minorBidi" w:hAnsiTheme="minorBidi"/>
        </w:rPr>
        <w:t>Tableau visualizations showed that corporate customers had a higher demand for Office Supplies, particularly Paper</w:t>
      </w:r>
      <w:r w:rsidR="001854A3">
        <w:rPr>
          <w:rFonts w:asciiTheme="minorBidi" w:hAnsiTheme="minorBidi"/>
        </w:rPr>
        <w:t>,</w:t>
      </w:r>
      <w:r w:rsidRPr="002F2997">
        <w:rPr>
          <w:rFonts w:asciiTheme="minorBidi" w:hAnsiTheme="minorBidi"/>
        </w:rPr>
        <w:t xml:space="preserve"> and Labels, suggesting a strong business-to-business (B2B) opportunity.</w:t>
      </w:r>
    </w:p>
    <w:p w14:paraId="0F9B805B" w14:textId="77777777" w:rsidR="002F2997" w:rsidRPr="002F2997" w:rsidRDefault="00000000" w:rsidP="002F2997">
      <w:pPr>
        <w:rPr>
          <w:rFonts w:asciiTheme="minorBidi" w:hAnsiTheme="minorBidi"/>
        </w:rPr>
      </w:pPr>
      <w:r>
        <w:rPr>
          <w:rFonts w:asciiTheme="minorBidi" w:hAnsiTheme="minorBidi"/>
        </w:rPr>
        <w:pict w14:anchorId="40B1397F">
          <v:rect id="_x0000_i1029" style="width:0;height:1.5pt" o:hralign="center" o:hrstd="t" o:hr="t" fillcolor="#a0a0a0" stroked="f"/>
        </w:pict>
      </w:r>
    </w:p>
    <w:p w14:paraId="5B97E0CC" w14:textId="77777777" w:rsidR="002F2997" w:rsidRPr="002F2997" w:rsidRDefault="002F2997" w:rsidP="00BA0820">
      <w:pPr>
        <w:pStyle w:val="Heading2"/>
      </w:pPr>
      <w:bookmarkStart w:id="5" w:name="_Toc184682985"/>
      <w:r w:rsidRPr="002F2997">
        <w:t>2.4 Tools and Techniques</w:t>
      </w:r>
      <w:bookmarkEnd w:id="5"/>
    </w:p>
    <w:p w14:paraId="6C97E5B9" w14:textId="77777777" w:rsidR="002F2997" w:rsidRPr="002F2997" w:rsidRDefault="002F2997" w:rsidP="002F2997">
      <w:pPr>
        <w:rPr>
          <w:rFonts w:asciiTheme="minorBidi" w:hAnsiTheme="minorBidi"/>
        </w:rPr>
      </w:pPr>
      <w:r w:rsidRPr="002F2997">
        <w:rPr>
          <w:rFonts w:asciiTheme="minorBidi" w:hAnsiTheme="minorBidi"/>
        </w:rPr>
        <w:t>The analysis relied heavily on the following tools:</w:t>
      </w:r>
    </w:p>
    <w:p w14:paraId="1A54CE77" w14:textId="77777777" w:rsidR="002F2997" w:rsidRPr="002F2997" w:rsidRDefault="002F2997" w:rsidP="002F2997">
      <w:pPr>
        <w:numPr>
          <w:ilvl w:val="0"/>
          <w:numId w:val="28"/>
        </w:numPr>
        <w:rPr>
          <w:rFonts w:asciiTheme="minorBidi" w:hAnsiTheme="minorBidi"/>
        </w:rPr>
      </w:pPr>
      <w:r w:rsidRPr="002F2997">
        <w:rPr>
          <w:rFonts w:asciiTheme="minorBidi" w:hAnsiTheme="minorBidi"/>
        </w:rPr>
        <w:t>Excel: Used for initial data exploration, cleaning, and aggregation. Its simplicity and flexibility made it ideal for preparing the dataset for visualization.</w:t>
      </w:r>
    </w:p>
    <w:p w14:paraId="42816034" w14:textId="6990BC80" w:rsidR="002F2997" w:rsidRPr="002F2997" w:rsidRDefault="002F2997" w:rsidP="002F2997">
      <w:pPr>
        <w:numPr>
          <w:ilvl w:val="0"/>
          <w:numId w:val="28"/>
        </w:numPr>
        <w:rPr>
          <w:rFonts w:asciiTheme="minorBidi" w:hAnsiTheme="minorBidi"/>
        </w:rPr>
      </w:pPr>
      <w:r w:rsidRPr="002F2997">
        <w:rPr>
          <w:rFonts w:asciiTheme="minorBidi" w:hAnsiTheme="minorBidi"/>
        </w:rPr>
        <w:t>Tableau: Chosen for its ability to create clear and interactive visualizations. Tableau enabled us to identify trends and patterns that were not immediately evident in the raw data</w:t>
      </w:r>
      <w:r w:rsidR="00F363DB" w:rsidRPr="00F363DB">
        <w:t xml:space="preserve"> </w:t>
      </w:r>
      <w:r w:rsidR="00F363DB">
        <w:t>(</w:t>
      </w:r>
      <w:r w:rsidR="00F363DB" w:rsidRPr="00F363DB">
        <w:rPr>
          <w:rFonts w:asciiTheme="minorBidi" w:hAnsiTheme="minorBidi"/>
        </w:rPr>
        <w:t>Batt, S. et al. 2020)</w:t>
      </w:r>
      <w:r w:rsidR="00F363DB">
        <w:rPr>
          <w:rFonts w:asciiTheme="minorBidi" w:hAnsiTheme="minorBidi"/>
        </w:rPr>
        <w:t>.</w:t>
      </w:r>
    </w:p>
    <w:p w14:paraId="785494D6" w14:textId="77777777" w:rsidR="002F2997" w:rsidRPr="002F2997" w:rsidRDefault="002F2997" w:rsidP="002F2997">
      <w:pPr>
        <w:rPr>
          <w:rFonts w:asciiTheme="minorBidi" w:hAnsiTheme="minorBidi"/>
        </w:rPr>
      </w:pPr>
      <w:r w:rsidRPr="002F2997">
        <w:rPr>
          <w:rFonts w:asciiTheme="minorBidi" w:hAnsiTheme="minorBidi"/>
        </w:rPr>
        <w:t>Key Tableau visualizations included:</w:t>
      </w:r>
    </w:p>
    <w:p w14:paraId="5FDECFCC" w14:textId="77777777" w:rsidR="002F2997" w:rsidRPr="002F2997" w:rsidRDefault="002F2997" w:rsidP="002F2997">
      <w:pPr>
        <w:numPr>
          <w:ilvl w:val="0"/>
          <w:numId w:val="29"/>
        </w:numPr>
        <w:rPr>
          <w:rFonts w:asciiTheme="minorBidi" w:hAnsiTheme="minorBidi"/>
        </w:rPr>
      </w:pPr>
      <w:r w:rsidRPr="002F2997">
        <w:rPr>
          <w:rFonts w:asciiTheme="minorBidi" w:hAnsiTheme="minorBidi"/>
        </w:rPr>
        <w:t>Bar charts comparing state-wise profits.</w:t>
      </w:r>
    </w:p>
    <w:p w14:paraId="01D6C145" w14:textId="77777777" w:rsidR="002F2997" w:rsidRPr="002F2997" w:rsidRDefault="002F2997" w:rsidP="002F2997">
      <w:pPr>
        <w:numPr>
          <w:ilvl w:val="0"/>
          <w:numId w:val="29"/>
        </w:numPr>
        <w:rPr>
          <w:rFonts w:asciiTheme="minorBidi" w:hAnsiTheme="minorBidi"/>
        </w:rPr>
      </w:pPr>
      <w:r w:rsidRPr="002F2997">
        <w:rPr>
          <w:rFonts w:asciiTheme="minorBidi" w:hAnsiTheme="minorBidi"/>
        </w:rPr>
        <w:t>Line charts depicting sales and profit trends over time.</w:t>
      </w:r>
    </w:p>
    <w:p w14:paraId="26C126B8" w14:textId="77777777" w:rsidR="002F2997" w:rsidRDefault="002F2997" w:rsidP="002F2997">
      <w:pPr>
        <w:numPr>
          <w:ilvl w:val="0"/>
          <w:numId w:val="29"/>
        </w:numPr>
        <w:rPr>
          <w:rFonts w:asciiTheme="minorBidi" w:hAnsiTheme="minorBidi"/>
        </w:rPr>
      </w:pPr>
      <w:r w:rsidRPr="002F2997">
        <w:rPr>
          <w:rFonts w:asciiTheme="minorBidi" w:hAnsiTheme="minorBidi"/>
        </w:rPr>
        <w:t>Product-wise profitability comparisons within the Office Supplies category.</w:t>
      </w:r>
    </w:p>
    <w:p w14:paraId="0BB41EAF" w14:textId="13F0C370" w:rsidR="007F161E" w:rsidRPr="002F2997" w:rsidRDefault="007F161E" w:rsidP="007F161E">
      <w:pPr>
        <w:numPr>
          <w:ilvl w:val="0"/>
          <w:numId w:val="29"/>
        </w:numPr>
        <w:rPr>
          <w:rFonts w:asciiTheme="minorBidi" w:hAnsiTheme="minorBidi"/>
        </w:rPr>
      </w:pPr>
      <w:r w:rsidRPr="007F161E">
        <w:rPr>
          <w:rFonts w:asciiTheme="minorBidi" w:hAnsiTheme="minorBidi"/>
        </w:rPr>
        <w:lastRenderedPageBreak/>
        <w:t>maps Visualization:</w:t>
      </w:r>
      <w:r>
        <w:rPr>
          <w:rFonts w:asciiTheme="minorBidi" w:hAnsiTheme="minorBidi"/>
        </w:rPr>
        <w:t xml:space="preserve"> </w:t>
      </w:r>
      <w:r w:rsidRPr="007F161E">
        <w:rPr>
          <w:rFonts w:asciiTheme="minorBidi" w:hAnsiTheme="minorBidi"/>
        </w:rPr>
        <w:t>A geographical map was created in Tableau to visualize state-wise profitability. The map provided an intuitive way to compare states based on their total profits</w:t>
      </w:r>
      <w:r w:rsidR="001854A3">
        <w:rPr>
          <w:rFonts w:asciiTheme="minorBidi" w:hAnsiTheme="minorBidi"/>
        </w:rPr>
        <w:t xml:space="preserve"> (</w:t>
      </w:r>
      <w:r w:rsidR="001854A3" w:rsidRPr="001854A3">
        <w:rPr>
          <w:rFonts w:asciiTheme="minorBidi" w:hAnsiTheme="minorBidi"/>
        </w:rPr>
        <w:t>Batt, S. et al. 2020)</w:t>
      </w:r>
      <w:r w:rsidR="001854A3">
        <w:rPr>
          <w:rFonts w:asciiTheme="minorBidi" w:hAnsiTheme="minorBidi"/>
        </w:rPr>
        <w:t>.</w:t>
      </w:r>
    </w:p>
    <w:p w14:paraId="5AF73297" w14:textId="77777777" w:rsidR="002F2997" w:rsidRPr="002F2997" w:rsidRDefault="00000000" w:rsidP="002F2997">
      <w:pPr>
        <w:rPr>
          <w:rFonts w:asciiTheme="minorBidi" w:hAnsiTheme="minorBidi"/>
        </w:rPr>
      </w:pPr>
      <w:r>
        <w:rPr>
          <w:rFonts w:asciiTheme="minorBidi" w:hAnsiTheme="minorBidi"/>
        </w:rPr>
        <w:pict w14:anchorId="69F7A489">
          <v:rect id="_x0000_i1030" style="width:0;height:1.5pt" o:hralign="center" o:hrstd="t" o:hr="t" fillcolor="#a0a0a0" stroked="f"/>
        </w:pict>
      </w:r>
    </w:p>
    <w:p w14:paraId="585CC237" w14:textId="77777777" w:rsidR="002F2997" w:rsidRPr="002F2997" w:rsidRDefault="002F2997" w:rsidP="00BA0820">
      <w:pPr>
        <w:pStyle w:val="Heading2"/>
      </w:pPr>
      <w:bookmarkStart w:id="6" w:name="_Toc184682986"/>
      <w:r w:rsidRPr="002F2997">
        <w:t>2.5 Insights and Interpretation</w:t>
      </w:r>
      <w:bookmarkEnd w:id="6"/>
    </w:p>
    <w:p w14:paraId="79939F61" w14:textId="77777777" w:rsidR="002F2997" w:rsidRPr="002F2997" w:rsidRDefault="002F2997" w:rsidP="002F2997">
      <w:pPr>
        <w:rPr>
          <w:rFonts w:asciiTheme="minorBidi" w:hAnsiTheme="minorBidi"/>
        </w:rPr>
      </w:pPr>
      <w:r w:rsidRPr="002F2997">
        <w:rPr>
          <w:rFonts w:asciiTheme="minorBidi" w:hAnsiTheme="minorBidi"/>
        </w:rPr>
        <w:t>The methodology was designed to yield actionable insights that would directly inform the company’s expansion strategy. By focusing on profitability and product performance, we were able to identify the following:</w:t>
      </w:r>
    </w:p>
    <w:p w14:paraId="2F563F8E" w14:textId="77777777" w:rsidR="002F2997" w:rsidRPr="002F2997" w:rsidRDefault="002F2997" w:rsidP="002F2997">
      <w:pPr>
        <w:numPr>
          <w:ilvl w:val="0"/>
          <w:numId w:val="30"/>
        </w:numPr>
        <w:rPr>
          <w:rFonts w:asciiTheme="minorBidi" w:hAnsiTheme="minorBidi"/>
        </w:rPr>
      </w:pPr>
      <w:r w:rsidRPr="002F2997">
        <w:rPr>
          <w:rFonts w:asciiTheme="minorBidi" w:hAnsiTheme="minorBidi"/>
        </w:rPr>
        <w:t>Optimal Store Locations: The top five states—California, New York, Washington, Virginia, and Michigan—offer the highest profitability and customer demand, making them ideal for expansion.</w:t>
      </w:r>
    </w:p>
    <w:p w14:paraId="1AD0F30B" w14:textId="77777777" w:rsidR="002F2997" w:rsidRPr="002F2997" w:rsidRDefault="002F2997" w:rsidP="002F2997">
      <w:pPr>
        <w:numPr>
          <w:ilvl w:val="0"/>
          <w:numId w:val="30"/>
        </w:numPr>
        <w:rPr>
          <w:rFonts w:asciiTheme="minorBidi" w:hAnsiTheme="minorBidi"/>
        </w:rPr>
      </w:pPr>
      <w:r w:rsidRPr="002F2997">
        <w:rPr>
          <w:rFonts w:asciiTheme="minorBidi" w:hAnsiTheme="minorBidi"/>
        </w:rPr>
        <w:t>Profitable Product Categories: Within the Office Supplies category, subcategories such as Paper, Art, Labels, and Envelopes consistently performed well across all metrics.</w:t>
      </w:r>
    </w:p>
    <w:p w14:paraId="5D08B946" w14:textId="77777777" w:rsidR="002F2997" w:rsidRPr="002F2997" w:rsidRDefault="002F2997" w:rsidP="002F2997">
      <w:pPr>
        <w:numPr>
          <w:ilvl w:val="0"/>
          <w:numId w:val="30"/>
        </w:numPr>
        <w:rPr>
          <w:rFonts w:asciiTheme="minorBidi" w:hAnsiTheme="minorBidi"/>
        </w:rPr>
      </w:pPr>
      <w:r w:rsidRPr="002F2997">
        <w:rPr>
          <w:rFonts w:asciiTheme="minorBidi" w:hAnsiTheme="minorBidi"/>
        </w:rPr>
        <w:t>Customer Preferences: Corporate customers were identified as a key demographic, particularly for Office Supplies, indicating opportunities for targeted marketing and inventory planning.</w:t>
      </w:r>
    </w:p>
    <w:p w14:paraId="32B888D3" w14:textId="77777777" w:rsidR="002F2997" w:rsidRPr="002F2997" w:rsidRDefault="00000000" w:rsidP="002F2997">
      <w:pPr>
        <w:rPr>
          <w:rFonts w:asciiTheme="minorBidi" w:hAnsiTheme="minorBidi"/>
        </w:rPr>
      </w:pPr>
      <w:r>
        <w:rPr>
          <w:rFonts w:asciiTheme="minorBidi" w:hAnsiTheme="minorBidi"/>
        </w:rPr>
        <w:pict w14:anchorId="5C700F15">
          <v:rect id="_x0000_i1031" style="width:0;height:1.5pt" o:hralign="center" o:hrstd="t" o:hr="t" fillcolor="#a0a0a0" stroked="f"/>
        </w:pict>
      </w:r>
    </w:p>
    <w:p w14:paraId="6C65CAAF" w14:textId="77777777" w:rsidR="002F2997" w:rsidRPr="002F2997" w:rsidRDefault="002F2997" w:rsidP="00BA0820">
      <w:pPr>
        <w:pStyle w:val="Heading2"/>
      </w:pPr>
      <w:bookmarkStart w:id="7" w:name="_Toc184682987"/>
      <w:r w:rsidRPr="002F2997">
        <w:t>2.6 Challenges and Limitations</w:t>
      </w:r>
      <w:bookmarkEnd w:id="7"/>
    </w:p>
    <w:p w14:paraId="181D9915" w14:textId="77777777" w:rsidR="002F2997" w:rsidRPr="002F2997" w:rsidRDefault="002F2997" w:rsidP="002F2997">
      <w:pPr>
        <w:rPr>
          <w:rFonts w:asciiTheme="minorBidi" w:hAnsiTheme="minorBidi"/>
        </w:rPr>
      </w:pPr>
      <w:r w:rsidRPr="002F2997">
        <w:rPr>
          <w:rFonts w:asciiTheme="minorBidi" w:hAnsiTheme="minorBidi"/>
        </w:rPr>
        <w:t>While the methodology was comprehensive, a few challenges and limitations were encountered:</w:t>
      </w:r>
    </w:p>
    <w:p w14:paraId="428677B2" w14:textId="6FF482E5" w:rsidR="002F2997" w:rsidRPr="002F2997" w:rsidRDefault="002F2997" w:rsidP="002F2997">
      <w:pPr>
        <w:numPr>
          <w:ilvl w:val="0"/>
          <w:numId w:val="31"/>
        </w:numPr>
        <w:rPr>
          <w:rFonts w:asciiTheme="minorBidi" w:hAnsiTheme="minorBidi"/>
        </w:rPr>
      </w:pPr>
      <w:r w:rsidRPr="002F2997">
        <w:rPr>
          <w:rFonts w:asciiTheme="minorBidi" w:hAnsiTheme="minorBidi"/>
        </w:rPr>
        <w:t>Historical Data Bias: The dataset reflects past trends, which may not fully predict future market conditions. To mitigate this, we focused on stable patterns that are less likely to fluctuate significantly over time</w:t>
      </w:r>
      <w:r w:rsidR="00F363DB">
        <w:rPr>
          <w:rFonts w:asciiTheme="minorBidi" w:hAnsiTheme="minorBidi"/>
        </w:rPr>
        <w:t xml:space="preserve"> (</w:t>
      </w:r>
      <w:r w:rsidR="00F363DB" w:rsidRPr="00F363DB">
        <w:rPr>
          <w:rFonts w:asciiTheme="minorBidi" w:hAnsiTheme="minorBidi"/>
        </w:rPr>
        <w:t>Carlisle, S. 2018)</w:t>
      </w:r>
      <w:r w:rsidR="00F363DB">
        <w:rPr>
          <w:rFonts w:asciiTheme="minorBidi" w:hAnsiTheme="minorBidi"/>
        </w:rPr>
        <w:t>.</w:t>
      </w:r>
    </w:p>
    <w:p w14:paraId="3BAAC2ED" w14:textId="77777777" w:rsidR="002F2997" w:rsidRPr="002F2997" w:rsidRDefault="002F2997" w:rsidP="002F2997">
      <w:pPr>
        <w:numPr>
          <w:ilvl w:val="0"/>
          <w:numId w:val="31"/>
        </w:numPr>
        <w:rPr>
          <w:rFonts w:asciiTheme="minorBidi" w:hAnsiTheme="minorBidi"/>
        </w:rPr>
      </w:pPr>
      <w:r w:rsidRPr="002F2997">
        <w:rPr>
          <w:rFonts w:asciiTheme="minorBidi" w:hAnsiTheme="minorBidi"/>
        </w:rPr>
        <w:t>Lack of External Variables: Factors such as local competition, real estate costs, or macroeconomic trends were not included in the dataset, which could affect the feasibility of expansion in certain states.</w:t>
      </w:r>
    </w:p>
    <w:p w14:paraId="2104E115" w14:textId="3FB93965" w:rsidR="002F2997" w:rsidRPr="002F2997" w:rsidRDefault="002F2997" w:rsidP="002F2997">
      <w:pPr>
        <w:numPr>
          <w:ilvl w:val="0"/>
          <w:numId w:val="31"/>
        </w:numPr>
        <w:rPr>
          <w:rFonts w:asciiTheme="minorBidi" w:hAnsiTheme="minorBidi"/>
        </w:rPr>
      </w:pPr>
      <w:r w:rsidRPr="002F2997">
        <w:rPr>
          <w:rFonts w:asciiTheme="minorBidi" w:hAnsiTheme="minorBidi"/>
        </w:rPr>
        <w:t>Aggregation Impact: While aggregating data simplifies analysis, it may obscure transaction-level details that could provide additional insights</w:t>
      </w:r>
      <w:r w:rsidR="00F363DB">
        <w:rPr>
          <w:rFonts w:asciiTheme="minorBidi" w:hAnsiTheme="minorBidi"/>
        </w:rPr>
        <w:t xml:space="preserve"> (</w:t>
      </w:r>
      <w:r w:rsidR="00F363DB" w:rsidRPr="00F363DB">
        <w:rPr>
          <w:rFonts w:asciiTheme="minorBidi" w:hAnsiTheme="minorBidi"/>
        </w:rPr>
        <w:t>Carlisle, S. 2018)</w:t>
      </w:r>
      <w:r w:rsidR="00F363DB">
        <w:rPr>
          <w:rFonts w:asciiTheme="minorBidi" w:hAnsiTheme="minorBidi"/>
        </w:rPr>
        <w:t>.</w:t>
      </w:r>
    </w:p>
    <w:p w14:paraId="0D01C106" w14:textId="59E9BD99" w:rsidR="00423387" w:rsidRPr="00423387" w:rsidRDefault="00423387" w:rsidP="007F161E">
      <w:pPr>
        <w:rPr>
          <w:rFonts w:asciiTheme="minorBidi" w:hAnsiTheme="minorBidi"/>
        </w:rPr>
      </w:pPr>
    </w:p>
    <w:p w14:paraId="1756BCCD" w14:textId="77777777" w:rsidR="00423387" w:rsidRPr="00423387" w:rsidRDefault="00000000" w:rsidP="00423387">
      <w:pPr>
        <w:rPr>
          <w:rFonts w:asciiTheme="minorBidi" w:hAnsiTheme="minorBidi"/>
        </w:rPr>
      </w:pPr>
      <w:r>
        <w:rPr>
          <w:rFonts w:asciiTheme="minorBidi" w:hAnsiTheme="minorBidi"/>
        </w:rPr>
        <w:pict w14:anchorId="172F9E71">
          <v:rect id="_x0000_i1032" style="width:0;height:1.5pt" o:hralign="center" o:hrstd="t" o:hr="t" fillcolor="#a0a0a0" stroked="f"/>
        </w:pict>
      </w:r>
    </w:p>
    <w:p w14:paraId="18EEFB11" w14:textId="77777777" w:rsidR="002F2997" w:rsidRPr="002F2997" w:rsidRDefault="002F2997" w:rsidP="00BA0820">
      <w:pPr>
        <w:pStyle w:val="Heading1"/>
      </w:pPr>
      <w:bookmarkStart w:id="8" w:name="_Toc184682988"/>
      <w:r w:rsidRPr="002F2997">
        <w:t>3. Data Analysis and Insights</w:t>
      </w:r>
      <w:bookmarkEnd w:id="8"/>
    </w:p>
    <w:p w14:paraId="23227074" w14:textId="73F4CDCB" w:rsidR="002F2997" w:rsidRPr="002F2997" w:rsidRDefault="002F2997" w:rsidP="007F161E">
      <w:pPr>
        <w:ind w:left="360"/>
        <w:rPr>
          <w:rFonts w:asciiTheme="minorBidi" w:hAnsiTheme="minorBidi"/>
        </w:rPr>
      </w:pPr>
      <w:r w:rsidRPr="002F2997">
        <w:rPr>
          <w:rFonts w:asciiTheme="minorBidi" w:hAnsiTheme="minorBidi"/>
        </w:rPr>
        <w:t>Data analysis is the cornerstone of making informed decisions for business expansion. By carefully examining the Sample Superstore dataset, we derived actionable insights that pinpoint the most profitable states and product categories for opening new retail stores. This section provides a detailed breakdown of the analysis process and the key findings</w:t>
      </w:r>
      <w:r w:rsidR="00F363DB">
        <w:rPr>
          <w:rFonts w:asciiTheme="minorBidi" w:hAnsiTheme="minorBidi"/>
        </w:rPr>
        <w:t xml:space="preserve"> (</w:t>
      </w:r>
      <w:r w:rsidR="00F363DB" w:rsidRPr="00F363DB">
        <w:rPr>
          <w:rFonts w:asciiTheme="minorBidi" w:hAnsiTheme="minorBidi"/>
        </w:rPr>
        <w:t>Becker, L. T. and Gould, E. M. 2019)</w:t>
      </w:r>
      <w:r w:rsidR="00F363DB">
        <w:rPr>
          <w:rFonts w:asciiTheme="minorBidi" w:hAnsiTheme="minorBidi"/>
        </w:rPr>
        <w:t>.</w:t>
      </w:r>
    </w:p>
    <w:p w14:paraId="7B40CB3C" w14:textId="77777777" w:rsidR="002F2997" w:rsidRPr="002F2997" w:rsidRDefault="00000000" w:rsidP="007F161E">
      <w:pPr>
        <w:ind w:left="360"/>
        <w:rPr>
          <w:rFonts w:asciiTheme="minorBidi" w:hAnsiTheme="minorBidi"/>
        </w:rPr>
      </w:pPr>
      <w:r>
        <w:rPr>
          <w:rFonts w:asciiTheme="minorBidi" w:hAnsiTheme="minorBidi"/>
        </w:rPr>
        <w:pict w14:anchorId="0B2AB0E7">
          <v:rect id="_x0000_i1033" style="width:0;height:1.5pt" o:hralign="center" o:hrstd="t" o:hr="t" fillcolor="#a0a0a0" stroked="f"/>
        </w:pict>
      </w:r>
    </w:p>
    <w:p w14:paraId="2125E7AA" w14:textId="77777777" w:rsidR="007F161E" w:rsidRDefault="007F161E" w:rsidP="007F161E">
      <w:pPr>
        <w:rPr>
          <w:rFonts w:asciiTheme="minorBidi" w:hAnsiTheme="minorBidi"/>
        </w:rPr>
      </w:pPr>
    </w:p>
    <w:p w14:paraId="50EB0707" w14:textId="77777777" w:rsidR="001854A3" w:rsidRDefault="001854A3" w:rsidP="007F161E">
      <w:pPr>
        <w:rPr>
          <w:rFonts w:asciiTheme="minorBidi" w:hAnsiTheme="minorBidi"/>
          <w:b/>
          <w:bCs/>
        </w:rPr>
      </w:pPr>
    </w:p>
    <w:p w14:paraId="7FC1A65E" w14:textId="559F0761" w:rsidR="002F2997" w:rsidRPr="007F161E" w:rsidRDefault="002F2997" w:rsidP="00BA0820">
      <w:pPr>
        <w:pStyle w:val="Heading2"/>
      </w:pPr>
      <w:bookmarkStart w:id="9" w:name="_Toc184682989"/>
      <w:r w:rsidRPr="007F161E">
        <w:lastRenderedPageBreak/>
        <w:t>3.1 Analysis of State-Level Profitability</w:t>
      </w:r>
      <w:bookmarkEnd w:id="9"/>
    </w:p>
    <w:p w14:paraId="431861CE" w14:textId="77777777" w:rsidR="002F2997" w:rsidRPr="007F161E" w:rsidRDefault="002F2997" w:rsidP="007F161E">
      <w:pPr>
        <w:ind w:left="360"/>
        <w:rPr>
          <w:rFonts w:asciiTheme="minorBidi" w:hAnsiTheme="minorBidi"/>
        </w:rPr>
      </w:pPr>
      <w:r w:rsidRPr="007F161E">
        <w:rPr>
          <w:rFonts w:asciiTheme="minorBidi" w:hAnsiTheme="minorBidi"/>
        </w:rPr>
        <w:t>The first step of our analysis focused on identifying states that consistently exhibited high profitability. Using aggregated profit data, we created bar charts in Tableau to compare the performance of all 49 states in the dataset. This visualization highlighted clear differences in profit margins across the country.</w:t>
      </w:r>
    </w:p>
    <w:p w14:paraId="196CE6D8" w14:textId="77777777" w:rsidR="002F2997" w:rsidRPr="002F2997" w:rsidRDefault="002F2997" w:rsidP="007F161E">
      <w:pPr>
        <w:ind w:left="360"/>
        <w:rPr>
          <w:rFonts w:asciiTheme="minorBidi" w:hAnsiTheme="minorBidi"/>
        </w:rPr>
      </w:pPr>
      <w:r w:rsidRPr="002F2997">
        <w:rPr>
          <w:rFonts w:asciiTheme="minorBidi" w:hAnsiTheme="minorBidi"/>
        </w:rPr>
        <w:t>The top five states that emerged as the most profitable were:</w:t>
      </w:r>
    </w:p>
    <w:p w14:paraId="01E09921" w14:textId="77777777" w:rsidR="002F2997" w:rsidRPr="002F2997" w:rsidRDefault="002F2997" w:rsidP="007F161E">
      <w:pPr>
        <w:ind w:left="360"/>
        <w:rPr>
          <w:rFonts w:asciiTheme="minorBidi" w:hAnsiTheme="minorBidi"/>
        </w:rPr>
      </w:pPr>
      <w:r w:rsidRPr="002F2997">
        <w:rPr>
          <w:rFonts w:asciiTheme="minorBidi" w:hAnsiTheme="minorBidi"/>
        </w:rPr>
        <w:t>California: With its large population and diverse economy, California consistently delivered the highest profits. It is a well-established market with robust demand across all product categories.</w:t>
      </w:r>
    </w:p>
    <w:p w14:paraId="205F445B" w14:textId="77777777" w:rsidR="002F2997" w:rsidRPr="002F2997" w:rsidRDefault="002F2997" w:rsidP="007F161E">
      <w:pPr>
        <w:ind w:left="360"/>
        <w:rPr>
          <w:rFonts w:asciiTheme="minorBidi" w:hAnsiTheme="minorBidi"/>
        </w:rPr>
      </w:pPr>
      <w:r w:rsidRPr="002F2997">
        <w:rPr>
          <w:rFonts w:asciiTheme="minorBidi" w:hAnsiTheme="minorBidi"/>
        </w:rPr>
        <w:t>New York: As another densely populated state, New York demonstrated strong sales and profit margins, especially in urban areas where retail activity is concentrated.</w:t>
      </w:r>
    </w:p>
    <w:p w14:paraId="01CE27D6" w14:textId="77777777" w:rsidR="002F2997" w:rsidRPr="002F2997" w:rsidRDefault="002F2997" w:rsidP="007F161E">
      <w:pPr>
        <w:ind w:left="360"/>
        <w:rPr>
          <w:rFonts w:asciiTheme="minorBidi" w:hAnsiTheme="minorBidi"/>
        </w:rPr>
      </w:pPr>
      <w:r w:rsidRPr="002F2997">
        <w:rPr>
          <w:rFonts w:asciiTheme="minorBidi" w:hAnsiTheme="minorBidi"/>
        </w:rPr>
        <w:t>Washington: This state showed consistent profitability, indicating a steady demand for products in our target categories.</w:t>
      </w:r>
    </w:p>
    <w:p w14:paraId="5CDAFFE0" w14:textId="77777777" w:rsidR="002F2997" w:rsidRPr="002F2997" w:rsidRDefault="002F2997" w:rsidP="007F161E">
      <w:pPr>
        <w:ind w:left="360"/>
        <w:rPr>
          <w:rFonts w:asciiTheme="minorBidi" w:hAnsiTheme="minorBidi"/>
        </w:rPr>
      </w:pPr>
      <w:r w:rsidRPr="002F2997">
        <w:rPr>
          <w:rFonts w:asciiTheme="minorBidi" w:hAnsiTheme="minorBidi"/>
        </w:rPr>
        <w:t>Virginia: While not as dominant as California or New York, Virginia displayed promising growth trends and a stable profit margin, making it an emerging market.</w:t>
      </w:r>
    </w:p>
    <w:p w14:paraId="58972AFD" w14:textId="77777777" w:rsidR="002F2997" w:rsidRPr="002F2997" w:rsidRDefault="002F2997" w:rsidP="007F161E">
      <w:pPr>
        <w:ind w:left="360"/>
        <w:rPr>
          <w:rFonts w:asciiTheme="minorBidi" w:hAnsiTheme="minorBidi"/>
        </w:rPr>
      </w:pPr>
      <w:r w:rsidRPr="002F2997">
        <w:rPr>
          <w:rFonts w:asciiTheme="minorBidi" w:hAnsiTheme="minorBidi"/>
        </w:rPr>
        <w:t>Michigan: Despite its economic challenges in the past, Michigan exhibited substantial profit growth in certain product categories, making it a viable candidate for expansion.</w:t>
      </w:r>
    </w:p>
    <w:p w14:paraId="3A590AFF" w14:textId="77777777" w:rsidR="002F2997" w:rsidRPr="002F2997" w:rsidRDefault="002F2997" w:rsidP="00BA0820">
      <w:pPr>
        <w:pStyle w:val="Heading2"/>
      </w:pPr>
      <w:bookmarkStart w:id="10" w:name="_Toc184682990"/>
      <w:r w:rsidRPr="002F2997">
        <w:t>3.2 Analysis of Product Categories and Subcategories</w:t>
      </w:r>
      <w:bookmarkEnd w:id="10"/>
    </w:p>
    <w:p w14:paraId="05079F5F" w14:textId="3112CC57" w:rsidR="002F2997" w:rsidRPr="002F2997" w:rsidRDefault="002F2997" w:rsidP="007F161E">
      <w:pPr>
        <w:ind w:left="360"/>
        <w:rPr>
          <w:rFonts w:asciiTheme="minorBidi" w:hAnsiTheme="minorBidi"/>
        </w:rPr>
      </w:pPr>
      <w:r w:rsidRPr="002F2997">
        <w:rPr>
          <w:rFonts w:asciiTheme="minorBidi" w:hAnsiTheme="minorBidi"/>
        </w:rPr>
        <w:t>After identifying the most profitable states, the next focus was on determining which products would maximize profitability in the new stores. The dataset divides products into three main categories: Office Supplies, Furniture, and Technology. Within these, we analyzed subcategories to identify the top performers</w:t>
      </w:r>
      <w:r w:rsidR="00F363DB" w:rsidRPr="00F363DB">
        <w:t xml:space="preserve"> </w:t>
      </w:r>
      <w:r w:rsidR="00F363DB">
        <w:t>(</w:t>
      </w:r>
      <w:r w:rsidR="00F363DB" w:rsidRPr="00F363DB">
        <w:rPr>
          <w:rFonts w:asciiTheme="minorBidi" w:hAnsiTheme="minorBidi"/>
        </w:rPr>
        <w:t>Becker, L. T. and Gould, E. M. 2019)</w:t>
      </w:r>
      <w:r w:rsidR="00F363DB">
        <w:rPr>
          <w:rFonts w:asciiTheme="minorBidi" w:hAnsiTheme="minorBidi"/>
        </w:rPr>
        <w:t>.</w:t>
      </w:r>
    </w:p>
    <w:p w14:paraId="1079C4F9" w14:textId="77777777" w:rsidR="002F2997" w:rsidRPr="002F2997" w:rsidRDefault="002F2997" w:rsidP="007F161E">
      <w:pPr>
        <w:ind w:left="360"/>
        <w:rPr>
          <w:rFonts w:asciiTheme="minorBidi" w:hAnsiTheme="minorBidi"/>
        </w:rPr>
      </w:pPr>
      <w:r w:rsidRPr="002F2997">
        <w:rPr>
          <w:rFonts w:asciiTheme="minorBidi" w:hAnsiTheme="minorBidi"/>
        </w:rPr>
        <w:t>Our analysis revealed that Office Supplies was the most profitable category, driven by four standout subcategories:</w:t>
      </w:r>
    </w:p>
    <w:p w14:paraId="2A86468C" w14:textId="77777777" w:rsidR="002F2997" w:rsidRPr="007F161E" w:rsidRDefault="002F2997" w:rsidP="007F161E">
      <w:pPr>
        <w:pStyle w:val="ListParagraph"/>
        <w:numPr>
          <w:ilvl w:val="0"/>
          <w:numId w:val="40"/>
        </w:numPr>
        <w:rPr>
          <w:rFonts w:asciiTheme="minorBidi" w:hAnsiTheme="minorBidi"/>
        </w:rPr>
      </w:pPr>
      <w:r w:rsidRPr="007F161E">
        <w:rPr>
          <w:rFonts w:asciiTheme="minorBidi" w:hAnsiTheme="minorBidi"/>
        </w:rPr>
        <w:t>Paper: Consistently high demand across all five states. This product appeals to both individual consumers and corporate clients, making it a reliable choice for inventory.</w:t>
      </w:r>
    </w:p>
    <w:p w14:paraId="7C4D2446" w14:textId="77777777" w:rsidR="002F2997" w:rsidRPr="007F161E" w:rsidRDefault="002F2997" w:rsidP="007F161E">
      <w:pPr>
        <w:pStyle w:val="ListParagraph"/>
        <w:numPr>
          <w:ilvl w:val="0"/>
          <w:numId w:val="40"/>
        </w:numPr>
        <w:rPr>
          <w:rFonts w:asciiTheme="minorBidi" w:hAnsiTheme="minorBidi"/>
        </w:rPr>
      </w:pPr>
      <w:r w:rsidRPr="007F161E">
        <w:rPr>
          <w:rFonts w:asciiTheme="minorBidi" w:hAnsiTheme="minorBidi"/>
        </w:rPr>
        <w:t>Art: Frequently purchased by creative professionals, students, and schools, particularly in urban areas.</w:t>
      </w:r>
    </w:p>
    <w:p w14:paraId="36759335" w14:textId="77777777" w:rsidR="002F2997" w:rsidRPr="007F161E" w:rsidRDefault="002F2997" w:rsidP="007F161E">
      <w:pPr>
        <w:pStyle w:val="ListParagraph"/>
        <w:numPr>
          <w:ilvl w:val="0"/>
          <w:numId w:val="40"/>
        </w:numPr>
        <w:rPr>
          <w:rFonts w:asciiTheme="minorBidi" w:hAnsiTheme="minorBidi"/>
        </w:rPr>
      </w:pPr>
      <w:r w:rsidRPr="007F161E">
        <w:rPr>
          <w:rFonts w:asciiTheme="minorBidi" w:hAnsiTheme="minorBidi"/>
        </w:rPr>
        <w:t>Labels: Popular among corporate clients for organizational needs, indicating a strong B2B demand.</w:t>
      </w:r>
    </w:p>
    <w:p w14:paraId="579D22CE" w14:textId="77777777" w:rsidR="002F2997" w:rsidRPr="007F161E" w:rsidRDefault="002F2997" w:rsidP="007F161E">
      <w:pPr>
        <w:pStyle w:val="ListParagraph"/>
        <w:numPr>
          <w:ilvl w:val="0"/>
          <w:numId w:val="40"/>
        </w:numPr>
        <w:rPr>
          <w:rFonts w:asciiTheme="minorBidi" w:hAnsiTheme="minorBidi"/>
        </w:rPr>
      </w:pPr>
      <w:r w:rsidRPr="007F161E">
        <w:rPr>
          <w:rFonts w:asciiTheme="minorBidi" w:hAnsiTheme="minorBidi"/>
        </w:rPr>
        <w:t>Envelopes: A steady performer due to its wide usage in both personal and professional contexts.</w:t>
      </w:r>
    </w:p>
    <w:p w14:paraId="424D2EC6" w14:textId="0C864139" w:rsidR="002F2997" w:rsidRPr="002F2997" w:rsidRDefault="002F2997" w:rsidP="007F161E">
      <w:pPr>
        <w:ind w:left="360"/>
        <w:rPr>
          <w:rFonts w:asciiTheme="minorBidi" w:hAnsiTheme="minorBidi"/>
        </w:rPr>
      </w:pPr>
      <w:r w:rsidRPr="002F2997">
        <w:rPr>
          <w:rFonts w:asciiTheme="minorBidi" w:hAnsiTheme="minorBidi"/>
        </w:rPr>
        <w:t>The profitability of these subcategories is attributed to their low production costs and frequent purchase cycles, which generate stable revenue streams</w:t>
      </w:r>
      <w:r w:rsidR="00F363DB">
        <w:rPr>
          <w:rFonts w:asciiTheme="minorBidi" w:hAnsiTheme="minorBidi"/>
        </w:rPr>
        <w:t xml:space="preserve"> (</w:t>
      </w:r>
      <w:r w:rsidR="00F363DB" w:rsidRPr="00F363DB">
        <w:rPr>
          <w:rFonts w:asciiTheme="minorBidi" w:hAnsiTheme="minorBidi"/>
        </w:rPr>
        <w:t>Becker, L. T. and Gould, E. M. 2019)</w:t>
      </w:r>
      <w:r w:rsidR="00F363DB">
        <w:rPr>
          <w:rFonts w:asciiTheme="minorBidi" w:hAnsiTheme="minorBidi"/>
        </w:rPr>
        <w:t>.</w:t>
      </w:r>
    </w:p>
    <w:p w14:paraId="26083806" w14:textId="77777777" w:rsidR="002F2997" w:rsidRPr="002F2997" w:rsidRDefault="002F2997" w:rsidP="00BA0820">
      <w:pPr>
        <w:pStyle w:val="Heading2"/>
      </w:pPr>
      <w:bookmarkStart w:id="11" w:name="_Toc184682991"/>
      <w:r w:rsidRPr="002F2997">
        <w:t>3.3 Insights on Customer Segmentation</w:t>
      </w:r>
      <w:bookmarkEnd w:id="11"/>
    </w:p>
    <w:p w14:paraId="245A0CB5" w14:textId="77777777" w:rsidR="002F2997" w:rsidRPr="002F2997" w:rsidRDefault="002F2997" w:rsidP="007F161E">
      <w:pPr>
        <w:ind w:left="360"/>
        <w:rPr>
          <w:rFonts w:asciiTheme="minorBidi" w:hAnsiTheme="minorBidi"/>
        </w:rPr>
      </w:pPr>
      <w:r w:rsidRPr="002F2997">
        <w:rPr>
          <w:rFonts w:asciiTheme="minorBidi" w:hAnsiTheme="minorBidi"/>
        </w:rPr>
        <w:t>Customer segmentation further refined our understanding of demand patterns. By dividing customers into three groups—Corporate, Consumer, and Home Office—we identified distinct purchasing behaviors:</w:t>
      </w:r>
    </w:p>
    <w:p w14:paraId="2DA63D05" w14:textId="77777777" w:rsidR="002F2997" w:rsidRPr="002F2997" w:rsidRDefault="002F2997" w:rsidP="007F161E">
      <w:pPr>
        <w:ind w:left="360"/>
        <w:rPr>
          <w:rFonts w:asciiTheme="minorBidi" w:hAnsiTheme="minorBidi"/>
        </w:rPr>
      </w:pPr>
      <w:r w:rsidRPr="002F2997">
        <w:rPr>
          <w:rFonts w:asciiTheme="minorBidi" w:hAnsiTheme="minorBidi"/>
        </w:rPr>
        <w:t xml:space="preserve">Corporate Customers: This segment accounted for a significant proportion of Office Supplies purchases, particularly Paper and Labels. These findings suggest that targeting </w:t>
      </w:r>
      <w:r w:rsidRPr="002F2997">
        <w:rPr>
          <w:rFonts w:asciiTheme="minorBidi" w:hAnsiTheme="minorBidi"/>
        </w:rPr>
        <w:lastRenderedPageBreak/>
        <w:t>corporate clients with tailored marketing strategies and bulk purchase discounts could drive higher sales.</w:t>
      </w:r>
    </w:p>
    <w:p w14:paraId="5D7FA44F" w14:textId="77777777" w:rsidR="002F2997" w:rsidRPr="002F2997" w:rsidRDefault="002F2997" w:rsidP="007F161E">
      <w:pPr>
        <w:ind w:left="360"/>
        <w:rPr>
          <w:rFonts w:asciiTheme="minorBidi" w:hAnsiTheme="minorBidi"/>
        </w:rPr>
      </w:pPr>
      <w:r w:rsidRPr="002F2997">
        <w:rPr>
          <w:rFonts w:asciiTheme="minorBidi" w:hAnsiTheme="minorBidi"/>
        </w:rPr>
        <w:t>Individual Consumers: Consumers showed a preference for Art supplies, which are often associated with educational or recreational use.</w:t>
      </w:r>
    </w:p>
    <w:p w14:paraId="04CF4D16" w14:textId="77777777" w:rsidR="002F2997" w:rsidRPr="002F2997" w:rsidRDefault="002F2997" w:rsidP="007F161E">
      <w:pPr>
        <w:ind w:left="360"/>
        <w:rPr>
          <w:rFonts w:asciiTheme="minorBidi" w:hAnsiTheme="minorBidi"/>
        </w:rPr>
      </w:pPr>
      <w:r w:rsidRPr="002F2997">
        <w:rPr>
          <w:rFonts w:asciiTheme="minorBidi" w:hAnsiTheme="minorBidi"/>
        </w:rPr>
        <w:t>Home Office Segment: This group demonstrated moderate demand for products like Envelopes and Labels, driven by small business needs.</w:t>
      </w:r>
    </w:p>
    <w:p w14:paraId="1FCCE510" w14:textId="77777777" w:rsidR="002F2997" w:rsidRPr="002F2997" w:rsidRDefault="002F2997" w:rsidP="007F161E">
      <w:pPr>
        <w:ind w:left="360"/>
        <w:rPr>
          <w:rFonts w:asciiTheme="minorBidi" w:hAnsiTheme="minorBidi"/>
        </w:rPr>
      </w:pPr>
      <w:r w:rsidRPr="002F2997">
        <w:rPr>
          <w:rFonts w:asciiTheme="minorBidi" w:hAnsiTheme="minorBidi"/>
        </w:rPr>
        <w:t>The segmentation analysis highlighted the potential for both business-to-business (B2B) and business-to-consumer (B2C) strategies, allowing the company to cater to diverse customer needs.</w:t>
      </w:r>
    </w:p>
    <w:p w14:paraId="127C66C4" w14:textId="77777777" w:rsidR="002F2997" w:rsidRPr="002F2997" w:rsidRDefault="002F2997" w:rsidP="00BA0820">
      <w:pPr>
        <w:pStyle w:val="Heading2"/>
      </w:pPr>
      <w:bookmarkStart w:id="12" w:name="_Toc184682992"/>
      <w:r w:rsidRPr="002F2997">
        <w:t>3.4 Time-Based Trends</w:t>
      </w:r>
      <w:bookmarkEnd w:id="12"/>
    </w:p>
    <w:p w14:paraId="497F1969" w14:textId="77777777" w:rsidR="002F2997" w:rsidRPr="002F2997" w:rsidRDefault="002F2997" w:rsidP="007F161E">
      <w:pPr>
        <w:ind w:left="360"/>
        <w:rPr>
          <w:rFonts w:asciiTheme="minorBidi" w:hAnsiTheme="minorBidi"/>
        </w:rPr>
      </w:pPr>
      <w:r w:rsidRPr="002F2997">
        <w:rPr>
          <w:rFonts w:asciiTheme="minorBidi" w:hAnsiTheme="minorBidi"/>
        </w:rPr>
        <w:t>A line chart analysis of sales and profit trends over time revealed seasonal spikes in demand:</w:t>
      </w:r>
    </w:p>
    <w:p w14:paraId="2BFEB16E" w14:textId="77777777" w:rsidR="002F2997" w:rsidRPr="002F2997" w:rsidRDefault="002F2997" w:rsidP="007F161E">
      <w:pPr>
        <w:ind w:left="360"/>
        <w:rPr>
          <w:rFonts w:asciiTheme="minorBidi" w:hAnsiTheme="minorBidi"/>
        </w:rPr>
      </w:pPr>
      <w:r w:rsidRPr="002F2997">
        <w:rPr>
          <w:rFonts w:asciiTheme="minorBidi" w:hAnsiTheme="minorBidi"/>
        </w:rPr>
        <w:t>Back-to-School Season: Sales of Office Supplies, particularly Paper and Art products, surged during the months leading up to the academic year.</w:t>
      </w:r>
    </w:p>
    <w:p w14:paraId="64E98C18" w14:textId="77777777" w:rsidR="002F2997" w:rsidRPr="002F2997" w:rsidRDefault="002F2997" w:rsidP="007F161E">
      <w:pPr>
        <w:ind w:left="360"/>
        <w:rPr>
          <w:rFonts w:asciiTheme="minorBidi" w:hAnsiTheme="minorBidi"/>
        </w:rPr>
      </w:pPr>
      <w:r w:rsidRPr="002F2997">
        <w:rPr>
          <w:rFonts w:asciiTheme="minorBidi" w:hAnsiTheme="minorBidi"/>
        </w:rPr>
        <w:t>Holiday Season: A noticeable increase in demand for general Office Supplies was observed during November and December, likely driven by year-end office purchases and holiday activities.</w:t>
      </w:r>
    </w:p>
    <w:p w14:paraId="6EB06B54" w14:textId="77777777" w:rsidR="002F2997" w:rsidRPr="002F2997" w:rsidRDefault="002F2997" w:rsidP="007F161E">
      <w:pPr>
        <w:ind w:left="360"/>
        <w:rPr>
          <w:rFonts w:asciiTheme="minorBidi" w:hAnsiTheme="minorBidi"/>
        </w:rPr>
      </w:pPr>
      <w:r w:rsidRPr="002F2997">
        <w:rPr>
          <w:rFonts w:asciiTheme="minorBidi" w:hAnsiTheme="minorBidi"/>
        </w:rPr>
        <w:t>These trends suggest that inventory planning should align with these seasonal fluctuations to capitalize on peak demand periods.</w:t>
      </w:r>
    </w:p>
    <w:p w14:paraId="011263F7" w14:textId="77777777" w:rsidR="002F2997" w:rsidRPr="002F2997" w:rsidRDefault="002F2997" w:rsidP="00BA0820">
      <w:pPr>
        <w:pStyle w:val="Heading2"/>
      </w:pPr>
      <w:bookmarkStart w:id="13" w:name="_Toc184682993"/>
      <w:r w:rsidRPr="002F2997">
        <w:t>3.5 Observations on Discounts and Profitability</w:t>
      </w:r>
      <w:bookmarkEnd w:id="13"/>
    </w:p>
    <w:p w14:paraId="3991A451" w14:textId="77777777" w:rsidR="002F2997" w:rsidRPr="002F2997" w:rsidRDefault="002F2997" w:rsidP="007F161E">
      <w:pPr>
        <w:ind w:left="360"/>
        <w:rPr>
          <w:rFonts w:asciiTheme="minorBidi" w:hAnsiTheme="minorBidi"/>
        </w:rPr>
      </w:pPr>
      <w:r w:rsidRPr="002F2997">
        <w:rPr>
          <w:rFonts w:asciiTheme="minorBidi" w:hAnsiTheme="minorBidi"/>
        </w:rPr>
        <w:t>While discounts can boost sales volumes, their impact on profitability is not always positive. A scatter plot analysis comparing discounts and profit margins showed that excessive discounts often led to reduced overall profits, particularly in non-essential categories like Furniture. However, moderate discounts on Office Supplies, especially for bulk purchases, proved effective in driving sales without significantly eroding profit margins.</w:t>
      </w:r>
    </w:p>
    <w:p w14:paraId="23598A00" w14:textId="77777777" w:rsidR="002F2997" w:rsidRPr="002F2997" w:rsidRDefault="002F2997" w:rsidP="00BA0820">
      <w:pPr>
        <w:pStyle w:val="Heading2"/>
      </w:pPr>
      <w:bookmarkStart w:id="14" w:name="_Toc184682994"/>
      <w:r w:rsidRPr="002F2997">
        <w:t>3.6 Limitations in the Analysis</w:t>
      </w:r>
      <w:bookmarkEnd w:id="14"/>
    </w:p>
    <w:p w14:paraId="3D0FE762" w14:textId="77777777" w:rsidR="002F2997" w:rsidRPr="002F2997" w:rsidRDefault="002F2997" w:rsidP="007F161E">
      <w:pPr>
        <w:ind w:left="360"/>
        <w:rPr>
          <w:rFonts w:asciiTheme="minorBidi" w:hAnsiTheme="minorBidi"/>
        </w:rPr>
      </w:pPr>
      <w:r w:rsidRPr="002F2997">
        <w:rPr>
          <w:rFonts w:asciiTheme="minorBidi" w:hAnsiTheme="minorBidi"/>
        </w:rPr>
        <w:t>While the insights derived are robust, certain limitations should be noted:</w:t>
      </w:r>
    </w:p>
    <w:p w14:paraId="262C7C16" w14:textId="77777777" w:rsidR="002F2997" w:rsidRPr="002F2997" w:rsidRDefault="002F2997" w:rsidP="007F161E">
      <w:pPr>
        <w:ind w:left="360"/>
        <w:rPr>
          <w:rFonts w:asciiTheme="minorBidi" w:hAnsiTheme="minorBidi"/>
        </w:rPr>
      </w:pPr>
      <w:r w:rsidRPr="002F2997">
        <w:rPr>
          <w:rFonts w:asciiTheme="minorBidi" w:hAnsiTheme="minorBidi"/>
        </w:rPr>
        <w:t>Lack of Predictive Analysis: The dataset reflects historical trends, which may not fully account for future market dynamics, such as changes in consumer behavior or economic conditions.</w:t>
      </w:r>
    </w:p>
    <w:p w14:paraId="05C04B49" w14:textId="57511122" w:rsidR="007F161E" w:rsidRPr="002F2997" w:rsidRDefault="002F2997" w:rsidP="007F161E">
      <w:pPr>
        <w:ind w:left="360"/>
        <w:rPr>
          <w:rFonts w:asciiTheme="minorBidi" w:hAnsiTheme="minorBidi"/>
        </w:rPr>
      </w:pPr>
      <w:r w:rsidRPr="002F2997">
        <w:rPr>
          <w:rFonts w:asciiTheme="minorBidi" w:hAnsiTheme="minorBidi"/>
        </w:rPr>
        <w:t>External Factors: Variables like local competition, logistical costs, and state-specific regulations were not included in the dataset but could influence the feasibility of opening new stores in the identified locations.</w:t>
      </w:r>
    </w:p>
    <w:p w14:paraId="26109772" w14:textId="77777777" w:rsidR="002F2997" w:rsidRPr="002F2997" w:rsidRDefault="00000000" w:rsidP="007F161E">
      <w:pPr>
        <w:ind w:left="360"/>
        <w:rPr>
          <w:rFonts w:asciiTheme="minorBidi" w:hAnsiTheme="minorBidi"/>
        </w:rPr>
      </w:pPr>
      <w:r>
        <w:rPr>
          <w:rFonts w:asciiTheme="minorBidi" w:hAnsiTheme="minorBidi"/>
        </w:rPr>
        <w:pict w14:anchorId="7FD13BC5">
          <v:rect id="_x0000_i1034" style="width:0;height:1.5pt" o:hralign="center" o:hrstd="t" o:hr="t" fillcolor="#a0a0a0" stroked="f"/>
        </w:pict>
      </w:r>
    </w:p>
    <w:p w14:paraId="658EBE7D" w14:textId="77777777" w:rsidR="002F2997" w:rsidRPr="002F2997" w:rsidRDefault="002F2997" w:rsidP="00BA0820">
      <w:pPr>
        <w:pStyle w:val="Heading2"/>
      </w:pPr>
      <w:bookmarkStart w:id="15" w:name="_Toc184682995"/>
      <w:r w:rsidRPr="002F2997">
        <w:t>3.7 Summary of Insights</w:t>
      </w:r>
      <w:bookmarkEnd w:id="15"/>
    </w:p>
    <w:p w14:paraId="302EA597" w14:textId="77777777" w:rsidR="002F2997" w:rsidRPr="002F2997" w:rsidRDefault="002F2997" w:rsidP="007F161E">
      <w:pPr>
        <w:ind w:left="360"/>
        <w:rPr>
          <w:rFonts w:asciiTheme="minorBidi" w:hAnsiTheme="minorBidi"/>
        </w:rPr>
      </w:pPr>
      <w:r w:rsidRPr="002F2997">
        <w:rPr>
          <w:rFonts w:asciiTheme="minorBidi" w:hAnsiTheme="minorBidi"/>
        </w:rPr>
        <w:t>From the analysis, several key takeaways emerged:</w:t>
      </w:r>
    </w:p>
    <w:p w14:paraId="08936614" w14:textId="77777777" w:rsidR="002F2997" w:rsidRPr="002F2997" w:rsidRDefault="002F2997" w:rsidP="007F161E">
      <w:pPr>
        <w:ind w:left="360"/>
        <w:rPr>
          <w:rFonts w:asciiTheme="minorBidi" w:hAnsiTheme="minorBidi"/>
        </w:rPr>
      </w:pPr>
      <w:r w:rsidRPr="002F2997">
        <w:rPr>
          <w:rFonts w:asciiTheme="minorBidi" w:hAnsiTheme="minorBidi"/>
        </w:rPr>
        <w:t>Optimal Locations: California, New York, Washington, Virginia, and Michigan are the most profitable states, making them ideal for the company’s expansion strategy.</w:t>
      </w:r>
    </w:p>
    <w:p w14:paraId="19BFC70A" w14:textId="77777777" w:rsidR="002F2997" w:rsidRPr="002F2997" w:rsidRDefault="002F2997" w:rsidP="007F161E">
      <w:pPr>
        <w:ind w:left="360"/>
        <w:rPr>
          <w:rFonts w:asciiTheme="minorBidi" w:hAnsiTheme="minorBidi"/>
        </w:rPr>
      </w:pPr>
      <w:r w:rsidRPr="002F2997">
        <w:rPr>
          <w:rFonts w:asciiTheme="minorBidi" w:hAnsiTheme="minorBidi"/>
        </w:rPr>
        <w:t>Top Products: Within Office Supplies, Paper, Art, Labels, and Envelopes consistently generate high profits and should be the focus of inventory.</w:t>
      </w:r>
    </w:p>
    <w:p w14:paraId="6D437FD4" w14:textId="77777777" w:rsidR="002F2997" w:rsidRPr="002F2997" w:rsidRDefault="002F2997" w:rsidP="007F161E">
      <w:pPr>
        <w:ind w:left="360"/>
        <w:rPr>
          <w:rFonts w:asciiTheme="minorBidi" w:hAnsiTheme="minorBidi"/>
        </w:rPr>
      </w:pPr>
      <w:r w:rsidRPr="002F2997">
        <w:rPr>
          <w:rFonts w:asciiTheme="minorBidi" w:hAnsiTheme="minorBidi"/>
        </w:rPr>
        <w:lastRenderedPageBreak/>
        <w:t>Target Customers: Corporate clients are a major driver of profitability, suggesting the potential for targeted B2B marketing efforts.</w:t>
      </w:r>
    </w:p>
    <w:p w14:paraId="518BE6DE" w14:textId="77777777" w:rsidR="002F2997" w:rsidRPr="002F2997" w:rsidRDefault="002F2997" w:rsidP="007F161E">
      <w:pPr>
        <w:ind w:left="360"/>
        <w:rPr>
          <w:rFonts w:asciiTheme="minorBidi" w:hAnsiTheme="minorBidi"/>
        </w:rPr>
      </w:pPr>
      <w:r w:rsidRPr="002F2997">
        <w:rPr>
          <w:rFonts w:asciiTheme="minorBidi" w:hAnsiTheme="minorBidi"/>
        </w:rPr>
        <w:t>Seasonal Demand: Inventory planning should consider seasonal trends, particularly the back-to-school and holiday periods.</w:t>
      </w:r>
    </w:p>
    <w:p w14:paraId="7F24C06A" w14:textId="77777777" w:rsidR="002F2997" w:rsidRPr="002F2997" w:rsidRDefault="002F2997" w:rsidP="007F161E">
      <w:pPr>
        <w:ind w:left="360"/>
        <w:rPr>
          <w:rFonts w:asciiTheme="minorBidi" w:hAnsiTheme="minorBidi"/>
        </w:rPr>
      </w:pPr>
      <w:r w:rsidRPr="002F2997">
        <w:rPr>
          <w:rFonts w:asciiTheme="minorBidi" w:hAnsiTheme="minorBidi"/>
        </w:rPr>
        <w:t>Discount Strategy: Discounts should be applied strategically to boost sales without compromising profit margins.</w:t>
      </w:r>
    </w:p>
    <w:p w14:paraId="3FF6A6AF" w14:textId="77777777" w:rsidR="002F2997" w:rsidRPr="002F2997" w:rsidRDefault="002F2997" w:rsidP="007F161E">
      <w:pPr>
        <w:ind w:left="360"/>
        <w:rPr>
          <w:rFonts w:asciiTheme="minorBidi" w:hAnsiTheme="minorBidi"/>
        </w:rPr>
      </w:pPr>
      <w:r w:rsidRPr="002F2997">
        <w:rPr>
          <w:rFonts w:asciiTheme="minorBidi" w:hAnsiTheme="minorBidi"/>
        </w:rPr>
        <w:t>By combining geographical analysis, product performance evaluation, and customer segmentation, this analysis provides a comprehensive roadmap for data-driven business expansion. The recommendations derived from these insights will enable the company to maximize profitability and minimize risks as it enters new markets.</w:t>
      </w:r>
    </w:p>
    <w:p w14:paraId="00891FC3" w14:textId="1BF7C419" w:rsidR="00423387" w:rsidRPr="00423387" w:rsidRDefault="00423387" w:rsidP="007F161E">
      <w:pPr>
        <w:ind w:left="720"/>
        <w:rPr>
          <w:rFonts w:asciiTheme="minorBidi" w:hAnsiTheme="minorBidi"/>
        </w:rPr>
      </w:pPr>
    </w:p>
    <w:p w14:paraId="0BAEDF77" w14:textId="77777777" w:rsidR="00423387" w:rsidRPr="00423387" w:rsidRDefault="00000000" w:rsidP="00423387">
      <w:pPr>
        <w:rPr>
          <w:rFonts w:asciiTheme="minorBidi" w:hAnsiTheme="minorBidi"/>
        </w:rPr>
      </w:pPr>
      <w:r>
        <w:rPr>
          <w:rFonts w:asciiTheme="minorBidi" w:hAnsiTheme="minorBidi"/>
        </w:rPr>
        <w:pict w14:anchorId="18AF3814">
          <v:rect id="_x0000_i1035" style="width:0;height:1.5pt" o:hralign="center" o:hrstd="t" o:hr="t" fillcolor="#a0a0a0" stroked="f"/>
        </w:pict>
      </w:r>
    </w:p>
    <w:p w14:paraId="4EBF94D9" w14:textId="321A2814" w:rsidR="00423387" w:rsidRPr="00423387" w:rsidRDefault="007F161E" w:rsidP="00BA0820">
      <w:pPr>
        <w:pStyle w:val="Heading1"/>
      </w:pPr>
      <w:bookmarkStart w:id="16" w:name="_Toc184682996"/>
      <w:r w:rsidRPr="007F161E">
        <w:t>4</w:t>
      </w:r>
      <w:r w:rsidR="00423387" w:rsidRPr="00423387">
        <w:t>. Recommendations and Conclusion</w:t>
      </w:r>
      <w:bookmarkEnd w:id="16"/>
    </w:p>
    <w:p w14:paraId="26BE20A6" w14:textId="4448C674" w:rsidR="00423387" w:rsidRPr="00423387" w:rsidRDefault="007F161E" w:rsidP="00BA0820">
      <w:pPr>
        <w:pStyle w:val="Heading2"/>
      </w:pPr>
      <w:bookmarkStart w:id="17" w:name="_Toc184682997"/>
      <w:r w:rsidRPr="007F161E">
        <w:t>4</w:t>
      </w:r>
      <w:r w:rsidR="00423387" w:rsidRPr="00423387">
        <w:t>.1 Store Locations</w:t>
      </w:r>
      <w:bookmarkEnd w:id="17"/>
    </w:p>
    <w:p w14:paraId="66F755A5" w14:textId="77777777" w:rsidR="00423387" w:rsidRPr="00423387" w:rsidRDefault="00423387" w:rsidP="00423387">
      <w:pPr>
        <w:rPr>
          <w:rFonts w:asciiTheme="minorBidi" w:hAnsiTheme="minorBidi"/>
        </w:rPr>
      </w:pPr>
      <w:r w:rsidRPr="00423387">
        <w:rPr>
          <w:rFonts w:asciiTheme="minorBidi" w:hAnsiTheme="minorBidi"/>
        </w:rPr>
        <w:t>Based on our analysis, we recommend opening new stores in the following states:</w:t>
      </w:r>
    </w:p>
    <w:p w14:paraId="399D96E0" w14:textId="77777777" w:rsidR="00423387" w:rsidRPr="00423387" w:rsidRDefault="00423387" w:rsidP="00423387">
      <w:pPr>
        <w:numPr>
          <w:ilvl w:val="0"/>
          <w:numId w:val="19"/>
        </w:numPr>
        <w:rPr>
          <w:rFonts w:asciiTheme="minorBidi" w:hAnsiTheme="minorBidi"/>
        </w:rPr>
      </w:pPr>
      <w:r w:rsidRPr="00423387">
        <w:rPr>
          <w:rFonts w:asciiTheme="minorBidi" w:hAnsiTheme="minorBidi"/>
        </w:rPr>
        <w:t>California: High sales and profit potential, driven by a large and diverse customer base.</w:t>
      </w:r>
    </w:p>
    <w:p w14:paraId="6DB1D37B" w14:textId="77777777" w:rsidR="00423387" w:rsidRPr="00423387" w:rsidRDefault="00423387" w:rsidP="00423387">
      <w:pPr>
        <w:numPr>
          <w:ilvl w:val="0"/>
          <w:numId w:val="19"/>
        </w:numPr>
        <w:rPr>
          <w:rFonts w:asciiTheme="minorBidi" w:hAnsiTheme="minorBidi"/>
        </w:rPr>
      </w:pPr>
      <w:r w:rsidRPr="00423387">
        <w:rPr>
          <w:rFonts w:asciiTheme="minorBidi" w:hAnsiTheme="minorBidi"/>
        </w:rPr>
        <w:t>New York: Strong market stability and urban customer density.</w:t>
      </w:r>
    </w:p>
    <w:p w14:paraId="5A0B1A28" w14:textId="77777777" w:rsidR="00423387" w:rsidRPr="00423387" w:rsidRDefault="00423387" w:rsidP="00423387">
      <w:pPr>
        <w:numPr>
          <w:ilvl w:val="0"/>
          <w:numId w:val="19"/>
        </w:numPr>
        <w:rPr>
          <w:rFonts w:asciiTheme="minorBidi" w:hAnsiTheme="minorBidi"/>
        </w:rPr>
      </w:pPr>
      <w:r w:rsidRPr="00423387">
        <w:rPr>
          <w:rFonts w:asciiTheme="minorBidi" w:hAnsiTheme="minorBidi"/>
        </w:rPr>
        <w:t>Washington: Consistent profitability across product categories.</w:t>
      </w:r>
    </w:p>
    <w:p w14:paraId="76F74FC3" w14:textId="77777777" w:rsidR="00423387" w:rsidRPr="00423387" w:rsidRDefault="00423387" w:rsidP="00423387">
      <w:pPr>
        <w:numPr>
          <w:ilvl w:val="0"/>
          <w:numId w:val="19"/>
        </w:numPr>
        <w:rPr>
          <w:rFonts w:asciiTheme="minorBidi" w:hAnsiTheme="minorBidi"/>
        </w:rPr>
      </w:pPr>
      <w:r w:rsidRPr="00423387">
        <w:rPr>
          <w:rFonts w:asciiTheme="minorBidi" w:hAnsiTheme="minorBidi"/>
        </w:rPr>
        <w:t>Virginia and Michigan: Emerging markets with untapped potential.</w:t>
      </w:r>
    </w:p>
    <w:p w14:paraId="08BBE6E0" w14:textId="0072B431" w:rsidR="00423387" w:rsidRPr="00423387" w:rsidRDefault="007F161E" w:rsidP="00BA0820">
      <w:pPr>
        <w:pStyle w:val="Heading2"/>
      </w:pPr>
      <w:bookmarkStart w:id="18" w:name="_Toc184682998"/>
      <w:r w:rsidRPr="007F161E">
        <w:t>4</w:t>
      </w:r>
      <w:r w:rsidR="00423387" w:rsidRPr="00423387">
        <w:t>.2 Product Focus</w:t>
      </w:r>
      <w:bookmarkEnd w:id="18"/>
    </w:p>
    <w:p w14:paraId="2B94DCBE" w14:textId="77777777" w:rsidR="00423387" w:rsidRPr="00423387" w:rsidRDefault="00423387" w:rsidP="00423387">
      <w:pPr>
        <w:rPr>
          <w:rFonts w:asciiTheme="minorBidi" w:hAnsiTheme="minorBidi"/>
        </w:rPr>
      </w:pPr>
      <w:r w:rsidRPr="00423387">
        <w:rPr>
          <w:rFonts w:asciiTheme="minorBidi" w:hAnsiTheme="minorBidi"/>
        </w:rPr>
        <w:t>To maximize profitability, the new stores should prioritize the following products:</w:t>
      </w:r>
    </w:p>
    <w:p w14:paraId="08E535CD" w14:textId="77777777" w:rsidR="00423387" w:rsidRPr="00423387" w:rsidRDefault="00423387" w:rsidP="00423387">
      <w:pPr>
        <w:numPr>
          <w:ilvl w:val="0"/>
          <w:numId w:val="20"/>
        </w:numPr>
        <w:rPr>
          <w:rFonts w:asciiTheme="minorBidi" w:hAnsiTheme="minorBidi"/>
        </w:rPr>
      </w:pPr>
      <w:r w:rsidRPr="00423387">
        <w:rPr>
          <w:rFonts w:asciiTheme="minorBidi" w:hAnsiTheme="minorBidi"/>
        </w:rPr>
        <w:t>Paper</w:t>
      </w:r>
    </w:p>
    <w:p w14:paraId="5C4DA59B" w14:textId="77777777" w:rsidR="00423387" w:rsidRPr="00423387" w:rsidRDefault="00423387" w:rsidP="00423387">
      <w:pPr>
        <w:numPr>
          <w:ilvl w:val="0"/>
          <w:numId w:val="20"/>
        </w:numPr>
        <w:rPr>
          <w:rFonts w:asciiTheme="minorBidi" w:hAnsiTheme="minorBidi"/>
        </w:rPr>
      </w:pPr>
      <w:r w:rsidRPr="00423387">
        <w:rPr>
          <w:rFonts w:asciiTheme="minorBidi" w:hAnsiTheme="minorBidi"/>
        </w:rPr>
        <w:t>Art supplies</w:t>
      </w:r>
    </w:p>
    <w:p w14:paraId="29D704A0" w14:textId="77777777" w:rsidR="00423387" w:rsidRPr="00423387" w:rsidRDefault="00423387" w:rsidP="00423387">
      <w:pPr>
        <w:numPr>
          <w:ilvl w:val="0"/>
          <w:numId w:val="20"/>
        </w:numPr>
        <w:rPr>
          <w:rFonts w:asciiTheme="minorBidi" w:hAnsiTheme="minorBidi"/>
        </w:rPr>
      </w:pPr>
      <w:r w:rsidRPr="00423387">
        <w:rPr>
          <w:rFonts w:asciiTheme="minorBidi" w:hAnsiTheme="minorBidi"/>
        </w:rPr>
        <w:t>Labels</w:t>
      </w:r>
    </w:p>
    <w:p w14:paraId="38D93562" w14:textId="77777777" w:rsidR="00423387" w:rsidRPr="00423387" w:rsidRDefault="00423387" w:rsidP="00423387">
      <w:pPr>
        <w:numPr>
          <w:ilvl w:val="0"/>
          <w:numId w:val="20"/>
        </w:numPr>
        <w:rPr>
          <w:rFonts w:asciiTheme="minorBidi" w:hAnsiTheme="minorBidi"/>
        </w:rPr>
      </w:pPr>
      <w:r w:rsidRPr="00423387">
        <w:rPr>
          <w:rFonts w:asciiTheme="minorBidi" w:hAnsiTheme="minorBidi"/>
        </w:rPr>
        <w:t>Envelopes</w:t>
      </w:r>
    </w:p>
    <w:p w14:paraId="7FE1C079" w14:textId="77777777" w:rsidR="00423387" w:rsidRDefault="00423387" w:rsidP="00423387">
      <w:pPr>
        <w:rPr>
          <w:rFonts w:asciiTheme="minorBidi" w:hAnsiTheme="minorBidi"/>
        </w:rPr>
      </w:pPr>
      <w:r w:rsidRPr="00423387">
        <w:rPr>
          <w:rFonts w:asciiTheme="minorBidi" w:hAnsiTheme="minorBidi"/>
        </w:rPr>
        <w:t>These products have demonstrated high demand and profitability, making them ideal for a focused marketing strategy.</w:t>
      </w:r>
    </w:p>
    <w:p w14:paraId="662418FF" w14:textId="77777777" w:rsidR="007F161E" w:rsidRPr="00BA0820" w:rsidRDefault="007F161E" w:rsidP="00BA0820">
      <w:pPr>
        <w:pStyle w:val="Heading2"/>
      </w:pPr>
    </w:p>
    <w:p w14:paraId="12A1D3ED" w14:textId="3F0ED2D0" w:rsidR="00423387" w:rsidRPr="00BA0820" w:rsidRDefault="007F161E" w:rsidP="00BA0820">
      <w:pPr>
        <w:pStyle w:val="Heading2"/>
      </w:pPr>
      <w:bookmarkStart w:id="19" w:name="_Toc184682999"/>
      <w:r w:rsidRPr="00BA0820">
        <w:t>4</w:t>
      </w:r>
      <w:r w:rsidR="00423387" w:rsidRPr="00BA0820">
        <w:t>.3 Operational Strategies</w:t>
      </w:r>
      <w:bookmarkEnd w:id="19"/>
    </w:p>
    <w:p w14:paraId="654BE936" w14:textId="77777777" w:rsidR="00423387" w:rsidRPr="00423387" w:rsidRDefault="00423387" w:rsidP="00423387">
      <w:pPr>
        <w:numPr>
          <w:ilvl w:val="0"/>
          <w:numId w:val="21"/>
        </w:numPr>
        <w:rPr>
          <w:rFonts w:asciiTheme="minorBidi" w:hAnsiTheme="minorBidi"/>
        </w:rPr>
      </w:pPr>
      <w:r w:rsidRPr="00423387">
        <w:rPr>
          <w:rFonts w:asciiTheme="minorBidi" w:hAnsiTheme="minorBidi"/>
        </w:rPr>
        <w:t>Inventory Management: Leverage data-driven tools to optimize stock levels and reduce waste.</w:t>
      </w:r>
    </w:p>
    <w:p w14:paraId="2C3EACB6" w14:textId="77777777" w:rsidR="00423387" w:rsidRPr="00423387" w:rsidRDefault="00423387" w:rsidP="00423387">
      <w:pPr>
        <w:numPr>
          <w:ilvl w:val="0"/>
          <w:numId w:val="21"/>
        </w:numPr>
        <w:rPr>
          <w:rFonts w:asciiTheme="minorBidi" w:hAnsiTheme="minorBidi"/>
        </w:rPr>
      </w:pPr>
      <w:r w:rsidRPr="00423387">
        <w:rPr>
          <w:rFonts w:asciiTheme="minorBidi" w:hAnsiTheme="minorBidi"/>
        </w:rPr>
        <w:t>Targeted Marketing: Develop marketing campaigns tailored to corporate and individual customer segments.</w:t>
      </w:r>
    </w:p>
    <w:p w14:paraId="7B7491C3" w14:textId="77777777" w:rsidR="00423387" w:rsidRPr="00423387" w:rsidRDefault="00423387" w:rsidP="00423387">
      <w:pPr>
        <w:numPr>
          <w:ilvl w:val="0"/>
          <w:numId w:val="21"/>
        </w:numPr>
        <w:rPr>
          <w:rFonts w:asciiTheme="minorBidi" w:hAnsiTheme="minorBidi"/>
        </w:rPr>
      </w:pPr>
      <w:r w:rsidRPr="00423387">
        <w:rPr>
          <w:rFonts w:asciiTheme="minorBidi" w:hAnsiTheme="minorBidi"/>
        </w:rPr>
        <w:t>Performance Monitoring: Use dashboards to track sales and profitability in real-time, enabling quick adjustments as needed.</w:t>
      </w:r>
    </w:p>
    <w:p w14:paraId="4208E944" w14:textId="23D59BFB" w:rsidR="00423387" w:rsidRPr="00423387" w:rsidRDefault="007F161E" w:rsidP="00BA0820">
      <w:pPr>
        <w:pStyle w:val="Heading2"/>
      </w:pPr>
      <w:bookmarkStart w:id="20" w:name="_Toc184683000"/>
      <w:r w:rsidRPr="007F161E">
        <w:lastRenderedPageBreak/>
        <w:t>4</w:t>
      </w:r>
      <w:r w:rsidR="00423387" w:rsidRPr="00423387">
        <w:t>.4 Conclusion</w:t>
      </w:r>
      <w:bookmarkEnd w:id="20"/>
    </w:p>
    <w:p w14:paraId="0031C69E" w14:textId="7EF02D26" w:rsidR="00AE528F" w:rsidRDefault="00AE528F" w:rsidP="00AE528F">
      <w:pPr>
        <w:pStyle w:val="ListParagraph"/>
        <w:numPr>
          <w:ilvl w:val="0"/>
          <w:numId w:val="41"/>
        </w:numPr>
        <w:rPr>
          <w:rFonts w:asciiTheme="minorBidi" w:hAnsiTheme="minorBidi"/>
        </w:rPr>
      </w:pPr>
      <w:r w:rsidRPr="00AE528F">
        <w:rPr>
          <w:rFonts w:asciiTheme="minorBidi" w:hAnsiTheme="minorBidi"/>
        </w:rPr>
        <w:t>Our analysis offers a practical and clear roadmap for the company’s expansion, built on reliable data and thoughtful insights. By focusing on the right states and products, the company is well-positioned to capitalize on current trends and build a strong foundation for long-term success.</w:t>
      </w:r>
    </w:p>
    <w:p w14:paraId="3235F465" w14:textId="77777777" w:rsidR="00AE528F" w:rsidRPr="00AE528F" w:rsidRDefault="00AE528F" w:rsidP="00AE528F">
      <w:pPr>
        <w:pStyle w:val="ListParagraph"/>
        <w:rPr>
          <w:rFonts w:asciiTheme="minorBidi" w:hAnsiTheme="minorBidi"/>
        </w:rPr>
      </w:pPr>
    </w:p>
    <w:p w14:paraId="5290712E" w14:textId="109D55C5" w:rsidR="007F161E" w:rsidRPr="00AE528F" w:rsidRDefault="00AE528F" w:rsidP="00AE528F">
      <w:pPr>
        <w:pStyle w:val="ListParagraph"/>
        <w:numPr>
          <w:ilvl w:val="0"/>
          <w:numId w:val="41"/>
        </w:numPr>
        <w:rPr>
          <w:rFonts w:asciiTheme="minorBidi" w:hAnsiTheme="minorBidi"/>
        </w:rPr>
      </w:pPr>
      <w:r w:rsidRPr="00AE528F">
        <w:rPr>
          <w:rFonts w:asciiTheme="minorBidi" w:hAnsiTheme="minorBidi"/>
        </w:rPr>
        <w:t>California, New York, Washington, Virginia, and Michigan stand out as the most promising locations for new stores. These states have demonstrated consistent profitability and strong demand for the company’s products, offering both stability and growth opportunities. Meanwhile, Office Supplies, particularly Paper, Art, Labels, and Envelopes, emerged as high-margin products with broad appeal to both corporate clients and individual consumers. These dual revenue streams make them an ideal focus for the expansion.</w:t>
      </w:r>
    </w:p>
    <w:p w14:paraId="257A3058" w14:textId="77777777" w:rsidR="007F161E" w:rsidRDefault="007F161E" w:rsidP="00423387">
      <w:pPr>
        <w:rPr>
          <w:rFonts w:asciiTheme="minorBidi" w:hAnsiTheme="minorBidi"/>
        </w:rPr>
      </w:pPr>
    </w:p>
    <w:p w14:paraId="419C1FCA" w14:textId="77777777" w:rsidR="007F161E" w:rsidRDefault="007F161E" w:rsidP="00423387">
      <w:pPr>
        <w:rPr>
          <w:rFonts w:asciiTheme="minorBidi" w:hAnsiTheme="minorBidi"/>
        </w:rPr>
      </w:pPr>
    </w:p>
    <w:p w14:paraId="451F156B" w14:textId="77777777" w:rsidR="007F161E" w:rsidRDefault="007F161E" w:rsidP="00423387">
      <w:pPr>
        <w:rPr>
          <w:rFonts w:asciiTheme="minorBidi" w:hAnsiTheme="minorBidi"/>
        </w:rPr>
      </w:pPr>
    </w:p>
    <w:p w14:paraId="1FC77E0D" w14:textId="77777777" w:rsidR="007F161E" w:rsidRDefault="007F161E" w:rsidP="00423387">
      <w:pPr>
        <w:rPr>
          <w:rFonts w:asciiTheme="minorBidi" w:hAnsiTheme="minorBidi"/>
        </w:rPr>
      </w:pPr>
    </w:p>
    <w:p w14:paraId="5D84063A" w14:textId="77777777" w:rsidR="007F161E" w:rsidRDefault="007F161E" w:rsidP="00423387">
      <w:pPr>
        <w:rPr>
          <w:rFonts w:asciiTheme="minorBidi" w:hAnsiTheme="minorBidi"/>
        </w:rPr>
      </w:pPr>
    </w:p>
    <w:p w14:paraId="0641B58A" w14:textId="77777777" w:rsidR="007F161E" w:rsidRDefault="007F161E" w:rsidP="00423387">
      <w:pPr>
        <w:rPr>
          <w:rFonts w:asciiTheme="minorBidi" w:hAnsiTheme="minorBidi"/>
        </w:rPr>
      </w:pPr>
    </w:p>
    <w:p w14:paraId="644F7068" w14:textId="77777777" w:rsidR="007F161E" w:rsidRDefault="007F161E" w:rsidP="00423387">
      <w:pPr>
        <w:rPr>
          <w:rFonts w:asciiTheme="minorBidi" w:hAnsiTheme="minorBidi"/>
        </w:rPr>
      </w:pPr>
    </w:p>
    <w:p w14:paraId="29857472" w14:textId="77777777" w:rsidR="007F161E" w:rsidRDefault="007F161E" w:rsidP="00423387">
      <w:pPr>
        <w:rPr>
          <w:rFonts w:asciiTheme="minorBidi" w:hAnsiTheme="minorBidi"/>
        </w:rPr>
      </w:pPr>
    </w:p>
    <w:p w14:paraId="11BD0339" w14:textId="77777777" w:rsidR="007F161E" w:rsidRDefault="007F161E" w:rsidP="00423387">
      <w:pPr>
        <w:rPr>
          <w:rFonts w:asciiTheme="minorBidi" w:hAnsiTheme="minorBidi"/>
        </w:rPr>
      </w:pPr>
    </w:p>
    <w:p w14:paraId="4D16CF55" w14:textId="77777777" w:rsidR="007F161E" w:rsidRDefault="007F161E" w:rsidP="00423387">
      <w:pPr>
        <w:rPr>
          <w:rFonts w:asciiTheme="minorBidi" w:hAnsiTheme="minorBidi"/>
        </w:rPr>
      </w:pPr>
    </w:p>
    <w:p w14:paraId="11E301F2" w14:textId="77777777" w:rsidR="007F161E" w:rsidRDefault="007F161E" w:rsidP="00423387">
      <w:pPr>
        <w:rPr>
          <w:rFonts w:asciiTheme="minorBidi" w:hAnsiTheme="minorBidi"/>
        </w:rPr>
      </w:pPr>
    </w:p>
    <w:p w14:paraId="2334CA3E" w14:textId="77777777" w:rsidR="007F161E" w:rsidRDefault="007F161E" w:rsidP="00423387">
      <w:pPr>
        <w:rPr>
          <w:rFonts w:asciiTheme="minorBidi" w:hAnsiTheme="minorBidi"/>
        </w:rPr>
      </w:pPr>
    </w:p>
    <w:p w14:paraId="0C71CDB9" w14:textId="77777777" w:rsidR="007F161E" w:rsidRDefault="007F161E" w:rsidP="00423387">
      <w:pPr>
        <w:rPr>
          <w:rFonts w:asciiTheme="minorBidi" w:hAnsiTheme="minorBidi"/>
        </w:rPr>
      </w:pPr>
    </w:p>
    <w:p w14:paraId="364933F8" w14:textId="77777777" w:rsidR="007F161E" w:rsidRDefault="007F161E" w:rsidP="00423387">
      <w:pPr>
        <w:rPr>
          <w:rFonts w:asciiTheme="minorBidi" w:hAnsiTheme="minorBidi"/>
        </w:rPr>
      </w:pPr>
    </w:p>
    <w:p w14:paraId="20947CFF" w14:textId="77777777" w:rsidR="007F161E" w:rsidRDefault="007F161E" w:rsidP="00423387">
      <w:pPr>
        <w:rPr>
          <w:rFonts w:asciiTheme="minorBidi" w:hAnsiTheme="minorBidi"/>
        </w:rPr>
      </w:pPr>
    </w:p>
    <w:p w14:paraId="47C8D607" w14:textId="77777777" w:rsidR="007F161E" w:rsidRDefault="007F161E" w:rsidP="00423387">
      <w:pPr>
        <w:rPr>
          <w:rFonts w:asciiTheme="minorBidi" w:hAnsiTheme="minorBidi"/>
        </w:rPr>
      </w:pPr>
    </w:p>
    <w:p w14:paraId="4DC60095" w14:textId="77777777" w:rsidR="007F161E" w:rsidRDefault="007F161E" w:rsidP="00423387">
      <w:pPr>
        <w:rPr>
          <w:rFonts w:asciiTheme="minorBidi" w:hAnsiTheme="minorBidi"/>
          <w:rtl/>
        </w:rPr>
      </w:pPr>
    </w:p>
    <w:p w14:paraId="26B2DE0D" w14:textId="77777777" w:rsidR="00917F9D" w:rsidRDefault="00917F9D" w:rsidP="00423387">
      <w:pPr>
        <w:rPr>
          <w:rFonts w:asciiTheme="minorBidi" w:hAnsiTheme="minorBidi"/>
          <w:rtl/>
        </w:rPr>
      </w:pPr>
    </w:p>
    <w:p w14:paraId="336E9801" w14:textId="77777777" w:rsidR="00917F9D" w:rsidRDefault="00917F9D" w:rsidP="00423387">
      <w:pPr>
        <w:rPr>
          <w:rFonts w:asciiTheme="minorBidi" w:hAnsiTheme="minorBidi"/>
          <w:rtl/>
        </w:rPr>
      </w:pPr>
    </w:p>
    <w:p w14:paraId="4AD58BD7" w14:textId="77777777" w:rsidR="00917F9D" w:rsidRDefault="00917F9D" w:rsidP="00423387">
      <w:pPr>
        <w:rPr>
          <w:rFonts w:asciiTheme="minorBidi" w:hAnsiTheme="minorBidi"/>
        </w:rPr>
      </w:pPr>
    </w:p>
    <w:p w14:paraId="4EADE762" w14:textId="77777777" w:rsidR="007F161E" w:rsidRDefault="007F161E" w:rsidP="00423387">
      <w:pPr>
        <w:rPr>
          <w:rFonts w:asciiTheme="minorBidi" w:hAnsiTheme="minorBidi"/>
        </w:rPr>
      </w:pPr>
    </w:p>
    <w:p w14:paraId="48FB0EF9" w14:textId="77777777" w:rsidR="00F363DB" w:rsidRPr="00423387" w:rsidRDefault="00F363DB" w:rsidP="00423387">
      <w:pPr>
        <w:rPr>
          <w:rFonts w:asciiTheme="minorBidi" w:hAnsiTheme="minorBidi"/>
        </w:rPr>
      </w:pPr>
    </w:p>
    <w:p w14:paraId="1FB5D38D" w14:textId="77777777" w:rsidR="00423387" w:rsidRPr="00423387" w:rsidRDefault="00000000" w:rsidP="00423387">
      <w:pPr>
        <w:rPr>
          <w:rFonts w:asciiTheme="minorBidi" w:hAnsiTheme="minorBidi"/>
        </w:rPr>
      </w:pPr>
      <w:r>
        <w:rPr>
          <w:rFonts w:asciiTheme="minorBidi" w:hAnsiTheme="minorBidi"/>
        </w:rPr>
        <w:pict w14:anchorId="150728B7">
          <v:rect id="_x0000_i1036" style="width:0;height:1.5pt" o:hralign="center" o:hrstd="t" o:hr="t" fillcolor="#a0a0a0" stroked="f"/>
        </w:pict>
      </w:r>
    </w:p>
    <w:p w14:paraId="1D819E78" w14:textId="11DBEFCA" w:rsidR="00423387" w:rsidRPr="0063795E" w:rsidRDefault="00423387" w:rsidP="00BA0820">
      <w:pPr>
        <w:pStyle w:val="Heading1"/>
      </w:pPr>
      <w:bookmarkStart w:id="21" w:name="_Toc184683001"/>
      <w:r w:rsidRPr="0063795E">
        <w:lastRenderedPageBreak/>
        <w:t>References</w:t>
      </w:r>
      <w:bookmarkEnd w:id="21"/>
    </w:p>
    <w:p w14:paraId="2572CE63" w14:textId="77777777" w:rsidR="0063795E" w:rsidRPr="0063795E" w:rsidRDefault="0063795E" w:rsidP="0063795E">
      <w:pPr>
        <w:ind w:left="360"/>
        <w:rPr>
          <w:rFonts w:asciiTheme="minorBidi" w:hAnsiTheme="minorBidi"/>
          <w:b/>
          <w:bCs/>
          <w:sz w:val="24"/>
          <w:szCs w:val="24"/>
        </w:rPr>
      </w:pPr>
    </w:p>
    <w:p w14:paraId="67B2789C" w14:textId="1BD4DE46" w:rsidR="00F363DB" w:rsidRPr="00F363DB" w:rsidRDefault="00F363DB" w:rsidP="00F363DB">
      <w:pPr>
        <w:ind w:left="720"/>
        <w:rPr>
          <w:rFonts w:asciiTheme="minorBidi" w:hAnsiTheme="minorBidi"/>
        </w:rPr>
      </w:pPr>
      <w:r w:rsidRPr="00F363DB">
        <w:rPr>
          <w:rFonts w:asciiTheme="minorBidi" w:hAnsiTheme="minorBidi"/>
        </w:rPr>
        <w:t xml:space="preserve">Batt, S. et al. (2020) ‘Learning Tableau: A data visualization tool’, </w:t>
      </w:r>
      <w:r w:rsidRPr="00F363DB">
        <w:rPr>
          <w:rFonts w:asciiTheme="minorBidi" w:hAnsiTheme="minorBidi"/>
          <w:i/>
          <w:iCs/>
        </w:rPr>
        <w:t>The Journal of Economic Education</w:t>
      </w:r>
      <w:r w:rsidRPr="00F363DB">
        <w:rPr>
          <w:rFonts w:asciiTheme="minorBidi" w:hAnsiTheme="minorBidi"/>
        </w:rPr>
        <w:t xml:space="preserve">, 51(3–4), pp. 317–328. </w:t>
      </w:r>
      <w:r w:rsidR="007E594D">
        <w:rPr>
          <w:rFonts w:asciiTheme="minorBidi" w:hAnsiTheme="minorBidi"/>
        </w:rPr>
        <w:t xml:space="preserve">                                                                     </w:t>
      </w:r>
      <w:r w:rsidRPr="00F363DB">
        <w:rPr>
          <w:rFonts w:asciiTheme="minorBidi" w:hAnsiTheme="minorBidi"/>
        </w:rPr>
        <w:t>doi: 10.1080/00220485.2020.1804503.</w:t>
      </w:r>
    </w:p>
    <w:p w14:paraId="44C9DB81" w14:textId="4FFECFB3" w:rsidR="00F363DB" w:rsidRPr="00F363DB" w:rsidRDefault="00F363DB" w:rsidP="00F363DB">
      <w:pPr>
        <w:ind w:left="720"/>
        <w:rPr>
          <w:rFonts w:asciiTheme="minorBidi" w:hAnsiTheme="minorBidi"/>
        </w:rPr>
      </w:pPr>
      <w:r w:rsidRPr="00F363DB">
        <w:rPr>
          <w:rFonts w:asciiTheme="minorBidi" w:hAnsiTheme="minorBidi"/>
        </w:rPr>
        <w:t xml:space="preserve">Becker, L. T. and Gould, E. M. (2019) ‘Microsoft Power BI: Extending Excel to Manipulate, Analyze, and Visualize Diverse Data’, </w:t>
      </w:r>
      <w:r w:rsidRPr="00F363DB">
        <w:rPr>
          <w:rFonts w:asciiTheme="minorBidi" w:hAnsiTheme="minorBidi"/>
          <w:i/>
          <w:iCs/>
        </w:rPr>
        <w:t>Serials Review</w:t>
      </w:r>
      <w:r w:rsidRPr="00F363DB">
        <w:rPr>
          <w:rFonts w:asciiTheme="minorBidi" w:hAnsiTheme="minorBidi"/>
        </w:rPr>
        <w:t>, 45(3), pp. 184–188. doi: 10.1080/00987913.2019.1644891.</w:t>
      </w:r>
    </w:p>
    <w:p w14:paraId="0EF6ADBF" w14:textId="5E7F3275" w:rsidR="00F363DB" w:rsidRPr="00F363DB" w:rsidRDefault="00F363DB" w:rsidP="00F363DB">
      <w:pPr>
        <w:ind w:left="720"/>
        <w:rPr>
          <w:rFonts w:asciiTheme="minorBidi" w:hAnsiTheme="minorBidi"/>
        </w:rPr>
      </w:pPr>
      <w:r w:rsidRPr="00F363DB">
        <w:rPr>
          <w:rFonts w:asciiTheme="minorBidi" w:hAnsiTheme="minorBidi"/>
        </w:rPr>
        <w:t xml:space="preserve">Carlisle, S. (2018) ‘Software: Tableau and Microsoft Power BI’, </w:t>
      </w:r>
      <w:r w:rsidRPr="00F363DB">
        <w:rPr>
          <w:rFonts w:asciiTheme="minorBidi" w:hAnsiTheme="minorBidi"/>
          <w:i/>
          <w:iCs/>
        </w:rPr>
        <w:t>Technology</w:t>
      </w:r>
      <w:r w:rsidR="008C02AC">
        <w:rPr>
          <w:rFonts w:asciiTheme="minorBidi" w:hAnsiTheme="minorBidi"/>
          <w:i/>
          <w:iCs/>
        </w:rPr>
        <w:t xml:space="preserve"> </w:t>
      </w:r>
      <w:r w:rsidR="008C02AC" w:rsidRPr="008C02AC">
        <w:rPr>
          <w:rFonts w:asciiTheme="minorBidi" w:hAnsiTheme="minorBidi"/>
          <w:i/>
          <w:iCs/>
        </w:rPr>
        <w:t xml:space="preserve">and </w:t>
      </w:r>
      <w:r w:rsidRPr="00F363DB">
        <w:rPr>
          <w:rFonts w:asciiTheme="minorBidi" w:hAnsiTheme="minorBidi"/>
          <w:i/>
          <w:iCs/>
        </w:rPr>
        <w:t>Architecture + Design</w:t>
      </w:r>
      <w:r w:rsidRPr="00F363DB">
        <w:rPr>
          <w:rFonts w:asciiTheme="minorBidi" w:hAnsiTheme="minorBidi"/>
        </w:rPr>
        <w:t xml:space="preserve">, 2(2), pp. 256–259. </w:t>
      </w:r>
      <w:r w:rsidR="007E594D">
        <w:rPr>
          <w:rFonts w:asciiTheme="minorBidi" w:hAnsiTheme="minorBidi"/>
        </w:rPr>
        <w:t xml:space="preserve">                                                   </w:t>
      </w:r>
      <w:r w:rsidR="008C02AC">
        <w:rPr>
          <w:rFonts w:asciiTheme="minorBidi" w:hAnsiTheme="minorBidi"/>
        </w:rPr>
        <w:t xml:space="preserve">       </w:t>
      </w:r>
      <w:r w:rsidR="007E594D">
        <w:rPr>
          <w:rFonts w:asciiTheme="minorBidi" w:hAnsiTheme="minorBidi"/>
        </w:rPr>
        <w:t xml:space="preserve">       </w:t>
      </w:r>
      <w:r w:rsidRPr="00F363DB">
        <w:rPr>
          <w:rFonts w:asciiTheme="minorBidi" w:hAnsiTheme="minorBidi"/>
        </w:rPr>
        <w:t>doi: 10.1080/24751448.2018.1497381.</w:t>
      </w:r>
    </w:p>
    <w:p w14:paraId="28742F9C" w14:textId="1FA22D6A" w:rsidR="00F363DB" w:rsidRPr="00F363DB" w:rsidRDefault="00F363DB" w:rsidP="00F363DB">
      <w:pPr>
        <w:ind w:left="720"/>
        <w:rPr>
          <w:rFonts w:asciiTheme="minorBidi" w:hAnsiTheme="minorBidi"/>
        </w:rPr>
      </w:pPr>
      <w:r w:rsidRPr="00F363DB">
        <w:rPr>
          <w:rFonts w:asciiTheme="minorBidi" w:hAnsiTheme="minorBidi"/>
        </w:rPr>
        <w:t xml:space="preserve">Murphy, S. A. (2013) ‘Data Visualization and Rapid Analytics: Applying Tableau Desktop to Support Library Decision-Making’, </w:t>
      </w:r>
      <w:r w:rsidRPr="00F363DB">
        <w:rPr>
          <w:rFonts w:asciiTheme="minorBidi" w:hAnsiTheme="minorBidi"/>
          <w:i/>
          <w:iCs/>
        </w:rPr>
        <w:t>Journal of Web Librarianship</w:t>
      </w:r>
      <w:r w:rsidRPr="00F363DB">
        <w:rPr>
          <w:rFonts w:asciiTheme="minorBidi" w:hAnsiTheme="minorBidi"/>
        </w:rPr>
        <w:t>, 7(4), pp. 465–476. doi: 10.1080/19322909.2013.825148.</w:t>
      </w:r>
    </w:p>
    <w:p w14:paraId="0C53487F" w14:textId="0A2EA39E" w:rsidR="00F363DB" w:rsidRPr="00F363DB" w:rsidRDefault="00F363DB" w:rsidP="007E594D">
      <w:pPr>
        <w:ind w:left="720"/>
        <w:rPr>
          <w:rFonts w:asciiTheme="minorBidi" w:hAnsiTheme="minorBidi"/>
        </w:rPr>
      </w:pPr>
      <w:r w:rsidRPr="00F363DB">
        <w:rPr>
          <w:rFonts w:asciiTheme="minorBidi" w:hAnsiTheme="minorBidi"/>
        </w:rPr>
        <w:t xml:space="preserve">Zwilling, M. (2022) ‘Big Data Challenges in Social Sciences: An NLP Analysis’, </w:t>
      </w:r>
      <w:r w:rsidRPr="00F363DB">
        <w:rPr>
          <w:rFonts w:asciiTheme="minorBidi" w:hAnsiTheme="minorBidi"/>
          <w:i/>
          <w:iCs/>
        </w:rPr>
        <w:t>Journal of Computer Information Systems</w:t>
      </w:r>
      <w:r w:rsidRPr="00F363DB">
        <w:rPr>
          <w:rFonts w:asciiTheme="minorBidi" w:hAnsiTheme="minorBidi"/>
        </w:rPr>
        <w:t>, 63(3), pp. 537–554.</w:t>
      </w:r>
      <w:r w:rsidR="007E594D">
        <w:rPr>
          <w:rFonts w:asciiTheme="minorBidi" w:hAnsiTheme="minorBidi"/>
        </w:rPr>
        <w:t xml:space="preserve">                                        </w:t>
      </w:r>
      <w:r w:rsidRPr="00F363DB">
        <w:rPr>
          <w:rFonts w:asciiTheme="minorBidi" w:hAnsiTheme="minorBidi"/>
        </w:rPr>
        <w:t>doi: 10.1080/08874417.2022.2085211.</w:t>
      </w:r>
    </w:p>
    <w:p w14:paraId="3F94D48B" w14:textId="7210D4EC" w:rsidR="00423387" w:rsidRPr="00423387" w:rsidRDefault="00423387" w:rsidP="00F363DB">
      <w:pPr>
        <w:ind w:left="720"/>
        <w:rPr>
          <w:rFonts w:asciiTheme="minorBidi" w:hAnsiTheme="minorBidi"/>
        </w:rPr>
      </w:pPr>
    </w:p>
    <w:p w14:paraId="00F005C8" w14:textId="77777777" w:rsidR="00EF10B0" w:rsidRPr="007F161E" w:rsidRDefault="00EF10B0">
      <w:pPr>
        <w:rPr>
          <w:rFonts w:asciiTheme="minorBidi" w:hAnsiTheme="minorBidi"/>
        </w:rPr>
      </w:pPr>
    </w:p>
    <w:sectPr w:rsidR="00EF10B0" w:rsidRPr="007F161E" w:rsidSect="00A31020">
      <w:footerReference w:type="default" r:id="rId9"/>
      <w:pgSz w:w="11906" w:h="16838"/>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1DF18" w14:textId="77777777" w:rsidR="00E966C5" w:rsidRDefault="00E966C5" w:rsidP="001854A3">
      <w:pPr>
        <w:spacing w:after="0" w:line="240" w:lineRule="auto"/>
      </w:pPr>
      <w:r>
        <w:separator/>
      </w:r>
    </w:p>
  </w:endnote>
  <w:endnote w:type="continuationSeparator" w:id="0">
    <w:p w14:paraId="01891374" w14:textId="77777777" w:rsidR="00E966C5" w:rsidRDefault="00E966C5" w:rsidP="00185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3730504"/>
      <w:docPartObj>
        <w:docPartGallery w:val="Page Numbers (Bottom of Page)"/>
        <w:docPartUnique/>
      </w:docPartObj>
    </w:sdtPr>
    <w:sdtEndPr>
      <w:rPr>
        <w:noProof/>
      </w:rPr>
    </w:sdtEndPr>
    <w:sdtContent>
      <w:p w14:paraId="199895C7" w14:textId="3E5A4AB5" w:rsidR="00917F9D" w:rsidRDefault="00917F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682305" w14:textId="77777777" w:rsidR="00917F9D" w:rsidRDefault="0091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E3F58" w14:textId="77777777" w:rsidR="00E966C5" w:rsidRDefault="00E966C5" w:rsidP="001854A3">
      <w:pPr>
        <w:spacing w:after="0" w:line="240" w:lineRule="auto"/>
      </w:pPr>
      <w:r>
        <w:separator/>
      </w:r>
    </w:p>
  </w:footnote>
  <w:footnote w:type="continuationSeparator" w:id="0">
    <w:p w14:paraId="4429F88C" w14:textId="77777777" w:rsidR="00E966C5" w:rsidRDefault="00E966C5" w:rsidP="00185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929"/>
    <w:multiLevelType w:val="multilevel"/>
    <w:tmpl w:val="1EDE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2304"/>
    <w:multiLevelType w:val="hybridMultilevel"/>
    <w:tmpl w:val="4744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85586"/>
    <w:multiLevelType w:val="multilevel"/>
    <w:tmpl w:val="75FC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90081"/>
    <w:multiLevelType w:val="multilevel"/>
    <w:tmpl w:val="02223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2230F"/>
    <w:multiLevelType w:val="multilevel"/>
    <w:tmpl w:val="7B2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D101F"/>
    <w:multiLevelType w:val="multilevel"/>
    <w:tmpl w:val="4F24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65896"/>
    <w:multiLevelType w:val="multilevel"/>
    <w:tmpl w:val="70A2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0680E"/>
    <w:multiLevelType w:val="multilevel"/>
    <w:tmpl w:val="4C44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E54F8"/>
    <w:multiLevelType w:val="multilevel"/>
    <w:tmpl w:val="07AA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A6A39"/>
    <w:multiLevelType w:val="multilevel"/>
    <w:tmpl w:val="DB8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42280"/>
    <w:multiLevelType w:val="multilevel"/>
    <w:tmpl w:val="5EE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21241"/>
    <w:multiLevelType w:val="hybridMultilevel"/>
    <w:tmpl w:val="E6DC3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8366A"/>
    <w:multiLevelType w:val="multilevel"/>
    <w:tmpl w:val="7C3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50E4B"/>
    <w:multiLevelType w:val="multilevel"/>
    <w:tmpl w:val="EB5A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62BE4"/>
    <w:multiLevelType w:val="multilevel"/>
    <w:tmpl w:val="01265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E76438"/>
    <w:multiLevelType w:val="multilevel"/>
    <w:tmpl w:val="207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C6C4E"/>
    <w:multiLevelType w:val="multilevel"/>
    <w:tmpl w:val="79AE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53A12"/>
    <w:multiLevelType w:val="multilevel"/>
    <w:tmpl w:val="1902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6E4A00"/>
    <w:multiLevelType w:val="multilevel"/>
    <w:tmpl w:val="6A4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07C59"/>
    <w:multiLevelType w:val="multilevel"/>
    <w:tmpl w:val="71C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64CF1"/>
    <w:multiLevelType w:val="multilevel"/>
    <w:tmpl w:val="1952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80F56"/>
    <w:multiLevelType w:val="multilevel"/>
    <w:tmpl w:val="00E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80C40"/>
    <w:multiLevelType w:val="multilevel"/>
    <w:tmpl w:val="4DC0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B908C4"/>
    <w:multiLevelType w:val="multilevel"/>
    <w:tmpl w:val="F26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704A9"/>
    <w:multiLevelType w:val="multilevel"/>
    <w:tmpl w:val="FDF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143C8B"/>
    <w:multiLevelType w:val="multilevel"/>
    <w:tmpl w:val="AFA6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C22BA"/>
    <w:multiLevelType w:val="multilevel"/>
    <w:tmpl w:val="F7BC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44AFA"/>
    <w:multiLevelType w:val="multilevel"/>
    <w:tmpl w:val="5FCE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B2DC7"/>
    <w:multiLevelType w:val="multilevel"/>
    <w:tmpl w:val="D29E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81B92"/>
    <w:multiLevelType w:val="hybridMultilevel"/>
    <w:tmpl w:val="E0B41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671D0D"/>
    <w:multiLevelType w:val="multilevel"/>
    <w:tmpl w:val="61A4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9F155D"/>
    <w:multiLevelType w:val="hybridMultilevel"/>
    <w:tmpl w:val="A866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CD2F79"/>
    <w:multiLevelType w:val="multilevel"/>
    <w:tmpl w:val="C1B2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A13139"/>
    <w:multiLevelType w:val="multilevel"/>
    <w:tmpl w:val="133A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603C8"/>
    <w:multiLevelType w:val="multilevel"/>
    <w:tmpl w:val="7CB4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853652"/>
    <w:multiLevelType w:val="multilevel"/>
    <w:tmpl w:val="463E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C1D8F"/>
    <w:multiLevelType w:val="multilevel"/>
    <w:tmpl w:val="38D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20FE1"/>
    <w:multiLevelType w:val="multilevel"/>
    <w:tmpl w:val="9C60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2B2C3D"/>
    <w:multiLevelType w:val="multilevel"/>
    <w:tmpl w:val="D004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A33BF4"/>
    <w:multiLevelType w:val="multilevel"/>
    <w:tmpl w:val="874E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CA6D91"/>
    <w:multiLevelType w:val="multilevel"/>
    <w:tmpl w:val="5A2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FA163D"/>
    <w:multiLevelType w:val="multilevel"/>
    <w:tmpl w:val="88C2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99653">
    <w:abstractNumId w:val="28"/>
  </w:num>
  <w:num w:numId="2" w16cid:durableId="251283283">
    <w:abstractNumId w:val="24"/>
  </w:num>
  <w:num w:numId="3" w16cid:durableId="1524437590">
    <w:abstractNumId w:val="5"/>
  </w:num>
  <w:num w:numId="4" w16cid:durableId="1791169810">
    <w:abstractNumId w:val="15"/>
  </w:num>
  <w:num w:numId="5" w16cid:durableId="2138329317">
    <w:abstractNumId w:val="4"/>
  </w:num>
  <w:num w:numId="6" w16cid:durableId="1405103839">
    <w:abstractNumId w:val="14"/>
  </w:num>
  <w:num w:numId="7" w16cid:durableId="1335113137">
    <w:abstractNumId w:val="36"/>
  </w:num>
  <w:num w:numId="8" w16cid:durableId="1867477641">
    <w:abstractNumId w:val="40"/>
  </w:num>
  <w:num w:numId="9" w16cid:durableId="47998274">
    <w:abstractNumId w:val="23"/>
  </w:num>
  <w:num w:numId="10" w16cid:durableId="234122914">
    <w:abstractNumId w:val="37"/>
  </w:num>
  <w:num w:numId="11" w16cid:durableId="508325918">
    <w:abstractNumId w:val="3"/>
  </w:num>
  <w:num w:numId="12" w16cid:durableId="2127121416">
    <w:abstractNumId w:val="38"/>
  </w:num>
  <w:num w:numId="13" w16cid:durableId="701587280">
    <w:abstractNumId w:val="20"/>
  </w:num>
  <w:num w:numId="14" w16cid:durableId="33889846">
    <w:abstractNumId w:val="26"/>
  </w:num>
  <w:num w:numId="15" w16cid:durableId="278149475">
    <w:abstractNumId w:val="21"/>
  </w:num>
  <w:num w:numId="16" w16cid:durableId="1943149296">
    <w:abstractNumId w:val="33"/>
  </w:num>
  <w:num w:numId="17" w16cid:durableId="391930653">
    <w:abstractNumId w:val="10"/>
  </w:num>
  <w:num w:numId="18" w16cid:durableId="1213350522">
    <w:abstractNumId w:val="8"/>
  </w:num>
  <w:num w:numId="19" w16cid:durableId="1855001028">
    <w:abstractNumId w:val="0"/>
  </w:num>
  <w:num w:numId="20" w16cid:durableId="163712354">
    <w:abstractNumId w:val="32"/>
  </w:num>
  <w:num w:numId="21" w16cid:durableId="606893527">
    <w:abstractNumId w:val="2"/>
  </w:num>
  <w:num w:numId="22" w16cid:durableId="1497529734">
    <w:abstractNumId w:val="12"/>
  </w:num>
  <w:num w:numId="23" w16cid:durableId="351764122">
    <w:abstractNumId w:val="9"/>
  </w:num>
  <w:num w:numId="24" w16cid:durableId="316156741">
    <w:abstractNumId w:val="22"/>
  </w:num>
  <w:num w:numId="25" w16cid:durableId="1195997791">
    <w:abstractNumId w:val="19"/>
  </w:num>
  <w:num w:numId="26" w16cid:durableId="1280182433">
    <w:abstractNumId w:val="34"/>
  </w:num>
  <w:num w:numId="27" w16cid:durableId="1720392893">
    <w:abstractNumId w:val="27"/>
  </w:num>
  <w:num w:numId="28" w16cid:durableId="1106654969">
    <w:abstractNumId w:val="18"/>
  </w:num>
  <w:num w:numId="29" w16cid:durableId="1745492018">
    <w:abstractNumId w:val="16"/>
  </w:num>
  <w:num w:numId="30" w16cid:durableId="252781974">
    <w:abstractNumId w:val="39"/>
  </w:num>
  <w:num w:numId="31" w16cid:durableId="1518035464">
    <w:abstractNumId w:val="7"/>
  </w:num>
  <w:num w:numId="32" w16cid:durableId="1987273130">
    <w:abstractNumId w:val="13"/>
  </w:num>
  <w:num w:numId="33" w16cid:durableId="666371292">
    <w:abstractNumId w:val="41"/>
  </w:num>
  <w:num w:numId="34" w16cid:durableId="1383946297">
    <w:abstractNumId w:val="6"/>
  </w:num>
  <w:num w:numId="35" w16cid:durableId="1508783805">
    <w:abstractNumId w:val="25"/>
  </w:num>
  <w:num w:numId="36" w16cid:durableId="1169174056">
    <w:abstractNumId w:val="17"/>
  </w:num>
  <w:num w:numId="37" w16cid:durableId="795173636">
    <w:abstractNumId w:val="35"/>
  </w:num>
  <w:num w:numId="38" w16cid:durableId="1569070472">
    <w:abstractNumId w:val="30"/>
  </w:num>
  <w:num w:numId="39" w16cid:durableId="407464787">
    <w:abstractNumId w:val="11"/>
  </w:num>
  <w:num w:numId="40" w16cid:durableId="2022932393">
    <w:abstractNumId w:val="29"/>
  </w:num>
  <w:num w:numId="41" w16cid:durableId="1132402862">
    <w:abstractNumId w:val="1"/>
  </w:num>
  <w:num w:numId="42" w16cid:durableId="202304641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87"/>
    <w:rsid w:val="000261E1"/>
    <w:rsid w:val="00053A04"/>
    <w:rsid w:val="0016245F"/>
    <w:rsid w:val="001854A3"/>
    <w:rsid w:val="001E4BE4"/>
    <w:rsid w:val="002A6BD0"/>
    <w:rsid w:val="002C3464"/>
    <w:rsid w:val="002F2997"/>
    <w:rsid w:val="00423387"/>
    <w:rsid w:val="004705FA"/>
    <w:rsid w:val="0063795E"/>
    <w:rsid w:val="007E594D"/>
    <w:rsid w:val="007F161E"/>
    <w:rsid w:val="00854BCE"/>
    <w:rsid w:val="008C02AC"/>
    <w:rsid w:val="00917F9D"/>
    <w:rsid w:val="00937CCA"/>
    <w:rsid w:val="009D5FBC"/>
    <w:rsid w:val="00A31020"/>
    <w:rsid w:val="00AE528F"/>
    <w:rsid w:val="00B20369"/>
    <w:rsid w:val="00BA0820"/>
    <w:rsid w:val="00BE7A41"/>
    <w:rsid w:val="00E966C5"/>
    <w:rsid w:val="00EF10B0"/>
    <w:rsid w:val="00F363DB"/>
    <w:rsid w:val="00FB6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B50130"/>
  <w15:chartTrackingRefBased/>
  <w15:docId w15:val="{1EC6A13D-A3C1-45F4-8EC0-F1FFAFEC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1E"/>
    <w:pPr>
      <w:ind w:left="720"/>
      <w:contextualSpacing/>
    </w:pPr>
  </w:style>
  <w:style w:type="paragraph" w:customStyle="1" w:styleId="footnotedescription">
    <w:name w:val="footnote description"/>
    <w:next w:val="Normal"/>
    <w:link w:val="footnotedescriptionChar"/>
    <w:hidden/>
    <w:rsid w:val="001854A3"/>
    <w:pPr>
      <w:spacing w:after="0"/>
    </w:pPr>
    <w:rPr>
      <w:rFonts w:ascii="Cambria" w:eastAsia="Cambria" w:hAnsi="Cambria" w:cs="Cambria"/>
      <w:color w:val="000000"/>
      <w:sz w:val="24"/>
    </w:rPr>
  </w:style>
  <w:style w:type="character" w:customStyle="1" w:styleId="footnotedescriptionChar">
    <w:name w:val="footnote description Char"/>
    <w:link w:val="footnotedescription"/>
    <w:rsid w:val="001854A3"/>
    <w:rPr>
      <w:rFonts w:ascii="Cambria" w:eastAsia="Cambria" w:hAnsi="Cambria" w:cs="Cambria"/>
      <w:color w:val="000000"/>
      <w:sz w:val="24"/>
    </w:rPr>
  </w:style>
  <w:style w:type="character" w:styleId="Hyperlink">
    <w:name w:val="Hyperlink"/>
    <w:basedOn w:val="DefaultParagraphFont"/>
    <w:uiPriority w:val="99"/>
    <w:unhideWhenUsed/>
    <w:rsid w:val="001854A3"/>
    <w:rPr>
      <w:color w:val="0563C1" w:themeColor="hyperlink"/>
      <w:u w:val="single"/>
    </w:rPr>
  </w:style>
  <w:style w:type="character" w:styleId="UnresolvedMention">
    <w:name w:val="Unresolved Mention"/>
    <w:basedOn w:val="DefaultParagraphFont"/>
    <w:uiPriority w:val="99"/>
    <w:semiHidden/>
    <w:unhideWhenUsed/>
    <w:rsid w:val="001854A3"/>
    <w:rPr>
      <w:color w:val="605E5C"/>
      <w:shd w:val="clear" w:color="auto" w:fill="E1DFDD"/>
    </w:rPr>
  </w:style>
  <w:style w:type="paragraph" w:styleId="NormalWeb">
    <w:name w:val="Normal (Web)"/>
    <w:basedOn w:val="Normal"/>
    <w:uiPriority w:val="99"/>
    <w:semiHidden/>
    <w:unhideWhenUsed/>
    <w:rsid w:val="00F363DB"/>
    <w:rPr>
      <w:rFonts w:ascii="Times New Roman" w:hAnsi="Times New Roman" w:cs="Times New Roman"/>
      <w:sz w:val="24"/>
      <w:szCs w:val="24"/>
    </w:rPr>
  </w:style>
  <w:style w:type="character" w:customStyle="1" w:styleId="Heading1Char">
    <w:name w:val="Heading 1 Char"/>
    <w:basedOn w:val="DefaultParagraphFont"/>
    <w:link w:val="Heading1"/>
    <w:uiPriority w:val="9"/>
    <w:rsid w:val="00BA08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0820"/>
    <w:pPr>
      <w:outlineLvl w:val="9"/>
    </w:pPr>
    <w:rPr>
      <w:kern w:val="0"/>
      <w14:ligatures w14:val="none"/>
    </w:rPr>
  </w:style>
  <w:style w:type="paragraph" w:styleId="TOC2">
    <w:name w:val="toc 2"/>
    <w:basedOn w:val="Normal"/>
    <w:next w:val="Normal"/>
    <w:autoRedefine/>
    <w:uiPriority w:val="39"/>
    <w:unhideWhenUsed/>
    <w:rsid w:val="00BA082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BA082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BA0820"/>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BA082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17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F9D"/>
  </w:style>
  <w:style w:type="paragraph" w:styleId="Footer">
    <w:name w:val="footer"/>
    <w:basedOn w:val="Normal"/>
    <w:link w:val="FooterChar"/>
    <w:uiPriority w:val="99"/>
    <w:unhideWhenUsed/>
    <w:rsid w:val="00917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4588">
      <w:bodyDiv w:val="1"/>
      <w:marLeft w:val="0"/>
      <w:marRight w:val="0"/>
      <w:marTop w:val="0"/>
      <w:marBottom w:val="0"/>
      <w:divBdr>
        <w:top w:val="none" w:sz="0" w:space="0" w:color="auto"/>
        <w:left w:val="none" w:sz="0" w:space="0" w:color="auto"/>
        <w:bottom w:val="none" w:sz="0" w:space="0" w:color="auto"/>
        <w:right w:val="none" w:sz="0" w:space="0" w:color="auto"/>
      </w:divBdr>
    </w:div>
    <w:div w:id="60450805">
      <w:bodyDiv w:val="1"/>
      <w:marLeft w:val="0"/>
      <w:marRight w:val="0"/>
      <w:marTop w:val="0"/>
      <w:marBottom w:val="0"/>
      <w:divBdr>
        <w:top w:val="none" w:sz="0" w:space="0" w:color="auto"/>
        <w:left w:val="none" w:sz="0" w:space="0" w:color="auto"/>
        <w:bottom w:val="none" w:sz="0" w:space="0" w:color="auto"/>
        <w:right w:val="none" w:sz="0" w:space="0" w:color="auto"/>
      </w:divBdr>
    </w:div>
    <w:div w:id="225456476">
      <w:bodyDiv w:val="1"/>
      <w:marLeft w:val="0"/>
      <w:marRight w:val="0"/>
      <w:marTop w:val="0"/>
      <w:marBottom w:val="0"/>
      <w:divBdr>
        <w:top w:val="none" w:sz="0" w:space="0" w:color="auto"/>
        <w:left w:val="none" w:sz="0" w:space="0" w:color="auto"/>
        <w:bottom w:val="none" w:sz="0" w:space="0" w:color="auto"/>
        <w:right w:val="none" w:sz="0" w:space="0" w:color="auto"/>
      </w:divBdr>
    </w:div>
    <w:div w:id="324479945">
      <w:bodyDiv w:val="1"/>
      <w:marLeft w:val="0"/>
      <w:marRight w:val="0"/>
      <w:marTop w:val="0"/>
      <w:marBottom w:val="0"/>
      <w:divBdr>
        <w:top w:val="none" w:sz="0" w:space="0" w:color="auto"/>
        <w:left w:val="none" w:sz="0" w:space="0" w:color="auto"/>
        <w:bottom w:val="none" w:sz="0" w:space="0" w:color="auto"/>
        <w:right w:val="none" w:sz="0" w:space="0" w:color="auto"/>
      </w:divBdr>
    </w:div>
    <w:div w:id="532882293">
      <w:bodyDiv w:val="1"/>
      <w:marLeft w:val="0"/>
      <w:marRight w:val="0"/>
      <w:marTop w:val="0"/>
      <w:marBottom w:val="0"/>
      <w:divBdr>
        <w:top w:val="none" w:sz="0" w:space="0" w:color="auto"/>
        <w:left w:val="none" w:sz="0" w:space="0" w:color="auto"/>
        <w:bottom w:val="none" w:sz="0" w:space="0" w:color="auto"/>
        <w:right w:val="none" w:sz="0" w:space="0" w:color="auto"/>
      </w:divBdr>
    </w:div>
    <w:div w:id="592665889">
      <w:bodyDiv w:val="1"/>
      <w:marLeft w:val="0"/>
      <w:marRight w:val="0"/>
      <w:marTop w:val="0"/>
      <w:marBottom w:val="0"/>
      <w:divBdr>
        <w:top w:val="none" w:sz="0" w:space="0" w:color="auto"/>
        <w:left w:val="none" w:sz="0" w:space="0" w:color="auto"/>
        <w:bottom w:val="none" w:sz="0" w:space="0" w:color="auto"/>
        <w:right w:val="none" w:sz="0" w:space="0" w:color="auto"/>
      </w:divBdr>
    </w:div>
    <w:div w:id="646014792">
      <w:bodyDiv w:val="1"/>
      <w:marLeft w:val="0"/>
      <w:marRight w:val="0"/>
      <w:marTop w:val="0"/>
      <w:marBottom w:val="0"/>
      <w:divBdr>
        <w:top w:val="none" w:sz="0" w:space="0" w:color="auto"/>
        <w:left w:val="none" w:sz="0" w:space="0" w:color="auto"/>
        <w:bottom w:val="none" w:sz="0" w:space="0" w:color="auto"/>
        <w:right w:val="none" w:sz="0" w:space="0" w:color="auto"/>
      </w:divBdr>
    </w:div>
    <w:div w:id="1322346162">
      <w:bodyDiv w:val="1"/>
      <w:marLeft w:val="0"/>
      <w:marRight w:val="0"/>
      <w:marTop w:val="0"/>
      <w:marBottom w:val="0"/>
      <w:divBdr>
        <w:top w:val="none" w:sz="0" w:space="0" w:color="auto"/>
        <w:left w:val="none" w:sz="0" w:space="0" w:color="auto"/>
        <w:bottom w:val="none" w:sz="0" w:space="0" w:color="auto"/>
        <w:right w:val="none" w:sz="0" w:space="0" w:color="auto"/>
      </w:divBdr>
    </w:div>
    <w:div w:id="1331710196">
      <w:bodyDiv w:val="1"/>
      <w:marLeft w:val="0"/>
      <w:marRight w:val="0"/>
      <w:marTop w:val="0"/>
      <w:marBottom w:val="0"/>
      <w:divBdr>
        <w:top w:val="none" w:sz="0" w:space="0" w:color="auto"/>
        <w:left w:val="none" w:sz="0" w:space="0" w:color="auto"/>
        <w:bottom w:val="none" w:sz="0" w:space="0" w:color="auto"/>
        <w:right w:val="none" w:sz="0" w:space="0" w:color="auto"/>
      </w:divBdr>
    </w:div>
    <w:div w:id="1570923797">
      <w:bodyDiv w:val="1"/>
      <w:marLeft w:val="0"/>
      <w:marRight w:val="0"/>
      <w:marTop w:val="0"/>
      <w:marBottom w:val="0"/>
      <w:divBdr>
        <w:top w:val="none" w:sz="0" w:space="0" w:color="auto"/>
        <w:left w:val="none" w:sz="0" w:space="0" w:color="auto"/>
        <w:bottom w:val="none" w:sz="0" w:space="0" w:color="auto"/>
        <w:right w:val="none" w:sz="0" w:space="0" w:color="auto"/>
      </w:divBdr>
    </w:div>
    <w:div w:id="1642617445">
      <w:bodyDiv w:val="1"/>
      <w:marLeft w:val="0"/>
      <w:marRight w:val="0"/>
      <w:marTop w:val="0"/>
      <w:marBottom w:val="0"/>
      <w:divBdr>
        <w:top w:val="none" w:sz="0" w:space="0" w:color="auto"/>
        <w:left w:val="none" w:sz="0" w:space="0" w:color="auto"/>
        <w:bottom w:val="none" w:sz="0" w:space="0" w:color="auto"/>
        <w:right w:val="none" w:sz="0" w:space="0" w:color="auto"/>
      </w:divBdr>
    </w:div>
    <w:div w:id="1797793223">
      <w:bodyDiv w:val="1"/>
      <w:marLeft w:val="0"/>
      <w:marRight w:val="0"/>
      <w:marTop w:val="0"/>
      <w:marBottom w:val="0"/>
      <w:divBdr>
        <w:top w:val="none" w:sz="0" w:space="0" w:color="auto"/>
        <w:left w:val="none" w:sz="0" w:space="0" w:color="auto"/>
        <w:bottom w:val="none" w:sz="0" w:space="0" w:color="auto"/>
        <w:right w:val="none" w:sz="0" w:space="0" w:color="auto"/>
      </w:divBdr>
    </w:div>
    <w:div w:id="2014717144">
      <w:bodyDiv w:val="1"/>
      <w:marLeft w:val="0"/>
      <w:marRight w:val="0"/>
      <w:marTop w:val="0"/>
      <w:marBottom w:val="0"/>
      <w:divBdr>
        <w:top w:val="none" w:sz="0" w:space="0" w:color="auto"/>
        <w:left w:val="none" w:sz="0" w:space="0" w:color="auto"/>
        <w:bottom w:val="none" w:sz="0" w:space="0" w:color="auto"/>
        <w:right w:val="none" w:sz="0" w:space="0" w:color="auto"/>
      </w:divBdr>
    </w:div>
    <w:div w:id="2075814053">
      <w:bodyDiv w:val="1"/>
      <w:marLeft w:val="0"/>
      <w:marRight w:val="0"/>
      <w:marTop w:val="0"/>
      <w:marBottom w:val="0"/>
      <w:divBdr>
        <w:top w:val="none" w:sz="0" w:space="0" w:color="auto"/>
        <w:left w:val="none" w:sz="0" w:space="0" w:color="auto"/>
        <w:bottom w:val="none" w:sz="0" w:space="0" w:color="auto"/>
        <w:right w:val="none" w:sz="0" w:space="0" w:color="auto"/>
      </w:divBdr>
    </w:div>
    <w:div w:id="21152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3EF26-1D3F-429C-92D9-4C2B1F4E1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2957</Words>
  <Characters>17981</Characters>
  <Application>Microsoft Office Word</Application>
  <DocSecurity>0</DocSecurity>
  <Lines>438</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mehrshad salimnezhad</dc:creator>
  <cp:keywords/>
  <dc:description/>
  <cp:lastModifiedBy>SALIMNEZHAD, Mehrshad</cp:lastModifiedBy>
  <cp:revision>4</cp:revision>
  <dcterms:created xsi:type="dcterms:W3CDTF">2024-12-09T23:32:00Z</dcterms:created>
  <dcterms:modified xsi:type="dcterms:W3CDTF">2025-08-06T17:23:00Z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16a1fded-2f81-450a-9167-05624ac643e3</vt:lpwstr>
  </property>
</Properties>
</file>