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36A41DDB" w:rsidR="00D63105" w:rsidRDefault="00CD4F20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</w:t>
            </w:r>
            <w:r>
              <w:rPr>
                <w:lang w:bidi="fa-IR"/>
              </w:rPr>
              <w:t>,</w:t>
            </w:r>
            <w:r w:rsidRPr="0004795F">
              <w:rPr>
                <w:b/>
                <w:bCs/>
                <w:lang w:bidi="fa-IR"/>
              </w:rPr>
              <w:t xml:space="preserve"> </w:t>
            </w:r>
            <w:r w:rsidR="00D63105"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="00D63105" w:rsidRPr="0004795F">
              <w:rPr>
                <w:b/>
                <w:bCs/>
                <w:lang w:bidi="fa-IR"/>
              </w:rPr>
              <w:t>Ghomsheh</w:t>
            </w:r>
            <w:proofErr w:type="spellEnd"/>
            <w:r w:rsidR="00D63105">
              <w:rPr>
                <w:lang w:bidi="fa-IR"/>
              </w:rPr>
              <w:t>,</w:t>
            </w:r>
            <w:r w:rsidR="00D63105">
              <w:t xml:space="preserve"> “A novel passive geometry for inertial focusing of different-sized particles,” Sci. Rep. (</w:t>
            </w:r>
            <w:r w:rsidR="00D63105" w:rsidRPr="00EB5F1C">
              <w:rPr>
                <w:i/>
                <w:iCs/>
              </w:rPr>
              <w:t>to be submitted</w:t>
            </w:r>
            <w:r w:rsidR="00D63105">
              <w:t>)</w:t>
            </w:r>
            <w:r w:rsidR="00EA30D6">
              <w:t>.</w:t>
            </w:r>
            <w:bookmarkStart w:id="0" w:name="_GoBack"/>
            <w:bookmarkEnd w:id="0"/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791F113A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swimming micro-organisms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5B0FB6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5B0FB6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5B0FB6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157D" w14:textId="77777777" w:rsidR="005B0FB6" w:rsidRDefault="005B0FB6" w:rsidP="0039360C">
      <w:pPr>
        <w:spacing w:after="0" w:line="240" w:lineRule="auto"/>
      </w:pPr>
      <w:r>
        <w:separator/>
      </w:r>
    </w:p>
  </w:endnote>
  <w:endnote w:type="continuationSeparator" w:id="0">
    <w:p w14:paraId="24C18BC9" w14:textId="77777777" w:rsidR="005B0FB6" w:rsidRDefault="005B0FB6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18775" w14:textId="77777777" w:rsidR="005B0FB6" w:rsidRDefault="005B0FB6" w:rsidP="0039360C">
      <w:pPr>
        <w:spacing w:after="0" w:line="240" w:lineRule="auto"/>
      </w:pPr>
      <w:r>
        <w:separator/>
      </w:r>
    </w:p>
  </w:footnote>
  <w:footnote w:type="continuationSeparator" w:id="0">
    <w:p w14:paraId="66AE8D3F" w14:textId="77777777" w:rsidR="005B0FB6" w:rsidRDefault="005B0FB6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a4FAJpkrDQ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B0FB6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A734B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C64A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ABF3-1294-4A5D-9D03-8CD68264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206</cp:revision>
  <cp:lastPrinted>2021-10-04T13:47:00Z</cp:lastPrinted>
  <dcterms:created xsi:type="dcterms:W3CDTF">2021-08-10T11:29:00Z</dcterms:created>
  <dcterms:modified xsi:type="dcterms:W3CDTF">2021-10-22T18:13:00Z</dcterms:modified>
</cp:coreProperties>
</file>