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1A85" w:rsidRDefault="00461A85">
      <w:pPr>
        <w:rPr>
          <w:b/>
          <w:sz w:val="24"/>
          <w:szCs w:val="24"/>
          <w:u w:val="single"/>
        </w:rPr>
      </w:pPr>
    </w:p>
    <w:p w:rsidR="00461A85" w:rsidRDefault="00461A85">
      <w:pPr>
        <w:rPr>
          <w:b/>
          <w:sz w:val="24"/>
          <w:szCs w:val="24"/>
          <w:u w:val="single"/>
        </w:rPr>
      </w:pPr>
    </w:p>
    <w:p w:rsidR="00461A85" w:rsidRDefault="00CC76A9">
      <w:pPr>
        <w:jc w:val="center"/>
        <w:rPr>
          <w:b/>
          <w:sz w:val="24"/>
          <w:szCs w:val="24"/>
          <w:u w:val="single"/>
        </w:rPr>
      </w:pPr>
      <w:r>
        <w:rPr>
          <w:b/>
          <w:noProof/>
          <w:sz w:val="24"/>
          <w:szCs w:val="24"/>
          <w:u w:val="single"/>
          <w:lang w:eastAsia="en-GB"/>
        </w:rPr>
        <w:drawing>
          <wp:inline distT="0" distB="0" distL="0" distR="0">
            <wp:extent cx="3695700" cy="1495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95700" cy="1495425"/>
                    </a:xfrm>
                    <a:prstGeom prst="rect">
                      <a:avLst/>
                    </a:prstGeom>
                    <a:solidFill>
                      <a:srgbClr val="FFFFFF"/>
                    </a:solidFill>
                    <a:ln>
                      <a:noFill/>
                    </a:ln>
                  </pic:spPr>
                </pic:pic>
              </a:graphicData>
            </a:graphic>
          </wp:inline>
        </w:drawing>
      </w:r>
    </w:p>
    <w:p w:rsidR="00461A85" w:rsidRDefault="00461A85" w:rsidP="002E2F4A">
      <w:pPr>
        <w:rPr>
          <w:b/>
          <w:sz w:val="48"/>
          <w:szCs w:val="48"/>
        </w:rPr>
      </w:pPr>
    </w:p>
    <w:p w:rsidR="00461A85" w:rsidRDefault="00461A85">
      <w:pPr>
        <w:jc w:val="center"/>
        <w:rPr>
          <w:b/>
          <w:sz w:val="48"/>
          <w:szCs w:val="48"/>
        </w:rPr>
      </w:pPr>
      <w:r>
        <w:rPr>
          <w:b/>
          <w:sz w:val="48"/>
          <w:szCs w:val="48"/>
        </w:rPr>
        <w:t>Tunnel Lighting Controller</w:t>
      </w:r>
    </w:p>
    <w:p w:rsidR="00461A85" w:rsidRDefault="00761FE6">
      <w:pPr>
        <w:jc w:val="center"/>
        <w:rPr>
          <w:b/>
          <w:sz w:val="48"/>
          <w:szCs w:val="48"/>
        </w:rPr>
      </w:pPr>
      <w:r>
        <w:rPr>
          <w:b/>
          <w:sz w:val="48"/>
          <w:szCs w:val="48"/>
        </w:rPr>
        <w:t xml:space="preserve">System </w:t>
      </w:r>
      <w:r w:rsidR="00461A85">
        <w:rPr>
          <w:b/>
          <w:sz w:val="48"/>
          <w:szCs w:val="48"/>
        </w:rPr>
        <w:t>Requirements</w:t>
      </w:r>
    </w:p>
    <w:p w:rsidR="00BB7749" w:rsidRDefault="00BB7749">
      <w:pPr>
        <w:jc w:val="center"/>
        <w:rPr>
          <w:b/>
          <w:sz w:val="48"/>
          <w:szCs w:val="48"/>
        </w:rPr>
      </w:pPr>
    </w:p>
    <w:p w:rsidR="00BB7749" w:rsidRDefault="00BB7749">
      <w:pPr>
        <w:jc w:val="center"/>
        <w:rPr>
          <w:sz w:val="24"/>
          <w:szCs w:val="24"/>
        </w:rPr>
      </w:pPr>
      <w:r>
        <w:rPr>
          <w:sz w:val="24"/>
          <w:szCs w:val="24"/>
        </w:rPr>
        <w:t>Document Number: 1975-TLC</w:t>
      </w:r>
      <w:r w:rsidR="00E06C3E">
        <w:rPr>
          <w:sz w:val="24"/>
          <w:szCs w:val="24"/>
        </w:rPr>
        <w:t>-SYS</w:t>
      </w:r>
    </w:p>
    <w:p w:rsidR="00BB7749" w:rsidRDefault="00D65785">
      <w:pPr>
        <w:jc w:val="center"/>
        <w:rPr>
          <w:sz w:val="24"/>
          <w:szCs w:val="24"/>
        </w:rPr>
      </w:pPr>
      <w:r>
        <w:rPr>
          <w:sz w:val="24"/>
          <w:szCs w:val="24"/>
        </w:rPr>
        <w:t>Revision: 5.0</w:t>
      </w:r>
    </w:p>
    <w:p w:rsidR="00BB7749" w:rsidRPr="00BB7749" w:rsidRDefault="00BB7749">
      <w:pPr>
        <w:jc w:val="center"/>
        <w:rPr>
          <w:sz w:val="24"/>
          <w:szCs w:val="24"/>
          <w:u w:val="single"/>
        </w:rPr>
      </w:pPr>
      <w:r>
        <w:rPr>
          <w:sz w:val="24"/>
          <w:szCs w:val="24"/>
        </w:rPr>
        <w:t>Date: January 15</w:t>
      </w:r>
      <w:r w:rsidRPr="00BB7749">
        <w:rPr>
          <w:sz w:val="24"/>
          <w:szCs w:val="24"/>
          <w:vertAlign w:val="superscript"/>
        </w:rPr>
        <w:t>th</w:t>
      </w:r>
      <w:r>
        <w:rPr>
          <w:sz w:val="24"/>
          <w:szCs w:val="24"/>
        </w:rPr>
        <w:t xml:space="preserve"> 2015</w:t>
      </w:r>
    </w:p>
    <w:p w:rsidR="00461A85" w:rsidRDefault="00461A85">
      <w:pPr>
        <w:rPr>
          <w:b/>
          <w:sz w:val="24"/>
          <w:szCs w:val="24"/>
          <w:u w:val="single"/>
        </w:rPr>
      </w:pPr>
    </w:p>
    <w:p w:rsidR="00461A85" w:rsidRDefault="00BB7749">
      <w:pPr>
        <w:rPr>
          <w:sz w:val="24"/>
          <w:szCs w:val="24"/>
        </w:rPr>
      </w:pPr>
      <w:r>
        <w:rPr>
          <w:sz w:val="24"/>
          <w:szCs w:val="24"/>
        </w:rPr>
        <w:t>Approved by:</w:t>
      </w:r>
    </w:p>
    <w:p w:rsidR="00BB7749" w:rsidRDefault="00BB7749">
      <w:pPr>
        <w:rPr>
          <w:sz w:val="24"/>
          <w:szCs w:val="24"/>
        </w:rPr>
      </w:pPr>
    </w:p>
    <w:p w:rsidR="00BB7749" w:rsidRDefault="00BB7749">
      <w:pPr>
        <w:rPr>
          <w:sz w:val="24"/>
          <w:szCs w:val="24"/>
        </w:rPr>
      </w:pPr>
      <w:r>
        <w:rPr>
          <w:sz w:val="24"/>
          <w:szCs w:val="24"/>
        </w:rPr>
        <w:t>__________</w:t>
      </w:r>
      <w:r>
        <w:rPr>
          <w:sz w:val="24"/>
          <w:szCs w:val="24"/>
        </w:rPr>
        <w:tab/>
      </w:r>
      <w:r>
        <w:rPr>
          <w:sz w:val="24"/>
          <w:szCs w:val="24"/>
        </w:rPr>
        <w:tab/>
      </w:r>
      <w:r>
        <w:rPr>
          <w:sz w:val="24"/>
          <w:szCs w:val="24"/>
        </w:rPr>
        <w:tab/>
      </w:r>
      <w:r>
        <w:rPr>
          <w:sz w:val="24"/>
          <w:szCs w:val="24"/>
        </w:rPr>
        <w:tab/>
        <w:t>________</w:t>
      </w:r>
      <w:r>
        <w:rPr>
          <w:sz w:val="24"/>
          <w:szCs w:val="24"/>
        </w:rPr>
        <w:tab/>
      </w:r>
      <w:r>
        <w:rPr>
          <w:sz w:val="24"/>
          <w:szCs w:val="24"/>
        </w:rPr>
        <w:tab/>
      </w:r>
      <w:r>
        <w:rPr>
          <w:sz w:val="24"/>
          <w:szCs w:val="24"/>
        </w:rPr>
        <w:tab/>
      </w:r>
      <w:r>
        <w:rPr>
          <w:sz w:val="24"/>
          <w:szCs w:val="24"/>
        </w:rPr>
        <w:tab/>
        <w:t>__________</w:t>
      </w:r>
    </w:p>
    <w:p w:rsidR="00BB7749" w:rsidRPr="00BB7749" w:rsidRDefault="00BB7749">
      <w:pPr>
        <w:rPr>
          <w:sz w:val="24"/>
          <w:szCs w:val="24"/>
        </w:rPr>
      </w:pPr>
      <w:r>
        <w:rPr>
          <w:sz w:val="24"/>
          <w:szCs w:val="24"/>
        </w:rPr>
        <w:t>Jane Wilson</w:t>
      </w:r>
      <w:r>
        <w:rPr>
          <w:sz w:val="24"/>
          <w:szCs w:val="24"/>
        </w:rPr>
        <w:tab/>
      </w:r>
      <w:r>
        <w:rPr>
          <w:sz w:val="24"/>
          <w:szCs w:val="24"/>
        </w:rPr>
        <w:tab/>
      </w:r>
      <w:r>
        <w:rPr>
          <w:sz w:val="24"/>
          <w:szCs w:val="24"/>
        </w:rPr>
        <w:tab/>
      </w:r>
      <w:r>
        <w:rPr>
          <w:sz w:val="24"/>
          <w:szCs w:val="24"/>
        </w:rPr>
        <w:tab/>
        <w:t>Bill Cody</w:t>
      </w:r>
      <w:r>
        <w:rPr>
          <w:sz w:val="24"/>
          <w:szCs w:val="24"/>
        </w:rPr>
        <w:tab/>
      </w:r>
      <w:r>
        <w:rPr>
          <w:sz w:val="24"/>
          <w:szCs w:val="24"/>
        </w:rPr>
        <w:tab/>
      </w:r>
      <w:r>
        <w:rPr>
          <w:sz w:val="24"/>
          <w:szCs w:val="24"/>
        </w:rPr>
        <w:tab/>
      </w:r>
      <w:r>
        <w:rPr>
          <w:sz w:val="24"/>
          <w:szCs w:val="24"/>
        </w:rPr>
        <w:tab/>
        <w:t>Shawn Riley</w:t>
      </w:r>
    </w:p>
    <w:p w:rsidR="00BB7749" w:rsidRDefault="00BB7749">
      <w:pPr>
        <w:rPr>
          <w:b/>
          <w:sz w:val="24"/>
          <w:szCs w:val="24"/>
          <w:u w:val="single"/>
        </w:rPr>
      </w:pPr>
    </w:p>
    <w:p w:rsidR="00461A85" w:rsidRDefault="00461A85">
      <w:pPr>
        <w:rPr>
          <w:b/>
          <w:sz w:val="24"/>
          <w:szCs w:val="24"/>
          <w:u w:val="single"/>
        </w:rPr>
      </w:pPr>
    </w:p>
    <w:p w:rsidR="00461A85" w:rsidRDefault="00CC76A9">
      <w:pPr>
        <w:jc w:val="center"/>
        <w:rPr>
          <w:b/>
          <w:sz w:val="24"/>
          <w:szCs w:val="24"/>
          <w:u w:val="single"/>
        </w:rPr>
      </w:pPr>
      <w:r>
        <w:rPr>
          <w:b/>
          <w:noProof/>
          <w:sz w:val="24"/>
          <w:szCs w:val="24"/>
          <w:u w:val="single"/>
          <w:lang w:eastAsia="en-GB"/>
        </w:rPr>
        <w:drawing>
          <wp:inline distT="0" distB="0" distL="0" distR="0">
            <wp:extent cx="4286250" cy="2838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250" cy="2838450"/>
                    </a:xfrm>
                    <a:prstGeom prst="rect">
                      <a:avLst/>
                    </a:prstGeom>
                    <a:solidFill>
                      <a:srgbClr val="FFFFFF"/>
                    </a:solidFill>
                    <a:ln>
                      <a:noFill/>
                    </a:ln>
                  </pic:spPr>
                </pic:pic>
              </a:graphicData>
            </a:graphic>
          </wp:inline>
        </w:drawing>
      </w:r>
    </w:p>
    <w:p w:rsidR="0082389F" w:rsidRDefault="0082389F" w:rsidP="00EA48D8"/>
    <w:p w:rsidR="002E2F4A" w:rsidRDefault="002E2F4A" w:rsidP="002E2F4A">
      <w:pPr>
        <w:pStyle w:val="Heading1"/>
        <w:pageBreakBefore/>
        <w:numPr>
          <w:ilvl w:val="0"/>
          <w:numId w:val="0"/>
        </w:numPr>
      </w:pPr>
      <w:r>
        <w:lastRenderedPageBreak/>
        <w:t>Version History</w:t>
      </w:r>
    </w:p>
    <w:p w:rsidR="002E2F4A" w:rsidRDefault="002E2F4A" w:rsidP="002E2F4A"/>
    <w:tbl>
      <w:tblPr>
        <w:tblW w:w="0" w:type="auto"/>
        <w:tblInd w:w="-5" w:type="dxa"/>
        <w:tblLayout w:type="fixed"/>
        <w:tblLook w:val="0000" w:firstRow="0" w:lastRow="0" w:firstColumn="0" w:lastColumn="0" w:noHBand="0" w:noVBand="0"/>
      </w:tblPr>
      <w:tblGrid>
        <w:gridCol w:w="1428"/>
        <w:gridCol w:w="1870"/>
        <w:gridCol w:w="5957"/>
      </w:tblGrid>
      <w:tr w:rsidR="002E2F4A" w:rsidTr="009D09F6">
        <w:tc>
          <w:tcPr>
            <w:tcW w:w="1428" w:type="dxa"/>
            <w:tcBorders>
              <w:top w:val="single" w:sz="4" w:space="0" w:color="000000"/>
              <w:left w:val="single" w:sz="4" w:space="0" w:color="000000"/>
              <w:bottom w:val="single" w:sz="4" w:space="0" w:color="000000"/>
            </w:tcBorders>
            <w:shd w:val="clear" w:color="auto" w:fill="auto"/>
          </w:tcPr>
          <w:p w:rsidR="002E2F4A" w:rsidRDefault="002E2F4A" w:rsidP="009D09F6">
            <w:pPr>
              <w:rPr>
                <w:b/>
              </w:rPr>
            </w:pPr>
            <w:r>
              <w:rPr>
                <w:b/>
              </w:rPr>
              <w:t>Version</w:t>
            </w:r>
          </w:p>
        </w:tc>
        <w:tc>
          <w:tcPr>
            <w:tcW w:w="1870" w:type="dxa"/>
            <w:tcBorders>
              <w:top w:val="single" w:sz="4" w:space="0" w:color="000000"/>
              <w:left w:val="single" w:sz="4" w:space="0" w:color="000000"/>
              <w:bottom w:val="single" w:sz="4" w:space="0" w:color="000000"/>
            </w:tcBorders>
            <w:shd w:val="clear" w:color="auto" w:fill="auto"/>
          </w:tcPr>
          <w:p w:rsidR="002E2F4A" w:rsidRDefault="002E2F4A" w:rsidP="009D09F6">
            <w:pPr>
              <w:rPr>
                <w:b/>
              </w:rPr>
            </w:pPr>
            <w:r>
              <w:rPr>
                <w:b/>
              </w:rPr>
              <w:t>Revised by</w:t>
            </w:r>
          </w:p>
        </w:tc>
        <w:tc>
          <w:tcPr>
            <w:tcW w:w="5957" w:type="dxa"/>
            <w:tcBorders>
              <w:top w:val="single" w:sz="4" w:space="0" w:color="000000"/>
              <w:left w:val="single" w:sz="4" w:space="0" w:color="000000"/>
              <w:bottom w:val="single" w:sz="4" w:space="0" w:color="000000"/>
              <w:right w:val="single" w:sz="4" w:space="0" w:color="000000"/>
            </w:tcBorders>
            <w:shd w:val="clear" w:color="auto" w:fill="auto"/>
          </w:tcPr>
          <w:p w:rsidR="002E2F4A" w:rsidRDefault="002E2F4A" w:rsidP="009D09F6">
            <w:r>
              <w:rPr>
                <w:b/>
              </w:rPr>
              <w:t>Description</w:t>
            </w:r>
          </w:p>
        </w:tc>
      </w:tr>
      <w:tr w:rsidR="002E2F4A" w:rsidTr="009D09F6">
        <w:tc>
          <w:tcPr>
            <w:tcW w:w="1428" w:type="dxa"/>
            <w:tcBorders>
              <w:top w:val="single" w:sz="4" w:space="0" w:color="000000"/>
              <w:left w:val="single" w:sz="4" w:space="0" w:color="000000"/>
              <w:bottom w:val="single" w:sz="4" w:space="0" w:color="000000"/>
            </w:tcBorders>
            <w:shd w:val="clear" w:color="auto" w:fill="auto"/>
          </w:tcPr>
          <w:p w:rsidR="002E2F4A" w:rsidRDefault="002E2F4A" w:rsidP="009D09F6">
            <w:r>
              <w:t>1.0</w:t>
            </w:r>
          </w:p>
        </w:tc>
        <w:tc>
          <w:tcPr>
            <w:tcW w:w="1870" w:type="dxa"/>
            <w:tcBorders>
              <w:top w:val="single" w:sz="4" w:space="0" w:color="000000"/>
              <w:left w:val="single" w:sz="4" w:space="0" w:color="000000"/>
              <w:bottom w:val="single" w:sz="4" w:space="0" w:color="000000"/>
            </w:tcBorders>
            <w:shd w:val="clear" w:color="auto" w:fill="auto"/>
          </w:tcPr>
          <w:p w:rsidR="002E2F4A" w:rsidRDefault="002E2F4A" w:rsidP="009D09F6">
            <w:r>
              <w:t>Jane Wilson</w:t>
            </w:r>
          </w:p>
        </w:tc>
        <w:tc>
          <w:tcPr>
            <w:tcW w:w="5957" w:type="dxa"/>
            <w:tcBorders>
              <w:top w:val="single" w:sz="4" w:space="0" w:color="000000"/>
              <w:left w:val="single" w:sz="4" w:space="0" w:color="000000"/>
              <w:bottom w:val="single" w:sz="4" w:space="0" w:color="000000"/>
              <w:right w:val="single" w:sz="4" w:space="0" w:color="000000"/>
            </w:tcBorders>
            <w:shd w:val="clear" w:color="auto" w:fill="auto"/>
          </w:tcPr>
          <w:p w:rsidR="002E2F4A" w:rsidRDefault="002E2F4A" w:rsidP="009D09F6">
            <w:r>
              <w:t>Original</w:t>
            </w:r>
          </w:p>
        </w:tc>
      </w:tr>
      <w:tr w:rsidR="002E2F4A" w:rsidTr="009D09F6">
        <w:tc>
          <w:tcPr>
            <w:tcW w:w="1428" w:type="dxa"/>
            <w:tcBorders>
              <w:top w:val="single" w:sz="4" w:space="0" w:color="000000"/>
              <w:left w:val="single" w:sz="4" w:space="0" w:color="000000"/>
              <w:bottom w:val="single" w:sz="4" w:space="0" w:color="000000"/>
            </w:tcBorders>
            <w:shd w:val="clear" w:color="auto" w:fill="auto"/>
          </w:tcPr>
          <w:p w:rsidR="002E2F4A" w:rsidRDefault="002E2F4A" w:rsidP="009D09F6">
            <w:r>
              <w:t>2.0</w:t>
            </w:r>
          </w:p>
        </w:tc>
        <w:tc>
          <w:tcPr>
            <w:tcW w:w="1870" w:type="dxa"/>
            <w:tcBorders>
              <w:top w:val="single" w:sz="4" w:space="0" w:color="000000"/>
              <w:left w:val="single" w:sz="4" w:space="0" w:color="000000"/>
              <w:bottom w:val="single" w:sz="4" w:space="0" w:color="000000"/>
            </w:tcBorders>
            <w:shd w:val="clear" w:color="auto" w:fill="auto"/>
          </w:tcPr>
          <w:p w:rsidR="002E2F4A" w:rsidRDefault="002E2F4A" w:rsidP="009D09F6">
            <w:r>
              <w:t>Jane Wilson</w:t>
            </w:r>
          </w:p>
        </w:tc>
        <w:tc>
          <w:tcPr>
            <w:tcW w:w="5957" w:type="dxa"/>
            <w:tcBorders>
              <w:top w:val="single" w:sz="4" w:space="0" w:color="000000"/>
              <w:left w:val="single" w:sz="4" w:space="0" w:color="000000"/>
              <w:bottom w:val="single" w:sz="4" w:space="0" w:color="000000"/>
              <w:right w:val="single" w:sz="4" w:space="0" w:color="000000"/>
            </w:tcBorders>
            <w:shd w:val="clear" w:color="auto" w:fill="auto"/>
          </w:tcPr>
          <w:p w:rsidR="002E2F4A" w:rsidRDefault="002E2F4A" w:rsidP="009D09F6">
            <w:r>
              <w:t>Correction of typo errors</w:t>
            </w:r>
          </w:p>
        </w:tc>
      </w:tr>
      <w:tr w:rsidR="002E2F4A" w:rsidTr="009D09F6">
        <w:tc>
          <w:tcPr>
            <w:tcW w:w="1428" w:type="dxa"/>
            <w:tcBorders>
              <w:top w:val="single" w:sz="4" w:space="0" w:color="000000"/>
              <w:left w:val="single" w:sz="4" w:space="0" w:color="000000"/>
              <w:bottom w:val="single" w:sz="4" w:space="0" w:color="000000"/>
            </w:tcBorders>
            <w:shd w:val="clear" w:color="auto" w:fill="auto"/>
          </w:tcPr>
          <w:p w:rsidR="002E2F4A" w:rsidRDefault="002E2F4A" w:rsidP="009D09F6">
            <w:r>
              <w:t>3.0</w:t>
            </w:r>
          </w:p>
        </w:tc>
        <w:tc>
          <w:tcPr>
            <w:tcW w:w="1870" w:type="dxa"/>
            <w:tcBorders>
              <w:top w:val="single" w:sz="4" w:space="0" w:color="000000"/>
              <w:left w:val="single" w:sz="4" w:space="0" w:color="000000"/>
              <w:bottom w:val="single" w:sz="4" w:space="0" w:color="000000"/>
            </w:tcBorders>
            <w:shd w:val="clear" w:color="auto" w:fill="auto"/>
          </w:tcPr>
          <w:p w:rsidR="002E2F4A" w:rsidRDefault="002E2F4A" w:rsidP="009D09F6">
            <w:r>
              <w:t>Jane Wilson</w:t>
            </w:r>
          </w:p>
        </w:tc>
        <w:tc>
          <w:tcPr>
            <w:tcW w:w="5957" w:type="dxa"/>
            <w:tcBorders>
              <w:top w:val="single" w:sz="4" w:space="0" w:color="000000"/>
              <w:left w:val="single" w:sz="4" w:space="0" w:color="000000"/>
              <w:bottom w:val="single" w:sz="4" w:space="0" w:color="000000"/>
              <w:right w:val="single" w:sz="4" w:space="0" w:color="000000"/>
            </w:tcBorders>
            <w:shd w:val="clear" w:color="auto" w:fill="auto"/>
          </w:tcPr>
          <w:p w:rsidR="002E2F4A" w:rsidRDefault="002E2F4A" w:rsidP="009D09F6">
            <w:r>
              <w:t>Addition of lamp siren &amp; sign handling</w:t>
            </w:r>
          </w:p>
        </w:tc>
      </w:tr>
      <w:tr w:rsidR="002E2F4A" w:rsidTr="009D09F6">
        <w:tc>
          <w:tcPr>
            <w:tcW w:w="1428" w:type="dxa"/>
            <w:tcBorders>
              <w:top w:val="single" w:sz="4" w:space="0" w:color="000000"/>
              <w:left w:val="single" w:sz="4" w:space="0" w:color="000000"/>
              <w:bottom w:val="single" w:sz="4" w:space="0" w:color="000000"/>
            </w:tcBorders>
            <w:shd w:val="clear" w:color="auto" w:fill="auto"/>
          </w:tcPr>
          <w:p w:rsidR="002E2F4A" w:rsidRDefault="002E2F4A" w:rsidP="009D09F6">
            <w:r>
              <w:t>4.2</w:t>
            </w:r>
          </w:p>
        </w:tc>
        <w:tc>
          <w:tcPr>
            <w:tcW w:w="1870" w:type="dxa"/>
            <w:tcBorders>
              <w:top w:val="single" w:sz="4" w:space="0" w:color="000000"/>
              <w:left w:val="single" w:sz="4" w:space="0" w:color="000000"/>
              <w:bottom w:val="single" w:sz="4" w:space="0" w:color="000000"/>
            </w:tcBorders>
            <w:shd w:val="clear" w:color="auto" w:fill="auto"/>
          </w:tcPr>
          <w:p w:rsidR="002E2F4A" w:rsidRDefault="002E2F4A" w:rsidP="009D09F6">
            <w:r>
              <w:t>Jane Wilson</w:t>
            </w:r>
          </w:p>
        </w:tc>
        <w:tc>
          <w:tcPr>
            <w:tcW w:w="5957" w:type="dxa"/>
            <w:tcBorders>
              <w:top w:val="single" w:sz="4" w:space="0" w:color="000000"/>
              <w:left w:val="single" w:sz="4" w:space="0" w:color="000000"/>
              <w:bottom w:val="single" w:sz="4" w:space="0" w:color="000000"/>
              <w:right w:val="single" w:sz="4" w:space="0" w:color="000000"/>
            </w:tcBorders>
            <w:shd w:val="clear" w:color="auto" w:fill="auto"/>
          </w:tcPr>
          <w:p w:rsidR="002E2F4A" w:rsidRDefault="002E2F4A" w:rsidP="009D09F6">
            <w:r>
              <w:t>Significant updates made for functional safety compliance</w:t>
            </w:r>
          </w:p>
        </w:tc>
      </w:tr>
      <w:tr w:rsidR="00D65785" w:rsidTr="009D09F6">
        <w:tc>
          <w:tcPr>
            <w:tcW w:w="1428" w:type="dxa"/>
            <w:tcBorders>
              <w:top w:val="single" w:sz="4" w:space="0" w:color="000000"/>
              <w:left w:val="single" w:sz="4" w:space="0" w:color="000000"/>
              <w:bottom w:val="single" w:sz="4" w:space="0" w:color="000000"/>
            </w:tcBorders>
            <w:shd w:val="clear" w:color="auto" w:fill="auto"/>
          </w:tcPr>
          <w:p w:rsidR="00D65785" w:rsidRDefault="00D65785" w:rsidP="009D09F6">
            <w:r>
              <w:t>5.0</w:t>
            </w:r>
            <w:bookmarkStart w:id="0" w:name="_GoBack"/>
            <w:bookmarkEnd w:id="0"/>
          </w:p>
        </w:tc>
        <w:tc>
          <w:tcPr>
            <w:tcW w:w="1870" w:type="dxa"/>
            <w:tcBorders>
              <w:top w:val="single" w:sz="4" w:space="0" w:color="000000"/>
              <w:left w:val="single" w:sz="4" w:space="0" w:color="000000"/>
              <w:bottom w:val="single" w:sz="4" w:space="0" w:color="000000"/>
            </w:tcBorders>
            <w:shd w:val="clear" w:color="auto" w:fill="auto"/>
          </w:tcPr>
          <w:p w:rsidR="00D65785" w:rsidRDefault="00D65785" w:rsidP="009D09F6">
            <w:r>
              <w:t>Jane Wilson</w:t>
            </w:r>
          </w:p>
        </w:tc>
        <w:tc>
          <w:tcPr>
            <w:tcW w:w="5957" w:type="dxa"/>
            <w:tcBorders>
              <w:top w:val="single" w:sz="4" w:space="0" w:color="000000"/>
              <w:left w:val="single" w:sz="4" w:space="0" w:color="000000"/>
              <w:bottom w:val="single" w:sz="4" w:space="0" w:color="000000"/>
              <w:right w:val="single" w:sz="4" w:space="0" w:color="000000"/>
            </w:tcBorders>
            <w:shd w:val="clear" w:color="auto" w:fill="auto"/>
          </w:tcPr>
          <w:p w:rsidR="00D65785" w:rsidRPr="00D65785" w:rsidRDefault="00D65785" w:rsidP="009D09F6">
            <w:pPr>
              <w:rPr>
                <w:lang w:val="en-US"/>
              </w:rPr>
            </w:pPr>
            <w:r>
              <w:rPr>
                <w:lang w:val="en-US"/>
              </w:rPr>
              <w:t xml:space="preserve">Changes made for updated requirement volume </w:t>
            </w:r>
          </w:p>
        </w:tc>
      </w:tr>
    </w:tbl>
    <w:p w:rsidR="0082389F" w:rsidRDefault="0082389F">
      <w:pPr>
        <w:jc w:val="center"/>
      </w:pPr>
    </w:p>
    <w:p w:rsidR="002E2F4A" w:rsidRDefault="002E2F4A">
      <w:pPr>
        <w:jc w:val="center"/>
      </w:pPr>
    </w:p>
    <w:p w:rsidR="00461A85" w:rsidRDefault="00461A85">
      <w:pPr>
        <w:sectPr w:rsidR="00461A85" w:rsidSect="007F4A02">
          <w:headerReference w:type="default" r:id="rId9"/>
          <w:footerReference w:type="default" r:id="rId10"/>
          <w:pgSz w:w="11906" w:h="16838"/>
          <w:pgMar w:top="1397" w:right="1440" w:bottom="778" w:left="1440" w:header="720" w:footer="720" w:gutter="0"/>
          <w:pgNumType w:start="1"/>
          <w:cols w:space="720"/>
          <w:docGrid w:linePitch="299"/>
        </w:sectPr>
      </w:pPr>
      <w:bookmarkStart w:id="1" w:name="__RefHeading__1_1063309446"/>
      <w:bookmarkStart w:id="2" w:name="__RefHeading__3_1063309446"/>
      <w:bookmarkEnd w:id="1"/>
      <w:bookmarkEnd w:id="2"/>
    </w:p>
    <w:p w:rsidR="00461A85" w:rsidRDefault="00461A85" w:rsidP="00EA48D8">
      <w:pPr>
        <w:tabs>
          <w:tab w:val="left" w:pos="480"/>
          <w:tab w:val="right" w:leader="dot" w:pos="9019"/>
        </w:tabs>
        <w:rPr>
          <w:b/>
          <w:sz w:val="24"/>
          <w:szCs w:val="24"/>
          <w:u w:val="single"/>
        </w:rPr>
      </w:pPr>
    </w:p>
    <w:p w:rsidR="00461A85" w:rsidRDefault="00461A85">
      <w:bookmarkStart w:id="3" w:name="__RefHeading__5_1063309446"/>
      <w:bookmarkEnd w:id="3"/>
    </w:p>
    <w:p w:rsidR="002E2F4A" w:rsidRDefault="002E2F4A" w:rsidP="002E2F4A">
      <w:bookmarkStart w:id="4" w:name="__RefHeading__7_1063309446"/>
      <w:bookmarkEnd w:id="4"/>
    </w:p>
    <w:p w:rsidR="0069229A" w:rsidRDefault="0069229A" w:rsidP="002E2F4A"/>
    <w:p w:rsidR="0069229A" w:rsidRDefault="0069229A">
      <w:pPr>
        <w:pStyle w:val="Heading1"/>
        <w:pageBreakBefore/>
        <w:numPr>
          <w:ilvl w:val="0"/>
          <w:numId w:val="2"/>
        </w:numPr>
      </w:pPr>
      <w:r>
        <w:lastRenderedPageBreak/>
        <w:t>Introduction</w:t>
      </w:r>
    </w:p>
    <w:p w:rsidR="0069229A" w:rsidRDefault="0069229A" w:rsidP="0069229A">
      <w:pPr>
        <w:tabs>
          <w:tab w:val="left" w:pos="204"/>
        </w:tabs>
        <w:autoSpaceDE w:val="0"/>
        <w:autoSpaceDN w:val="0"/>
        <w:adjustRightInd w:val="0"/>
        <w:spacing w:line="243" w:lineRule="exact"/>
        <w:jc w:val="both"/>
      </w:pPr>
    </w:p>
    <w:p w:rsidR="0069229A" w:rsidRDefault="0069229A" w:rsidP="00975303">
      <w:pPr>
        <w:tabs>
          <w:tab w:val="left" w:pos="204"/>
        </w:tabs>
        <w:autoSpaceDE w:val="0"/>
        <w:autoSpaceDN w:val="0"/>
        <w:adjustRightInd w:val="0"/>
        <w:spacing w:line="243" w:lineRule="exact"/>
        <w:jc w:val="both"/>
      </w:pPr>
    </w:p>
    <w:p w:rsidR="0069229A" w:rsidRDefault="0069229A" w:rsidP="00CC76A9">
      <w:pPr>
        <w:numPr>
          <w:ilvl w:val="1"/>
          <w:numId w:val="4"/>
        </w:numPr>
        <w:rPr>
          <w:rStyle w:val="Strong"/>
        </w:rPr>
      </w:pPr>
      <w:r>
        <w:rPr>
          <w:rStyle w:val="Strong"/>
        </w:rPr>
        <w:t>Purpose</w:t>
      </w:r>
    </w:p>
    <w:p w:rsidR="0069229A" w:rsidRDefault="0069229A" w:rsidP="0069229A">
      <w:pPr>
        <w:ind w:left="360"/>
        <w:rPr>
          <w:rStyle w:val="Strong"/>
        </w:rPr>
      </w:pPr>
    </w:p>
    <w:p w:rsidR="0069229A" w:rsidRDefault="0069229A" w:rsidP="007D4AF0">
      <w:pPr>
        <w:tabs>
          <w:tab w:val="left" w:pos="204"/>
        </w:tabs>
        <w:autoSpaceDE w:val="0"/>
        <w:autoSpaceDN w:val="0"/>
        <w:adjustRightInd w:val="0"/>
        <w:spacing w:line="243" w:lineRule="exact"/>
        <w:ind w:left="360"/>
      </w:pPr>
      <w:r>
        <w:t>The purpose of this document is to provide a complete description of system level requirements for a tunnel lighting system.  As defined in BS5489-2:2003, the levels of the lighting inside a road tunnel needs to be varied depending on the brightness of the prevailing conditions on entry to and exit from that tunnel, to ensure that drives have good visibility into the tunnel as far as their safe stopping distance.</w:t>
      </w:r>
    </w:p>
    <w:p w:rsidR="0069229A" w:rsidRDefault="0069229A" w:rsidP="00975303">
      <w:pPr>
        <w:rPr>
          <w:rStyle w:val="Strong"/>
        </w:rPr>
      </w:pPr>
    </w:p>
    <w:p w:rsidR="0069229A" w:rsidRDefault="0069229A" w:rsidP="0069229A">
      <w:pPr>
        <w:numPr>
          <w:ilvl w:val="1"/>
          <w:numId w:val="4"/>
        </w:numPr>
        <w:rPr>
          <w:rStyle w:val="Strong"/>
        </w:rPr>
      </w:pPr>
      <w:r>
        <w:rPr>
          <w:rStyle w:val="Strong"/>
        </w:rPr>
        <w:t>Scope</w:t>
      </w:r>
    </w:p>
    <w:p w:rsidR="0069229A" w:rsidRDefault="0069229A" w:rsidP="007D4AF0">
      <w:pPr>
        <w:ind w:left="360"/>
        <w:rPr>
          <w:rStyle w:val="Strong"/>
        </w:rPr>
      </w:pPr>
    </w:p>
    <w:p w:rsidR="0069229A" w:rsidRDefault="007D4AF0" w:rsidP="007D4AF0">
      <w:pPr>
        <w:ind w:left="360"/>
        <w:rPr>
          <w:rStyle w:val="Strong"/>
          <w:b w:val="0"/>
          <w:i/>
        </w:rPr>
      </w:pPr>
      <w:r>
        <w:rPr>
          <w:rStyle w:val="Strong"/>
          <w:b w:val="0"/>
        </w:rPr>
        <w:t>The scope of this document is intended to be at the system level to describe the expected behaviour, phy</w:t>
      </w:r>
      <w:r w:rsidR="005E5B9D">
        <w:rPr>
          <w:rStyle w:val="Strong"/>
          <w:b w:val="0"/>
        </w:rPr>
        <w:t xml:space="preserve">sical components, </w:t>
      </w:r>
      <w:r>
        <w:rPr>
          <w:rStyle w:val="Strong"/>
          <w:b w:val="0"/>
        </w:rPr>
        <w:t>constraints</w:t>
      </w:r>
      <w:r w:rsidR="005E5B9D">
        <w:rPr>
          <w:rStyle w:val="Strong"/>
          <w:b w:val="0"/>
        </w:rPr>
        <w:t>, and performance parameters</w:t>
      </w:r>
      <w:r>
        <w:rPr>
          <w:rStyle w:val="Strong"/>
          <w:b w:val="0"/>
        </w:rPr>
        <w:t xml:space="preserve"> of the Tunnel Lighting System and the aggregate of its components </w:t>
      </w:r>
      <w:r w:rsidRPr="007D4AF0">
        <w:rPr>
          <w:rStyle w:val="Strong"/>
          <w:b w:val="0"/>
          <w:i/>
        </w:rPr>
        <w:t>(see figure 1 below)</w:t>
      </w:r>
      <w:r>
        <w:rPr>
          <w:rStyle w:val="Strong"/>
          <w:b w:val="0"/>
          <w:i/>
        </w:rPr>
        <w:t>.</w:t>
      </w:r>
    </w:p>
    <w:p w:rsidR="007D4AF0" w:rsidRDefault="007D4AF0" w:rsidP="007D4AF0">
      <w:pPr>
        <w:ind w:left="360"/>
        <w:rPr>
          <w:rStyle w:val="Strong"/>
          <w:b w:val="0"/>
          <w:i/>
        </w:rPr>
      </w:pPr>
    </w:p>
    <w:p w:rsidR="007D4AF0" w:rsidRDefault="00CC76A9" w:rsidP="007D4AF0">
      <w:pPr>
        <w:ind w:left="360"/>
      </w:pPr>
      <w:r>
        <w:rPr>
          <w:noProof/>
          <w:lang w:eastAsia="en-GB"/>
        </w:rPr>
        <w:drawing>
          <wp:inline distT="0" distB="0" distL="0" distR="0">
            <wp:extent cx="4552950" cy="3581400"/>
            <wp:effectExtent l="0" t="0" r="0" b="0"/>
            <wp:docPr id="3" name="Picture 3" descr="Schematic_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hematic_v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52950" cy="3581400"/>
                    </a:xfrm>
                    <a:prstGeom prst="rect">
                      <a:avLst/>
                    </a:prstGeom>
                    <a:noFill/>
                    <a:ln>
                      <a:noFill/>
                    </a:ln>
                  </pic:spPr>
                </pic:pic>
              </a:graphicData>
            </a:graphic>
          </wp:inline>
        </w:drawing>
      </w:r>
    </w:p>
    <w:p w:rsidR="007D4AF0" w:rsidRDefault="007D4AF0" w:rsidP="007D4AF0">
      <w:pPr>
        <w:ind w:left="360"/>
        <w:rPr>
          <w:rStyle w:val="Strong"/>
          <w:b w:val="0"/>
          <w:i/>
        </w:rPr>
      </w:pPr>
      <w:r>
        <w:t>Figure 1</w:t>
      </w:r>
    </w:p>
    <w:p w:rsidR="007D4AF0" w:rsidRPr="007D4AF0" w:rsidRDefault="007D4AF0" w:rsidP="007D4AF0">
      <w:pPr>
        <w:ind w:left="360"/>
        <w:rPr>
          <w:rStyle w:val="Strong"/>
          <w:b w:val="0"/>
        </w:rPr>
      </w:pPr>
    </w:p>
    <w:p w:rsidR="0069229A" w:rsidRPr="0069229A" w:rsidRDefault="0069229A" w:rsidP="0069229A"/>
    <w:p w:rsidR="0069229A" w:rsidRDefault="0069229A">
      <w:pPr>
        <w:pStyle w:val="Heading1"/>
        <w:pageBreakBefore/>
        <w:numPr>
          <w:ilvl w:val="0"/>
          <w:numId w:val="2"/>
        </w:numPr>
      </w:pPr>
      <w:r>
        <w:lastRenderedPageBreak/>
        <w:t>Referenced Documents</w:t>
      </w:r>
    </w:p>
    <w:p w:rsidR="005566A9" w:rsidRDefault="005566A9" w:rsidP="005566A9"/>
    <w:p w:rsidR="005566A9" w:rsidRPr="005566A9" w:rsidRDefault="00975303" w:rsidP="00975303">
      <w:pPr>
        <w:numPr>
          <w:ilvl w:val="0"/>
          <w:numId w:val="5"/>
        </w:numPr>
      </w:pPr>
      <w:r w:rsidRPr="006C7DE6">
        <w:t>IP66 specifications</w:t>
      </w:r>
    </w:p>
    <w:p w:rsidR="00461A85" w:rsidRDefault="00461A85">
      <w:pPr>
        <w:pStyle w:val="Heading1"/>
        <w:pageBreakBefore/>
        <w:numPr>
          <w:ilvl w:val="0"/>
          <w:numId w:val="2"/>
        </w:numPr>
      </w:pPr>
      <w:r>
        <w:lastRenderedPageBreak/>
        <w:t>Requirements – Power Healthy</w:t>
      </w:r>
    </w:p>
    <w:p w:rsidR="0069229A" w:rsidRPr="0069229A" w:rsidRDefault="00533959" w:rsidP="0069229A">
      <w:pPr>
        <w:pStyle w:val="Heading2"/>
        <w:numPr>
          <w:ilvl w:val="1"/>
          <w:numId w:val="2"/>
        </w:numPr>
      </w:pPr>
      <w:bookmarkStart w:id="5" w:name="__RefHeading__9_1063309446"/>
      <w:bookmarkStart w:id="6" w:name="Photometer_input_handling"/>
      <w:bookmarkEnd w:id="5"/>
      <w:r>
        <w:t>Human Machine Interface and Configuration</w:t>
      </w:r>
    </w:p>
    <w:p w:rsidR="00A02644" w:rsidRDefault="00A02644" w:rsidP="00844E88">
      <w:pPr>
        <w:pStyle w:val="RequirementID"/>
        <w:ind w:left="0" w:firstLine="360"/>
      </w:pPr>
      <w:r w:rsidRPr="00A02644">
        <w:t>SYS_0010:</w:t>
      </w:r>
      <w:r w:rsidR="005753E9">
        <w:tab/>
      </w:r>
      <w:r w:rsidRPr="00C53C38">
        <w:t>Display</w:t>
      </w:r>
    </w:p>
    <w:p w:rsidR="002B4322" w:rsidRPr="003B1DB1" w:rsidRDefault="002B4322" w:rsidP="003B1DB1">
      <w:pPr>
        <w:pStyle w:val="RequirementText"/>
        <w:ind w:left="360"/>
      </w:pPr>
      <w:r w:rsidRPr="003B1DB1">
        <w:t xml:space="preserve">The Tunnel </w:t>
      </w:r>
      <w:r w:rsidR="00EF0B4F">
        <w:t>Lighting system shall provide a</w:t>
      </w:r>
      <w:r w:rsidRPr="003B1DB1">
        <w:t xml:space="preserve"> human machine interface for emulation of input and examination of output data</w:t>
      </w:r>
    </w:p>
    <w:p w:rsidR="00C53C38" w:rsidRPr="008638C6" w:rsidRDefault="002B4322" w:rsidP="00844E88">
      <w:pPr>
        <w:pStyle w:val="RequirementID"/>
        <w:ind w:left="0" w:firstLine="360"/>
      </w:pPr>
      <w:r w:rsidRPr="002B4322">
        <w:t>SYS_0020</w:t>
      </w:r>
      <w:r w:rsidR="00A02644">
        <w:t>:</w:t>
      </w:r>
      <w:r w:rsidR="005753E9">
        <w:tab/>
      </w:r>
      <w:r w:rsidR="003B1DB1" w:rsidRPr="008638C6">
        <w:t>Initialisation</w:t>
      </w:r>
      <w:r w:rsidRPr="008638C6">
        <w:t xml:space="preserve"> and configuration</w:t>
      </w:r>
      <w:r w:rsidRPr="008638C6">
        <w:tab/>
      </w:r>
    </w:p>
    <w:p w:rsidR="002B4322" w:rsidRDefault="008C49B8" w:rsidP="008C49B8">
      <w:pPr>
        <w:pStyle w:val="RequirementText"/>
        <w:ind w:left="360"/>
      </w:pPr>
      <w:r w:rsidRPr="008C49B8">
        <w:t>T</w:t>
      </w:r>
      <w:r w:rsidR="002B4322" w:rsidRPr="008C49B8">
        <w:t>he Tunnel Lighting system shall be configurable via</w:t>
      </w:r>
      <w:r w:rsidR="005566A9">
        <w:t xml:space="preserve"> an external file and take into</w:t>
      </w:r>
      <w:r w:rsidRPr="008C49B8">
        <w:t xml:space="preserve"> </w:t>
      </w:r>
      <w:r w:rsidR="002B4322" w:rsidRPr="008C49B8">
        <w:t>account tunnel dimensions, zones, spacing for signs,</w:t>
      </w:r>
      <w:r w:rsidR="005E5B9D">
        <w:t xml:space="preserve"> </w:t>
      </w:r>
      <w:r w:rsidR="002B4322" w:rsidRPr="008C49B8">
        <w:t>and efficiency factor</w:t>
      </w:r>
    </w:p>
    <w:p w:rsidR="00533959" w:rsidRPr="00C53C38" w:rsidRDefault="00533959" w:rsidP="00533959">
      <w:pPr>
        <w:pStyle w:val="Heading2"/>
        <w:numPr>
          <w:ilvl w:val="1"/>
          <w:numId w:val="2"/>
        </w:numPr>
      </w:pPr>
      <w:r>
        <w:t>Output Calculation</w:t>
      </w:r>
    </w:p>
    <w:p w:rsidR="008C49B8" w:rsidRPr="008638C6" w:rsidRDefault="002B4322" w:rsidP="00844E88">
      <w:pPr>
        <w:pStyle w:val="RequirementID"/>
        <w:ind w:left="0" w:firstLine="360"/>
      </w:pPr>
      <w:r w:rsidRPr="00A02644">
        <w:t>SYS_0030</w:t>
      </w:r>
      <w:r w:rsidR="005753E9">
        <w:t>:</w:t>
      </w:r>
      <w:r w:rsidR="005753E9">
        <w:tab/>
      </w:r>
      <w:r w:rsidR="00744F81" w:rsidRPr="008638C6">
        <w:t>Output Calculation</w:t>
      </w:r>
      <w:r w:rsidRPr="008638C6">
        <w:tab/>
      </w:r>
    </w:p>
    <w:p w:rsidR="002B4322" w:rsidRDefault="002B4322" w:rsidP="00A37080">
      <w:pPr>
        <w:pStyle w:val="RequirementText"/>
        <w:ind w:left="0" w:firstLine="360"/>
      </w:pPr>
      <w:r w:rsidRPr="008C49B8">
        <w:t>The Tunnel Lighting system shall manage output calculation in tiers so that lamps, cells, zones, and the tunnel can be controlled with the necessary granularity</w:t>
      </w:r>
    </w:p>
    <w:p w:rsidR="002E2F4A" w:rsidRPr="002E2F4A" w:rsidRDefault="00533959" w:rsidP="002E2F4A">
      <w:pPr>
        <w:pStyle w:val="Heading2"/>
        <w:numPr>
          <w:ilvl w:val="1"/>
          <w:numId w:val="2"/>
        </w:numPr>
      </w:pPr>
      <w:r>
        <w:t>Photometer specification</w:t>
      </w:r>
    </w:p>
    <w:p w:rsidR="00744F81" w:rsidRPr="002B4322" w:rsidRDefault="00744F81" w:rsidP="002B4322">
      <w:pPr>
        <w:pStyle w:val="PlainText"/>
        <w:ind w:left="360"/>
        <w:rPr>
          <w:rFonts w:ascii="Arial" w:hAnsi="Arial" w:cs="Arial"/>
          <w:sz w:val="22"/>
          <w:szCs w:val="22"/>
          <w:lang w:val="en-GB" w:eastAsia="en-US"/>
        </w:rPr>
      </w:pPr>
    </w:p>
    <w:p w:rsidR="00C53C38" w:rsidRPr="008638C6" w:rsidRDefault="002B4322" w:rsidP="00844E88">
      <w:pPr>
        <w:pStyle w:val="RequirementID"/>
        <w:ind w:left="0" w:firstLine="360"/>
      </w:pPr>
      <w:r w:rsidRPr="00A02644">
        <w:t>SYS</w:t>
      </w:r>
      <w:r w:rsidRPr="00C53C38">
        <w:t>_0040</w:t>
      </w:r>
      <w:r w:rsidR="005753E9">
        <w:t>:</w:t>
      </w:r>
      <w:r w:rsidR="005753E9">
        <w:tab/>
      </w:r>
      <w:r w:rsidRPr="008638C6">
        <w:t>Photometer</w:t>
      </w:r>
      <w:r w:rsidRPr="008638C6">
        <w:tab/>
      </w:r>
    </w:p>
    <w:p w:rsidR="002B4322" w:rsidRPr="002B4322" w:rsidRDefault="002B4322" w:rsidP="00533959">
      <w:pPr>
        <w:pStyle w:val="RequirementText"/>
        <w:ind w:left="360"/>
      </w:pPr>
      <w:r w:rsidRPr="00D64950">
        <w:t>The Tunnel lighting system shall include a single photometer placed at the entrance of the tunnel.  The photometer will measure light intensity and provide this data to the lighting control unit.  Typically, such a meter will employ a light receptor filtered to provide a spectral response close to that of the average human eye. Its reaction to changes in light levels is virtually instantaneous.  The light receptor is used to measure average luminance (brightness) within an acc</w:t>
      </w:r>
      <w:r w:rsidR="008B38C3">
        <w:t xml:space="preserve">eptance angle subtending 20º </w:t>
      </w:r>
      <w:r w:rsidR="008B38C3">
        <w:rPr>
          <w:rFonts w:ascii="Tahoma" w:hAnsi="Tahoma" w:cs="Tahoma"/>
          <w:color w:val="000000"/>
          <w:sz w:val="20"/>
          <w:lang w:eastAsia="en-US"/>
        </w:rPr>
        <w:t>over a measurement range of 0-6500 cd/m2.</w:t>
      </w:r>
    </w:p>
    <w:p w:rsidR="00461A85" w:rsidRDefault="00461A85">
      <w:pPr>
        <w:pStyle w:val="Heading2"/>
        <w:numPr>
          <w:ilvl w:val="1"/>
          <w:numId w:val="2"/>
        </w:numPr>
      </w:pPr>
      <w:bookmarkStart w:id="7" w:name="__RefHeading__11_1063309446"/>
      <w:bookmarkStart w:id="8" w:name="Cleanliness_factor_reset"/>
      <w:bookmarkEnd w:id="6"/>
      <w:bookmarkEnd w:id="7"/>
      <w:r>
        <w:t>Cleanliness factor reset</w:t>
      </w:r>
      <w:bookmarkEnd w:id="8"/>
    </w:p>
    <w:p w:rsidR="00C53C38" w:rsidRPr="008638C6" w:rsidRDefault="005753E9" w:rsidP="00FE6EA0">
      <w:pPr>
        <w:pStyle w:val="RequirementID"/>
        <w:ind w:left="0" w:firstLine="360"/>
      </w:pPr>
      <w:r>
        <w:t>SYS_0050:</w:t>
      </w:r>
      <w:r>
        <w:tab/>
      </w:r>
      <w:r w:rsidR="00C147F5" w:rsidRPr="008638C6">
        <w:t>Cleanliness factor</w:t>
      </w:r>
      <w:r w:rsidR="002B4322" w:rsidRPr="008638C6">
        <w:tab/>
      </w:r>
    </w:p>
    <w:p w:rsidR="00FE6EA0" w:rsidRDefault="002B4322" w:rsidP="00BD25C4">
      <w:pPr>
        <w:pStyle w:val="RequirementText"/>
        <w:ind w:left="360"/>
      </w:pPr>
      <w:r w:rsidRPr="006C7DE6">
        <w:t>The Tunnel lighting system shall measure efficiency of lamps based on the number o</w:t>
      </w:r>
      <w:r w:rsidR="00FE6EA0">
        <w:t>f days since cleaning the lamps</w:t>
      </w:r>
    </w:p>
    <w:p w:rsidR="00533959" w:rsidRDefault="00533959" w:rsidP="00533959">
      <w:pPr>
        <w:pStyle w:val="Heading2"/>
        <w:numPr>
          <w:ilvl w:val="1"/>
          <w:numId w:val="2"/>
        </w:numPr>
      </w:pPr>
      <w:r>
        <w:t>Tunnel lighting system controller unit and inputs</w:t>
      </w:r>
    </w:p>
    <w:p w:rsidR="00C53C38" w:rsidRPr="008638C6" w:rsidRDefault="00C147F5" w:rsidP="00FE6EA0">
      <w:pPr>
        <w:pStyle w:val="RequirementID"/>
        <w:ind w:left="0" w:firstLine="360"/>
      </w:pPr>
      <w:r>
        <w:t>SYS_0060</w:t>
      </w:r>
      <w:r w:rsidR="005753E9">
        <w:t>:</w:t>
      </w:r>
      <w:r w:rsidR="005753E9">
        <w:tab/>
      </w:r>
      <w:r w:rsidRPr="008638C6">
        <w:t>Lighting control unit</w:t>
      </w:r>
    </w:p>
    <w:p w:rsidR="002B4322" w:rsidRDefault="002B4322" w:rsidP="00BD25C4">
      <w:pPr>
        <w:pStyle w:val="RequirementText"/>
        <w:ind w:left="360"/>
      </w:pPr>
      <w:r w:rsidRPr="006C7DE6">
        <w:t>The Tunnel lighting system shall be controlled by a lighting control unit that will receive inputs from a power supply heath signal and an externally mounted photometer</w:t>
      </w:r>
    </w:p>
    <w:p w:rsidR="00533959" w:rsidRPr="006C7DE6" w:rsidRDefault="00533959" w:rsidP="00533959">
      <w:pPr>
        <w:pStyle w:val="Heading2"/>
        <w:numPr>
          <w:ilvl w:val="1"/>
          <w:numId w:val="2"/>
        </w:numPr>
      </w:pPr>
      <w:r>
        <w:t>Luminary specifications</w:t>
      </w:r>
    </w:p>
    <w:p w:rsidR="00C53C38" w:rsidRPr="008638C6" w:rsidRDefault="002B4322" w:rsidP="00FE6EA0">
      <w:pPr>
        <w:pStyle w:val="RequirementID"/>
        <w:ind w:left="0" w:firstLine="360"/>
      </w:pPr>
      <w:r w:rsidRPr="00C53C38">
        <w:t>SYS_0070</w:t>
      </w:r>
      <w:r w:rsidR="005753E9">
        <w:t>:</w:t>
      </w:r>
      <w:r w:rsidR="005753E9">
        <w:tab/>
        <w:t>Luminaries</w:t>
      </w:r>
      <w:r w:rsidRPr="008638C6">
        <w:tab/>
      </w:r>
    </w:p>
    <w:p w:rsidR="002B4322" w:rsidRPr="006C7DE6" w:rsidRDefault="002B4322" w:rsidP="00BD25C4">
      <w:pPr>
        <w:pStyle w:val="RequirementText"/>
        <w:ind w:left="360"/>
      </w:pPr>
      <w:r w:rsidRPr="006C7DE6">
        <w:t>Luminaires shall be industrial units sealed to comply with IP66 specifications.  Version 3.0 of the system includes provision for siren &amp; sign handling</w:t>
      </w:r>
    </w:p>
    <w:p w:rsidR="00C53C38" w:rsidRDefault="002B4322" w:rsidP="00FE6EA0">
      <w:pPr>
        <w:pStyle w:val="RequirementID"/>
        <w:ind w:left="0" w:firstLine="360"/>
        <w:rPr>
          <w:rFonts w:ascii="Arial" w:hAnsi="Arial" w:cs="Arial"/>
          <w:szCs w:val="22"/>
          <w:lang w:val="en-GB" w:eastAsia="en-US"/>
        </w:rPr>
      </w:pPr>
      <w:r w:rsidRPr="00C53C38">
        <w:lastRenderedPageBreak/>
        <w:t>SYS_0080</w:t>
      </w:r>
      <w:r w:rsidR="005753E9">
        <w:t>:</w:t>
      </w:r>
      <w:r w:rsidR="005753E9">
        <w:tab/>
      </w:r>
      <w:r w:rsidRPr="008638C6">
        <w:t>Sirens and Signs</w:t>
      </w:r>
      <w:r w:rsidRPr="002B4322">
        <w:rPr>
          <w:rFonts w:ascii="Arial" w:hAnsi="Arial" w:cs="Arial"/>
          <w:szCs w:val="22"/>
          <w:lang w:val="en-GB" w:eastAsia="en-US"/>
        </w:rPr>
        <w:tab/>
      </w:r>
    </w:p>
    <w:p w:rsidR="00197C44" w:rsidRDefault="002B4322" w:rsidP="00BD25C4">
      <w:pPr>
        <w:pStyle w:val="RequirementText"/>
        <w:ind w:left="360"/>
      </w:pPr>
      <w:r w:rsidRPr="006C7DE6">
        <w:t xml:space="preserve">The Tunnel lighting system shall include facilities for the handling of emergency exit signs and sirens.   These should include provision to allow the basic configuration of the system itself, in particular:  </w:t>
      </w:r>
    </w:p>
    <w:p w:rsidR="00197C44" w:rsidRDefault="002B4322" w:rsidP="00197C44">
      <w:pPr>
        <w:pStyle w:val="RequirementText"/>
        <w:ind w:left="360" w:firstLine="360"/>
      </w:pPr>
      <w:r w:rsidRPr="006C7DE6">
        <w:t xml:space="preserve">1. the number of lamps which can be positioned in a particular ceiling section, and </w:t>
      </w:r>
    </w:p>
    <w:p w:rsidR="002B4322" w:rsidRPr="006C7DE6" w:rsidRDefault="002B4322" w:rsidP="00197C44">
      <w:pPr>
        <w:pStyle w:val="RequirementText"/>
        <w:ind w:left="360" w:firstLine="360"/>
      </w:pPr>
      <w:r w:rsidRPr="006C7DE6">
        <w:t>2. the current drain placed on emergency battery provision by each model of lamp, and by the system as a whole</w:t>
      </w:r>
    </w:p>
    <w:p w:rsidR="00461A85" w:rsidRDefault="00533959">
      <w:pPr>
        <w:pStyle w:val="Heading2"/>
        <w:numPr>
          <w:ilvl w:val="1"/>
          <w:numId w:val="2"/>
        </w:numPr>
      </w:pPr>
      <w:bookmarkStart w:id="9" w:name="__RefHeading__13_1063309446"/>
      <w:bookmarkEnd w:id="9"/>
      <w:r>
        <w:t>Nominal and failure power conditions</w:t>
      </w:r>
    </w:p>
    <w:p w:rsidR="00C53C38" w:rsidRPr="00FE6EA0" w:rsidRDefault="002B4322" w:rsidP="00FE6EA0">
      <w:pPr>
        <w:pStyle w:val="RequirementID"/>
        <w:ind w:left="0" w:firstLine="360"/>
      </w:pPr>
      <w:r w:rsidRPr="00C53C38">
        <w:t>SYS_0090</w:t>
      </w:r>
      <w:r w:rsidR="00B669AC">
        <w:t>:</w:t>
      </w:r>
      <w:r w:rsidR="006C48D6">
        <w:tab/>
      </w:r>
      <w:r w:rsidRPr="008638C6">
        <w:t>Failed Pow</w:t>
      </w:r>
      <w:r w:rsidR="00B669AC">
        <w:t>er Supply</w:t>
      </w:r>
    </w:p>
    <w:p w:rsidR="00461A85" w:rsidRDefault="002B4322" w:rsidP="00533959">
      <w:pPr>
        <w:pStyle w:val="RequirementText"/>
        <w:ind w:left="360"/>
      </w:pPr>
      <w:r w:rsidRPr="006C7DE6">
        <w:t>Where there is a failure of the regular power supply to the lamps, a battery backup supply will be used. In order to conserve the batteries for as long as possible, the smallest lamp available in each luminaire will be utilised at the same low level</w:t>
      </w:r>
      <w:bookmarkStart w:id="10" w:name="__RefHeading__15_1063309446"/>
      <w:bookmarkEnd w:id="10"/>
    </w:p>
    <w:p w:rsidR="00C53C38" w:rsidRPr="008638C6" w:rsidRDefault="002B4322" w:rsidP="00FE6EA0">
      <w:pPr>
        <w:pStyle w:val="RequirementID"/>
        <w:ind w:left="0" w:firstLine="360"/>
      </w:pPr>
      <w:r w:rsidRPr="00C53C38">
        <w:t>SYS_0100</w:t>
      </w:r>
      <w:r w:rsidR="006F7C91">
        <w:t>:</w:t>
      </w:r>
      <w:r w:rsidR="006C48D6">
        <w:tab/>
      </w:r>
      <w:r w:rsidR="006F7C91">
        <w:t>Lighting Adjustment</w:t>
      </w:r>
    </w:p>
    <w:p w:rsidR="00461A85" w:rsidRDefault="002B4322" w:rsidP="00533959">
      <w:pPr>
        <w:pStyle w:val="RequirementText"/>
        <w:ind w:left="360"/>
      </w:pPr>
      <w:r w:rsidRPr="006C7DE6">
        <w:t>Lighting shall be adjusted given photometer inputs and power</w:t>
      </w:r>
      <w:r w:rsidR="005E5B9D">
        <w:t xml:space="preserve"> </w:t>
      </w:r>
      <w:r w:rsidRPr="006C7DE6">
        <w:t>failure condition</w:t>
      </w:r>
      <w:r w:rsidR="00533959">
        <w:t>s</w:t>
      </w:r>
    </w:p>
    <w:p w:rsidR="00461A85" w:rsidRDefault="00533959">
      <w:pPr>
        <w:pStyle w:val="Heading2"/>
        <w:numPr>
          <w:ilvl w:val="1"/>
          <w:numId w:val="2"/>
        </w:numPr>
        <w:spacing w:after="60"/>
      </w:pPr>
      <w:bookmarkStart w:id="11" w:name="__RefHeading__17_1063309446"/>
      <w:bookmarkEnd w:id="11"/>
      <w:r>
        <w:t>Lamp output</w:t>
      </w:r>
    </w:p>
    <w:p w:rsidR="00C53C38" w:rsidRPr="00FE6EA0" w:rsidRDefault="002B4322" w:rsidP="00FE6EA0">
      <w:pPr>
        <w:pStyle w:val="RequirementID"/>
        <w:ind w:left="0" w:firstLine="360"/>
      </w:pPr>
      <w:r w:rsidRPr="00C53C38">
        <w:t>SYS_0110</w:t>
      </w:r>
      <w:r w:rsidR="008638C6">
        <w:t>:</w:t>
      </w:r>
      <w:r w:rsidR="00D21C00">
        <w:tab/>
      </w:r>
      <w:r w:rsidR="008638C6">
        <w:t>Lamp output units</w:t>
      </w:r>
      <w:r w:rsidR="008638C6">
        <w:tab/>
      </w:r>
    </w:p>
    <w:p w:rsidR="002B4322" w:rsidRPr="006C7DE6" w:rsidRDefault="002B4322" w:rsidP="00370BFE">
      <w:pPr>
        <w:pStyle w:val="RequirementText"/>
        <w:ind w:left="360"/>
      </w:pPr>
      <w:r w:rsidRPr="006C7DE6">
        <w:t>The output from each lamp shall specified via a Digital Addressable Ballast (DAB) unit</w:t>
      </w:r>
    </w:p>
    <w:p w:rsidR="00C53C38" w:rsidRPr="00FE6EA0" w:rsidRDefault="002B4322" w:rsidP="00FE6EA0">
      <w:pPr>
        <w:pStyle w:val="RequirementID"/>
        <w:ind w:left="0" w:firstLine="360"/>
      </w:pPr>
      <w:r w:rsidRPr="00C53C38">
        <w:t>SYS_0120</w:t>
      </w:r>
      <w:r w:rsidR="00D21C00">
        <w:t>:</w:t>
      </w:r>
      <w:r w:rsidR="00D21C00">
        <w:tab/>
      </w:r>
      <w:r w:rsidR="008638C6">
        <w:t>Lamp sizes</w:t>
      </w:r>
    </w:p>
    <w:p w:rsidR="00533959" w:rsidRPr="00533959" w:rsidRDefault="002B4322" w:rsidP="00533959">
      <w:pPr>
        <w:pStyle w:val="RequirementText"/>
        <w:ind w:left="360"/>
      </w:pPr>
      <w:r w:rsidRPr="006C7DE6">
        <w:t>A combination of different lamp sizes shall be utilised in each luminaire to allow efficiency to be optimiz</w:t>
      </w:r>
      <w:r w:rsidR="00533959">
        <w:t>ed by the Lighting control unit</w:t>
      </w:r>
    </w:p>
    <w:p w:rsidR="00C53C38" w:rsidRDefault="008638C6" w:rsidP="00FE6EA0">
      <w:pPr>
        <w:pStyle w:val="RequirementID"/>
        <w:ind w:left="0" w:firstLine="360"/>
      </w:pPr>
      <w:r>
        <w:t>SYS_0130</w:t>
      </w:r>
      <w:r w:rsidR="00BA07F5">
        <w:t>:</w:t>
      </w:r>
      <w:r w:rsidR="00BA07F5">
        <w:tab/>
      </w:r>
      <w:r w:rsidR="002B4322" w:rsidRPr="002B4322">
        <w:t>Requ</w:t>
      </w:r>
      <w:r>
        <w:t>ired luminance at ground level</w:t>
      </w:r>
      <w:r w:rsidR="002B4322" w:rsidRPr="002B4322">
        <w:tab/>
      </w:r>
    </w:p>
    <w:p w:rsidR="002B4322" w:rsidRPr="006C7DE6" w:rsidRDefault="002B4322" w:rsidP="00370BFE">
      <w:pPr>
        <w:pStyle w:val="RequirementText"/>
        <w:ind w:left="360"/>
      </w:pPr>
      <w:r w:rsidRPr="006C7DE6">
        <w:t>The luminance provided at ground level shall be calculated based on the interior surface of the tunnel, the width of the tunnel, the efficiency of the luminaires, and the cleanliness of the lenses and the tunnel walls</w:t>
      </w:r>
    </w:p>
    <w:p w:rsidR="00461A85" w:rsidRDefault="00461A85">
      <w:bookmarkStart w:id="12" w:name="__RefHeading__23_1063309446"/>
      <w:bookmarkEnd w:id="12"/>
    </w:p>
    <w:p w:rsidR="00461A85" w:rsidRDefault="00461A85"/>
    <w:sectPr w:rsidR="00461A85">
      <w:type w:val="continuous"/>
      <w:pgSz w:w="11906" w:h="16838"/>
      <w:pgMar w:top="1394" w:right="1440" w:bottom="776" w:left="144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22A3" w:rsidRDefault="001322A3">
      <w:r>
        <w:separator/>
      </w:r>
    </w:p>
  </w:endnote>
  <w:endnote w:type="continuationSeparator" w:id="0">
    <w:p w:rsidR="001322A3" w:rsidRDefault="001322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4A02" w:rsidRDefault="007F4A02" w:rsidP="007F4A02">
    <w:pPr>
      <w:pStyle w:val="Header"/>
    </w:pPr>
  </w:p>
  <w:p w:rsidR="007F4A02" w:rsidRDefault="007F4A02" w:rsidP="007F4A02"/>
  <w:p w:rsidR="007F4A02" w:rsidRDefault="007F4A02" w:rsidP="007F4A02">
    <w:pPr>
      <w:pStyle w:val="Footer"/>
    </w:pPr>
  </w:p>
  <w:p w:rsidR="007F4A02" w:rsidRDefault="007F4A02" w:rsidP="007F4A02"/>
  <w:p w:rsidR="007F4A02" w:rsidRDefault="007F4A02" w:rsidP="007F4A02">
    <w:pPr>
      <w:pStyle w:val="Footer"/>
      <w:pBdr>
        <w:top w:val="single" w:sz="4" w:space="1" w:color="000000"/>
      </w:pBdr>
      <w:jc w:val="center"/>
      <w:rPr>
        <w:sz w:val="16"/>
        <w:szCs w:val="16"/>
      </w:rPr>
    </w:pPr>
    <w:r>
      <w:rPr>
        <w:sz w:val="16"/>
        <w:szCs w:val="16"/>
      </w:rPr>
      <w:t xml:space="preserve">LDRA Ltd. reserves the right to change any specifications contained within this document without prior notice.  </w:t>
    </w:r>
  </w:p>
  <w:p w:rsidR="007F4A02" w:rsidRDefault="007F4A02" w:rsidP="007F4A02">
    <w:pPr>
      <w:pStyle w:val="Footer"/>
      <w:pBdr>
        <w:top w:val="single" w:sz="4" w:space="1" w:color="000000"/>
      </w:pBdr>
      <w:jc w:val="center"/>
    </w:pPr>
    <w:r>
      <w:rPr>
        <w:sz w:val="16"/>
        <w:szCs w:val="16"/>
      </w:rPr>
      <w:t>The document was deemed correct at time of distribution.</w:t>
    </w:r>
  </w:p>
  <w:p w:rsidR="007F4A02" w:rsidRDefault="007F4A02" w:rsidP="007F4A02">
    <w:pPr>
      <w:pStyle w:val="Footer"/>
      <w:pBdr>
        <w:top w:val="single" w:sz="4" w:space="1" w:color="000000"/>
      </w:pBdr>
      <w:jc w:val="center"/>
    </w:pPr>
    <w:r>
      <w:t xml:space="preserve">Page </w:t>
    </w:r>
    <w:r>
      <w:rPr>
        <w:rStyle w:val="PageNumber"/>
      </w:rPr>
      <w:fldChar w:fldCharType="begin"/>
    </w:r>
    <w:r>
      <w:rPr>
        <w:rStyle w:val="PageNumber"/>
      </w:rPr>
      <w:instrText xml:space="preserve"> PAGE </w:instrText>
    </w:r>
    <w:r>
      <w:rPr>
        <w:rStyle w:val="PageNumber"/>
      </w:rPr>
      <w:fldChar w:fldCharType="separate"/>
    </w:r>
    <w:r w:rsidR="00D65785">
      <w:rPr>
        <w:rStyle w:val="PageNumber"/>
        <w:noProof/>
      </w:rPr>
      <w:t>7</w:t>
    </w:r>
    <w:r>
      <w:rPr>
        <w:rStyle w:val="PageNumber"/>
      </w:rPr>
      <w:fldChar w:fldCharType="end"/>
    </w:r>
    <w:r>
      <w:rPr>
        <w:rStyle w:val="PageNumber"/>
      </w:rPr>
      <w:t xml:space="preserve"> of </w:t>
    </w:r>
    <w:r>
      <w:rPr>
        <w:rStyle w:val="PageNumber"/>
      </w:rPr>
      <w:fldChar w:fldCharType="begin"/>
    </w:r>
    <w:r>
      <w:rPr>
        <w:rStyle w:val="PageNumber"/>
      </w:rPr>
      <w:instrText xml:space="preserve"> NUMPAGES \*Arabic </w:instrText>
    </w:r>
    <w:r>
      <w:rPr>
        <w:rStyle w:val="PageNumber"/>
      </w:rPr>
      <w:fldChar w:fldCharType="separate"/>
    </w:r>
    <w:r w:rsidR="00D65785">
      <w:rPr>
        <w:rStyle w:val="PageNumber"/>
        <w:noProof/>
      </w:rPr>
      <w:t>7</w:t>
    </w:r>
    <w:r>
      <w:rPr>
        <w:rStyle w:val="PageNumber"/>
      </w:rPr>
      <w:fldChar w:fldCharType="end"/>
    </w:r>
  </w:p>
  <w:p w:rsidR="007F4A02" w:rsidRDefault="007F4A02">
    <w:pPr>
      <w:pStyle w:val="Footer"/>
    </w:pPr>
  </w:p>
  <w:p w:rsidR="00461A85" w:rsidRDefault="00461A85">
    <w:pPr>
      <w:pStyle w:val="Footer"/>
      <w:pBdr>
        <w:top w:val="single" w:sz="4" w:space="1" w:color="000000"/>
      </w:pBd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22A3" w:rsidRDefault="001322A3">
      <w:r>
        <w:separator/>
      </w:r>
    </w:p>
  </w:footnote>
  <w:footnote w:type="continuationSeparator" w:id="0">
    <w:p w:rsidR="001322A3" w:rsidRDefault="001322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4A02" w:rsidRDefault="007F4A02" w:rsidP="007F4A02">
    <w:pPr>
      <w:pStyle w:val="Header"/>
      <w:pBdr>
        <w:bottom w:val="single" w:sz="4" w:space="0" w:color="000000"/>
      </w:pBdr>
      <w:jc w:val="center"/>
    </w:pPr>
    <w:r>
      <w:rPr>
        <w:b/>
        <w:sz w:val="16"/>
        <w:szCs w:val="16"/>
      </w:rPr>
      <w:t>PRIV</w:t>
    </w:r>
    <w:r w:rsidR="00D65785">
      <w:rPr>
        <w:b/>
        <w:sz w:val="16"/>
        <w:szCs w:val="16"/>
      </w:rPr>
      <w:t>ATE AND CONFIDENTIAL - Version 5.0</w:t>
    </w:r>
    <w:r>
      <w:rPr>
        <w:b/>
        <w:sz w:val="16"/>
        <w:szCs w:val="16"/>
      </w:rPr>
      <w:t xml:space="preserve"> - Copyright 20</w:t>
    </w:r>
    <w:r w:rsidR="00D65785">
      <w:rPr>
        <w:b/>
        <w:sz w:val="16"/>
        <w:szCs w:val="16"/>
      </w:rPr>
      <w:t>15</w:t>
    </w:r>
    <w:r>
      <w:rPr>
        <w:b/>
        <w:sz w:val="16"/>
        <w:szCs w:val="16"/>
      </w:rPr>
      <w:t xml:space="preserve"> LDRA Ltd.</w:t>
    </w:r>
  </w:p>
  <w:p w:rsidR="007F4A02" w:rsidRDefault="007F4A02">
    <w:pPr>
      <w:pStyle w:val="Header"/>
    </w:pPr>
  </w:p>
  <w:p w:rsidR="00461A85" w:rsidRDefault="00461A8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pStyle w:val="Heading8"/>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nsid w:val="51403AEE"/>
    <w:multiLevelType w:val="multilevel"/>
    <w:tmpl w:val="DC9032F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6048077F"/>
    <w:multiLevelType w:val="hybridMultilevel"/>
    <w:tmpl w:val="145E9E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C51"/>
    <w:rsid w:val="00034634"/>
    <w:rsid w:val="000F4E06"/>
    <w:rsid w:val="001322A3"/>
    <w:rsid w:val="0016337D"/>
    <w:rsid w:val="00197C44"/>
    <w:rsid w:val="001D1A1F"/>
    <w:rsid w:val="002B4322"/>
    <w:rsid w:val="002E2F4A"/>
    <w:rsid w:val="003377BD"/>
    <w:rsid w:val="00370BFE"/>
    <w:rsid w:val="00380C51"/>
    <w:rsid w:val="003B1DB1"/>
    <w:rsid w:val="003E5C25"/>
    <w:rsid w:val="004006D5"/>
    <w:rsid w:val="004230A9"/>
    <w:rsid w:val="00461A85"/>
    <w:rsid w:val="00533959"/>
    <w:rsid w:val="005566A9"/>
    <w:rsid w:val="00557AB4"/>
    <w:rsid w:val="005753E9"/>
    <w:rsid w:val="005E5B9D"/>
    <w:rsid w:val="0069229A"/>
    <w:rsid w:val="006B7A9C"/>
    <w:rsid w:val="006C48D6"/>
    <w:rsid w:val="006C7DE6"/>
    <w:rsid w:val="006F7C91"/>
    <w:rsid w:val="00744F81"/>
    <w:rsid w:val="00761FE6"/>
    <w:rsid w:val="007D4AF0"/>
    <w:rsid w:val="007F4A02"/>
    <w:rsid w:val="00807C1D"/>
    <w:rsid w:val="0082389F"/>
    <w:rsid w:val="00844E88"/>
    <w:rsid w:val="008638C6"/>
    <w:rsid w:val="008B38C3"/>
    <w:rsid w:val="008C49B8"/>
    <w:rsid w:val="00975303"/>
    <w:rsid w:val="00991446"/>
    <w:rsid w:val="009D09F6"/>
    <w:rsid w:val="00A02644"/>
    <w:rsid w:val="00A37080"/>
    <w:rsid w:val="00A9178C"/>
    <w:rsid w:val="00AB142D"/>
    <w:rsid w:val="00AB635F"/>
    <w:rsid w:val="00B669AC"/>
    <w:rsid w:val="00BA07F5"/>
    <w:rsid w:val="00BB7749"/>
    <w:rsid w:val="00BD25C4"/>
    <w:rsid w:val="00C147F5"/>
    <w:rsid w:val="00C53C38"/>
    <w:rsid w:val="00C741B3"/>
    <w:rsid w:val="00CC76A9"/>
    <w:rsid w:val="00D21C00"/>
    <w:rsid w:val="00D64950"/>
    <w:rsid w:val="00D65785"/>
    <w:rsid w:val="00E06C3E"/>
    <w:rsid w:val="00EA48D8"/>
    <w:rsid w:val="00EF0B4F"/>
    <w:rsid w:val="00FE6E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D3277368-F589-492B-A9EA-600439F43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644"/>
    <w:pPr>
      <w:suppressAutoHyphens/>
    </w:pPr>
    <w:rPr>
      <w:rFonts w:ascii="Arial" w:hAnsi="Arial" w:cs="Arial"/>
      <w:sz w:val="22"/>
      <w:szCs w:val="22"/>
      <w:lang w:val="en-GB" w:eastAsia="zh-CN"/>
    </w:rPr>
  </w:style>
  <w:style w:type="paragraph" w:styleId="Heading1">
    <w:name w:val="heading 1"/>
    <w:basedOn w:val="Normal"/>
    <w:next w:val="Normal"/>
    <w:qFormat/>
    <w:pPr>
      <w:keepNext/>
      <w:numPr>
        <w:numId w:val="1"/>
      </w:numPr>
      <w:spacing w:before="240" w:after="60"/>
      <w:outlineLvl w:val="0"/>
    </w:pPr>
    <w:rPr>
      <w:b/>
      <w:bCs/>
      <w:kern w:val="1"/>
      <w:sz w:val="32"/>
      <w:szCs w:val="32"/>
    </w:rPr>
  </w:style>
  <w:style w:type="paragraph" w:styleId="Heading2">
    <w:name w:val="heading 2"/>
    <w:basedOn w:val="Normal"/>
    <w:next w:val="Normal"/>
    <w:qFormat/>
    <w:pPr>
      <w:keepNext/>
      <w:numPr>
        <w:ilvl w:val="1"/>
        <w:numId w:val="1"/>
      </w:numPr>
      <w:spacing w:before="240" w:after="120"/>
      <w:outlineLvl w:val="1"/>
    </w:pPr>
    <w:rPr>
      <w:b/>
      <w:bCs/>
      <w:i/>
      <w:iCs/>
      <w:sz w:val="28"/>
      <w:szCs w:val="28"/>
    </w:rPr>
  </w:style>
  <w:style w:type="paragraph" w:styleId="Heading8">
    <w:name w:val="heading 8"/>
    <w:basedOn w:val="Normal"/>
    <w:next w:val="Normal"/>
    <w:qFormat/>
    <w:pPr>
      <w:keepNext/>
      <w:numPr>
        <w:ilvl w:val="7"/>
        <w:numId w:val="1"/>
      </w:numPr>
      <w:tabs>
        <w:tab w:val="left" w:pos="720"/>
      </w:tabs>
      <w:jc w:val="center"/>
      <w:outlineLvl w:val="7"/>
    </w:pPr>
    <w:rPr>
      <w:rFonts w:cs="Times New Roman"/>
      <w:sz w:val="24"/>
      <w:szCs w:val="20"/>
      <w:lang w:val="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Times New Roman" w:hAnsi="Times New Roman" w:cs="Times New Roman"/>
    </w:rPr>
  </w:style>
  <w:style w:type="character" w:customStyle="1" w:styleId="WW8Num10z0">
    <w:name w:val="WW8Num10z0"/>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5z0">
    <w:name w:val="WW8Num15z0"/>
    <w:rPr>
      <w:rFonts w:ascii="Symbol" w:hAnsi="Symbol" w:cs="Symbo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cs="Wingdings"/>
    </w:rPr>
  </w:style>
  <w:style w:type="character" w:customStyle="1" w:styleId="WW8Num16z3">
    <w:name w:val="WW8Num16z3"/>
    <w:rPr>
      <w:rFonts w:ascii="Symbol" w:hAnsi="Symbol" w:cs="Symbol"/>
    </w:rPr>
  </w:style>
  <w:style w:type="character" w:styleId="Hyperlink">
    <w:name w:val="Hyperlink"/>
    <w:rPr>
      <w:color w:val="0000FF"/>
      <w:u w:val="single"/>
    </w:rPr>
  </w:style>
  <w:style w:type="character" w:customStyle="1" w:styleId="maintext1">
    <w:name w:val="maintext1"/>
    <w:rPr>
      <w:rFonts w:ascii="Verdana" w:hAnsi="Verdana" w:cs="Verdana"/>
      <w:sz w:val="17"/>
      <w:szCs w:val="17"/>
    </w:rPr>
  </w:style>
  <w:style w:type="character" w:customStyle="1" w:styleId="regular1">
    <w:name w:val="regular1"/>
    <w:rPr>
      <w:rFonts w:ascii="Verdana" w:hAnsi="Verdana" w:cs="Verdana"/>
      <w:strike w:val="0"/>
      <w:dstrike w:val="0"/>
      <w:sz w:val="18"/>
      <w:szCs w:val="18"/>
      <w:u w:val="none"/>
    </w:rPr>
  </w:style>
  <w:style w:type="character" w:styleId="Strong">
    <w:name w:val="Strong"/>
    <w:qFormat/>
    <w:rPr>
      <w:b/>
      <w:bCs/>
    </w:rPr>
  </w:style>
  <w:style w:type="character" w:styleId="Emphasis">
    <w:name w:val="Emphasis"/>
    <w:qFormat/>
    <w:rPr>
      <w:i/>
      <w:iCs/>
    </w:rPr>
  </w:style>
  <w:style w:type="character" w:styleId="FollowedHyperlink">
    <w:name w:val="FollowedHyperlink"/>
    <w:rPr>
      <w:color w:val="800080"/>
      <w:u w:val="single"/>
    </w:rPr>
  </w:style>
  <w:style w:type="character" w:customStyle="1" w:styleId="t102">
    <w:name w:val="t102"/>
    <w:rPr>
      <w:color w:val="339933"/>
      <w:sz w:val="20"/>
      <w:szCs w:val="20"/>
    </w:rPr>
  </w:style>
  <w:style w:type="character" w:styleId="PageNumber">
    <w:name w:val="page number"/>
    <w:basedOn w:val="DefaultParagraphFont"/>
  </w:style>
  <w:style w:type="character" w:customStyle="1" w:styleId="IndexLink">
    <w:name w:val="Index Link"/>
  </w:style>
  <w:style w:type="paragraph" w:customStyle="1" w:styleId="Heading">
    <w:name w:val="Heading"/>
    <w:basedOn w:val="Normal"/>
    <w:next w:val="BodyText"/>
    <w:pPr>
      <w:keepNext/>
      <w:spacing w:before="240" w:after="120"/>
    </w:pPr>
    <w:rPr>
      <w:rFonts w:eastAsia="SimSun"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maintext">
    <w:name w:val="maintext"/>
    <w:basedOn w:val="Normal"/>
    <w:pPr>
      <w:spacing w:before="280" w:after="280"/>
    </w:pPr>
    <w:rPr>
      <w:rFonts w:ascii="Verdana" w:hAnsi="Verdana" w:cs="Times New Roman"/>
      <w:sz w:val="17"/>
      <w:szCs w:val="17"/>
    </w:rPr>
  </w:style>
  <w:style w:type="paragraph" w:styleId="NormalWeb">
    <w:name w:val="Normal (Web)"/>
    <w:basedOn w:val="Normal"/>
    <w:pPr>
      <w:spacing w:before="280" w:after="280"/>
    </w:pPr>
    <w:rPr>
      <w:rFonts w:ascii="Verdana" w:hAnsi="Verdana" w:cs="Times New Roman"/>
      <w:sz w:val="15"/>
      <w:szCs w:val="15"/>
    </w:rPr>
  </w:style>
  <w:style w:type="paragraph" w:styleId="BodyTextIndent">
    <w:name w:val="Body Text Indent"/>
    <w:basedOn w:val="Normal"/>
    <w:pPr>
      <w:tabs>
        <w:tab w:val="left" w:pos="720"/>
      </w:tabs>
      <w:jc w:val="center"/>
    </w:pPr>
    <w:rPr>
      <w:rFonts w:cs="Times New Roman"/>
      <w:b/>
      <w:sz w:val="24"/>
      <w:szCs w:val="20"/>
      <w:lang w:val="bg-BG"/>
    </w:rPr>
  </w:style>
  <w:style w:type="paragraph" w:styleId="BodyText3">
    <w:name w:val="Body Text 3"/>
    <w:basedOn w:val="Normal"/>
    <w:pPr>
      <w:jc w:val="center"/>
    </w:pPr>
    <w:rPr>
      <w:rFonts w:ascii="Times New Roman" w:hAnsi="Times New Roman" w:cs="Times New Roman"/>
      <w:sz w:val="20"/>
      <w:szCs w:val="24"/>
    </w:rPr>
  </w:style>
  <w:style w:type="paragraph" w:styleId="TOC1">
    <w:name w:val="toc 1"/>
    <w:basedOn w:val="Normal"/>
    <w:next w:val="Normal"/>
  </w:style>
  <w:style w:type="paragraph" w:styleId="TOC2">
    <w:name w:val="toc 2"/>
    <w:basedOn w:val="Normal"/>
    <w:next w:val="Normal"/>
    <w:pPr>
      <w:ind w:left="220"/>
    </w:pPr>
  </w:style>
  <w:style w:type="paragraph" w:customStyle="1" w:styleId="RequirementText">
    <w:name w:val="Requirement_Text"/>
    <w:basedOn w:val="Normal"/>
    <w:pPr>
      <w:spacing w:after="180"/>
      <w:ind w:left="1134"/>
    </w:pPr>
    <w:rPr>
      <w:rFonts w:ascii="Times New Roman" w:hAnsi="Times New Roman" w:cs="Times New Roman"/>
      <w:szCs w:val="20"/>
      <w:lang w:val="en-US"/>
    </w:rPr>
  </w:style>
  <w:style w:type="paragraph" w:customStyle="1" w:styleId="RequirementID">
    <w:name w:val="Requirement_ID"/>
    <w:basedOn w:val="RequirementText"/>
    <w:next w:val="RequirementText"/>
    <w:pPr>
      <w:keepNext/>
      <w:spacing w:after="60"/>
      <w:ind w:left="851"/>
    </w:pPr>
    <w:rPr>
      <w:color w:val="0000FF"/>
    </w:rPr>
  </w:style>
  <w:style w:type="paragraph" w:styleId="PlainText">
    <w:name w:val="Plain Text"/>
    <w:basedOn w:val="Normal"/>
    <w:rPr>
      <w:rFonts w:ascii="Courier New" w:hAnsi="Courier New" w:cs="Courier New"/>
      <w:sz w:val="20"/>
      <w:szCs w:val="20"/>
      <w:lang w:val="fr-FR"/>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TOC3">
    <w:name w:val="toc 3"/>
    <w:basedOn w:val="Index"/>
    <w:pPr>
      <w:tabs>
        <w:tab w:val="right" w:leader="dot" w:pos="9072"/>
      </w:tabs>
      <w:ind w:left="566"/>
    </w:pPr>
  </w:style>
  <w:style w:type="paragraph" w:styleId="TOC4">
    <w:name w:val="toc 4"/>
    <w:basedOn w:val="Index"/>
    <w:pPr>
      <w:tabs>
        <w:tab w:val="right" w:leader="dot" w:pos="8789"/>
      </w:tabs>
      <w:ind w:left="849"/>
    </w:pPr>
  </w:style>
  <w:style w:type="paragraph" w:styleId="TOC5">
    <w:name w:val="toc 5"/>
    <w:basedOn w:val="Index"/>
    <w:pPr>
      <w:tabs>
        <w:tab w:val="right" w:leader="dot" w:pos="8506"/>
      </w:tabs>
      <w:ind w:left="1132"/>
    </w:pPr>
  </w:style>
  <w:style w:type="paragraph" w:styleId="TOC6">
    <w:name w:val="toc 6"/>
    <w:basedOn w:val="Index"/>
    <w:pPr>
      <w:tabs>
        <w:tab w:val="right" w:leader="dot" w:pos="8223"/>
      </w:tabs>
      <w:ind w:left="1415"/>
    </w:pPr>
  </w:style>
  <w:style w:type="paragraph" w:styleId="TOC7">
    <w:name w:val="toc 7"/>
    <w:basedOn w:val="Index"/>
    <w:pPr>
      <w:tabs>
        <w:tab w:val="right" w:leader="dot" w:pos="7940"/>
      </w:tabs>
      <w:ind w:left="1698"/>
    </w:pPr>
  </w:style>
  <w:style w:type="paragraph" w:styleId="TOC8">
    <w:name w:val="toc 8"/>
    <w:basedOn w:val="Index"/>
    <w:pPr>
      <w:tabs>
        <w:tab w:val="right" w:leader="dot" w:pos="7657"/>
      </w:tabs>
      <w:ind w:left="1981"/>
    </w:pPr>
  </w:style>
  <w:style w:type="paragraph" w:styleId="TOC9">
    <w:name w:val="toc 9"/>
    <w:basedOn w:val="Index"/>
    <w:pPr>
      <w:tabs>
        <w:tab w:val="right" w:leader="dot" w:pos="7374"/>
      </w:tabs>
      <w:ind w:left="2264"/>
    </w:pPr>
  </w:style>
  <w:style w:type="paragraph" w:customStyle="1" w:styleId="Contents10">
    <w:name w:val="Contents 10"/>
    <w:basedOn w:val="Index"/>
    <w:pPr>
      <w:tabs>
        <w:tab w:val="right" w:leader="dot" w:pos="7091"/>
      </w:tabs>
      <w:ind w:left="2547"/>
    </w:pPr>
  </w:style>
  <w:style w:type="paragraph" w:customStyle="1" w:styleId="RequirementName">
    <w:name w:val="Requirement_Name"/>
    <w:basedOn w:val="PlainText"/>
    <w:qFormat/>
    <w:rsid w:val="00C53C38"/>
    <w:pPr>
      <w:ind w:left="360"/>
    </w:pPr>
    <w:rPr>
      <w:rFonts w:ascii="Arial" w:hAnsi="Arial" w:cs="Arial"/>
      <w:sz w:val="22"/>
      <w:szCs w:val="22"/>
      <w:lang w:val="en-GB" w:eastAsia="en-US"/>
    </w:rPr>
  </w:style>
  <w:style w:type="character" w:customStyle="1" w:styleId="FooterChar">
    <w:name w:val="Footer Char"/>
    <w:link w:val="Footer"/>
    <w:uiPriority w:val="99"/>
    <w:rsid w:val="002E2F4A"/>
    <w:rPr>
      <w:rFonts w:ascii="Arial" w:hAnsi="Arial" w:cs="Arial"/>
      <w:sz w:val="22"/>
      <w:szCs w:val="22"/>
      <w:lang w:val="en-GB" w:eastAsia="zh-CN"/>
    </w:rPr>
  </w:style>
  <w:style w:type="character" w:customStyle="1" w:styleId="HeaderChar">
    <w:name w:val="Header Char"/>
    <w:link w:val="Header"/>
    <w:uiPriority w:val="99"/>
    <w:rsid w:val="004006D5"/>
    <w:rPr>
      <w:rFonts w:ascii="Arial" w:hAnsi="Arial" w:cs="Arial"/>
      <w:sz w:val="22"/>
      <w:szCs w:val="22"/>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60286">
      <w:bodyDiv w:val="1"/>
      <w:marLeft w:val="0"/>
      <w:marRight w:val="0"/>
      <w:marTop w:val="0"/>
      <w:marBottom w:val="0"/>
      <w:divBdr>
        <w:top w:val="none" w:sz="0" w:space="0" w:color="auto"/>
        <w:left w:val="none" w:sz="0" w:space="0" w:color="auto"/>
        <w:bottom w:val="none" w:sz="0" w:space="0" w:color="auto"/>
        <w:right w:val="none" w:sz="0" w:space="0" w:color="auto"/>
      </w:divBdr>
    </w:div>
    <w:div w:id="1045252415">
      <w:bodyDiv w:val="1"/>
      <w:marLeft w:val="0"/>
      <w:marRight w:val="0"/>
      <w:marTop w:val="0"/>
      <w:marBottom w:val="0"/>
      <w:divBdr>
        <w:top w:val="none" w:sz="0" w:space="0" w:color="auto"/>
        <w:left w:val="none" w:sz="0" w:space="0" w:color="auto"/>
        <w:bottom w:val="none" w:sz="0" w:space="0" w:color="auto"/>
        <w:right w:val="none" w:sz="0" w:space="0" w:color="auto"/>
      </w:divBdr>
    </w:div>
    <w:div w:id="1524630900">
      <w:bodyDiv w:val="1"/>
      <w:marLeft w:val="0"/>
      <w:marRight w:val="0"/>
      <w:marTop w:val="0"/>
      <w:marBottom w:val="0"/>
      <w:divBdr>
        <w:top w:val="none" w:sz="0" w:space="0" w:color="auto"/>
        <w:left w:val="none" w:sz="0" w:space="0" w:color="auto"/>
        <w:bottom w:val="none" w:sz="0" w:space="0" w:color="auto"/>
        <w:right w:val="none" w:sz="0" w:space="0" w:color="auto"/>
      </w:divBdr>
    </w:div>
    <w:div w:id="2118255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7</Pages>
  <Words>678</Words>
  <Characters>3869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4538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Ldra Ltd</dc:creator>
  <cp:keywords/>
  <cp:lastModifiedBy>training</cp:lastModifiedBy>
  <cp:revision>7</cp:revision>
  <cp:lastPrinted>2015-04-16T19:08:00Z</cp:lastPrinted>
  <dcterms:created xsi:type="dcterms:W3CDTF">2015-04-16T19:08:00Z</dcterms:created>
  <dcterms:modified xsi:type="dcterms:W3CDTF">2015-08-17T15:29:00Z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yStyle">
    <vt:lpwstr>True</vt:lpwstr>
  </property>
  <property fmtid="{D5CDD505-2E9C-101B-9397-08002B2CF9AE}" pid="3" name="Brackets">
    <vt:lpwstr>0</vt:lpwstr>
  </property>
  <property fmtid="{D5CDD505-2E9C-101B-9397-08002B2CF9AE}" pid="4" name="FieldWidth">
    <vt:lpwstr>4</vt:lpwstr>
  </property>
  <property fmtid="{D5CDD505-2E9C-101B-9397-08002B2CF9AE}" pid="5" name="HeadingStyle">
    <vt:lpwstr>0</vt:lpwstr>
  </property>
  <property fmtid="{D5CDD505-2E9C-101B-9397-08002B2CF9AE}" pid="6" name="HeadingTextCase">
    <vt:lpwstr>False</vt:lpwstr>
  </property>
  <property fmtid="{D5CDD505-2E9C-101B-9397-08002B2CF9AE}" pid="7" name="Keyword">
    <vt:lpwstr>shall</vt:lpwstr>
  </property>
  <property fmtid="{D5CDD505-2E9C-101B-9397-08002B2CF9AE}" pid="8" name="KeywordCase">
    <vt:lpwstr>False</vt:lpwstr>
  </property>
  <property fmtid="{D5CDD505-2E9C-101B-9397-08002B2CF9AE}" pid="9" name="ParaStyle">
    <vt:lpwstr>0</vt:lpwstr>
  </property>
  <property fmtid="{D5CDD505-2E9C-101B-9397-08002B2CF9AE}" pid="10" name="Prefix">
    <vt:lpwstr>REQ_</vt:lpwstr>
  </property>
  <property fmtid="{D5CDD505-2E9C-101B-9397-08002B2CF9AE}" pid="11" name="StartID">
    <vt:lpwstr>1</vt:lpwstr>
  </property>
  <property fmtid="{D5CDD505-2E9C-101B-9397-08002B2CF9AE}" pid="12" name="StepID">
    <vt:lpwstr>1</vt:lpwstr>
  </property>
</Properties>
</file>