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53f06c8d731c64f4feffb13ab2a92aa77d6a896"/>
    <w:p>
      <w:pPr>
        <w:pStyle w:val="Heading1"/>
      </w:pPr>
      <w:r>
        <w:t xml:space="preserve">AccuDefend - Product Requirements Document</w:t>
      </w:r>
    </w:p>
    <w:p>
      <w:pPr>
        <w:pStyle w:val="FirstParagraph"/>
      </w:pPr>
      <w:r>
        <w:rPr>
          <w:b/>
          <w:bCs/>
        </w:rPr>
        <w:t xml:space="preserve">Version:</w:t>
      </w:r>
      <w:r>
        <w:t xml:space="preserve"> </w:t>
      </w:r>
      <w:r>
        <w:t xml:space="preserve">1.0</w:t>
      </w:r>
      <w:r>
        <w:t xml:space="preserve"> </w:t>
      </w:r>
      <w:r>
        <w:rPr>
          <w:b/>
          <w:bCs/>
        </w:rPr>
        <w:t xml:space="preserve">Date:</w:t>
      </w:r>
      <w:r>
        <w:t xml:space="preserve"> </w:t>
      </w:r>
      <w:r>
        <w:t xml:space="preserve">February 16, 2026</w:t>
      </w:r>
      <w:r>
        <w:t xml:space="preserve"> </w:t>
      </w:r>
      <w:r>
        <w:rPr>
          <w:b/>
          <w:bCs/>
        </w:rPr>
        <w:t xml:space="preserve">Status:</w:t>
      </w:r>
      <w:r>
        <w:t xml:space="preserve"> </w:t>
      </w:r>
      <w:r>
        <w:t xml:space="preserve">Phase 1 (MVP) - Active Development</w:t>
      </w:r>
      <w:r>
        <w:t xml:space="preserve"> </w:t>
      </w:r>
      <w:r>
        <w:rPr>
          <w:b/>
          <w:bCs/>
        </w:rPr>
        <w:t xml:space="preserve">Document Owner:</w:t>
      </w:r>
      <w:r>
        <w:t xml:space="preserve"> </w:t>
      </w:r>
      <w:r>
        <w:t xml:space="preserve">AccuDefend Product Team</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c3cc684388475af2c775f9878e55385d319e70d">
        <w:r>
          <w:rPr>
            <w:rStyle w:val="Hyperlink"/>
          </w:rPr>
          <w:t xml:space="preserve">Problem Statement</w:t>
        </w:r>
      </w:hyperlink>
    </w:p>
    <w:p>
      <w:pPr>
        <w:pStyle w:val="Compact"/>
        <w:numPr>
          <w:ilvl w:val="0"/>
          <w:numId w:val="1001"/>
        </w:numPr>
      </w:pPr>
      <w:hyperlink w:anchor="X19742f60b3eb72cf29e212cbe9ca2a4da26800d">
        <w:r>
          <w:rPr>
            <w:rStyle w:val="Hyperlink"/>
          </w:rPr>
          <w:t xml:space="preserve">Solution Overview</w:t>
        </w:r>
      </w:hyperlink>
    </w:p>
    <w:p>
      <w:pPr>
        <w:pStyle w:val="Compact"/>
        <w:numPr>
          <w:ilvl w:val="0"/>
          <w:numId w:val="1001"/>
        </w:numPr>
      </w:pPr>
      <w:hyperlink w:anchor="Xb4b4956afadc1ad7542c7a9946c47a5f814c304">
        <w:r>
          <w:rPr>
            <w:rStyle w:val="Hyperlink"/>
          </w:rPr>
          <w:t xml:space="preserve">Target Users</w:t>
        </w:r>
      </w:hyperlink>
    </w:p>
    <w:p>
      <w:pPr>
        <w:pStyle w:val="Compact"/>
        <w:numPr>
          <w:ilvl w:val="0"/>
          <w:numId w:val="1001"/>
        </w:numPr>
      </w:pPr>
      <w:hyperlink w:anchor="X3b96a95f54b2982c49cf3554488df7f92fb7685">
        <w:r>
          <w:rPr>
            <w:rStyle w:val="Hyperlink"/>
          </w:rPr>
          <w:t xml:space="preserve">Feature Requirements</w:t>
        </w:r>
      </w:hyperlink>
    </w:p>
    <w:p>
      <w:pPr>
        <w:pStyle w:val="Compact"/>
        <w:numPr>
          <w:ilvl w:val="0"/>
          <w:numId w:val="1001"/>
        </w:numPr>
      </w:pPr>
      <w:hyperlink w:anchor="Xb868992ca389e59002a1071dc1d01bfa4da2a37">
        <w:r>
          <w:rPr>
            <w:rStyle w:val="Hyperlink"/>
          </w:rPr>
          <w:t xml:space="preserve">Technical Architecture</w:t>
        </w:r>
      </w:hyperlink>
    </w:p>
    <w:p>
      <w:pPr>
        <w:pStyle w:val="Compact"/>
        <w:numPr>
          <w:ilvl w:val="0"/>
          <w:numId w:val="1001"/>
        </w:numPr>
      </w:pPr>
      <w:hyperlink w:anchor="Xa4dd14c1f72ad572fe400eb9b680d41fbcdb93d">
        <w:r>
          <w:rPr>
            <w:rStyle w:val="Hyperlink"/>
          </w:rPr>
          <w:t xml:space="preserve">API Specification</w:t>
        </w:r>
      </w:hyperlink>
    </w:p>
    <w:p>
      <w:pPr>
        <w:pStyle w:val="Compact"/>
        <w:numPr>
          <w:ilvl w:val="0"/>
          <w:numId w:val="1001"/>
        </w:numPr>
      </w:pPr>
      <w:hyperlink w:anchor="X60ef156d8067b317a1d81b51e3d33c4303aed89">
        <w:r>
          <w:rPr>
            <w:rStyle w:val="Hyperlink"/>
          </w:rPr>
          <w:t xml:space="preserve">Security Requirements</w:t>
        </w:r>
      </w:hyperlink>
    </w:p>
    <w:p>
      <w:pPr>
        <w:pStyle w:val="Compact"/>
        <w:numPr>
          <w:ilvl w:val="0"/>
          <w:numId w:val="1001"/>
        </w:numPr>
      </w:pPr>
      <w:hyperlink w:anchor="X17dccdea35eeea398c621bda667ef2bf47565c0">
        <w:r>
          <w:rPr>
            <w:rStyle w:val="Hyperlink"/>
          </w:rPr>
          <w:t xml:space="preserve">Performance Requirements</w:t>
        </w:r>
      </w:hyperlink>
    </w:p>
    <w:p>
      <w:pPr>
        <w:pStyle w:val="Compact"/>
        <w:numPr>
          <w:ilvl w:val="0"/>
          <w:numId w:val="1001"/>
        </w:numPr>
      </w:pPr>
      <w:hyperlink w:anchor="X760fb181b410a7668fa7fd8d37ccafe2ff6fafd">
        <w:r>
          <w:rPr>
            <w:rStyle w:val="Hyperlink"/>
          </w:rPr>
          <w:t xml:space="preserve">Success Metrics</w:t>
        </w:r>
      </w:hyperlink>
    </w:p>
    <w:p>
      <w:pPr>
        <w:pStyle w:val="Compact"/>
        <w:numPr>
          <w:ilvl w:val="0"/>
          <w:numId w:val="1001"/>
        </w:numPr>
      </w:pPr>
      <w:hyperlink w:anchor="Xf5d86473d559b99d6296fe47e3f55a222a3ee3d">
        <w:r>
          <w:rPr>
            <w:rStyle w:val="Hyperlink"/>
          </w:rPr>
          <w:t xml:space="preserve">Roadmap</w:t>
        </w:r>
      </w:hyperlink>
    </w:p>
    <w:p>
      <w:pPr>
        <w:pStyle w:val="Compact"/>
        <w:numPr>
          <w:ilvl w:val="0"/>
          <w:numId w:val="1001"/>
        </w:numPr>
      </w:pPr>
      <w:hyperlink w:anchor="X977a2b2e9e08ada6fc729022e651be1825b8b90">
        <w:r>
          <w:rPr>
            <w:rStyle w:val="Hyperlink"/>
          </w:rPr>
          <w:t xml:space="preserve">Appendix</w:t>
        </w:r>
      </w:hyperlink>
    </w:p>
    <w:p>
      <w:r>
        <w:pict>
          <v:rect style="width:0;height:1.5pt" o:hralign="center" o:hrstd="t" o:hr="t"/>
        </w:pict>
      </w:r>
    </w:p>
    <w:bookmarkEnd w:id="9"/>
    <w:bookmarkStart w:id="10" w:name="executive-summary"/>
    <w:p>
      <w:pPr>
        <w:pStyle w:val="Heading2"/>
      </w:pPr>
      <w:r>
        <w:t xml:space="preserve">1. Executive Summary</w:t>
      </w:r>
    </w:p>
    <w:p>
      <w:pPr>
        <w:pStyle w:val="FirstParagraph"/>
      </w:pPr>
      <w:r>
        <w:t xml:space="preserve">AccuDefend is a SaaS platform that helps hotels and hospitality businesses defend against fraudulent chargebacks. The hotel industry loses billions of dollars annually to chargebacks, many of which are filed fraudulently or could be successfully disputed with proper evidence. AccuDefend addresses this by combining AI-powered analysis, automated evidence collection, and deep integrations with Property Management Systems (PMS) and dispute processors to maximize chargeback win rates.</w:t>
      </w:r>
    </w:p>
    <w:p>
      <w:pPr>
        <w:pStyle w:val="BodyText"/>
      </w:pPr>
      <w:r>
        <w:t xml:space="preserve">The platform provides a unified dashboard where hotel teams can manage disputes end-to-end: from initial detection through evidence compilation to final resolution. Eight specialized AI agents analyze each case, score fraud likelihood, draft responses, and predict outcomes. Integration with 30 PMS platforms and 21 dispute processors ensures that evidence gathering and dispute filing are largely automated, reducing manual effort by over 90%.</w:t>
      </w:r>
    </w:p>
    <w:p>
      <w:pPr>
        <w:pStyle w:val="BodyText"/>
      </w:pPr>
      <w:r>
        <w:t xml:space="preserve">AccuDefend is currently in its MVP phase with a fully functional demo mode, a complete frontend application, and production-ready backend infrastructure.</w:t>
      </w:r>
    </w:p>
    <w:p>
      <w:r>
        <w:pict>
          <v:rect style="width:0;height:1.5pt" o:hralign="center" o:hrstd="t" o:hr="t"/>
        </w:pict>
      </w:r>
    </w:p>
    <w:bookmarkEnd w:id="10"/>
    <w:bookmarkStart w:id="13" w:name="problem-statement"/>
    <w:p>
      <w:pPr>
        <w:pStyle w:val="Heading2"/>
      </w:pPr>
      <w:r>
        <w:t xml:space="preserve">2. Problem Statement</w:t>
      </w:r>
    </w:p>
    <w:bookmarkStart w:id="11" w:name="industry-challenge"/>
    <w:p>
      <w:pPr>
        <w:pStyle w:val="Heading3"/>
      </w:pPr>
      <w:r>
        <w:t xml:space="preserve">Industry Challenge</w:t>
      </w:r>
    </w:p>
    <w:p>
      <w:pPr>
        <w:pStyle w:val="FirstParagraph"/>
      </w:pPr>
      <w:r>
        <w:t xml:space="preserve">Hotels face a disproportionate chargeback problem compared to other industries:</w:t>
      </w:r>
    </w:p>
    <w:p>
      <w:pPr>
        <w:pStyle w:val="Compact"/>
        <w:numPr>
          <w:ilvl w:val="0"/>
          <w:numId w:val="1002"/>
        </w:numPr>
      </w:pPr>
      <w:r>
        <w:rPr>
          <w:b/>
          <w:bCs/>
        </w:rPr>
        <w:t xml:space="preserve">High dispute rates</w:t>
      </w:r>
      <w:r>
        <w:t xml:space="preserve">: Hotels see chargeback rates 2-3x higher than retail, driven by booking-stay time gaps, no-show disputes, and</w:t>
      </w:r>
      <w:r>
        <w:t xml:space="preserve"> </w:t>
      </w:r>
      <w:r>
        <w:t xml:space="preserve">“friendly fraud”</w:t>
      </w:r>
      <w:r>
        <w:t xml:space="preserve"> </w:t>
      </w:r>
      <w:r>
        <w:t xml:space="preserve">where guests dispute legitimate charges after checkout.</w:t>
      </w:r>
    </w:p>
    <w:p>
      <w:pPr>
        <w:pStyle w:val="Compact"/>
        <w:numPr>
          <w:ilvl w:val="0"/>
          <w:numId w:val="1002"/>
        </w:numPr>
      </w:pPr>
      <w:r>
        <w:rPr>
          <w:b/>
          <w:bCs/>
        </w:rPr>
        <w:t xml:space="preserve">Complex evidence requirements</w:t>
      </w:r>
      <w:r>
        <w:t xml:space="preserve">: Defending a hotel chargeback requires assembling multiple evidence types (folios, registration cards, key card logs, signatures) across disparate systems that rarely communicate with each other.</w:t>
      </w:r>
    </w:p>
    <w:p>
      <w:pPr>
        <w:pStyle w:val="Compact"/>
        <w:numPr>
          <w:ilvl w:val="0"/>
          <w:numId w:val="1002"/>
        </w:numPr>
      </w:pPr>
      <w:r>
        <w:rPr>
          <w:b/>
          <w:bCs/>
        </w:rPr>
        <w:t xml:space="preserve">Tight response windows</w:t>
      </w:r>
      <w:r>
        <w:t xml:space="preserve">: Card networks impose strict deadlines (typically 20-45 days) for chargeback responses. Missing a deadline results in an automatic loss regardless of case merit.</w:t>
      </w:r>
    </w:p>
    <w:p>
      <w:pPr>
        <w:pStyle w:val="Compact"/>
        <w:numPr>
          <w:ilvl w:val="0"/>
          <w:numId w:val="1002"/>
        </w:numPr>
      </w:pPr>
      <w:r>
        <w:rPr>
          <w:b/>
          <w:bCs/>
        </w:rPr>
        <w:t xml:space="preserve">Manual, labor-intensive process</w:t>
      </w:r>
      <w:r>
        <w:t xml:space="preserve">: Most hotels handle chargebacks manually, requiring staff to log into multiple systems, locate records, compile evidence packages, and submit responses through processor-specific portals.</w:t>
      </w:r>
    </w:p>
    <w:p>
      <w:pPr>
        <w:pStyle w:val="Compact"/>
        <w:numPr>
          <w:ilvl w:val="0"/>
          <w:numId w:val="1002"/>
        </w:numPr>
      </w:pPr>
      <w:r>
        <w:rPr>
          <w:b/>
          <w:bCs/>
        </w:rPr>
        <w:t xml:space="preserve">Low win rates</w:t>
      </w:r>
      <w:r>
        <w:t xml:space="preserve">: Industry average chargeback win rates for hotels hover around 20-30%, largely because responses are incomplete, late, or fail to address the specific reason code.</w:t>
      </w:r>
    </w:p>
    <w:bookmarkEnd w:id="11"/>
    <w:bookmarkStart w:id="12" w:name="business-impact"/>
    <w:p>
      <w:pPr>
        <w:pStyle w:val="Heading3"/>
      </w:pPr>
      <w:r>
        <w:t xml:space="preserve">Business Impact</w:t>
      </w:r>
    </w:p>
    <w:p>
      <w:pPr>
        <w:pStyle w:val="Compact"/>
        <w:numPr>
          <w:ilvl w:val="0"/>
          <w:numId w:val="1003"/>
        </w:numPr>
      </w:pPr>
      <w:r>
        <w:t xml:space="preserve">Revenue loss from uncontested or poorly contested chargebacks</w:t>
      </w:r>
    </w:p>
    <w:p>
      <w:pPr>
        <w:pStyle w:val="Compact"/>
        <w:numPr>
          <w:ilvl w:val="0"/>
          <w:numId w:val="1003"/>
        </w:numPr>
      </w:pPr>
      <w:r>
        <w:t xml:space="preserve">Staff hours diverted from revenue-generating activities</w:t>
      </w:r>
    </w:p>
    <w:p>
      <w:pPr>
        <w:pStyle w:val="Compact"/>
        <w:numPr>
          <w:ilvl w:val="0"/>
          <w:numId w:val="1003"/>
        </w:numPr>
      </w:pPr>
      <w:r>
        <w:t xml:space="preserve">Increased processing fees and potential loss of merchant account status</w:t>
      </w:r>
    </w:p>
    <w:p>
      <w:pPr>
        <w:pStyle w:val="Compact"/>
        <w:numPr>
          <w:ilvl w:val="0"/>
          <w:numId w:val="1003"/>
        </w:numPr>
      </w:pPr>
      <w:r>
        <w:t xml:space="preserve">Lack of visibility into chargeback patterns that could inform preventive measures</w:t>
      </w:r>
    </w:p>
    <w:p>
      <w:r>
        <w:pict>
          <v:rect style="width:0;height:1.5pt" o:hralign="center" o:hrstd="t" o:hr="t"/>
        </w:pict>
      </w:r>
    </w:p>
    <w:bookmarkEnd w:id="12"/>
    <w:bookmarkEnd w:id="13"/>
    <w:bookmarkStart w:id="17" w:name="solution-overview"/>
    <w:p>
      <w:pPr>
        <w:pStyle w:val="Heading2"/>
      </w:pPr>
      <w:r>
        <w:t xml:space="preserve">3. Solution Overview</w:t>
      </w:r>
    </w:p>
    <w:p>
      <w:pPr>
        <w:pStyle w:val="FirstParagraph"/>
      </w:pPr>
      <w:r>
        <w:t xml:space="preserve">AccuDefend solves these problems through three core capabilities:</w:t>
      </w:r>
    </w:p>
    <w:bookmarkStart w:id="14" w:name="intelligent-analysis"/>
    <w:p>
      <w:pPr>
        <w:pStyle w:val="Heading3"/>
      </w:pPr>
      <w:r>
        <w:t xml:space="preserve">Intelligent Analysis</w:t>
      </w:r>
    </w:p>
    <w:p>
      <w:pPr>
        <w:pStyle w:val="FirstParagraph"/>
      </w:pPr>
      <w:r>
        <w:t xml:space="preserve">Eight specialized AI agents evaluate every incoming chargeback, scoring fraud likelihood, identifying the optimal defense strategy, checking compliance with card network rules, and predicting the outcome probability. This ensures every case receives expert-level analysis within seconds.</w:t>
      </w:r>
    </w:p>
    <w:bookmarkEnd w:id="14"/>
    <w:bookmarkStart w:id="15" w:name="automated-evidence-collection"/>
    <w:p>
      <w:pPr>
        <w:pStyle w:val="Heading3"/>
      </w:pPr>
      <w:r>
        <w:t xml:space="preserve">Automated Evidence Collection</w:t>
      </w:r>
    </w:p>
    <w:p>
      <w:pPr>
        <w:pStyle w:val="FirstParagraph"/>
      </w:pPr>
      <w:r>
        <w:t xml:space="preserve">AccuDefend connects directly to PMS platforms to pull guest folios, registration cards, payment receipts, digital signatures, and key card access logs automatically. Evidence is compiled into processor-compliant packages without manual intervention.</w:t>
      </w:r>
    </w:p>
    <w:bookmarkEnd w:id="15"/>
    <w:bookmarkStart w:id="16" w:name="streamlined-dispute-management"/>
    <w:p>
      <w:pPr>
        <w:pStyle w:val="Heading3"/>
      </w:pPr>
      <w:r>
        <w:t xml:space="preserve">Streamlined Dispute Management</w:t>
      </w:r>
    </w:p>
    <w:p>
      <w:pPr>
        <w:pStyle w:val="FirstParagraph"/>
      </w:pPr>
      <w:r>
        <w:t xml:space="preserve">A unified case management dashboard tracks every dispute from detection to resolution. Integrations with 21 dispute processors enable direct submission, webhook-based status updates, and real-time outcome tracking.</w:t>
      </w:r>
    </w:p>
    <w:p>
      <w:r>
        <w:pict>
          <v:rect style="width:0;height:1.5pt" o:hralign="center" o:hrstd="t" o:hr="t"/>
        </w:pict>
      </w:r>
    </w:p>
    <w:bookmarkEnd w:id="16"/>
    <w:bookmarkEnd w:id="17"/>
    <w:bookmarkStart w:id="20" w:name="target-users"/>
    <w:p>
      <w:pPr>
        <w:pStyle w:val="Heading2"/>
      </w:pPr>
      <w:r>
        <w:t xml:space="preserve">4. Target Users</w:t>
      </w:r>
    </w:p>
    <w:bookmarkStart w:id="18" w:name="primary-users"/>
    <w:p>
      <w:pPr>
        <w:pStyle w:val="Heading3"/>
      </w:pPr>
      <w:r>
        <w:t xml:space="preserve">Primary Users</w:t>
      </w:r>
    </w:p>
    <w:tbl>
      <w:tblPr>
        <w:tblStyle w:val="Table"/>
        <w:tblW w:type="pct" w:w="5000"/>
        <w:tblLayout w:type="fixed"/>
        <w:tblLook w:firstRow="1" w:lastRow="0" w:firstColumn="0" w:lastColumn="0" w:noHBand="0" w:noVBand="0" w:val="0020"/>
      </w:tblPr>
      <w:tblGrid>
        <w:gridCol w:w="2741"/>
        <w:gridCol w:w="1827"/>
        <w:gridCol w:w="3350"/>
      </w:tblGrid>
      <w:tr>
        <w:trPr>
          <w:tblHeader w:val="on"/>
        </w:trPr>
        <w:tc>
          <w:tcPr/>
          <w:p>
            <w:pPr>
              <w:pStyle w:val="Compact"/>
            </w:pPr>
            <w:r>
              <w:t xml:space="preserve">Persona</w:t>
            </w:r>
          </w:p>
        </w:tc>
        <w:tc>
          <w:tcPr/>
          <w:p>
            <w:pPr>
              <w:pStyle w:val="Compact"/>
            </w:pPr>
            <w:r>
              <w:t xml:space="preserve">Role</w:t>
            </w:r>
          </w:p>
        </w:tc>
        <w:tc>
          <w:tcPr/>
          <w:p>
            <w:pPr>
              <w:pStyle w:val="Compact"/>
            </w:pPr>
            <w:r>
              <w:t xml:space="preserve">Key Needs</w:t>
            </w:r>
          </w:p>
        </w:tc>
      </w:tr>
      <w:tr>
        <w:tc>
          <w:tcPr/>
          <w:p>
            <w:pPr>
              <w:pStyle w:val="Compact"/>
            </w:pPr>
            <w:r>
              <w:rPr>
                <w:b/>
                <w:bCs/>
              </w:rPr>
              <w:t xml:space="preserve">Revenue Manager</w:t>
            </w:r>
          </w:p>
        </w:tc>
        <w:tc>
          <w:tcPr/>
          <w:p>
            <w:pPr>
              <w:pStyle w:val="Compact"/>
            </w:pPr>
            <w:r>
              <w:t xml:space="preserve">Oversees hotel revenue streams</w:t>
            </w:r>
          </w:p>
        </w:tc>
        <w:tc>
          <w:tcPr/>
          <w:p>
            <w:pPr>
              <w:pStyle w:val="Compact"/>
            </w:pPr>
            <w:r>
              <w:t xml:space="preserve">Minimize revenue leakage from chargebacks; visibility into dispute trends</w:t>
            </w:r>
          </w:p>
        </w:tc>
      </w:tr>
      <w:tr>
        <w:tc>
          <w:tcPr/>
          <w:p>
            <w:pPr>
              <w:pStyle w:val="Compact"/>
            </w:pPr>
            <w:r>
              <w:rPr>
                <w:b/>
                <w:bCs/>
              </w:rPr>
              <w:t xml:space="preserve">Finance/Accounting Team</w:t>
            </w:r>
          </w:p>
        </w:tc>
        <w:tc>
          <w:tcPr/>
          <w:p>
            <w:pPr>
              <w:pStyle w:val="Compact"/>
            </w:pPr>
            <w:r>
              <w:t xml:space="preserve">Manages hotel financial operations</w:t>
            </w:r>
          </w:p>
        </w:tc>
        <w:tc>
          <w:tcPr/>
          <w:p>
            <w:pPr>
              <w:pStyle w:val="Compact"/>
            </w:pPr>
            <w:r>
              <w:t xml:space="preserve">Efficient dispute processing; accurate reporting; audit trails</w:t>
            </w:r>
          </w:p>
        </w:tc>
      </w:tr>
      <w:tr>
        <w:tc>
          <w:tcPr/>
          <w:p>
            <w:pPr>
              <w:pStyle w:val="Compact"/>
            </w:pPr>
            <w:r>
              <w:rPr>
                <w:b/>
                <w:bCs/>
              </w:rPr>
              <w:t xml:space="preserve">Independent Hotel Operator</w:t>
            </w:r>
          </w:p>
        </w:tc>
        <w:tc>
          <w:tcPr/>
          <w:p>
            <w:pPr>
              <w:pStyle w:val="Compact"/>
            </w:pPr>
            <w:r>
              <w:t xml:space="preserve">Owns/operates small to mid-size properties</w:t>
            </w:r>
          </w:p>
        </w:tc>
        <w:tc>
          <w:tcPr/>
          <w:p>
            <w:pPr>
              <w:pStyle w:val="Compact"/>
            </w:pPr>
            <w:r>
              <w:t xml:space="preserve">Simple, low-effort chargeback defense; cost-effective solution</w:t>
            </w:r>
          </w:p>
        </w:tc>
      </w:tr>
      <w:tr>
        <w:tc>
          <w:tcPr/>
          <w:p>
            <w:pPr>
              <w:pStyle w:val="Compact"/>
            </w:pPr>
            <w:r>
              <w:rPr>
                <w:b/>
                <w:bCs/>
              </w:rPr>
              <w:t xml:space="preserve">Hospitality Management Company</w:t>
            </w:r>
          </w:p>
        </w:tc>
        <w:tc>
          <w:tcPr/>
          <w:p>
            <w:pPr>
              <w:pStyle w:val="Compact"/>
            </w:pPr>
            <w:r>
              <w:t xml:space="preserve">Manages multiple properties</w:t>
            </w:r>
          </w:p>
        </w:tc>
        <w:tc>
          <w:tcPr/>
          <w:p>
            <w:pPr>
              <w:pStyle w:val="Compact"/>
            </w:pPr>
            <w:r>
              <w:t xml:space="preserve">Multi-property dashboard; centralized analytics; staff role management</w:t>
            </w:r>
          </w:p>
        </w:tc>
      </w:tr>
    </w:tbl>
    <w:bookmarkEnd w:id="18"/>
    <w:bookmarkStart w:id="19" w:name="user-roles-within-the-platform"/>
    <w:p>
      <w:pPr>
        <w:pStyle w:val="Heading3"/>
      </w:pPr>
      <w:r>
        <w:t xml:space="preserve">User Roles within the Platform</w:t>
      </w:r>
    </w:p>
    <w:p>
      <w:pPr>
        <w:pStyle w:val="Compact"/>
        <w:numPr>
          <w:ilvl w:val="0"/>
          <w:numId w:val="1004"/>
        </w:numPr>
      </w:pPr>
      <w:r>
        <w:rPr>
          <w:b/>
          <w:bCs/>
        </w:rPr>
        <w:t xml:space="preserve">Admin</w:t>
      </w:r>
      <w:r>
        <w:t xml:space="preserve">: Full system access including user management, AI configuration, PMS settings, and security controls.</w:t>
      </w:r>
    </w:p>
    <w:p>
      <w:pPr>
        <w:pStyle w:val="Compact"/>
        <w:numPr>
          <w:ilvl w:val="0"/>
          <w:numId w:val="1004"/>
        </w:numPr>
      </w:pPr>
      <w:r>
        <w:rPr>
          <w:b/>
          <w:bCs/>
        </w:rPr>
        <w:t xml:space="preserve">Manager</w:t>
      </w:r>
      <w:r>
        <w:t xml:space="preserve">: Case management, analytics, evidence review, and property-level reporting.</w:t>
      </w:r>
    </w:p>
    <w:p>
      <w:pPr>
        <w:pStyle w:val="Compact"/>
        <w:numPr>
          <w:ilvl w:val="0"/>
          <w:numId w:val="1004"/>
        </w:numPr>
      </w:pPr>
      <w:r>
        <w:rPr>
          <w:b/>
          <w:bCs/>
        </w:rPr>
        <w:t xml:space="preserve">Staff</w:t>
      </w:r>
      <w:r>
        <w:t xml:space="preserve">: Case viewing, evidence attachment, and basic dispute operations.</w:t>
      </w:r>
    </w:p>
    <w:p>
      <w:r>
        <w:pict>
          <v:rect style="width:0;height:1.5pt" o:hralign="center" o:hrstd="t" o:hr="t"/>
        </w:pict>
      </w:r>
    </w:p>
    <w:bookmarkEnd w:id="19"/>
    <w:bookmarkEnd w:id="20"/>
    <w:bookmarkStart w:id="33" w:name="feature-requirements"/>
    <w:p>
      <w:pPr>
        <w:pStyle w:val="Heading2"/>
      </w:pPr>
      <w:r>
        <w:t xml:space="preserve">5. Feature Requirements</w:t>
      </w:r>
    </w:p>
    <w:bookmarkStart w:id="21" w:name="ai-powered-chargeback-analysis"/>
    <w:p>
      <w:pPr>
        <w:pStyle w:val="Heading3"/>
      </w:pPr>
      <w:r>
        <w:t xml:space="preserve">5.1 AI-Powered Chargeback Analysis</w:t>
      </w:r>
    </w:p>
    <w:p>
      <w:pPr>
        <w:pStyle w:val="FirstParagraph"/>
      </w:pPr>
      <w:r>
        <w:rPr>
          <w:b/>
          <w:bCs/>
        </w:rPr>
        <w:t xml:space="preserve">Description</w:t>
      </w:r>
      <w:r>
        <w:t xml:space="preserve">: Eight specialized AI agents analyze each dispute case and provide actionable intelligence.</w:t>
      </w:r>
    </w:p>
    <w:p>
      <w:pPr>
        <w:pStyle w:val="BodyText"/>
      </w:pPr>
      <w:r>
        <w:rPr>
          <w:b/>
          <w:bCs/>
        </w:rPr>
        <w:t xml:space="preserve">AI Agents</w:t>
      </w:r>
      <w:r>
        <w:t xml:space="preserve">:</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Agent</w:t>
            </w:r>
          </w:p>
        </w:tc>
        <w:tc>
          <w:tcPr/>
          <w:p>
            <w:pPr>
              <w:pStyle w:val="Compact"/>
            </w:pPr>
            <w:r>
              <w:t xml:space="preserve">Purpose</w:t>
            </w:r>
          </w:p>
        </w:tc>
      </w:tr>
      <w:tr>
        <w:tc>
          <w:tcPr/>
          <w:p>
            <w:pPr>
              <w:pStyle w:val="Compact"/>
            </w:pPr>
            <w:r>
              <w:t xml:space="preserve">Fraud Detector</w:t>
            </w:r>
          </w:p>
        </w:tc>
        <w:tc>
          <w:tcPr/>
          <w:p>
            <w:pPr>
              <w:pStyle w:val="Compact"/>
            </w:pPr>
            <w:r>
              <w:t xml:space="preserve">Identifies fraud indicators and patterns in transaction data</w:t>
            </w:r>
          </w:p>
        </w:tc>
      </w:tr>
      <w:tr>
        <w:tc>
          <w:tcPr/>
          <w:p>
            <w:pPr>
              <w:pStyle w:val="Compact"/>
            </w:pPr>
            <w:r>
              <w:t xml:space="preserve">Evidence Analyzer</w:t>
            </w:r>
          </w:p>
        </w:tc>
        <w:tc>
          <w:tcPr/>
          <w:p>
            <w:pPr>
              <w:pStyle w:val="Compact"/>
            </w:pPr>
            <w:r>
              <w:t xml:space="preserve">Evaluates strength and completeness of available evidence</w:t>
            </w:r>
          </w:p>
        </w:tc>
      </w:tr>
      <w:tr>
        <w:tc>
          <w:tcPr/>
          <w:p>
            <w:pPr>
              <w:pStyle w:val="Compact"/>
            </w:pPr>
            <w:r>
              <w:t xml:space="preserve">Response Drafter</w:t>
            </w:r>
          </w:p>
        </w:tc>
        <w:tc>
          <w:tcPr/>
          <w:p>
            <w:pPr>
              <w:pStyle w:val="Compact"/>
            </w:pPr>
            <w:r>
              <w:t xml:space="preserve">Generates dispute response narratives tailored to reason codes</w:t>
            </w:r>
          </w:p>
        </w:tc>
      </w:tr>
      <w:tr>
        <w:tc>
          <w:tcPr/>
          <w:p>
            <w:pPr>
              <w:pStyle w:val="Compact"/>
            </w:pPr>
            <w:r>
              <w:t xml:space="preserve">Outcome Predictor</w:t>
            </w:r>
          </w:p>
        </w:tc>
        <w:tc>
          <w:tcPr/>
          <w:p>
            <w:pPr>
              <w:pStyle w:val="Compact"/>
            </w:pPr>
            <w:r>
              <w:t xml:space="preserve">Estimates win probability based on case attributes and historical data</w:t>
            </w:r>
          </w:p>
        </w:tc>
      </w:tr>
      <w:tr>
        <w:tc>
          <w:tcPr/>
          <w:p>
            <w:pPr>
              <w:pStyle w:val="Compact"/>
            </w:pPr>
            <w:r>
              <w:t xml:space="preserve">Pattern Analyzer</w:t>
            </w:r>
          </w:p>
        </w:tc>
        <w:tc>
          <w:tcPr/>
          <w:p>
            <w:pPr>
              <w:pStyle w:val="Compact"/>
            </w:pPr>
            <w:r>
              <w:t xml:space="preserve">Identifies recurring fraud patterns across properties and time periods</w:t>
            </w:r>
          </w:p>
        </w:tc>
      </w:tr>
      <w:tr>
        <w:tc>
          <w:tcPr/>
          <w:p>
            <w:pPr>
              <w:pStyle w:val="Compact"/>
            </w:pPr>
            <w:r>
              <w:t xml:space="preserve">Risk Assessor</w:t>
            </w:r>
          </w:p>
        </w:tc>
        <w:tc>
          <w:tcPr/>
          <w:p>
            <w:pPr>
              <w:pStyle w:val="Compact"/>
            </w:pPr>
            <w:r>
              <w:t xml:space="preserve">Evaluates financial and operational risk of each dispute</w:t>
            </w:r>
          </w:p>
        </w:tc>
      </w:tr>
      <w:tr>
        <w:tc>
          <w:tcPr/>
          <w:p>
            <w:pPr>
              <w:pStyle w:val="Compact"/>
            </w:pPr>
            <w:r>
              <w:t xml:space="preserve">Compliance Checker</w:t>
            </w:r>
          </w:p>
        </w:tc>
        <w:tc>
          <w:tcPr/>
          <w:p>
            <w:pPr>
              <w:pStyle w:val="Compact"/>
            </w:pPr>
            <w:r>
              <w:t xml:space="preserve">Validates responses against card network rules and deadlines</w:t>
            </w:r>
          </w:p>
        </w:tc>
      </w:tr>
      <w:tr>
        <w:tc>
          <w:tcPr/>
          <w:p>
            <w:pPr>
              <w:pStyle w:val="Compact"/>
            </w:pPr>
            <w:r>
              <w:t xml:space="preserve">Recovery Optimizer</w:t>
            </w:r>
          </w:p>
        </w:tc>
        <w:tc>
          <w:tcPr/>
          <w:p>
            <w:pPr>
              <w:pStyle w:val="Compact"/>
            </w:pPr>
            <w:r>
              <w:t xml:space="preserve">Recommends strategies to maximize recovery amounts</w:t>
            </w:r>
          </w:p>
        </w:tc>
      </w:tr>
    </w:tbl>
    <w:p>
      <w:pPr>
        <w:pStyle w:val="BodyText"/>
      </w:pPr>
      <w:r>
        <w:rPr>
          <w:b/>
          <w:bCs/>
        </w:rPr>
        <w:t xml:space="preserve">Acceptance Criteria</w:t>
      </w:r>
      <w:r>
        <w:t xml:space="preserve">:</w:t>
      </w:r>
      <w:r>
        <w:t xml:space="preserve"> </w:t>
      </w:r>
      <w:r>
        <w:t xml:space="preserve">- Each agent produces a confidence score from 0-100% for its analysis.</w:t>
      </w:r>
      <w:r>
        <w:t xml:space="preserve"> </w:t>
      </w:r>
      <w:r>
        <w:t xml:space="preserve">- All eight agents run on every new case within 30 seconds of case creation.</w:t>
      </w:r>
      <w:r>
        <w:t xml:space="preserve"> </w:t>
      </w:r>
      <w:r>
        <w:t xml:space="preserve">- AI recommendations are viewable in the case detail view alongside supporting evidence.</w:t>
      </w:r>
      <w:r>
        <w:t xml:space="preserve"> </w:t>
      </w:r>
      <w:r>
        <w:t xml:space="preserve">- AI provider is pluggable, supporting OpenAI, Anthropic, and Ollama backends.</w:t>
      </w:r>
      <w:r>
        <w:t xml:space="preserve"> </w:t>
      </w:r>
      <w:r>
        <w:t xml:space="preserve">- System degrades gracefully when AI service is unavailable, allowing manual case management to continue.</w:t>
      </w:r>
    </w:p>
    <w:p>
      <w:r>
        <w:pict>
          <v:rect style="width:0;height:1.5pt" o:hralign="center" o:hrstd="t" o:hr="t"/>
        </w:pict>
      </w:r>
    </w:p>
    <w:bookmarkEnd w:id="21"/>
    <w:bookmarkStart w:id="22" w:name="case-management-dashboard"/>
    <w:p>
      <w:pPr>
        <w:pStyle w:val="Heading3"/>
      </w:pPr>
      <w:r>
        <w:t xml:space="preserve">5.2 Case Management Dashboard</w:t>
      </w:r>
    </w:p>
    <w:p>
      <w:pPr>
        <w:pStyle w:val="FirstParagraph"/>
      </w:pPr>
      <w:r>
        <w:rPr>
          <w:b/>
          <w:bCs/>
        </w:rPr>
        <w:t xml:space="preserve">Description</w:t>
      </w:r>
      <w:r>
        <w:t xml:space="preserve">: Central hub for viewing, filtering, and managing all chargeback cases.</w:t>
      </w:r>
    </w:p>
    <w:p>
      <w:pPr>
        <w:pStyle w:val="BodyText"/>
      </w:pPr>
      <w:r>
        <w:rPr>
          <w:b/>
          <w:bCs/>
        </w:rPr>
        <w:t xml:space="preserve">Acceptance Criteria</w:t>
      </w:r>
      <w:r>
        <w:t xml:space="preserve">:</w:t>
      </w:r>
      <w:r>
        <w:t xml:space="preserve"> </w:t>
      </w:r>
      <w:r>
        <w:t xml:space="preserve">- Dashboard displays four real-time KPIs: total cases, win rate, recovered amount, and urgent cases count.</w:t>
      </w:r>
      <w:r>
        <w:t xml:space="preserve"> </w:t>
      </w:r>
      <w:r>
        <w:t xml:space="preserve">- Cases follow the status workflow:</w:t>
      </w:r>
      <w:r>
        <w:t xml:space="preserve"> </w:t>
      </w:r>
      <w:r>
        <w:rPr>
          <w:rStyle w:val="VerbatimChar"/>
        </w:rPr>
        <w:t xml:space="preserve">PENDING</w:t>
      </w:r>
      <w:r>
        <w:t xml:space="preserve"> </w:t>
      </w:r>
      <w:r>
        <w:t xml:space="preserve">-&gt;</w:t>
      </w:r>
      <w:r>
        <w:t xml:space="preserve"> </w:t>
      </w:r>
      <w:r>
        <w:rPr>
          <w:rStyle w:val="VerbatimChar"/>
        </w:rPr>
        <w:t xml:space="preserve">IN_REVIEW</w:t>
      </w:r>
      <w:r>
        <w:t xml:space="preserve"> </w:t>
      </w:r>
      <w:r>
        <w:t xml:space="preserve">-&gt;</w:t>
      </w:r>
      <w:r>
        <w:t xml:space="preserve"> </w:t>
      </w:r>
      <w:r>
        <w:rPr>
          <w:rStyle w:val="VerbatimChar"/>
        </w:rPr>
        <w:t xml:space="preserve">SUBMITTED</w:t>
      </w:r>
      <w:r>
        <w:t xml:space="preserve"> </w:t>
      </w:r>
      <w:r>
        <w:t xml:space="preserve">-&gt;</w:t>
      </w:r>
      <w:r>
        <w:t xml:space="preserve"> </w:t>
      </w:r>
      <w:r>
        <w:rPr>
          <w:rStyle w:val="VerbatimChar"/>
        </w:rPr>
        <w:t xml:space="preserve">WON</w:t>
      </w:r>
      <w:r>
        <w:t xml:space="preserve"> </w:t>
      </w:r>
      <w:r>
        <w:t xml:space="preserve">|</w:t>
      </w:r>
      <w:r>
        <w:t xml:space="preserve"> </w:t>
      </w:r>
      <w:r>
        <w:rPr>
          <w:rStyle w:val="VerbatimChar"/>
        </w:rPr>
        <w:t xml:space="preserve">LOST</w:t>
      </w:r>
      <w:r>
        <w:t xml:space="preserve"> </w:t>
      </w:r>
      <w:r>
        <w:t xml:space="preserve">|</w:t>
      </w:r>
      <w:r>
        <w:t xml:space="preserve"> </w:t>
      </w:r>
      <w:r>
        <w:rPr>
          <w:rStyle w:val="VerbatimChar"/>
        </w:rPr>
        <w:t xml:space="preserve">EXPIRED</w:t>
      </w:r>
      <w:r>
        <w:t xml:space="preserve">.</w:t>
      </w:r>
      <w:r>
        <w:t xml:space="preserve"> </w:t>
      </w:r>
      <w:r>
        <w:t xml:space="preserve">- Users can filter cases by status, date range, amount range, and property.</w:t>
      </w:r>
      <w:r>
        <w:t xml:space="preserve"> </w:t>
      </w:r>
      <w:r>
        <w:t xml:space="preserve">- Case detail view displays the full case history, all attached evidence, AI agent analysis, and a timeline of status changes.</w:t>
      </w:r>
      <w:r>
        <w:t xml:space="preserve"> </w:t>
      </w:r>
      <w:r>
        <w:t xml:space="preserve">- Status transitions are logged with timestamps and user attribution.</w:t>
      </w:r>
      <w:r>
        <w:t xml:space="preserve"> </w:t>
      </w:r>
      <w:r>
        <w:t xml:space="preserve">- Urgent cases (within 5 days of deadline) are visually highlighted.</w:t>
      </w:r>
    </w:p>
    <w:p>
      <w:r>
        <w:pict>
          <v:rect style="width:0;height:1.5pt" o:hralign="center" o:hrstd="t" o:hr="t"/>
        </w:pict>
      </w:r>
    </w:p>
    <w:bookmarkEnd w:id="22"/>
    <w:bookmarkStart w:id="23" w:name="evidence-collection-system"/>
    <w:p>
      <w:pPr>
        <w:pStyle w:val="Heading3"/>
      </w:pPr>
      <w:r>
        <w:t xml:space="preserve">5.3 Evidence Collection System</w:t>
      </w:r>
    </w:p>
    <w:p>
      <w:pPr>
        <w:pStyle w:val="FirstParagraph"/>
      </w:pPr>
      <w:r>
        <w:rPr>
          <w:b/>
          <w:bCs/>
        </w:rPr>
        <w:t xml:space="preserve">Description</w:t>
      </w:r>
      <w:r>
        <w:t xml:space="preserve">: Automated and manual evidence gathering for dispute defense.</w:t>
      </w:r>
    </w:p>
    <w:p>
      <w:pPr>
        <w:pStyle w:val="BodyText"/>
      </w:pPr>
      <w:r>
        <w:rPr>
          <w:b/>
          <w:bCs/>
        </w:rPr>
        <w:t xml:space="preserve">Supported Evidence Types</w:t>
      </w:r>
      <w:r>
        <w:t xml:space="preserve">:</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Type</w:t>
            </w:r>
          </w:p>
        </w:tc>
        <w:tc>
          <w:tcPr/>
          <w:p>
            <w:pPr>
              <w:pStyle w:val="Compact"/>
            </w:pPr>
            <w:r>
              <w:t xml:space="preserve">Description</w:t>
            </w:r>
          </w:p>
        </w:tc>
      </w:tr>
      <w:tr>
        <w:tc>
          <w:tcPr/>
          <w:p>
            <w:pPr>
              <w:pStyle w:val="Compact"/>
            </w:pPr>
            <w:r>
              <w:t xml:space="preserve">Guest Folio</w:t>
            </w:r>
          </w:p>
        </w:tc>
        <w:tc>
          <w:tcPr/>
          <w:p>
            <w:pPr>
              <w:pStyle w:val="Compact"/>
            </w:pPr>
            <w:r>
              <w:t xml:space="preserve">Itemized bill from PMS showing all charges</w:t>
            </w:r>
          </w:p>
        </w:tc>
      </w:tr>
      <w:tr>
        <w:tc>
          <w:tcPr/>
          <w:p>
            <w:pPr>
              <w:pStyle w:val="Compact"/>
            </w:pPr>
            <w:r>
              <w:t xml:space="preserve">Registration Card</w:t>
            </w:r>
          </w:p>
        </w:tc>
        <w:tc>
          <w:tcPr/>
          <w:p>
            <w:pPr>
              <w:pStyle w:val="Compact"/>
            </w:pPr>
            <w:r>
              <w:t xml:space="preserve">Signed guest registration document</w:t>
            </w:r>
          </w:p>
        </w:tc>
      </w:tr>
      <w:tr>
        <w:tc>
          <w:tcPr/>
          <w:p>
            <w:pPr>
              <w:pStyle w:val="Compact"/>
            </w:pPr>
            <w:r>
              <w:t xml:space="preserve">Payment Receipt</w:t>
            </w:r>
          </w:p>
        </w:tc>
        <w:tc>
          <w:tcPr/>
          <w:p>
            <w:pPr>
              <w:pStyle w:val="Compact"/>
            </w:pPr>
            <w:r>
              <w:t xml:space="preserve">Credit card transaction records</w:t>
            </w:r>
          </w:p>
        </w:tc>
      </w:tr>
      <w:tr>
        <w:tc>
          <w:tcPr/>
          <w:p>
            <w:pPr>
              <w:pStyle w:val="Compact"/>
            </w:pPr>
            <w:r>
              <w:t xml:space="preserve">Guest Signature</w:t>
            </w:r>
          </w:p>
        </w:tc>
        <w:tc>
          <w:tcPr/>
          <w:p>
            <w:pPr>
              <w:pStyle w:val="Compact"/>
            </w:pPr>
            <w:r>
              <w:t xml:space="preserve">Digital or scanned signature verification</w:t>
            </w:r>
          </w:p>
        </w:tc>
      </w:tr>
      <w:tr>
        <w:tc>
          <w:tcPr/>
          <w:p>
            <w:pPr>
              <w:pStyle w:val="Compact"/>
            </w:pPr>
            <w:r>
              <w:t xml:space="preserve">ID Document Scan</w:t>
            </w:r>
          </w:p>
        </w:tc>
        <w:tc>
          <w:tcPr/>
          <w:p>
            <w:pPr>
              <w:pStyle w:val="Compact"/>
            </w:pPr>
            <w:r>
              <w:t xml:space="preserve">Government-issued ID captured at check-in</w:t>
            </w:r>
          </w:p>
        </w:tc>
      </w:tr>
      <w:tr>
        <w:tc>
          <w:tcPr/>
          <w:p>
            <w:pPr>
              <w:pStyle w:val="Compact"/>
            </w:pPr>
            <w:r>
              <w:t xml:space="preserve">Reservation Confirmation</w:t>
            </w:r>
          </w:p>
        </w:tc>
        <w:tc>
          <w:tcPr/>
          <w:p>
            <w:pPr>
              <w:pStyle w:val="Compact"/>
            </w:pPr>
            <w:r>
              <w:t xml:space="preserve">Booking confirmation with terms and cancellation policy</w:t>
            </w:r>
          </w:p>
        </w:tc>
      </w:tr>
      <w:tr>
        <w:tc>
          <w:tcPr/>
          <w:p>
            <w:pPr>
              <w:pStyle w:val="Compact"/>
            </w:pPr>
            <w:r>
              <w:t xml:space="preserve">Audit Trail</w:t>
            </w:r>
          </w:p>
        </w:tc>
        <w:tc>
          <w:tcPr/>
          <w:p>
            <w:pPr>
              <w:pStyle w:val="Compact"/>
            </w:pPr>
            <w:r>
              <w:t xml:space="preserve">System-generated log of all guest-related events</w:t>
            </w:r>
          </w:p>
        </w:tc>
      </w:tr>
    </w:tbl>
    <w:p>
      <w:pPr>
        <w:pStyle w:val="BodyText"/>
      </w:pPr>
      <w:r>
        <w:rPr>
          <w:b/>
          <w:bCs/>
        </w:rPr>
        <w:t xml:space="preserve">Acceptance Criteria</w:t>
      </w:r>
      <w:r>
        <w:t xml:space="preserve">:</w:t>
      </w:r>
      <w:r>
        <w:t xml:space="preserve"> </w:t>
      </w:r>
      <w:r>
        <w:t xml:space="preserve">- Evidence can be fetched automatically from a connected PMS with a single action.</w:t>
      </w:r>
      <w:r>
        <w:t xml:space="preserve"> </w:t>
      </w:r>
      <w:r>
        <w:t xml:space="preserve">- Manual evidence upload supports PDF, PNG, JPG, and TIFF formats.</w:t>
      </w:r>
      <w:r>
        <w:t xml:space="preserve"> </w:t>
      </w:r>
      <w:r>
        <w:t xml:space="preserve">- Each evidence item is associated with a specific case and timestamped.</w:t>
      </w:r>
      <w:r>
        <w:t xml:space="preserve"> </w:t>
      </w:r>
      <w:r>
        <w:t xml:space="preserve">- Digital signature verification confirms authenticity against registration records.</w:t>
      </w:r>
      <w:r>
        <w:t xml:space="preserve"> </w:t>
      </w:r>
      <w:r>
        <w:t xml:space="preserve">- Key card access logs are generated as evidence showing physical presence at the property.</w:t>
      </w:r>
      <w:r>
        <w:t xml:space="preserve"> </w:t>
      </w:r>
      <w:r>
        <w:t xml:space="preserve">- Evidence files are stored securely in AWS S3 with pre-signed URLs for access.</w:t>
      </w:r>
      <w:r>
        <w:t xml:space="preserve"> </w:t>
      </w:r>
      <w:r>
        <w:t xml:space="preserve">- Evidence packages can be compiled for submission to dispute processors.</w:t>
      </w:r>
    </w:p>
    <w:p>
      <w:r>
        <w:pict>
          <v:rect style="width:0;height:1.5pt" o:hralign="center" o:hrstd="t" o:hr="t"/>
        </w:pict>
      </w:r>
    </w:p>
    <w:bookmarkEnd w:id="23"/>
    <w:bookmarkStart w:id="24" w:name="pms-integration"/>
    <w:p>
      <w:pPr>
        <w:pStyle w:val="Heading3"/>
      </w:pPr>
      <w:r>
        <w:t xml:space="preserve">5.4 PMS Integration</w:t>
      </w:r>
    </w:p>
    <w:p>
      <w:pPr>
        <w:pStyle w:val="FirstParagraph"/>
      </w:pPr>
      <w:r>
        <w:rPr>
          <w:b/>
          <w:bCs/>
        </w:rPr>
        <w:t xml:space="preserve">Description</w:t>
      </w:r>
      <w:r>
        <w:t xml:space="preserve">: Connectivity with Property Management Systems for real-time data access.</w:t>
      </w:r>
    </w:p>
    <w:p>
      <w:pPr>
        <w:pStyle w:val="BodyText"/>
      </w:pPr>
      <w:r>
        <w:rPr>
          <w:b/>
          <w:bCs/>
        </w:rPr>
        <w:t xml:space="preserve">Supported Platforms (30 adapters)</w:t>
      </w:r>
      <w:r>
        <w:t xml:space="preserve">:</w:t>
      </w:r>
      <w:r>
        <w:t xml:space="preserve"> </w:t>
      </w:r>
      <w:r>
        <w:t xml:space="preserve">- AutoClerk PMS (built-in emulator for demo/development)</w:t>
      </w:r>
      <w:r>
        <w:t xml:space="preserve"> </w:t>
      </w:r>
      <w:r>
        <w:t xml:space="preserve">- Oracle Opera PMS</w:t>
      </w:r>
      <w:r>
        <w:t xml:space="preserve"> </w:t>
      </w:r>
      <w:r>
        <w:t xml:space="preserve">- Mews, Cloudbeds, Protel, RoomKey</w:t>
      </w:r>
      <w:r>
        <w:t xml:space="preserve"> </w:t>
      </w:r>
      <w:r>
        <w:t xml:space="preserve">- And 24 additional PMS platforms</w:t>
      </w:r>
    </w:p>
    <w:p>
      <w:pPr>
        <w:pStyle w:val="BodyText"/>
      </w:pPr>
      <w:r>
        <w:rPr>
          <w:b/>
          <w:bCs/>
        </w:rPr>
        <w:t xml:space="preserve">Acceptance Criteria</w:t>
      </w:r>
      <w:r>
        <w:t xml:space="preserve">:</w:t>
      </w:r>
      <w:r>
        <w:t xml:space="preserve"> </w:t>
      </w:r>
      <w:r>
        <w:t xml:space="preserve">- Each PMS adapter implements a standard interface:</w:t>
      </w:r>
      <w:r>
        <w:t xml:space="preserve"> </w:t>
      </w:r>
      <w:r>
        <w:rPr>
          <w:rStyle w:val="VerbatimChar"/>
        </w:rPr>
        <w:t xml:space="preserve">connect()</w:t>
      </w:r>
      <w:r>
        <w:t xml:space="preserve">,</w:t>
      </w:r>
      <w:r>
        <w:t xml:space="preserve"> </w:t>
      </w:r>
      <w:r>
        <w:rPr>
          <w:rStyle w:val="VerbatimChar"/>
        </w:rPr>
        <w:t xml:space="preserve">sync()</w:t>
      </w:r>
      <w:r>
        <w:t xml:space="preserve">,</w:t>
      </w:r>
      <w:r>
        <w:t xml:space="preserve"> </w:t>
      </w:r>
      <w:r>
        <w:rPr>
          <w:rStyle w:val="VerbatimChar"/>
        </w:rPr>
        <w:t xml:space="preserve">fetchReservation()</w:t>
      </w:r>
      <w:r>
        <w:t xml:space="preserve">,</w:t>
      </w:r>
      <w:r>
        <w:t xml:space="preserve"> </w:t>
      </w:r>
      <w:r>
        <w:rPr>
          <w:rStyle w:val="VerbatimChar"/>
        </w:rPr>
        <w:t xml:space="preserve">fetchFolio()</w:t>
      </w:r>
      <w:r>
        <w:t xml:space="preserve">,</w:t>
      </w:r>
      <w:r>
        <w:t xml:space="preserve"> </w:t>
      </w:r>
      <w:r>
        <w:rPr>
          <w:rStyle w:val="VerbatimChar"/>
        </w:rPr>
        <w:t xml:space="preserve">getStatus()</w:t>
      </w:r>
      <w:r>
        <w:t xml:space="preserve">.</w:t>
      </w:r>
      <w:r>
        <w:t xml:space="preserve"> </w:t>
      </w:r>
      <w:r>
        <w:t xml:space="preserve">- Real-time reservation sync pulls new and updated reservations on a configurable schedule.</w:t>
      </w:r>
      <w:r>
        <w:t xml:space="preserve"> </w:t>
      </w:r>
      <w:r>
        <w:t xml:space="preserve">- Guest folio data is retrievable by reservation ID, guest name, or confirmation number.</w:t>
      </w:r>
      <w:r>
        <w:t xml:space="preserve"> </w:t>
      </w:r>
      <w:r>
        <w:t xml:space="preserve">- Check-in and checkout timestamps are extracted for timeline verification.</w:t>
      </w:r>
      <w:r>
        <w:t xml:space="preserve"> </w:t>
      </w:r>
      <w:r>
        <w:t xml:space="preserve">- Connection status is monitored and displayed in the PMS management interface.</w:t>
      </w:r>
      <w:r>
        <w:t xml:space="preserve"> </w:t>
      </w:r>
      <w:r>
        <w:t xml:space="preserve">- AutoClerk emulator provides realistic demo data without requiring an external PMS connection.</w:t>
      </w:r>
      <w:r>
        <w:t xml:space="preserve"> </w:t>
      </w:r>
      <w:r>
        <w:t xml:space="preserve">- PMS connection failures are logged and trigger notifications.</w:t>
      </w:r>
    </w:p>
    <w:p>
      <w:r>
        <w:pict>
          <v:rect style="width:0;height:1.5pt" o:hralign="center" o:hrstd="t" o:hr="t"/>
        </w:pict>
      </w:r>
    </w:p>
    <w:bookmarkEnd w:id="24"/>
    <w:bookmarkStart w:id="25" w:name="dispute-processor-integration"/>
    <w:p>
      <w:pPr>
        <w:pStyle w:val="Heading3"/>
      </w:pPr>
      <w:r>
        <w:t xml:space="preserve">5.5 Dispute Processor Integration</w:t>
      </w:r>
    </w:p>
    <w:p>
      <w:pPr>
        <w:pStyle w:val="FirstParagraph"/>
      </w:pPr>
      <w:r>
        <w:rPr>
          <w:b/>
          <w:bCs/>
        </w:rPr>
        <w:t xml:space="preserve">Description</w:t>
      </w:r>
      <w:r>
        <w:t xml:space="preserve">: Direct integration with card network dispute systems and third-party chargeback services.</w:t>
      </w:r>
    </w:p>
    <w:p>
      <w:pPr>
        <w:pStyle w:val="BodyText"/>
      </w:pPr>
      <w:r>
        <w:rPr>
          <w:b/>
          <w:bCs/>
        </w:rPr>
        <w:t xml:space="preserve">Supported Processors (21 adapters)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Processors</w:t>
            </w:r>
          </w:p>
        </w:tc>
      </w:tr>
      <w:tr>
        <w:tc>
          <w:tcPr/>
          <w:p>
            <w:pPr>
              <w:pStyle w:val="Compact"/>
            </w:pPr>
            <w:r>
              <w:t xml:space="preserve">Visa</w:t>
            </w:r>
          </w:p>
        </w:tc>
        <w:tc>
          <w:tcPr/>
          <w:p>
            <w:pPr>
              <w:pStyle w:val="Compact"/>
            </w:pPr>
            <w:r>
              <w:t xml:space="preserve">VROL, RDR, CDRN</w:t>
            </w:r>
          </w:p>
        </w:tc>
      </w:tr>
      <w:tr>
        <w:tc>
          <w:tcPr/>
          <w:p>
            <w:pPr>
              <w:pStyle w:val="Compact"/>
            </w:pPr>
            <w:r>
              <w:t xml:space="preserve">Mastercard</w:t>
            </w:r>
          </w:p>
        </w:tc>
        <w:tc>
          <w:tcPr/>
          <w:p>
            <w:pPr>
              <w:pStyle w:val="Compact"/>
            </w:pPr>
            <w:r>
              <w:t xml:space="preserve">Mastercom</w:t>
            </w:r>
          </w:p>
        </w:tc>
      </w:tr>
      <w:tr>
        <w:tc>
          <w:tcPr/>
          <w:p>
            <w:pPr>
              <w:pStyle w:val="Compact"/>
            </w:pPr>
            <w:r>
              <w:t xml:space="preserve">American Express</w:t>
            </w:r>
          </w:p>
        </w:tc>
        <w:tc>
          <w:tcPr/>
          <w:p>
            <w:pPr>
              <w:pStyle w:val="Compact"/>
            </w:pPr>
            <w:r>
              <w:t xml:space="preserve">GFCC, Merlink</w:t>
            </w:r>
          </w:p>
        </w:tc>
      </w:tr>
      <w:tr>
        <w:tc>
          <w:tcPr/>
          <w:p>
            <w:pPr>
              <w:pStyle w:val="Compact"/>
            </w:pPr>
            <w:r>
              <w:t xml:space="preserve">Acquirer</w:t>
            </w:r>
          </w:p>
        </w:tc>
        <w:tc>
          <w:tcPr/>
          <w:p>
            <w:pPr>
              <w:pStyle w:val="Compact"/>
            </w:pPr>
            <w:r>
              <w:t xml:space="preserve">Chase Merchant Services</w:t>
            </w:r>
          </w:p>
        </w:tc>
      </w:tr>
      <w:tr>
        <w:tc>
          <w:tcPr/>
          <w:p>
            <w:pPr>
              <w:pStyle w:val="Compact"/>
            </w:pPr>
            <w:r>
              <w:t xml:space="preserve">Alert Services</w:t>
            </w:r>
          </w:p>
        </w:tc>
        <w:tc>
          <w:tcPr/>
          <w:p>
            <w:pPr>
              <w:pStyle w:val="Compact"/>
            </w:pPr>
            <w:r>
              <w:t xml:space="preserve">Ethoca, Verifi</w:t>
            </w:r>
          </w:p>
        </w:tc>
      </w:tr>
      <w:tr>
        <w:tc>
          <w:tcPr/>
          <w:p>
            <w:pPr>
              <w:pStyle w:val="Compact"/>
            </w:pPr>
            <w:r>
              <w:t xml:space="preserve">Chargeback Management</w:t>
            </w:r>
          </w:p>
        </w:tc>
        <w:tc>
          <w:tcPr/>
          <w:p>
            <w:pPr>
              <w:pStyle w:val="Compact"/>
            </w:pPr>
            <w:r>
              <w:t xml:space="preserve">Kount, Chargebacks911, Midigator</w:t>
            </w:r>
          </w:p>
        </w:tc>
      </w:tr>
      <w:tr>
        <w:tc>
          <w:tcPr/>
          <w:p>
            <w:pPr>
              <w:pStyle w:val="Compact"/>
            </w:pPr>
            <w:r>
              <w:t xml:space="preserve">Fraud Prevention</w:t>
            </w:r>
          </w:p>
        </w:tc>
        <w:tc>
          <w:tcPr/>
          <w:p>
            <w:pPr>
              <w:pStyle w:val="Compact"/>
            </w:pPr>
            <w:r>
              <w:t xml:space="preserve">Signifyd, Riskified</w:t>
            </w:r>
          </w:p>
        </w:tc>
      </w:tr>
      <w:tr>
        <w:tc>
          <w:tcPr/>
          <w:p>
            <w:pPr>
              <w:pStyle w:val="Compact"/>
            </w:pPr>
            <w:r>
              <w:t xml:space="preserve">Payment Platform</w:t>
            </w:r>
          </w:p>
        </w:tc>
        <w:tc>
          <w:tcPr/>
          <w:p>
            <w:pPr>
              <w:pStyle w:val="Compact"/>
            </w:pPr>
            <w:r>
              <w:t xml:space="preserve">Stripe Disputes</w:t>
            </w:r>
          </w:p>
        </w:tc>
      </w:tr>
      <w:tr>
        <w:tc>
          <w:tcPr/>
          <w:p>
            <w:pPr>
              <w:pStyle w:val="Compact"/>
            </w:pPr>
            <w:r>
              <w:t xml:space="preserve">Additional</w:t>
            </w:r>
          </w:p>
        </w:tc>
        <w:tc>
          <w:tcPr/>
          <w:p>
            <w:pPr>
              <w:pStyle w:val="Compact"/>
            </w:pPr>
            <w:r>
              <w:t xml:space="preserve">6 more processors</w:t>
            </w:r>
          </w:p>
        </w:tc>
      </w:tr>
    </w:tbl>
    <w:p>
      <w:pPr>
        <w:pStyle w:val="BodyText"/>
      </w:pPr>
      <w:r>
        <w:rPr>
          <w:b/>
          <w:bCs/>
        </w:rPr>
        <w:t xml:space="preserve">Acceptance Criteria</w:t>
      </w:r>
      <w:r>
        <w:t xml:space="preserve">:</w:t>
      </w:r>
      <w:r>
        <w:t xml:space="preserve"> </w:t>
      </w:r>
      <w:r>
        <w:t xml:space="preserve">- Each processor adapter supports:</w:t>
      </w:r>
      <w:r>
        <w:t xml:space="preserve"> </w:t>
      </w:r>
      <w:r>
        <w:rPr>
          <w:rStyle w:val="VerbatimChar"/>
        </w:rPr>
        <w:t xml:space="preserve">submitDispute()</w:t>
      </w:r>
      <w:r>
        <w:t xml:space="preserve">,</w:t>
      </w:r>
      <w:r>
        <w:t xml:space="preserve"> </w:t>
      </w:r>
      <w:r>
        <w:rPr>
          <w:rStyle w:val="VerbatimChar"/>
        </w:rPr>
        <w:t xml:space="preserve">checkStatus()</w:t>
      </w:r>
      <w:r>
        <w:t xml:space="preserve">,</w:t>
      </w:r>
      <w:r>
        <w:t xml:space="preserve"> </w:t>
      </w:r>
      <w:r>
        <w:rPr>
          <w:rStyle w:val="VerbatimChar"/>
        </w:rPr>
        <w:t xml:space="preserve">receiveWebhook()</w:t>
      </w:r>
      <w:r>
        <w:t xml:space="preserve">,</w:t>
      </w:r>
      <w:r>
        <w:t xml:space="preserve"> </w:t>
      </w:r>
      <w:r>
        <w:rPr>
          <w:rStyle w:val="VerbatimChar"/>
        </w:rPr>
        <w:t xml:space="preserve">getRequirements()</w:t>
      </w:r>
      <w:r>
        <w:t xml:space="preserve">.</w:t>
      </w:r>
      <w:r>
        <w:t xml:space="preserve"> </w:t>
      </w:r>
      <w:r>
        <w:t xml:space="preserve">- Webhook endpoints receive real-time status updates from processors.</w:t>
      </w:r>
      <w:r>
        <w:t xml:space="preserve"> </w:t>
      </w:r>
      <w:r>
        <w:t xml:space="preserve">- Dispute submissions conform to processor-specific format requirements.</w:t>
      </w:r>
      <w:r>
        <w:t xml:space="preserve"> </w:t>
      </w:r>
      <w:r>
        <w:t xml:space="preserve">- Submission receipts and confirmation codes are stored with the case record.</w:t>
      </w:r>
      <w:r>
        <w:t xml:space="preserve"> </w:t>
      </w:r>
      <w:r>
        <w:t xml:space="preserve">- Failed submissions are retried with exponential backoff via the job queue.</w:t>
      </w:r>
    </w:p>
    <w:p>
      <w:r>
        <w:pict>
          <v:rect style="width:0;height:1.5pt" o:hralign="center" o:hrstd="t" o:hr="t"/>
        </w:pict>
      </w:r>
    </w:p>
    <w:bookmarkEnd w:id="25"/>
    <w:bookmarkStart w:id="26" w:name="reservation-management"/>
    <w:p>
      <w:pPr>
        <w:pStyle w:val="Heading3"/>
      </w:pPr>
      <w:r>
        <w:t xml:space="preserve">5.6 Reservation Management</w:t>
      </w:r>
    </w:p>
    <w:p>
      <w:pPr>
        <w:pStyle w:val="FirstParagraph"/>
      </w:pPr>
      <w:r>
        <w:rPr>
          <w:b/>
          <w:bCs/>
        </w:rPr>
        <w:t xml:space="preserve">Description</w:t>
      </w:r>
      <w:r>
        <w:t xml:space="preserve">: Comprehensive reservation search and data access for evidence gathering.</w:t>
      </w:r>
    </w:p>
    <w:p>
      <w:pPr>
        <w:pStyle w:val="BodyText"/>
      </w:pPr>
      <w:r>
        <w:rPr>
          <w:b/>
          <w:bCs/>
        </w:rPr>
        <w:t xml:space="preserve">Acceptance Criteria</w:t>
      </w:r>
      <w:r>
        <w:t xml:space="preserve">:</w:t>
      </w:r>
      <w:r>
        <w:t xml:space="preserve"> </w:t>
      </w:r>
      <w:r>
        <w:t xml:space="preserve">- Search supports the following fields: guest name, email, confirmation number, room number, card last 4 digits, loyalty number, room type, and booking source.</w:t>
      </w:r>
      <w:r>
        <w:t xml:space="preserve"> </w:t>
      </w:r>
      <w:r>
        <w:t xml:space="preserve">- Search results display reservation summary with guest info, dates, and amount.</w:t>
      </w:r>
      <w:r>
        <w:t xml:space="preserve"> </w:t>
      </w:r>
      <w:r>
        <w:t xml:space="preserve">- Reservation detail view shows full guest profile, stay details, and associated charges.</w:t>
      </w:r>
      <w:r>
        <w:t xml:space="preserve"> </w:t>
      </w:r>
      <w:r>
        <w:t xml:space="preserve">- PMS connection status is visible on the reservations page.</w:t>
      </w:r>
      <w:r>
        <w:t xml:space="preserve"> </w:t>
      </w:r>
      <w:r>
        <w:t xml:space="preserve">- One-click evidence collection initiates an automated pull of all available evidence for a reservation.</w:t>
      </w:r>
      <w:r>
        <w:t xml:space="preserve"> </w:t>
      </w:r>
      <w:r>
        <w:t xml:space="preserve">- Reservations can be linked to chargeback cases.</w:t>
      </w:r>
    </w:p>
    <w:p>
      <w:r>
        <w:pict>
          <v:rect style="width:0;height:1.5pt" o:hralign="center" o:hrstd="t" o:hr="t"/>
        </w:pict>
      </w:r>
    </w:p>
    <w:bookmarkEnd w:id="26"/>
    <w:bookmarkStart w:id="27" w:name="analytics-and-reporting"/>
    <w:p>
      <w:pPr>
        <w:pStyle w:val="Heading3"/>
      </w:pPr>
      <w:r>
        <w:t xml:space="preserve">5.7 Analytics and Reporting</w:t>
      </w:r>
    </w:p>
    <w:p>
      <w:pPr>
        <w:pStyle w:val="FirstParagraph"/>
      </w:pPr>
      <w:r>
        <w:rPr>
          <w:b/>
          <w:bCs/>
        </w:rPr>
        <w:t xml:space="preserve">Description</w:t>
      </w:r>
      <w:r>
        <w:t xml:space="preserve">: Data visualization and trend analysis for chargeback performance.</w:t>
      </w:r>
    </w:p>
    <w:p>
      <w:pPr>
        <w:pStyle w:val="BodyText"/>
      </w:pPr>
      <w:r>
        <w:rPr>
          <w:b/>
          <w:bCs/>
        </w:rPr>
        <w:t xml:space="preserve">Acceptance Criteria</w:t>
      </w:r>
      <w:r>
        <w:t xml:space="preserve">:</w:t>
      </w:r>
      <w:r>
        <w:t xml:space="preserve"> </w:t>
      </w:r>
      <w:r>
        <w:t xml:space="preserve">- KPI dashboard displays: total cases, win rate percentage, total recovered amount.</w:t>
      </w:r>
      <w:r>
        <w:t xml:space="preserve"> </w:t>
      </w:r>
      <w:r>
        <w:t xml:space="preserve">- Status breakdown chart shows case distribution across all statuses.</w:t>
      </w:r>
      <w:r>
        <w:t xml:space="preserve"> </w:t>
      </w:r>
      <w:r>
        <w:t xml:space="preserve">- Monthly trend chart shows case volume, win rate, and recovery amount over time.</w:t>
      </w:r>
      <w:r>
        <w:t xml:space="preserve"> </w:t>
      </w:r>
      <w:r>
        <w:t xml:space="preserve">- Evidence collection statistics show automation rate and coverage by evidence type.</w:t>
      </w:r>
      <w:r>
        <w:t xml:space="preserve"> </w:t>
      </w:r>
      <w:r>
        <w:t xml:space="preserve">- Date range filtering applies to all analytics views.</w:t>
      </w:r>
      <w:r>
        <w:t xml:space="preserve"> </w:t>
      </w:r>
      <w:r>
        <w:t xml:space="preserve">- Data is exportable for external reporting.</w:t>
      </w:r>
    </w:p>
    <w:p>
      <w:r>
        <w:pict>
          <v:rect style="width:0;height:1.5pt" o:hralign="center" o:hrstd="t" o:hr="t"/>
        </w:pict>
      </w:r>
    </w:p>
    <w:bookmarkEnd w:id="27"/>
    <w:bookmarkStart w:id="28" w:name="interactive-tutorial-system"/>
    <w:p>
      <w:pPr>
        <w:pStyle w:val="Heading3"/>
      </w:pPr>
      <w:r>
        <w:t xml:space="preserve">5.8 Interactive Tutorial System</w:t>
      </w:r>
    </w:p>
    <w:p>
      <w:pPr>
        <w:pStyle w:val="FirstParagraph"/>
      </w:pPr>
      <w:r>
        <w:rPr>
          <w:b/>
          <w:bCs/>
        </w:rPr>
        <w:t xml:space="preserve">Description</w:t>
      </w:r>
      <w:r>
        <w:t xml:space="preserve">: Guided onboarding experience for new users.</w:t>
      </w:r>
    </w:p>
    <w:p>
      <w:pPr>
        <w:pStyle w:val="BodyText"/>
      </w:pPr>
      <w:r>
        <w:rPr>
          <w:b/>
          <w:bCs/>
        </w:rPr>
        <w:t xml:space="preserve">Acceptance Criteria</w:t>
      </w:r>
      <w:r>
        <w:t xml:space="preserve">:</w:t>
      </w:r>
      <w:r>
        <w:t xml:space="preserve"> </w:t>
      </w:r>
      <w:r>
        <w:t xml:space="preserve">- Seven-step walkthrough covers: welcome, dashboard overview, case management, evidence collection, PMS integration, analytics, and settings.</w:t>
      </w:r>
      <w:r>
        <w:t xml:space="preserve"> </w:t>
      </w:r>
      <w:r>
        <w:t xml:space="preserve">- Welcome modal appears automatically for first-time users.</w:t>
      </w:r>
      <w:r>
        <w:t xml:space="preserve"> </w:t>
      </w:r>
      <w:r>
        <w:t xml:space="preserve">- Tutorial is accessible from any page via the help system.</w:t>
      </w:r>
      <w:r>
        <w:t xml:space="preserve"> </w:t>
      </w:r>
      <w:r>
        <w:t xml:space="preserve">- Users can skip or dismiss the tutorial at any point.</w:t>
      </w:r>
      <w:r>
        <w:t xml:space="preserve"> </w:t>
      </w:r>
      <w:r>
        <w:t xml:space="preserve">- Tutorial completion state is persisted per user.</w:t>
      </w:r>
    </w:p>
    <w:p>
      <w:r>
        <w:pict>
          <v:rect style="width:0;height:1.5pt" o:hralign="center" o:hrstd="t" o:hr="t"/>
        </w:pict>
      </w:r>
    </w:p>
    <w:bookmarkEnd w:id="28"/>
    <w:bookmarkStart w:id="29" w:name="chathelp-ai-assistant"/>
    <w:p>
      <w:pPr>
        <w:pStyle w:val="Heading3"/>
      </w:pPr>
      <w:r>
        <w:t xml:space="preserve">5.9 ChatHelp AI Assistant</w:t>
      </w:r>
    </w:p>
    <w:p>
      <w:pPr>
        <w:pStyle w:val="FirstParagraph"/>
      </w:pPr>
      <w:r>
        <w:rPr>
          <w:b/>
          <w:bCs/>
        </w:rPr>
        <w:t xml:space="preserve">Description</w:t>
      </w:r>
      <w:r>
        <w:t xml:space="preserve">: In-app conversational support powered by AI.</w:t>
      </w:r>
    </w:p>
    <w:p>
      <w:pPr>
        <w:pStyle w:val="BodyText"/>
      </w:pPr>
      <w:r>
        <w:rPr>
          <w:b/>
          <w:bCs/>
        </w:rPr>
        <w:t xml:space="preserve">Acceptance Criteria</w:t>
      </w:r>
      <w:r>
        <w:t xml:space="preserve">:</w:t>
      </w:r>
      <w:r>
        <w:t xml:space="preserve"> </w:t>
      </w:r>
      <w:r>
        <w:t xml:space="preserve">- Chat widget is accessible from all pages via a floating button.</w:t>
      </w:r>
      <w:r>
        <w:t xml:space="preserve"> </w:t>
      </w:r>
      <w:r>
        <w:t xml:space="preserve">- AI assistant understands AccuDefend-specific terminology and workflows.</w:t>
      </w:r>
      <w:r>
        <w:t xml:space="preserve"> </w:t>
      </w:r>
      <w:r>
        <w:t xml:space="preserve">- Context-aware responses consider the user’s current page and active case.</w:t>
      </w:r>
      <w:r>
        <w:t xml:space="preserve"> </w:t>
      </w:r>
      <w:r>
        <w:t xml:space="preserve">- Chat history is maintained within the session.</w:t>
      </w:r>
      <w:r>
        <w:t xml:space="preserve"> </w:t>
      </w:r>
      <w:r>
        <w:t xml:space="preserve">- Fallback to human support contact when the AI cannot resolve a query.</w:t>
      </w:r>
    </w:p>
    <w:p>
      <w:r>
        <w:pict>
          <v:rect style="width:0;height:1.5pt" o:hralign="center" o:hrstd="t" o:hr="t"/>
        </w:pict>
      </w:r>
    </w:p>
    <w:bookmarkEnd w:id="29"/>
    <w:bookmarkStart w:id="30" w:name="ota-integration"/>
    <w:p>
      <w:pPr>
        <w:pStyle w:val="Heading3"/>
      </w:pPr>
      <w:r>
        <w:t xml:space="preserve">5.10 OTA Integration</w:t>
      </w:r>
    </w:p>
    <w:p>
      <w:pPr>
        <w:pStyle w:val="FirstParagraph"/>
      </w:pPr>
      <w:r>
        <w:rPr>
          <w:b/>
          <w:bCs/>
        </w:rPr>
        <w:t xml:space="preserve">Description</w:t>
      </w:r>
      <w:r>
        <w:t xml:space="preserve">: Integration with Online Travel Agencies for booking data.</w:t>
      </w:r>
    </w:p>
    <w:p>
      <w:pPr>
        <w:pStyle w:val="BodyText"/>
      </w:pPr>
      <w:r>
        <w:rPr>
          <w:b/>
          <w:bCs/>
        </w:rPr>
        <w:t xml:space="preserve">Supported OTAs</w:t>
      </w:r>
      <w:r>
        <w:t xml:space="preserve">: Booking.com, Expedia, Hotels.com, Airbnb, Vrbo, Agoda</w:t>
      </w:r>
    </w:p>
    <w:p>
      <w:pPr>
        <w:pStyle w:val="BodyText"/>
      </w:pPr>
      <w:r>
        <w:rPr>
          <w:b/>
          <w:bCs/>
        </w:rPr>
        <w:t xml:space="preserve">Acceptance Criteria</w:t>
      </w:r>
      <w:r>
        <w:t xml:space="preserve">:</w:t>
      </w:r>
      <w:r>
        <w:t xml:space="preserve"> </w:t>
      </w:r>
      <w:r>
        <w:t xml:space="preserve">- Each OTA adapter syncs booking data including guest details, payment information, and cancellation policies.</w:t>
      </w:r>
      <w:r>
        <w:t xml:space="preserve"> </w:t>
      </w:r>
      <w:r>
        <w:t xml:space="preserve">- OTA-specific dispute handling accounts for platform-specific policies and evidence requirements.</w:t>
      </w:r>
      <w:r>
        <w:t xml:space="preserve"> </w:t>
      </w:r>
      <w:r>
        <w:t xml:space="preserve">- Booking source is tracked and available as a filter in case management and analytics.</w:t>
      </w:r>
      <w:r>
        <w:t xml:space="preserve"> </w:t>
      </w:r>
      <w:r>
        <w:t xml:space="preserve">- OTA connection status is monitored alongside PMS connections.</w:t>
      </w:r>
    </w:p>
    <w:p>
      <w:r>
        <w:pict>
          <v:rect style="width:0;height:1.5pt" o:hralign="center" o:hrstd="t" o:hr="t"/>
        </w:pict>
      </w:r>
    </w:p>
    <w:bookmarkEnd w:id="30"/>
    <w:bookmarkStart w:id="31" w:name="settings-and-configuration"/>
    <w:p>
      <w:pPr>
        <w:pStyle w:val="Heading3"/>
      </w:pPr>
      <w:r>
        <w:t xml:space="preserve">5.11 Settings and Configuration</w:t>
      </w:r>
    </w:p>
    <w:p>
      <w:pPr>
        <w:pStyle w:val="FirstParagraph"/>
      </w:pPr>
      <w:r>
        <w:rPr>
          <w:b/>
          <w:bCs/>
        </w:rPr>
        <w:t xml:space="preserve">Description</w:t>
      </w:r>
      <w:r>
        <w:t xml:space="preserve">: System configuration and administration interface.</w:t>
      </w:r>
    </w:p>
    <w:p>
      <w:pPr>
        <w:pStyle w:val="BodyText"/>
      </w:pPr>
      <w:r>
        <w:rPr>
          <w:b/>
          <w:bCs/>
        </w:rPr>
        <w:t xml:space="preserve">Configuration Tabs</w:t>
      </w:r>
      <w:r>
        <w:t xml:space="preserve">:</w:t>
      </w:r>
      <w:r>
        <w:t xml:space="preserve"> </w:t>
      </w:r>
      <w:r>
        <w:t xml:space="preserve">1. General Settings</w:t>
      </w:r>
      <w:r>
        <w:t xml:space="preserve"> </w:t>
      </w:r>
      <w:r>
        <w:t xml:space="preserve">2. User Management</w:t>
      </w:r>
      <w:r>
        <w:t xml:space="preserve"> </w:t>
      </w:r>
      <w:r>
        <w:t xml:space="preserve">3. Notification Preferences</w:t>
      </w:r>
      <w:r>
        <w:t xml:space="preserve"> </w:t>
      </w:r>
      <w:r>
        <w:t xml:space="preserve">4. AI Agent Configuration</w:t>
      </w:r>
      <w:r>
        <w:t xml:space="preserve"> </w:t>
      </w:r>
      <w:r>
        <w:t xml:space="preserve">5. PMS Connection Settings</w:t>
      </w:r>
      <w:r>
        <w:t xml:space="preserve"> </w:t>
      </w:r>
      <w:r>
        <w:t xml:space="preserve">6. Dispute Processor Settings</w:t>
      </w:r>
      <w:r>
        <w:t xml:space="preserve"> </w:t>
      </w:r>
      <w:r>
        <w:t xml:space="preserve">7. Security Settings</w:t>
      </w:r>
    </w:p>
    <w:p>
      <w:pPr>
        <w:pStyle w:val="BodyText"/>
      </w:pPr>
      <w:r>
        <w:rPr>
          <w:b/>
          <w:bCs/>
        </w:rPr>
        <w:t xml:space="preserve">Acceptance Criteria</w:t>
      </w:r>
      <w:r>
        <w:t xml:space="preserve">:</w:t>
      </w:r>
      <w:r>
        <w:t xml:space="preserve"> </w:t>
      </w:r>
      <w:r>
        <w:t xml:space="preserve">- Admin users can manage user accounts: create, edit, deactivate, and assign roles.</w:t>
      </w:r>
      <w:r>
        <w:t xml:space="preserve"> </w:t>
      </w:r>
      <w:r>
        <w:t xml:space="preserve">- Notification preferences are configurable per user (email, in-app, webhook).</w:t>
      </w:r>
      <w:r>
        <w:t xml:space="preserve"> </w:t>
      </w:r>
      <w:r>
        <w:t xml:space="preserve">- AI agent settings allow toggling individual agents, adjusting confidence thresholds, and selecting the AI provider.</w:t>
      </w:r>
      <w:r>
        <w:t xml:space="preserve"> </w:t>
      </w:r>
      <w:r>
        <w:t xml:space="preserve">- PMS connection settings support adding, editing, testing, and removing PMS connections.</w:t>
      </w:r>
      <w:r>
        <w:t xml:space="preserve"> </w:t>
      </w:r>
      <w:r>
        <w:t xml:space="preserve">- Security settings include password policy configuration, session timeout, and API key management.</w:t>
      </w:r>
      <w:r>
        <w:t xml:space="preserve"> </w:t>
      </w:r>
      <w:r>
        <w:t xml:space="preserve">- All configuration changes are audit-logged.</w:t>
      </w:r>
    </w:p>
    <w:p>
      <w:r>
        <w:pict>
          <v:rect style="width:0;height:1.5pt" o:hralign="center" o:hrstd="t" o:hr="t"/>
        </w:pict>
      </w:r>
    </w:p>
    <w:bookmarkEnd w:id="31"/>
    <w:bookmarkStart w:id="32" w:name="role-based-access-control"/>
    <w:p>
      <w:pPr>
        <w:pStyle w:val="Heading3"/>
      </w:pPr>
      <w:r>
        <w:t xml:space="preserve">5.12 Role-Based Access Control</w:t>
      </w:r>
    </w:p>
    <w:p>
      <w:pPr>
        <w:pStyle w:val="FirstParagraph"/>
      </w:pPr>
      <w:r>
        <w:rPr>
          <w:b/>
          <w:bCs/>
        </w:rPr>
        <w:t xml:space="preserve">Description</w:t>
      </w:r>
      <w:r>
        <w:t xml:space="preserve">: Granular permission system for multi-user and multi-property operations.</w:t>
      </w:r>
    </w:p>
    <w:p>
      <w:pPr>
        <w:pStyle w:val="BodyText"/>
      </w:pPr>
      <w:r>
        <w:rPr>
          <w:b/>
          <w:bCs/>
        </w:rPr>
        <w:t xml:space="preserve">Acceptance Criteria</w:t>
      </w:r>
      <w:r>
        <w:t xml:space="preserve">:</w:t>
      </w:r>
      <w:r>
        <w:t xml:space="preserve"> </w:t>
      </w:r>
      <w:r>
        <w:t xml:space="preserve">- Three roles are supported: Admin, Manager, and Staff, with descending privilege levels.</w:t>
      </w:r>
      <w:r>
        <w:t xml:space="preserve"> </w:t>
      </w:r>
      <w:r>
        <w:t xml:space="preserve">- Property-level access control restricts users to cases and data from their assigned property.</w:t>
      </w:r>
      <w:r>
        <w:t xml:space="preserve"> </w:t>
      </w:r>
      <w:r>
        <w:t xml:space="preserve">- Admin users can access all properties and manage system-wide settings.</w:t>
      </w:r>
      <w:r>
        <w:t xml:space="preserve"> </w:t>
      </w:r>
      <w:r>
        <w:t xml:space="preserve">- Authentication uses JWT tokens with configurable expiry (default: 15-minute access token).</w:t>
      </w:r>
      <w:r>
        <w:t xml:space="preserve"> </w:t>
      </w:r>
      <w:r>
        <w:t xml:space="preserve">- Refresh tokens support session persistence without re-authentication.</w:t>
      </w:r>
      <w:r>
        <w:t xml:space="preserve"> </w:t>
      </w:r>
      <w:r>
        <w:t xml:space="preserve">- Token blacklisting enables immediate session revocation.</w:t>
      </w:r>
      <w:r>
        <w:t xml:space="preserve"> </w:t>
      </w:r>
      <w:r>
        <w:t xml:space="preserve">- Failed login attempts are rate-limited.</w:t>
      </w:r>
    </w:p>
    <w:p>
      <w:r>
        <w:pict>
          <v:rect style="width:0;height:1.5pt" o:hralign="center" o:hrstd="t" o:hr="t"/>
        </w:pict>
      </w:r>
    </w:p>
    <w:bookmarkEnd w:id="32"/>
    <w:bookmarkEnd w:id="33"/>
    <w:bookmarkStart w:id="38" w:name="technical-architecture"/>
    <w:p>
      <w:pPr>
        <w:pStyle w:val="Heading2"/>
      </w:pPr>
      <w:r>
        <w:t xml:space="preserve">6. Technical Architecture</w:t>
      </w:r>
    </w:p>
    <w:bookmarkStart w:id="34" w:name="system-overview"/>
    <w:p>
      <w:pPr>
        <w:pStyle w:val="Heading3"/>
      </w:pPr>
      <w:r>
        <w:t xml:space="preserve">6.1 System Overview</w:t>
      </w:r>
    </w:p>
    <w:p>
      <w:pPr>
        <w:pStyle w:val="SourceCode"/>
      </w:pPr>
      <w:r>
        <w:rPr>
          <w:rStyle w:val="VerbatimChar"/>
        </w:rPr>
        <w:t xml:space="preserve">+-------------------+       +-------------------+       +-------------------+</w:t>
      </w:r>
      <w:r>
        <w:br/>
      </w:r>
      <w:r>
        <w:rPr>
          <w:rStyle w:val="VerbatimChar"/>
        </w:rPr>
        <w:t xml:space="preserve">|                   |       |                   |       |                   |</w:t>
      </w:r>
      <w:r>
        <w:br/>
      </w:r>
      <w:r>
        <w:rPr>
          <w:rStyle w:val="VerbatimChar"/>
        </w:rPr>
        <w:t xml:space="preserve">|  React Frontend   | &lt;---&gt; |  Express Backend   | &lt;---&gt; |  PostgreSQL DB    |</w:t>
      </w:r>
      <w:r>
        <w:br/>
      </w:r>
      <w:r>
        <w:rPr>
          <w:rStyle w:val="VerbatimChar"/>
        </w:rPr>
        <w:t xml:space="preserve">|  (Vite + Tailwind)|       |  (Node.js 20 LTS) |       |  (Prisma ORM)     |</w:t>
      </w:r>
      <w:r>
        <w:br/>
      </w:r>
      <w:r>
        <w:rPr>
          <w:rStyle w:val="VerbatimChar"/>
        </w:rPr>
        <w:t xml:space="preserve">|                   |       |                   |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Redis + BullMQ   |</w:t>
      </w:r>
      <w:r>
        <w:br/>
      </w:r>
      <w:r>
        <w:rPr>
          <w:rStyle w:val="VerbatimChar"/>
        </w:rPr>
        <w:t xml:space="preserve">                            |  (Cache + Queues)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AWS S3     |    |  AI Service |    |  External   |</w:t>
      </w:r>
      <w:r>
        <w:br/>
      </w:r>
      <w:r>
        <w:rPr>
          <w:rStyle w:val="VerbatimChar"/>
        </w:rPr>
        <w:t xml:space="preserve">           |  (Evidence  |    |  (OpenAI /  |    |  APIs (PMS, |</w:t>
      </w:r>
      <w:r>
        <w:br/>
      </w:r>
      <w:r>
        <w:rPr>
          <w:rStyle w:val="VerbatimChar"/>
        </w:rPr>
        <w:t xml:space="preserve">           |   Storage)  |    |  Anthropic) |    |  Processors)|</w:t>
      </w:r>
      <w:r>
        <w:br/>
      </w:r>
      <w:r>
        <w:rPr>
          <w:rStyle w:val="VerbatimChar"/>
        </w:rPr>
        <w:t xml:space="preserve">           +-------------+    +-------------+    +-------------+</w:t>
      </w:r>
    </w:p>
    <w:bookmarkEnd w:id="34"/>
    <w:bookmarkStart w:id="35" w:name="technology-stack"/>
    <w:p>
      <w:pPr>
        <w:pStyle w:val="Heading3"/>
      </w:pPr>
      <w:r>
        <w:t xml:space="preserve">6.2 Technology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Version</w:t>
            </w:r>
          </w:p>
        </w:tc>
      </w:tr>
      <w:tr>
        <w:tc>
          <w:tcPr/>
          <w:p>
            <w:pPr>
              <w:pStyle w:val="Compact"/>
            </w:pPr>
            <w:r>
              <w:rPr>
                <w:b/>
                <w:bCs/>
              </w:rPr>
              <w:t xml:space="preserve">Frontend Framework</w:t>
            </w:r>
          </w:p>
        </w:tc>
        <w:tc>
          <w:tcPr/>
          <w:p>
            <w:pPr>
              <w:pStyle w:val="Compact"/>
            </w:pPr>
            <w:r>
              <w:t xml:space="preserve">React</w:t>
            </w:r>
          </w:p>
        </w:tc>
        <w:tc>
          <w:tcPr/>
          <w:p>
            <w:pPr>
              <w:pStyle w:val="Compact"/>
            </w:pPr>
            <w:r>
              <w:t xml:space="preserve">18.x</w:t>
            </w:r>
          </w:p>
        </w:tc>
      </w:tr>
      <w:tr>
        <w:tc>
          <w:tcPr/>
          <w:p>
            <w:pPr>
              <w:pStyle w:val="Compact"/>
            </w:pPr>
            <w:r>
              <w:rPr>
                <w:b/>
                <w:bCs/>
              </w:rPr>
              <w:t xml:space="preserve">Build Tool</w:t>
            </w:r>
          </w:p>
        </w:tc>
        <w:tc>
          <w:tcPr/>
          <w:p>
            <w:pPr>
              <w:pStyle w:val="Compact"/>
            </w:pPr>
            <w:r>
              <w:t xml:space="preserve">Vite</w:t>
            </w:r>
          </w:p>
        </w:tc>
        <w:tc>
          <w:tcPr/>
          <w:p>
            <w:pPr>
              <w:pStyle w:val="Compact"/>
            </w:pPr>
            <w:r>
              <w:t xml:space="preserve">5.x</w:t>
            </w:r>
          </w:p>
        </w:tc>
      </w:tr>
      <w:tr>
        <w:tc>
          <w:tcPr/>
          <w:p>
            <w:pPr>
              <w:pStyle w:val="Compact"/>
            </w:pPr>
            <w:r>
              <w:rPr>
                <w:b/>
                <w:bCs/>
              </w:rPr>
              <w:t xml:space="preserve">CSS Framework</w:t>
            </w:r>
          </w:p>
        </w:tc>
        <w:tc>
          <w:tcPr/>
          <w:p>
            <w:pPr>
              <w:pStyle w:val="Compact"/>
            </w:pPr>
            <w:r>
              <w:t xml:space="preserve">Tailwind CSS</w:t>
            </w:r>
          </w:p>
        </w:tc>
        <w:tc>
          <w:tcPr/>
          <w:p>
            <w:pPr>
              <w:pStyle w:val="Compact"/>
            </w:pPr>
            <w:r>
              <w:t xml:space="preserve">3.4.x</w:t>
            </w:r>
          </w:p>
        </w:tc>
      </w:tr>
      <w:tr>
        <w:tc>
          <w:tcPr/>
          <w:p>
            <w:pPr>
              <w:pStyle w:val="Compact"/>
            </w:pPr>
            <w:r>
              <w:rPr>
                <w:b/>
                <w:bCs/>
              </w:rPr>
              <w:t xml:space="preserve">Routing</w:t>
            </w:r>
          </w:p>
        </w:tc>
        <w:tc>
          <w:tcPr/>
          <w:p>
            <w:pPr>
              <w:pStyle w:val="Compact"/>
            </w:pPr>
            <w:r>
              <w:t xml:space="preserve">React Router</w:t>
            </w:r>
          </w:p>
        </w:tc>
        <w:tc>
          <w:tcPr/>
          <w:p>
            <w:pPr>
              <w:pStyle w:val="Compact"/>
            </w:pPr>
            <w:r>
              <w:t xml:space="preserve">6.x</w:t>
            </w:r>
          </w:p>
        </w:tc>
      </w:tr>
      <w:tr>
        <w:tc>
          <w:tcPr/>
          <w:p>
            <w:pPr>
              <w:pStyle w:val="Compact"/>
            </w:pPr>
            <w:r>
              <w:rPr>
                <w:b/>
                <w:bCs/>
              </w:rPr>
              <w:t xml:space="preserve">Charts</w:t>
            </w:r>
          </w:p>
        </w:tc>
        <w:tc>
          <w:tcPr/>
          <w:p>
            <w:pPr>
              <w:pStyle w:val="Compact"/>
            </w:pPr>
            <w:r>
              <w:t xml:space="preserve">Recharts</w:t>
            </w:r>
          </w:p>
        </w:tc>
        <w:tc>
          <w:tcPr/>
          <w:p>
            <w:pPr>
              <w:pStyle w:val="Compact"/>
            </w:pPr>
            <w:r>
              <w:t xml:space="preserve">Latest</w:t>
            </w:r>
          </w:p>
        </w:tc>
      </w:tr>
      <w:tr>
        <w:tc>
          <w:tcPr/>
          <w:p>
            <w:pPr>
              <w:pStyle w:val="Compact"/>
            </w:pPr>
            <w:r>
              <w:rPr>
                <w:b/>
                <w:bCs/>
              </w:rPr>
              <w:t xml:space="preserve">Backend Runtime</w:t>
            </w:r>
          </w:p>
        </w:tc>
        <w:tc>
          <w:tcPr/>
          <w:p>
            <w:pPr>
              <w:pStyle w:val="Compact"/>
            </w:pPr>
            <w:r>
              <w:t xml:space="preserve">Node.js</w:t>
            </w:r>
          </w:p>
        </w:tc>
        <w:tc>
          <w:tcPr/>
          <w:p>
            <w:pPr>
              <w:pStyle w:val="Compact"/>
            </w:pPr>
            <w:r>
              <w:t xml:space="preserve">20 LTS</w:t>
            </w:r>
          </w:p>
        </w:tc>
      </w:tr>
      <w:tr>
        <w:tc>
          <w:tcPr/>
          <w:p>
            <w:pPr>
              <w:pStyle w:val="Compact"/>
            </w:pPr>
            <w:r>
              <w:rPr>
                <w:b/>
                <w:bCs/>
              </w:rPr>
              <w:t xml:space="preserve">Backend Framework</w:t>
            </w:r>
          </w:p>
        </w:tc>
        <w:tc>
          <w:tcPr/>
          <w:p>
            <w:pPr>
              <w:pStyle w:val="Compact"/>
            </w:pPr>
            <w:r>
              <w:t xml:space="preserve">Express</w:t>
            </w:r>
          </w:p>
        </w:tc>
        <w:tc>
          <w:tcPr/>
          <w:p>
            <w:pPr>
              <w:pStyle w:val="Compact"/>
            </w:pPr>
            <w:r>
              <w:t xml:space="preserve">4.18.x</w:t>
            </w:r>
          </w:p>
        </w:tc>
      </w:tr>
      <w:tr>
        <w:tc>
          <w:tcPr/>
          <w:p>
            <w:pPr>
              <w:pStyle w:val="Compact"/>
            </w:pPr>
            <w:r>
              <w:rPr>
                <w:b/>
                <w:bCs/>
              </w:rPr>
              <w:t xml:space="preserve">ORM</w:t>
            </w:r>
          </w:p>
        </w:tc>
        <w:tc>
          <w:tcPr/>
          <w:p>
            <w:pPr>
              <w:pStyle w:val="Compact"/>
            </w:pPr>
            <w:r>
              <w:t xml:space="preserve">Prisma</w:t>
            </w:r>
          </w:p>
        </w:tc>
        <w:tc>
          <w:tcPr/>
          <w:p>
            <w:pPr>
              <w:pStyle w:val="Compact"/>
            </w:pPr>
            <w:r>
              <w:t xml:space="preserve">5.22.x</w:t>
            </w:r>
          </w:p>
        </w:tc>
      </w:tr>
      <w:tr>
        <w:tc>
          <w:tcPr/>
          <w:p>
            <w:pPr>
              <w:pStyle w:val="Compact"/>
            </w:pPr>
            <w:r>
              <w:rPr>
                <w:b/>
                <w:bCs/>
              </w:rPr>
              <w:t xml:space="preserve">Database</w:t>
            </w:r>
          </w:p>
        </w:tc>
        <w:tc>
          <w:tcPr/>
          <w:p>
            <w:pPr>
              <w:pStyle w:val="Compact"/>
            </w:pPr>
            <w:r>
              <w:t xml:space="preserve">PostgreSQL</w:t>
            </w:r>
          </w:p>
        </w:tc>
        <w:tc>
          <w:tcPr/>
          <w:p>
            <w:pPr>
              <w:pStyle w:val="Compact"/>
            </w:pPr>
            <w:r>
              <w:t xml:space="preserve">15+</w:t>
            </w:r>
          </w:p>
        </w:tc>
      </w:tr>
      <w:tr>
        <w:tc>
          <w:tcPr/>
          <w:p>
            <w:pPr>
              <w:pStyle w:val="Compact"/>
            </w:pPr>
            <w:r>
              <w:rPr>
                <w:b/>
                <w:bCs/>
              </w:rPr>
              <w:t xml:space="preserve">Cache/Queue</w:t>
            </w:r>
          </w:p>
        </w:tc>
        <w:tc>
          <w:tcPr/>
          <w:p>
            <w:pPr>
              <w:pStyle w:val="Compact"/>
            </w:pPr>
            <w:r>
              <w:t xml:space="preserve">Redis + BullMQ</w:t>
            </w:r>
          </w:p>
        </w:tc>
        <w:tc>
          <w:tcPr/>
          <w:p>
            <w:pPr>
              <w:pStyle w:val="Compact"/>
            </w:pPr>
            <w:r>
              <w:t xml:space="preserve">5.x</w:t>
            </w:r>
          </w:p>
        </w:tc>
      </w:tr>
      <w:tr>
        <w:tc>
          <w:tcPr/>
          <w:p>
            <w:pPr>
              <w:pStyle w:val="Compact"/>
            </w:pPr>
            <w:r>
              <w:rPr>
                <w:b/>
                <w:bCs/>
              </w:rPr>
              <w:t xml:space="preserve">Object Storage</w:t>
            </w:r>
          </w:p>
        </w:tc>
        <w:tc>
          <w:tcPr/>
          <w:p>
            <w:pPr>
              <w:pStyle w:val="Compact"/>
            </w:pPr>
            <w:r>
              <w:t xml:space="preserve">AWS S3</w:t>
            </w:r>
          </w:p>
        </w:tc>
        <w:tc>
          <w:tcPr/>
          <w:p>
            <w:pPr>
              <w:pStyle w:val="Compact"/>
            </w:pPr>
            <w:r>
              <w:t xml:space="preserve">SDK v3</w:t>
            </w:r>
          </w:p>
        </w:tc>
      </w:tr>
      <w:tr>
        <w:tc>
          <w:tcPr/>
          <w:p>
            <w:pPr>
              <w:pStyle w:val="Compact"/>
            </w:pPr>
            <w:r>
              <w:rPr>
                <w:b/>
                <w:bCs/>
              </w:rPr>
              <w:t xml:space="preserve">Authentication</w:t>
            </w:r>
          </w:p>
        </w:tc>
        <w:tc>
          <w:tcPr/>
          <w:p>
            <w:pPr>
              <w:pStyle w:val="Compact"/>
            </w:pPr>
            <w:r>
              <w:t xml:space="preserve">JWT (jsonwebtoken)</w:t>
            </w:r>
          </w:p>
        </w:tc>
        <w:tc>
          <w:tcPr/>
          <w:p>
            <w:pPr>
              <w:pStyle w:val="Compact"/>
            </w:pPr>
            <w:r>
              <w:t xml:space="preserve">9.x</w:t>
            </w:r>
          </w:p>
        </w:tc>
      </w:tr>
      <w:tr>
        <w:tc>
          <w:tcPr/>
          <w:p>
            <w:pPr>
              <w:pStyle w:val="Compact"/>
            </w:pPr>
            <w:r>
              <w:rPr>
                <w:b/>
                <w:bCs/>
              </w:rPr>
              <w:t xml:space="preserve">Password Hashing</w:t>
            </w:r>
          </w:p>
        </w:tc>
        <w:tc>
          <w:tcPr/>
          <w:p>
            <w:pPr>
              <w:pStyle w:val="Compact"/>
            </w:pPr>
            <w:r>
              <w:t xml:space="preserve">bcryptjs</w:t>
            </w:r>
          </w:p>
        </w:tc>
        <w:tc>
          <w:tcPr/>
          <w:p>
            <w:pPr>
              <w:pStyle w:val="Compact"/>
            </w:pPr>
            <w:r>
              <w:t xml:space="preserve">2.4.x</w:t>
            </w:r>
          </w:p>
        </w:tc>
      </w:tr>
      <w:tr>
        <w:tc>
          <w:tcPr/>
          <w:p>
            <w:pPr>
              <w:pStyle w:val="Compact"/>
            </w:pPr>
            <w:r>
              <w:rPr>
                <w:b/>
                <w:bCs/>
              </w:rPr>
              <w:t xml:space="preserve">Logging</w:t>
            </w:r>
          </w:p>
        </w:tc>
        <w:tc>
          <w:tcPr/>
          <w:p>
            <w:pPr>
              <w:pStyle w:val="Compact"/>
            </w:pPr>
            <w:r>
              <w:t xml:space="preserve">Winston</w:t>
            </w:r>
          </w:p>
        </w:tc>
        <w:tc>
          <w:tcPr/>
          <w:p>
            <w:pPr>
              <w:pStyle w:val="Compact"/>
            </w:pPr>
            <w:r>
              <w:t xml:space="preserve">3.x</w:t>
            </w:r>
          </w:p>
        </w:tc>
      </w:tr>
      <w:tr>
        <w:tc>
          <w:tcPr/>
          <w:p>
            <w:pPr>
              <w:pStyle w:val="Compact"/>
            </w:pPr>
            <w:r>
              <w:rPr>
                <w:b/>
                <w:bCs/>
              </w:rPr>
              <w:t xml:space="preserve">HTTP Security</w:t>
            </w:r>
          </w:p>
        </w:tc>
        <w:tc>
          <w:tcPr/>
          <w:p>
            <w:pPr>
              <w:pStyle w:val="Compact"/>
            </w:pPr>
            <w:r>
              <w:t xml:space="preserve">Helmet</w:t>
            </w:r>
          </w:p>
        </w:tc>
        <w:tc>
          <w:tcPr/>
          <w:p>
            <w:pPr>
              <w:pStyle w:val="Compact"/>
            </w:pPr>
            <w:r>
              <w:t xml:space="preserve">8.x</w:t>
            </w:r>
          </w:p>
        </w:tc>
      </w:tr>
      <w:tr>
        <w:tc>
          <w:tcPr/>
          <w:p>
            <w:pPr>
              <w:pStyle w:val="Compact"/>
            </w:pPr>
            <w:r>
              <w:rPr>
                <w:b/>
                <w:bCs/>
              </w:rPr>
              <w:t xml:space="preserve">Rate Limiting</w:t>
            </w:r>
          </w:p>
        </w:tc>
        <w:tc>
          <w:tcPr/>
          <w:p>
            <w:pPr>
              <w:pStyle w:val="Compact"/>
            </w:pPr>
            <w:r>
              <w:t xml:space="preserve">express-rate-limit</w:t>
            </w:r>
          </w:p>
        </w:tc>
        <w:tc>
          <w:tcPr/>
          <w:p>
            <w:pPr>
              <w:pStyle w:val="Compact"/>
            </w:pPr>
            <w:r>
              <w:t xml:space="preserve">7.x</w:t>
            </w:r>
          </w:p>
        </w:tc>
      </w:tr>
      <w:tr>
        <w:tc>
          <w:tcPr/>
          <w:p>
            <w:pPr>
              <w:pStyle w:val="Compact"/>
            </w:pPr>
            <w:r>
              <w:rPr>
                <w:b/>
                <w:bCs/>
              </w:rPr>
              <w:t xml:space="preserve">File Upload</w:t>
            </w:r>
          </w:p>
        </w:tc>
        <w:tc>
          <w:tcPr/>
          <w:p>
            <w:pPr>
              <w:pStyle w:val="Compact"/>
            </w:pPr>
            <w:r>
              <w:t xml:space="preserve">Multer</w:t>
            </w:r>
          </w:p>
        </w:tc>
        <w:tc>
          <w:tcPr/>
          <w:p>
            <w:pPr>
              <w:pStyle w:val="Compact"/>
            </w:pPr>
            <w:r>
              <w:t xml:space="preserve">1.4.x</w:t>
            </w:r>
          </w:p>
        </w:tc>
      </w:tr>
    </w:tbl>
    <w:bookmarkEnd w:id="35"/>
    <w:bookmarkStart w:id="36" w:name="deployment-architecture"/>
    <w:p>
      <w:pPr>
        <w:pStyle w:val="Heading3"/>
      </w:pPr>
      <w:r>
        <w:t xml:space="preserve">6.3 Deployment Architecture</w:t>
      </w:r>
    </w:p>
    <w:p>
      <w:pPr>
        <w:pStyle w:val="Compact"/>
        <w:numPr>
          <w:ilvl w:val="0"/>
          <w:numId w:val="1005"/>
        </w:numPr>
      </w:pPr>
      <w:r>
        <w:rPr>
          <w:b/>
          <w:bCs/>
        </w:rPr>
        <w:t xml:space="preserve">Backend</w:t>
      </w:r>
      <w:r>
        <w:t xml:space="preserve">: Docker container using</w:t>
      </w:r>
      <w:r>
        <w:t xml:space="preserve"> </w:t>
      </w:r>
      <w:r>
        <w:rPr>
          <w:rStyle w:val="VerbatimChar"/>
        </w:rPr>
        <w:t xml:space="preserve">node:20-alpine</w:t>
      </w:r>
      <w:r>
        <w:t xml:space="preserve"> </w:t>
      </w:r>
      <w:r>
        <w:t xml:space="preserve">base image</w:t>
      </w:r>
    </w:p>
    <w:p>
      <w:pPr>
        <w:pStyle w:val="Compact"/>
        <w:numPr>
          <w:ilvl w:val="0"/>
          <w:numId w:val="1005"/>
        </w:numPr>
      </w:pPr>
      <w:r>
        <w:rPr>
          <w:b/>
          <w:bCs/>
        </w:rPr>
        <w:t xml:space="preserve">Frontend</w:t>
      </w:r>
      <w:r>
        <w:t xml:space="preserve">: Docker container using</w:t>
      </w:r>
      <w:r>
        <w:t xml:space="preserve"> </w:t>
      </w:r>
      <w:r>
        <w:rPr>
          <w:rStyle w:val="VerbatimChar"/>
        </w:rPr>
        <w:t xml:space="preserve">nginx:alpine</w:t>
      </w:r>
      <w:r>
        <w:t xml:space="preserve"> </w:t>
      </w:r>
      <w:r>
        <w:t xml:space="preserve">serving the built static assets</w:t>
      </w:r>
    </w:p>
    <w:p>
      <w:pPr>
        <w:pStyle w:val="Compact"/>
        <w:numPr>
          <w:ilvl w:val="0"/>
          <w:numId w:val="1005"/>
        </w:numPr>
      </w:pPr>
      <w:r>
        <w:rPr>
          <w:b/>
          <w:bCs/>
        </w:rPr>
        <w:t xml:space="preserve">Database</w:t>
      </w:r>
      <w:r>
        <w:t xml:space="preserve">: Managed PostgreSQL service (e.g., AWS RDS, Supabase)</w:t>
      </w:r>
    </w:p>
    <w:p>
      <w:pPr>
        <w:pStyle w:val="Compact"/>
        <w:numPr>
          <w:ilvl w:val="0"/>
          <w:numId w:val="1005"/>
        </w:numPr>
      </w:pPr>
      <w:r>
        <w:rPr>
          <w:b/>
          <w:bCs/>
        </w:rPr>
        <w:t xml:space="preserve">Cache</w:t>
      </w:r>
      <w:r>
        <w:t xml:space="preserve">: Managed Redis service (e.g., AWS ElastiCache, Upstash)</w:t>
      </w:r>
    </w:p>
    <w:p>
      <w:pPr>
        <w:pStyle w:val="Compact"/>
        <w:numPr>
          <w:ilvl w:val="0"/>
          <w:numId w:val="1005"/>
        </w:numPr>
      </w:pPr>
      <w:r>
        <w:rPr>
          <w:b/>
          <w:bCs/>
        </w:rPr>
        <w:t xml:space="preserve">Storage</w:t>
      </w:r>
      <w:r>
        <w:t xml:space="preserve">: AWS S3 bucket with IAM-based access control</w:t>
      </w:r>
    </w:p>
    <w:p>
      <w:pPr>
        <w:pStyle w:val="Compact"/>
        <w:numPr>
          <w:ilvl w:val="0"/>
          <w:numId w:val="1005"/>
        </w:numPr>
      </w:pPr>
      <w:r>
        <w:rPr>
          <w:b/>
          <w:bCs/>
        </w:rPr>
        <w:t xml:space="preserve">Orchestration</w:t>
      </w:r>
      <w:r>
        <w:t xml:space="preserve">: Docker Compose for development; Kubernetes-ready for production</w:t>
      </w:r>
    </w:p>
    <w:bookmarkEnd w:id="36"/>
    <w:bookmarkStart w:id="37" w:name="demo-mode"/>
    <w:p>
      <w:pPr>
        <w:pStyle w:val="Heading3"/>
      </w:pPr>
      <w:r>
        <w:t xml:space="preserve">6.4 Demo Mode</w:t>
      </w:r>
    </w:p>
    <w:p>
      <w:pPr>
        <w:pStyle w:val="FirstParagraph"/>
      </w:pPr>
      <w:r>
        <w:t xml:space="preserve">AccuDefend supports a fully functional demo mode that operates without external dependencies (no database, no Redis, no S3). The server detects unavailable services at startup and gracefully degrades to in-memory mock data. This enables:</w:t>
      </w:r>
    </w:p>
    <w:p>
      <w:pPr>
        <w:pStyle w:val="Compact"/>
        <w:numPr>
          <w:ilvl w:val="0"/>
          <w:numId w:val="1006"/>
        </w:numPr>
      </w:pPr>
      <w:r>
        <w:t xml:space="preserve">Sales demonstrations without infrastructure setup</w:t>
      </w:r>
    </w:p>
    <w:p>
      <w:pPr>
        <w:pStyle w:val="Compact"/>
        <w:numPr>
          <w:ilvl w:val="0"/>
          <w:numId w:val="1006"/>
        </w:numPr>
      </w:pPr>
      <w:r>
        <w:t xml:space="preserve">Local development without running databases</w:t>
      </w:r>
    </w:p>
    <w:p>
      <w:pPr>
        <w:pStyle w:val="Compact"/>
        <w:numPr>
          <w:ilvl w:val="0"/>
          <w:numId w:val="1006"/>
        </w:numPr>
      </w:pPr>
      <w:r>
        <w:t xml:space="preserve">CI/CD pipeline testing</w:t>
      </w:r>
    </w:p>
    <w:p>
      <w:r>
        <w:pict>
          <v:rect style="width:0;height:1.5pt" o:hralign="center" o:hrstd="t" o:hr="t"/>
        </w:pict>
      </w:r>
    </w:p>
    <w:bookmarkEnd w:id="37"/>
    <w:bookmarkEnd w:id="38"/>
    <w:bookmarkStart w:id="50" w:name="api-specification"/>
    <w:p>
      <w:pPr>
        <w:pStyle w:val="Heading2"/>
      </w:pPr>
      <w:r>
        <w:t xml:space="preserve">7. API Specification</w:t>
      </w:r>
    </w:p>
    <w:bookmarkStart w:id="39" w:name="base-url"/>
    <w:p>
      <w:pPr>
        <w:pStyle w:val="Heading3"/>
      </w:pPr>
      <w:r>
        <w:t xml:space="preserve">7.1 Base URL</w:t>
      </w:r>
    </w:p>
    <w:p>
      <w:pPr>
        <w:pStyle w:val="SourceCode"/>
      </w:pPr>
      <w:r>
        <w:rPr>
          <w:rStyle w:val="VerbatimChar"/>
        </w:rPr>
        <w:t xml:space="preserve">Production: https://api.accudefend.com/api</w:t>
      </w:r>
      <w:r>
        <w:br/>
      </w:r>
      <w:r>
        <w:rPr>
          <w:rStyle w:val="VerbatimChar"/>
        </w:rPr>
        <w:t xml:space="preserve">Development: http://localhost:8000/api</w:t>
      </w:r>
    </w:p>
    <w:bookmarkEnd w:id="39"/>
    <w:bookmarkStart w:id="40" w:name="authentication"/>
    <w:p>
      <w:pPr>
        <w:pStyle w:val="Heading3"/>
      </w:pPr>
      <w:r>
        <w:t xml:space="preserve">7.2 Authentication</w:t>
      </w:r>
    </w:p>
    <w:p>
      <w:pPr>
        <w:pStyle w:val="FirstParagraph"/>
      </w:pPr>
      <w:r>
        <w:t xml:space="preserve">All endpoints except</w:t>
      </w:r>
      <w:r>
        <w:t xml:space="preserve"> </w:t>
      </w:r>
      <w:r>
        <w:rPr>
          <w:rStyle w:val="VerbatimChar"/>
        </w:rPr>
        <w:t xml:space="preserve">/api/auth/login</w:t>
      </w:r>
      <w:r>
        <w:t xml:space="preserve"> </w:t>
      </w:r>
      <w:r>
        <w:t xml:space="preserve">and</w:t>
      </w:r>
      <w:r>
        <w:t xml:space="preserve"> </w:t>
      </w:r>
      <w:r>
        <w:rPr>
          <w:rStyle w:val="VerbatimChar"/>
        </w:rPr>
        <w:t xml:space="preserve">/api/auth/register</w:t>
      </w:r>
      <w:r>
        <w:t xml:space="preserve"> </w:t>
      </w:r>
      <w:r>
        <w:t xml:space="preserve">require a valid JWT in the</w:t>
      </w:r>
      <w:r>
        <w:t xml:space="preserve"> </w:t>
      </w:r>
      <w:r>
        <w:rPr>
          <w:rStyle w:val="VerbatimChar"/>
        </w:rPr>
        <w:t xml:space="preserve">Authorization: Bearer &lt;token&gt;</w:t>
      </w:r>
      <w:r>
        <w:t xml:space="preserve"> </w:t>
      </w:r>
      <w:r>
        <w:t xml:space="preserve">header.</w:t>
      </w:r>
    </w:p>
    <w:bookmarkEnd w:id="40"/>
    <w:bookmarkStart w:id="41" w:name="route-groups"/>
    <w:p>
      <w:pPr>
        <w:pStyle w:val="Heading3"/>
      </w:pPr>
      <w:r>
        <w:t xml:space="preserve">7.3 Route Groups</w:t>
      </w:r>
    </w:p>
    <w:tbl>
      <w:tblPr>
        <w:tblStyle w:val="Table"/>
        <w:tblW w:type="pct" w:w="5000"/>
        <w:tblLayout w:type="fixed"/>
        <w:tblLook w:firstRow="1" w:lastRow="0" w:firstColumn="0" w:lastColumn="0" w:noHBand="0" w:noVBand="0" w:val="0020"/>
      </w:tblPr>
      <w:tblGrid>
        <w:gridCol w:w="1980"/>
        <w:gridCol w:w="1675"/>
        <w:gridCol w:w="1980"/>
        <w:gridCol w:w="2284"/>
      </w:tblGrid>
      <w:tr>
        <w:trPr>
          <w:tblHeader w:val="on"/>
        </w:trPr>
        <w:tc>
          <w:tcPr/>
          <w:p>
            <w:pPr>
              <w:pStyle w:val="Compact"/>
            </w:pPr>
            <w:r>
              <w:t xml:space="preserve">Route Group</w:t>
            </w:r>
          </w:p>
        </w:tc>
        <w:tc>
          <w:tcPr/>
          <w:p>
            <w:pPr>
              <w:pStyle w:val="Compact"/>
            </w:pPr>
            <w:r>
              <w:t xml:space="preserve">Base Path</w:t>
            </w:r>
          </w:p>
        </w:tc>
        <w:tc>
          <w:tcPr/>
          <w:p>
            <w:pPr>
              <w:pStyle w:val="Compact"/>
            </w:pPr>
            <w:r>
              <w:t xml:space="preserve">Description</w:t>
            </w:r>
          </w:p>
        </w:tc>
        <w:tc>
          <w:tcPr/>
          <w:p>
            <w:pPr>
              <w:pStyle w:val="Compact"/>
            </w:pPr>
            <w:r>
              <w:t xml:space="preserve">Auth Required</w:t>
            </w:r>
          </w:p>
        </w:tc>
      </w:tr>
      <w:tr>
        <w:tc>
          <w:tcPr/>
          <w:p>
            <w:pPr>
              <w:pStyle w:val="Compact"/>
            </w:pPr>
            <w:r>
              <w:rPr>
                <w:b/>
                <w:bCs/>
              </w:rPr>
              <w:t xml:space="preserve">Auth</w:t>
            </w:r>
          </w:p>
        </w:tc>
        <w:tc>
          <w:tcPr/>
          <w:p>
            <w:pPr>
              <w:pStyle w:val="Compact"/>
            </w:pPr>
            <w:r>
              <w:rPr>
                <w:rStyle w:val="VerbatimChar"/>
              </w:rPr>
              <w:t xml:space="preserve">/api/auth</w:t>
            </w:r>
          </w:p>
        </w:tc>
        <w:tc>
          <w:tcPr/>
          <w:p>
            <w:pPr>
              <w:pStyle w:val="Compact"/>
            </w:pPr>
            <w:r>
              <w:t xml:space="preserve">User authentication and session management</w:t>
            </w:r>
          </w:p>
        </w:tc>
        <w:tc>
          <w:tcPr/>
          <w:p>
            <w:pPr>
              <w:pStyle w:val="Compact"/>
            </w:pPr>
            <w:r>
              <w:t xml:space="preserve">Partial</w:t>
            </w:r>
          </w:p>
        </w:tc>
      </w:tr>
      <w:tr>
        <w:tc>
          <w:tcPr/>
          <w:p>
            <w:pPr>
              <w:pStyle w:val="Compact"/>
            </w:pPr>
            <w:r>
              <w:rPr>
                <w:b/>
                <w:bCs/>
              </w:rPr>
              <w:t xml:space="preserve">Cases</w:t>
            </w:r>
          </w:p>
        </w:tc>
        <w:tc>
          <w:tcPr/>
          <w:p>
            <w:pPr>
              <w:pStyle w:val="Compact"/>
            </w:pPr>
            <w:r>
              <w:rPr>
                <w:rStyle w:val="VerbatimChar"/>
              </w:rPr>
              <w:t xml:space="preserve">/api/cases</w:t>
            </w:r>
          </w:p>
        </w:tc>
        <w:tc>
          <w:tcPr/>
          <w:p>
            <w:pPr>
              <w:pStyle w:val="Compact"/>
            </w:pPr>
            <w:r>
              <w:t xml:space="preserve">Chargeback case CRUD operations</w:t>
            </w:r>
          </w:p>
        </w:tc>
        <w:tc>
          <w:tcPr/>
          <w:p>
            <w:pPr>
              <w:pStyle w:val="Compact"/>
            </w:pPr>
            <w:r>
              <w:t xml:space="preserve">Yes</w:t>
            </w:r>
          </w:p>
        </w:tc>
      </w:tr>
      <w:tr>
        <w:tc>
          <w:tcPr/>
          <w:p>
            <w:pPr>
              <w:pStyle w:val="Compact"/>
            </w:pPr>
            <w:r>
              <w:rPr>
                <w:b/>
                <w:bCs/>
              </w:rPr>
              <w:t xml:space="preserve">Evidence</w:t>
            </w:r>
          </w:p>
        </w:tc>
        <w:tc>
          <w:tcPr/>
          <w:p>
            <w:pPr>
              <w:pStyle w:val="Compact"/>
            </w:pPr>
            <w:r>
              <w:rPr>
                <w:rStyle w:val="VerbatimChar"/>
              </w:rPr>
              <w:t xml:space="preserve">/api/evidence</w:t>
            </w:r>
          </w:p>
        </w:tc>
        <w:tc>
          <w:tcPr/>
          <w:p>
            <w:pPr>
              <w:pStyle w:val="Compact"/>
            </w:pPr>
            <w:r>
              <w:t xml:space="preserve">Evidence upload, retrieval, and management</w:t>
            </w:r>
          </w:p>
        </w:tc>
        <w:tc>
          <w:tcPr/>
          <w:p>
            <w:pPr>
              <w:pStyle w:val="Compact"/>
            </w:pPr>
            <w:r>
              <w:t xml:space="preserve">Yes</w:t>
            </w:r>
          </w:p>
        </w:tc>
      </w:tr>
      <w:tr>
        <w:tc>
          <w:tcPr/>
          <w:p>
            <w:pPr>
              <w:pStyle w:val="Compact"/>
            </w:pPr>
            <w:r>
              <w:rPr>
                <w:b/>
                <w:bCs/>
              </w:rPr>
              <w:t xml:space="preserve">Analytics</w:t>
            </w:r>
          </w:p>
        </w:tc>
        <w:tc>
          <w:tcPr/>
          <w:p>
            <w:pPr>
              <w:pStyle w:val="Compact"/>
            </w:pPr>
            <w:r>
              <w:rPr>
                <w:rStyle w:val="VerbatimChar"/>
              </w:rPr>
              <w:t xml:space="preserve">/api/analytics</w:t>
            </w:r>
          </w:p>
        </w:tc>
        <w:tc>
          <w:tcPr/>
          <w:p>
            <w:pPr>
              <w:pStyle w:val="Compact"/>
            </w:pPr>
            <w:r>
              <w:t xml:space="preserve">Dashboard KPIs, trends, and reports</w:t>
            </w:r>
          </w:p>
        </w:tc>
        <w:tc>
          <w:tcPr/>
          <w:p>
            <w:pPr>
              <w:pStyle w:val="Compact"/>
            </w:pPr>
            <w:r>
              <w:t xml:space="preserve">Yes</w:t>
            </w:r>
          </w:p>
        </w:tc>
      </w:tr>
      <w:tr>
        <w:tc>
          <w:tcPr/>
          <w:p>
            <w:pPr>
              <w:pStyle w:val="Compact"/>
            </w:pPr>
            <w:r>
              <w:rPr>
                <w:b/>
                <w:bCs/>
              </w:rPr>
              <w:t xml:space="preserve">Webhooks</w:t>
            </w:r>
          </w:p>
        </w:tc>
        <w:tc>
          <w:tcPr/>
          <w:p>
            <w:pPr>
              <w:pStyle w:val="Compact"/>
            </w:pPr>
            <w:r>
              <w:rPr>
                <w:rStyle w:val="VerbatimChar"/>
              </w:rPr>
              <w:t xml:space="preserve">/api/webhooks</w:t>
            </w:r>
          </w:p>
        </w:tc>
        <w:tc>
          <w:tcPr/>
          <w:p>
            <w:pPr>
              <w:pStyle w:val="Compact"/>
            </w:pPr>
            <w:r>
              <w:t xml:space="preserve">Inbound webhooks from dispute processors</w:t>
            </w:r>
          </w:p>
        </w:tc>
        <w:tc>
          <w:tcPr/>
          <w:p>
            <w:pPr>
              <w:pStyle w:val="Compact"/>
            </w:pPr>
            <w:r>
              <w:t xml:space="preserve">Signature-based</w:t>
            </w:r>
          </w:p>
        </w:tc>
      </w:tr>
      <w:tr>
        <w:tc>
          <w:tcPr/>
          <w:p>
            <w:pPr>
              <w:pStyle w:val="Compact"/>
            </w:pPr>
            <w:r>
              <w:rPr>
                <w:b/>
                <w:bCs/>
              </w:rPr>
              <w:t xml:space="preserve">Admin</w:t>
            </w:r>
          </w:p>
        </w:tc>
        <w:tc>
          <w:tcPr/>
          <w:p>
            <w:pPr>
              <w:pStyle w:val="Compact"/>
            </w:pPr>
            <w:r>
              <w:rPr>
                <w:rStyle w:val="VerbatimChar"/>
              </w:rPr>
              <w:t xml:space="preserve">/api/admin</w:t>
            </w:r>
          </w:p>
        </w:tc>
        <w:tc>
          <w:tcPr/>
          <w:p>
            <w:pPr>
              <w:pStyle w:val="Compact"/>
            </w:pPr>
            <w:r>
              <w:t xml:space="preserve">User management and system administration</w:t>
            </w:r>
          </w:p>
        </w:tc>
        <w:tc>
          <w:tcPr/>
          <w:p>
            <w:pPr>
              <w:pStyle w:val="Compact"/>
            </w:pPr>
            <w:r>
              <w:t xml:space="preserve">Yes (Admin)</w:t>
            </w:r>
          </w:p>
        </w:tc>
      </w:tr>
      <w:tr>
        <w:tc>
          <w:tcPr/>
          <w:p>
            <w:pPr>
              <w:pStyle w:val="Compact"/>
            </w:pPr>
            <w:r>
              <w:rPr>
                <w:b/>
                <w:bCs/>
              </w:rPr>
              <w:t xml:space="preserve">PMS</w:t>
            </w:r>
          </w:p>
        </w:tc>
        <w:tc>
          <w:tcPr/>
          <w:p>
            <w:pPr>
              <w:pStyle w:val="Compact"/>
            </w:pPr>
            <w:r>
              <w:rPr>
                <w:rStyle w:val="VerbatimChar"/>
              </w:rPr>
              <w:t xml:space="preserve">/api/pms</w:t>
            </w:r>
          </w:p>
        </w:tc>
        <w:tc>
          <w:tcPr/>
          <w:p>
            <w:pPr>
              <w:pStyle w:val="Compact"/>
            </w:pPr>
            <w:r>
              <w:t xml:space="preserve">PMS adapter management and sync operations</w:t>
            </w:r>
          </w:p>
        </w:tc>
        <w:tc>
          <w:tcPr/>
          <w:p>
            <w:pPr>
              <w:pStyle w:val="Compact"/>
            </w:pPr>
            <w:r>
              <w:t xml:space="preserve">Yes</w:t>
            </w:r>
          </w:p>
        </w:tc>
      </w:tr>
      <w:tr>
        <w:tc>
          <w:tcPr/>
          <w:p>
            <w:pPr>
              <w:pStyle w:val="Compact"/>
            </w:pPr>
            <w:r>
              <w:rPr>
                <w:b/>
                <w:bCs/>
              </w:rPr>
              <w:t xml:space="preserve">Notifications</w:t>
            </w:r>
          </w:p>
        </w:tc>
        <w:tc>
          <w:tcPr/>
          <w:p>
            <w:pPr>
              <w:pStyle w:val="Compact"/>
            </w:pPr>
            <w:r>
              <w:rPr>
                <w:rStyle w:val="VerbatimChar"/>
              </w:rPr>
              <w:t xml:space="preserve">/api/notifications</w:t>
            </w:r>
          </w:p>
        </w:tc>
        <w:tc>
          <w:tcPr/>
          <w:p>
            <w:pPr>
              <w:pStyle w:val="Compact"/>
            </w:pPr>
            <w:r>
              <w:t xml:space="preserve">User notification preferences and history</w:t>
            </w:r>
          </w:p>
        </w:tc>
        <w:tc>
          <w:tcPr/>
          <w:p>
            <w:pPr>
              <w:pStyle w:val="Compact"/>
            </w:pPr>
            <w:r>
              <w:t xml:space="preserve">Yes</w:t>
            </w:r>
          </w:p>
        </w:tc>
      </w:tr>
      <w:tr>
        <w:tc>
          <w:tcPr/>
          <w:p>
            <w:pPr>
              <w:pStyle w:val="Compact"/>
            </w:pPr>
            <w:r>
              <w:rPr>
                <w:b/>
                <w:bCs/>
              </w:rPr>
              <w:t xml:space="preserve">Disputes</w:t>
            </w:r>
          </w:p>
        </w:tc>
        <w:tc>
          <w:tcPr/>
          <w:p>
            <w:pPr>
              <w:pStyle w:val="Compact"/>
            </w:pPr>
            <w:r>
              <w:rPr>
                <w:rStyle w:val="VerbatimChar"/>
              </w:rPr>
              <w:t xml:space="preserve">/api/disputes</w:t>
            </w:r>
          </w:p>
        </w:tc>
        <w:tc>
          <w:tcPr/>
          <w:p>
            <w:pPr>
              <w:pStyle w:val="Compact"/>
            </w:pPr>
            <w:r>
              <w:t xml:space="preserve">Dispute processor configuration and status</w:t>
            </w:r>
          </w:p>
        </w:tc>
        <w:tc>
          <w:tcPr/>
          <w:p>
            <w:pPr>
              <w:pStyle w:val="Compact"/>
            </w:pPr>
            <w:r>
              <w:t xml:space="preserve">Yes</w:t>
            </w:r>
          </w:p>
        </w:tc>
      </w:tr>
      <w:tr>
        <w:tc>
          <w:tcPr/>
          <w:p>
            <w:pPr>
              <w:pStyle w:val="Compact"/>
            </w:pPr>
            <w:r>
              <w:rPr>
                <w:b/>
                <w:bCs/>
              </w:rPr>
              <w:t xml:space="preserve">Reservations</w:t>
            </w:r>
          </w:p>
        </w:tc>
        <w:tc>
          <w:tcPr/>
          <w:p>
            <w:pPr>
              <w:pStyle w:val="Compact"/>
            </w:pPr>
            <w:r>
              <w:rPr>
                <w:rStyle w:val="VerbatimChar"/>
              </w:rPr>
              <w:t xml:space="preserve">/api/reservations</w:t>
            </w:r>
          </w:p>
        </w:tc>
        <w:tc>
          <w:tcPr/>
          <w:p>
            <w:pPr>
              <w:pStyle w:val="Compact"/>
            </w:pPr>
            <w:r>
              <w:t xml:space="preserve">Reservation search and evidence collection</w:t>
            </w:r>
          </w:p>
        </w:tc>
        <w:tc>
          <w:tcPr/>
          <w:p>
            <w:pPr>
              <w:pStyle w:val="Compact"/>
            </w:pPr>
            <w:r>
              <w:t xml:space="preserve">Yes</w:t>
            </w:r>
          </w:p>
        </w:tc>
      </w:tr>
      <w:tr>
        <w:tc>
          <w:tcPr/>
          <w:p>
            <w:pPr>
              <w:pStyle w:val="Compact"/>
            </w:pPr>
            <w:r>
              <w:rPr>
                <w:b/>
                <w:bCs/>
              </w:rPr>
              <w:t xml:space="preserve">Sync</w:t>
            </w:r>
          </w:p>
        </w:tc>
        <w:tc>
          <w:tcPr/>
          <w:p>
            <w:pPr>
              <w:pStyle w:val="Compact"/>
            </w:pPr>
            <w:r>
              <w:rPr>
                <w:rStyle w:val="VerbatimChar"/>
              </w:rPr>
              <w:t xml:space="preserve">/api/sync</w:t>
            </w:r>
          </w:p>
        </w:tc>
        <w:tc>
          <w:tcPr/>
          <w:p>
            <w:pPr>
              <w:pStyle w:val="Compact"/>
            </w:pPr>
            <w:r>
              <w:t xml:space="preserve">Manual and scheduled data synchronization</w:t>
            </w:r>
          </w:p>
        </w:tc>
        <w:tc>
          <w:tcPr/>
          <w:p>
            <w:pPr>
              <w:pStyle w:val="Compact"/>
            </w:pPr>
            <w:r>
              <w:t xml:space="preserve">Yes (Admin)</w:t>
            </w:r>
          </w:p>
        </w:tc>
      </w:tr>
    </w:tbl>
    <w:bookmarkEnd w:id="41"/>
    <w:bookmarkStart w:id="47" w:name="key-endpoints"/>
    <w:p>
      <w:pPr>
        <w:pStyle w:val="Heading3"/>
      </w:pPr>
      <w:r>
        <w:t xml:space="preserve">7.4 Key Endpoints</w:t>
      </w:r>
    </w:p>
    <w:bookmarkStart w:id="42" w:name="authentication-1"/>
    <w:p>
      <w:pPr>
        <w:pStyle w:val="Heading4"/>
      </w:pPr>
      <w:r>
        <w:t xml:space="preserve">Authentication</w:t>
      </w:r>
    </w:p>
    <w:p>
      <w:pPr>
        <w:pStyle w:val="Compact"/>
        <w:numPr>
          <w:ilvl w:val="0"/>
          <w:numId w:val="1007"/>
        </w:numPr>
      </w:pPr>
      <w:r>
        <w:rPr>
          <w:rStyle w:val="VerbatimChar"/>
        </w:rPr>
        <w:t xml:space="preserve">POST /api/auth/login</w:t>
      </w:r>
      <w:r>
        <w:t xml:space="preserve"> </w:t>
      </w:r>
      <w:r>
        <w:t xml:space="preserve">– Authenticate user, returns access + refresh tokens</w:t>
      </w:r>
    </w:p>
    <w:p>
      <w:pPr>
        <w:pStyle w:val="Compact"/>
        <w:numPr>
          <w:ilvl w:val="0"/>
          <w:numId w:val="1007"/>
        </w:numPr>
      </w:pPr>
      <w:r>
        <w:rPr>
          <w:rStyle w:val="VerbatimChar"/>
        </w:rPr>
        <w:t xml:space="preserve">POST /api/auth/register</w:t>
      </w:r>
      <w:r>
        <w:t xml:space="preserve"> </w:t>
      </w:r>
      <w:r>
        <w:t xml:space="preserve">– Create new user account (Admin only in production)</w:t>
      </w:r>
    </w:p>
    <w:p>
      <w:pPr>
        <w:pStyle w:val="Compact"/>
        <w:numPr>
          <w:ilvl w:val="0"/>
          <w:numId w:val="1007"/>
        </w:numPr>
      </w:pPr>
      <w:r>
        <w:rPr>
          <w:rStyle w:val="VerbatimChar"/>
        </w:rPr>
        <w:t xml:space="preserve">POST /api/auth/refresh</w:t>
      </w:r>
      <w:r>
        <w:t xml:space="preserve"> </w:t>
      </w:r>
      <w:r>
        <w:t xml:space="preserve">– Exchange refresh token for new access token</w:t>
      </w:r>
    </w:p>
    <w:p>
      <w:pPr>
        <w:pStyle w:val="Compact"/>
        <w:numPr>
          <w:ilvl w:val="0"/>
          <w:numId w:val="1007"/>
        </w:numPr>
      </w:pPr>
      <w:r>
        <w:rPr>
          <w:rStyle w:val="VerbatimChar"/>
        </w:rPr>
        <w:t xml:space="preserve">POST /api/auth/logout</w:t>
      </w:r>
      <w:r>
        <w:t xml:space="preserve"> </w:t>
      </w:r>
      <w:r>
        <w:t xml:space="preserve">– Invalidate current session</w:t>
      </w:r>
    </w:p>
    <w:bookmarkEnd w:id="42"/>
    <w:bookmarkStart w:id="43" w:name="cases"/>
    <w:p>
      <w:pPr>
        <w:pStyle w:val="Heading4"/>
      </w:pPr>
      <w:r>
        <w:t xml:space="preserve">Cases</w:t>
      </w:r>
    </w:p>
    <w:p>
      <w:pPr>
        <w:pStyle w:val="Compact"/>
        <w:numPr>
          <w:ilvl w:val="0"/>
          <w:numId w:val="1008"/>
        </w:numPr>
      </w:pPr>
      <w:r>
        <w:rPr>
          <w:rStyle w:val="VerbatimChar"/>
        </w:rPr>
        <w:t xml:space="preserve">GET /api/cases</w:t>
      </w:r>
      <w:r>
        <w:t xml:space="preserve"> </w:t>
      </w:r>
      <w:r>
        <w:t xml:space="preserve">– List cases with filtering and pagination</w:t>
      </w:r>
    </w:p>
    <w:p>
      <w:pPr>
        <w:pStyle w:val="Compact"/>
        <w:numPr>
          <w:ilvl w:val="0"/>
          <w:numId w:val="1008"/>
        </w:numPr>
      </w:pPr>
      <w:r>
        <w:rPr>
          <w:rStyle w:val="VerbatimChar"/>
        </w:rPr>
        <w:t xml:space="preserve">GET /api/cases/:id</w:t>
      </w:r>
      <w:r>
        <w:t xml:space="preserve"> </w:t>
      </w:r>
      <w:r>
        <w:t xml:space="preserve">– Get case detail with evidence and AI analysis</w:t>
      </w:r>
    </w:p>
    <w:p>
      <w:pPr>
        <w:pStyle w:val="Compact"/>
        <w:numPr>
          <w:ilvl w:val="0"/>
          <w:numId w:val="1008"/>
        </w:numPr>
      </w:pPr>
      <w:r>
        <w:rPr>
          <w:rStyle w:val="VerbatimChar"/>
        </w:rPr>
        <w:t xml:space="preserve">POST /api/cases</w:t>
      </w:r>
      <w:r>
        <w:t xml:space="preserve"> </w:t>
      </w:r>
      <w:r>
        <w:t xml:space="preserve">– Create a new chargeback case</w:t>
      </w:r>
    </w:p>
    <w:p>
      <w:pPr>
        <w:pStyle w:val="Compact"/>
        <w:numPr>
          <w:ilvl w:val="0"/>
          <w:numId w:val="1008"/>
        </w:numPr>
      </w:pPr>
      <w:r>
        <w:rPr>
          <w:rStyle w:val="VerbatimChar"/>
        </w:rPr>
        <w:t xml:space="preserve">PUT /api/cases/:id</w:t>
      </w:r>
      <w:r>
        <w:t xml:space="preserve"> </w:t>
      </w:r>
      <w:r>
        <w:t xml:space="preserve">– Update case status or details</w:t>
      </w:r>
    </w:p>
    <w:p>
      <w:pPr>
        <w:pStyle w:val="Compact"/>
        <w:numPr>
          <w:ilvl w:val="0"/>
          <w:numId w:val="1008"/>
        </w:numPr>
      </w:pPr>
      <w:r>
        <w:rPr>
          <w:rStyle w:val="VerbatimChar"/>
        </w:rPr>
        <w:t xml:space="preserve">POST /api/cases/:id/analyze</w:t>
      </w:r>
      <w:r>
        <w:t xml:space="preserve"> </w:t>
      </w:r>
      <w:r>
        <w:t xml:space="preserve">– Trigger AI analysis on a case</w:t>
      </w:r>
    </w:p>
    <w:bookmarkEnd w:id="43"/>
    <w:bookmarkStart w:id="44" w:name="evidence"/>
    <w:p>
      <w:pPr>
        <w:pStyle w:val="Heading4"/>
      </w:pPr>
      <w:r>
        <w:t xml:space="preserve">Evidence</w:t>
      </w:r>
    </w:p>
    <w:p>
      <w:pPr>
        <w:pStyle w:val="Compact"/>
        <w:numPr>
          <w:ilvl w:val="0"/>
          <w:numId w:val="1009"/>
        </w:numPr>
      </w:pPr>
      <w:r>
        <w:rPr>
          <w:rStyle w:val="VerbatimChar"/>
        </w:rPr>
        <w:t xml:space="preserve">GET /api/evidence/:caseId</w:t>
      </w:r>
      <w:r>
        <w:t xml:space="preserve"> </w:t>
      </w:r>
      <w:r>
        <w:t xml:space="preserve">– List evidence for a case</w:t>
      </w:r>
    </w:p>
    <w:p>
      <w:pPr>
        <w:pStyle w:val="Compact"/>
        <w:numPr>
          <w:ilvl w:val="0"/>
          <w:numId w:val="1009"/>
        </w:numPr>
      </w:pPr>
      <w:r>
        <w:rPr>
          <w:rStyle w:val="VerbatimChar"/>
        </w:rPr>
        <w:t xml:space="preserve">POST /api/evidence/:caseId</w:t>
      </w:r>
      <w:r>
        <w:t xml:space="preserve"> </w:t>
      </w:r>
      <w:r>
        <w:t xml:space="preserve">– Upload evidence to a case</w:t>
      </w:r>
    </w:p>
    <w:p>
      <w:pPr>
        <w:pStyle w:val="Compact"/>
        <w:numPr>
          <w:ilvl w:val="0"/>
          <w:numId w:val="1009"/>
        </w:numPr>
      </w:pPr>
      <w:r>
        <w:rPr>
          <w:rStyle w:val="VerbatimChar"/>
        </w:rPr>
        <w:t xml:space="preserve">DELETE /api/evidence/:id</w:t>
      </w:r>
      <w:r>
        <w:t xml:space="preserve"> </w:t>
      </w:r>
      <w:r>
        <w:t xml:space="preserve">– Remove an evidence item</w:t>
      </w:r>
    </w:p>
    <w:p>
      <w:pPr>
        <w:pStyle w:val="Compact"/>
        <w:numPr>
          <w:ilvl w:val="0"/>
          <w:numId w:val="1009"/>
        </w:numPr>
      </w:pPr>
      <w:r>
        <w:rPr>
          <w:rStyle w:val="VerbatimChar"/>
        </w:rPr>
        <w:t xml:space="preserve">POST /api/evidence/:caseId/fetch</w:t>
      </w:r>
      <w:r>
        <w:t xml:space="preserve"> </w:t>
      </w:r>
      <w:r>
        <w:t xml:space="preserve">– Auto-fetch evidence from PMS</w:t>
      </w:r>
    </w:p>
    <w:bookmarkEnd w:id="44"/>
    <w:bookmarkStart w:id="45" w:name="analytics"/>
    <w:p>
      <w:pPr>
        <w:pStyle w:val="Heading4"/>
      </w:pPr>
      <w:r>
        <w:t xml:space="preserve">Analytics</w:t>
      </w:r>
    </w:p>
    <w:p>
      <w:pPr>
        <w:pStyle w:val="Compact"/>
        <w:numPr>
          <w:ilvl w:val="0"/>
          <w:numId w:val="1010"/>
        </w:numPr>
      </w:pPr>
      <w:r>
        <w:rPr>
          <w:rStyle w:val="VerbatimChar"/>
        </w:rPr>
        <w:t xml:space="preserve">GET /api/analytics/dashboard</w:t>
      </w:r>
      <w:r>
        <w:t xml:space="preserve"> </w:t>
      </w:r>
      <w:r>
        <w:t xml:space="preserve">– KPI summary</w:t>
      </w:r>
    </w:p>
    <w:p>
      <w:pPr>
        <w:pStyle w:val="Compact"/>
        <w:numPr>
          <w:ilvl w:val="0"/>
          <w:numId w:val="1010"/>
        </w:numPr>
      </w:pPr>
      <w:r>
        <w:rPr>
          <w:rStyle w:val="VerbatimChar"/>
        </w:rPr>
        <w:t xml:space="preserve">GET /api/analytics/trends</w:t>
      </w:r>
      <w:r>
        <w:t xml:space="preserve"> </w:t>
      </w:r>
      <w:r>
        <w:t xml:space="preserve">– Monthly trend data</w:t>
      </w:r>
    </w:p>
    <w:p>
      <w:pPr>
        <w:pStyle w:val="Compact"/>
        <w:numPr>
          <w:ilvl w:val="0"/>
          <w:numId w:val="1010"/>
        </w:numPr>
      </w:pPr>
      <w:r>
        <w:rPr>
          <w:rStyle w:val="VerbatimChar"/>
        </w:rPr>
        <w:t xml:space="preserve">GET /api/analytics/status-breakdown</w:t>
      </w:r>
      <w:r>
        <w:t xml:space="preserve"> </w:t>
      </w:r>
      <w:r>
        <w:t xml:space="preserve">– Case status distribution</w:t>
      </w:r>
    </w:p>
    <w:bookmarkEnd w:id="45"/>
    <w:bookmarkStart w:id="46" w:name="reservations"/>
    <w:p>
      <w:pPr>
        <w:pStyle w:val="Heading4"/>
      </w:pPr>
      <w:r>
        <w:t xml:space="preserve">Reservations</w:t>
      </w:r>
    </w:p>
    <w:p>
      <w:pPr>
        <w:pStyle w:val="Compact"/>
        <w:numPr>
          <w:ilvl w:val="0"/>
          <w:numId w:val="1011"/>
        </w:numPr>
      </w:pPr>
      <w:r>
        <w:rPr>
          <w:rStyle w:val="VerbatimChar"/>
        </w:rPr>
        <w:t xml:space="preserve">GET /api/reservations/search</w:t>
      </w:r>
      <w:r>
        <w:t xml:space="preserve"> </w:t>
      </w:r>
      <w:r>
        <w:t xml:space="preserve">– Search reservations across connected PMS</w:t>
      </w:r>
    </w:p>
    <w:p>
      <w:pPr>
        <w:pStyle w:val="Compact"/>
        <w:numPr>
          <w:ilvl w:val="0"/>
          <w:numId w:val="1011"/>
        </w:numPr>
      </w:pPr>
      <w:r>
        <w:rPr>
          <w:rStyle w:val="VerbatimChar"/>
        </w:rPr>
        <w:t xml:space="preserve">GET /api/reservations/:id</w:t>
      </w:r>
      <w:r>
        <w:t xml:space="preserve"> </w:t>
      </w:r>
      <w:r>
        <w:t xml:space="preserve">– Get reservation detail</w:t>
      </w:r>
    </w:p>
    <w:p>
      <w:pPr>
        <w:pStyle w:val="Compact"/>
        <w:numPr>
          <w:ilvl w:val="0"/>
          <w:numId w:val="1011"/>
        </w:numPr>
      </w:pPr>
      <w:r>
        <w:rPr>
          <w:rStyle w:val="VerbatimChar"/>
        </w:rPr>
        <w:t xml:space="preserve">POST /api/reservations/:id/evidence</w:t>
      </w:r>
      <w:r>
        <w:t xml:space="preserve"> </w:t>
      </w:r>
      <w:r>
        <w:t xml:space="preserve">– Collect evidence from reservation</w:t>
      </w:r>
    </w:p>
    <w:bookmarkEnd w:id="46"/>
    <w:bookmarkEnd w:id="47"/>
    <w:bookmarkStart w:id="48" w:name="standard-response-format"/>
    <w:p>
      <w:pPr>
        <w:pStyle w:val="Heading3"/>
      </w:pPr>
      <w:r>
        <w:t xml:space="preserve">7.5 Standard Response Format</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"Operation completed successfully"</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150</w:t>
      </w:r>
      <w:r>
        <w:br/>
      </w:r>
      <w:r>
        <w:rPr>
          <w:rStyle w:val="NormalTok"/>
        </w:rPr>
        <w:t xml:space="preserve">  </w:t>
      </w:r>
      <w:r>
        <w:rPr>
          <w:rStyle w:val="FunctionTok"/>
        </w:rPr>
        <w:t xml:space="preserve">}</w:t>
      </w:r>
      <w:r>
        <w:br/>
      </w:r>
      <w:r>
        <w:rPr>
          <w:rStyle w:val="FunctionTok"/>
        </w:rPr>
        <w:t xml:space="preserve">}</w:t>
      </w:r>
    </w:p>
    <w:bookmarkEnd w:id="48"/>
    <w:bookmarkStart w:id="49" w:name="error-response-format"/>
    <w:p>
      <w:pPr>
        <w:pStyle w:val="Heading3"/>
      </w:pPr>
      <w:r>
        <w:t xml:space="preserve">7.6 Error Response Format</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"VALIDATION_ERROR"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"Invalid input parameters"</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"email"</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"Valid email is required"</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49"/>
    <w:bookmarkEnd w:id="50"/>
    <w:bookmarkStart w:id="55" w:name="security-requirements"/>
    <w:p>
      <w:pPr>
        <w:pStyle w:val="Heading2"/>
      </w:pPr>
      <w:r>
        <w:t xml:space="preserve">8. Security Requirements</w:t>
      </w:r>
    </w:p>
    <w:bookmarkStart w:id="51" w:name="authentication-and-authorization"/>
    <w:p>
      <w:pPr>
        <w:pStyle w:val="Heading3"/>
      </w:pPr>
      <w:r>
        <w:t xml:space="preserve">8.1 Authentication and Authorization</w:t>
      </w:r>
    </w:p>
    <w:tbl>
      <w:tblPr>
        <w:tblStyle w:val="Table"/>
        <w:tblW w:type="pct" w:w="5000"/>
        <w:tblLayout w:type="fixed"/>
        <w:tblLook w:firstRow="1" w:lastRow="0" w:firstColumn="0" w:lastColumn="0" w:noHBand="0" w:noVBand="0" w:val="0020"/>
      </w:tblPr>
      <w:tblGrid>
        <w:gridCol w:w="3677"/>
        <w:gridCol w:w="4242"/>
      </w:tblGrid>
      <w:tr>
        <w:trPr>
          <w:tblHeader w:val="on"/>
        </w:trPr>
        <w:tc>
          <w:tcPr/>
          <w:p>
            <w:pPr>
              <w:pStyle w:val="Compact"/>
            </w:pPr>
            <w:r>
              <w:t xml:space="preserve">Requirement</w:t>
            </w:r>
          </w:p>
        </w:tc>
        <w:tc>
          <w:tcPr/>
          <w:p>
            <w:pPr>
              <w:pStyle w:val="Compact"/>
            </w:pPr>
            <w:r>
              <w:t xml:space="preserve">Implementation</w:t>
            </w:r>
          </w:p>
        </w:tc>
      </w:tr>
      <w:tr>
        <w:tc>
          <w:tcPr/>
          <w:p>
            <w:pPr>
              <w:pStyle w:val="Compact"/>
            </w:pPr>
            <w:r>
              <w:t xml:space="preserve">Password storage</w:t>
            </w:r>
          </w:p>
        </w:tc>
        <w:tc>
          <w:tcPr/>
          <w:p>
            <w:pPr>
              <w:pStyle w:val="Compact"/>
            </w:pPr>
            <w:r>
              <w:t xml:space="preserve">bcrypt hashing with configurable salt rounds (default: 12)</w:t>
            </w:r>
          </w:p>
        </w:tc>
      </w:tr>
      <w:tr>
        <w:tc>
          <w:tcPr/>
          <w:p>
            <w:pPr>
              <w:pStyle w:val="Compact"/>
            </w:pPr>
            <w:r>
              <w:t xml:space="preserve">Session tokens</w:t>
            </w:r>
          </w:p>
        </w:tc>
        <w:tc>
          <w:tcPr/>
          <w:p>
            <w:pPr>
              <w:pStyle w:val="Compact"/>
            </w:pPr>
            <w:r>
              <w:t xml:space="preserve">JWT with short-lived access tokens (15 min) and refresh tokens</w:t>
            </w:r>
          </w:p>
        </w:tc>
      </w:tr>
      <w:tr>
        <w:tc>
          <w:tcPr/>
          <w:p>
            <w:pPr>
              <w:pStyle w:val="Compact"/>
            </w:pPr>
            <w:r>
              <w:t xml:space="preserve">Token revocation</w:t>
            </w:r>
          </w:p>
        </w:tc>
        <w:tc>
          <w:tcPr/>
          <w:p>
            <w:pPr>
              <w:pStyle w:val="Compact"/>
            </w:pPr>
            <w:r>
              <w:t xml:space="preserve">Redis-backed token blacklist for immediate session invalidation</w:t>
            </w:r>
          </w:p>
        </w:tc>
      </w:tr>
      <w:tr>
        <w:tc>
          <w:tcPr/>
          <w:p>
            <w:pPr>
              <w:pStyle w:val="Compact"/>
            </w:pPr>
            <w:r>
              <w:t xml:space="preserve">Rate limiting</w:t>
            </w:r>
          </w:p>
        </w:tc>
        <w:tc>
          <w:tcPr/>
          <w:p>
            <w:pPr>
              <w:pStyle w:val="Compact"/>
            </w:pPr>
            <w:r>
              <w:t xml:space="preserve">Login endpoint limited to prevent brute-force attacks</w:t>
            </w:r>
          </w:p>
        </w:tc>
      </w:tr>
      <w:tr>
        <w:tc>
          <w:tcPr/>
          <w:p>
            <w:pPr>
              <w:pStyle w:val="Compact"/>
            </w:pPr>
            <w:r>
              <w:t xml:space="preserve">Role enforcement</w:t>
            </w:r>
          </w:p>
        </w:tc>
        <w:tc>
          <w:tcPr/>
          <w:p>
            <w:pPr>
              <w:pStyle w:val="Compact"/>
            </w:pPr>
            <w:r>
              <w:t xml:space="preserve">Middleware-based role checks on all protected endpoints</w:t>
            </w:r>
          </w:p>
        </w:tc>
      </w:tr>
    </w:tbl>
    <w:bookmarkEnd w:id="51"/>
    <w:bookmarkStart w:id="52" w:name="data-protection"/>
    <w:p>
      <w:pPr>
        <w:pStyle w:val="Heading3"/>
      </w:pPr>
      <w:r>
        <w:t xml:space="preserve">8.2 Data Protection</w:t>
      </w:r>
    </w:p>
    <w:tbl>
      <w:tblPr>
        <w:tblStyle w:val="Table"/>
        <w:tblW w:type="pct" w:w="5000"/>
        <w:tblLayout w:type="fixed"/>
        <w:tblLook w:firstRow="1" w:lastRow="0" w:firstColumn="0" w:lastColumn="0" w:noHBand="0" w:noVBand="0" w:val="0020"/>
      </w:tblPr>
      <w:tblGrid>
        <w:gridCol w:w="3677"/>
        <w:gridCol w:w="4242"/>
      </w:tblGrid>
      <w:tr>
        <w:trPr>
          <w:tblHeader w:val="on"/>
        </w:trPr>
        <w:tc>
          <w:tcPr/>
          <w:p>
            <w:pPr>
              <w:pStyle w:val="Compact"/>
            </w:pPr>
            <w:r>
              <w:t xml:space="preserve">Requirement</w:t>
            </w:r>
          </w:p>
        </w:tc>
        <w:tc>
          <w:tcPr/>
          <w:p>
            <w:pPr>
              <w:pStyle w:val="Compact"/>
            </w:pPr>
            <w:r>
              <w:t xml:space="preserve">Implementation</w:t>
            </w:r>
          </w:p>
        </w:tc>
      </w:tr>
      <w:tr>
        <w:tc>
          <w:tcPr/>
          <w:p>
            <w:pPr>
              <w:pStyle w:val="Compact"/>
            </w:pPr>
            <w:r>
              <w:t xml:space="preserve">Encryption in transit</w:t>
            </w:r>
          </w:p>
        </w:tc>
        <w:tc>
          <w:tcPr/>
          <w:p>
            <w:pPr>
              <w:pStyle w:val="Compact"/>
            </w:pPr>
            <w:r>
              <w:t xml:space="preserve">TLS 1.2+ required for all connections</w:t>
            </w:r>
          </w:p>
        </w:tc>
      </w:tr>
      <w:tr>
        <w:tc>
          <w:tcPr/>
          <w:p>
            <w:pPr>
              <w:pStyle w:val="Compact"/>
            </w:pPr>
            <w:r>
              <w:t xml:space="preserve">Encryption at rest</w:t>
            </w:r>
          </w:p>
        </w:tc>
        <w:tc>
          <w:tcPr/>
          <w:p>
            <w:pPr>
              <w:pStyle w:val="Compact"/>
            </w:pPr>
            <w:r>
              <w:t xml:space="preserve">Database and S3 encryption enabled</w:t>
            </w:r>
          </w:p>
        </w:tc>
      </w:tr>
      <w:tr>
        <w:tc>
          <w:tcPr/>
          <w:p>
            <w:pPr>
              <w:pStyle w:val="Compact"/>
            </w:pPr>
            <w:r>
              <w:t xml:space="preserve">PII handling</w:t>
            </w:r>
          </w:p>
        </w:tc>
        <w:tc>
          <w:tcPr/>
          <w:p>
            <w:pPr>
              <w:pStyle w:val="Compact"/>
            </w:pPr>
            <w:r>
              <w:t xml:space="preserve">Guest personal data encrypted, access logged</w:t>
            </w:r>
          </w:p>
        </w:tc>
      </w:tr>
      <w:tr>
        <w:tc>
          <w:tcPr/>
          <w:p>
            <w:pPr>
              <w:pStyle w:val="Compact"/>
            </w:pPr>
            <w:r>
              <w:t xml:space="preserve">Evidence security</w:t>
            </w:r>
          </w:p>
        </w:tc>
        <w:tc>
          <w:tcPr/>
          <w:p>
            <w:pPr>
              <w:pStyle w:val="Compact"/>
            </w:pPr>
            <w:r>
              <w:t xml:space="preserve">S3 objects accessed via time-limited pre-signed URLs</w:t>
            </w:r>
          </w:p>
        </w:tc>
      </w:tr>
      <w:tr>
        <w:tc>
          <w:tcPr/>
          <w:p>
            <w:pPr>
              <w:pStyle w:val="Compact"/>
            </w:pPr>
            <w:r>
              <w:t xml:space="preserve">Input validation</w:t>
            </w:r>
          </w:p>
        </w:tc>
        <w:tc>
          <w:tcPr/>
          <w:p>
            <w:pPr>
              <w:pStyle w:val="Compact"/>
            </w:pPr>
            <w:r>
              <w:t xml:space="preserve">Request validation on all endpoints using schema validators</w:t>
            </w:r>
          </w:p>
        </w:tc>
      </w:tr>
    </w:tbl>
    <w:bookmarkEnd w:id="52"/>
    <w:bookmarkStart w:id="53" w:name="infrastructure-security"/>
    <w:p>
      <w:pPr>
        <w:pStyle w:val="Heading3"/>
      </w:pPr>
      <w:r>
        <w:t xml:space="preserve">8.3 Infrastructure Security</w:t>
      </w:r>
    </w:p>
    <w:tbl>
      <w:tblPr>
        <w:tblStyle w:val="Table"/>
        <w:tblW w:type="pct" w:w="5000"/>
        <w:tblLayout w:type="fixed"/>
        <w:tblLook w:firstRow="1" w:lastRow="0" w:firstColumn="0" w:lastColumn="0" w:noHBand="0" w:noVBand="0" w:val="0020"/>
      </w:tblPr>
      <w:tblGrid>
        <w:gridCol w:w="3677"/>
        <w:gridCol w:w="4242"/>
      </w:tblGrid>
      <w:tr>
        <w:trPr>
          <w:tblHeader w:val="on"/>
        </w:trPr>
        <w:tc>
          <w:tcPr/>
          <w:p>
            <w:pPr>
              <w:pStyle w:val="Compact"/>
            </w:pPr>
            <w:r>
              <w:t xml:space="preserve">Requirement</w:t>
            </w:r>
          </w:p>
        </w:tc>
        <w:tc>
          <w:tcPr/>
          <w:p>
            <w:pPr>
              <w:pStyle w:val="Compact"/>
            </w:pPr>
            <w:r>
              <w:t xml:space="preserve">Implementation</w:t>
            </w:r>
          </w:p>
        </w:tc>
      </w:tr>
      <w:tr>
        <w:tc>
          <w:tcPr/>
          <w:p>
            <w:pPr>
              <w:pStyle w:val="Compact"/>
            </w:pPr>
            <w:r>
              <w:t xml:space="preserve">HTTP headers</w:t>
            </w:r>
          </w:p>
        </w:tc>
        <w:tc>
          <w:tcPr/>
          <w:p>
            <w:pPr>
              <w:pStyle w:val="Compact"/>
            </w:pPr>
            <w:r>
              <w:t xml:space="preserve">Helmet middleware applies security headers (HSTS, X-Frame-Options, CSP)</w:t>
            </w:r>
          </w:p>
        </w:tc>
      </w:tr>
      <w:tr>
        <w:tc>
          <w:tcPr/>
          <w:p>
            <w:pPr>
              <w:pStyle w:val="Compact"/>
            </w:pPr>
            <w:r>
              <w:t xml:space="preserve">CORS</w:t>
            </w:r>
          </w:p>
        </w:tc>
        <w:tc>
          <w:tcPr/>
          <w:p>
            <w:pPr>
              <w:pStyle w:val="Compact"/>
            </w:pPr>
            <w:r>
              <w:t xml:space="preserve">Configured to allow only known frontend origins</w:t>
            </w:r>
          </w:p>
        </w:tc>
      </w:tr>
      <w:tr>
        <w:tc>
          <w:tcPr/>
          <w:p>
            <w:pPr>
              <w:pStyle w:val="Compact"/>
            </w:pPr>
            <w:r>
              <w:t xml:space="preserve">Request logging</w:t>
            </w:r>
          </w:p>
        </w:tc>
        <w:tc>
          <w:tcPr/>
          <w:p>
            <w:pPr>
              <w:pStyle w:val="Compact"/>
            </w:pPr>
            <w:r>
              <w:t xml:space="preserve">All API requests logged with Winston (sanitized for PII)</w:t>
            </w:r>
          </w:p>
        </w:tc>
      </w:tr>
      <w:tr>
        <w:tc>
          <w:tcPr/>
          <w:p>
            <w:pPr>
              <w:pStyle w:val="Compact"/>
            </w:pPr>
            <w:r>
              <w:t xml:space="preserve">Dependency security</w:t>
            </w:r>
          </w:p>
        </w:tc>
        <w:tc>
          <w:tcPr/>
          <w:p>
            <w:pPr>
              <w:pStyle w:val="Compact"/>
            </w:pPr>
            <w:r>
              <w:t xml:space="preserve">Regular</w:t>
            </w:r>
            <w:r>
              <w:t xml:space="preserve"> </w:t>
            </w:r>
            <w:r>
              <w:rPr>
                <w:rStyle w:val="VerbatimChar"/>
              </w:rPr>
              <w:t xml:space="preserve">npm audit</w:t>
            </w:r>
            <w:r>
              <w:t xml:space="preserve"> </w:t>
            </w:r>
            <w:r>
              <w:t xml:space="preserve">and dependency updates</w:t>
            </w:r>
          </w:p>
        </w:tc>
      </w:tr>
      <w:tr>
        <w:tc>
          <w:tcPr/>
          <w:p>
            <w:pPr>
              <w:pStyle w:val="Compact"/>
            </w:pPr>
            <w:r>
              <w:t xml:space="preserve">Container security</w:t>
            </w:r>
          </w:p>
        </w:tc>
        <w:tc>
          <w:tcPr/>
          <w:p>
            <w:pPr>
              <w:pStyle w:val="Compact"/>
            </w:pPr>
            <w:r>
              <w:t xml:space="preserve">Minimal Alpine-based images, non-root process execution</w:t>
            </w:r>
          </w:p>
        </w:tc>
      </w:tr>
    </w:tbl>
    <w:bookmarkEnd w:id="53"/>
    <w:bookmarkStart w:id="54" w:name="compliance-readiness"/>
    <w:p>
      <w:pPr>
        <w:pStyle w:val="Heading3"/>
      </w:pPr>
      <w:r>
        <w:t xml:space="preserve">8.4 Compliance Readiness</w:t>
      </w:r>
    </w:p>
    <w:p>
      <w:pPr>
        <w:pStyle w:val="Compact"/>
        <w:numPr>
          <w:ilvl w:val="0"/>
          <w:numId w:val="1012"/>
        </w:numPr>
      </w:pPr>
      <w:r>
        <w:rPr>
          <w:b/>
          <w:bCs/>
        </w:rPr>
        <w:t xml:space="preserve">PCI-DSS</w:t>
      </w:r>
      <w:r>
        <w:t xml:space="preserve">: Credit card data is never stored; only card last-4 is retained for matching purposes. All payment processing is handled by integrated processors.</w:t>
      </w:r>
    </w:p>
    <w:p>
      <w:pPr>
        <w:pStyle w:val="Compact"/>
        <w:numPr>
          <w:ilvl w:val="0"/>
          <w:numId w:val="1012"/>
        </w:numPr>
      </w:pPr>
      <w:r>
        <w:rPr>
          <w:b/>
          <w:bCs/>
        </w:rPr>
        <w:t xml:space="preserve">GDPR</w:t>
      </w:r>
      <w:r>
        <w:t xml:space="preserve">: Data access, export, and deletion capabilities are architected into the data layer. Consent tracking and data retention policies are configurable.</w:t>
      </w:r>
    </w:p>
    <w:p>
      <w:pPr>
        <w:pStyle w:val="Compact"/>
        <w:numPr>
          <w:ilvl w:val="0"/>
          <w:numId w:val="1012"/>
        </w:numPr>
      </w:pPr>
      <w:r>
        <w:rPr>
          <w:b/>
          <w:bCs/>
        </w:rPr>
        <w:t xml:space="preserve">SOC 2</w:t>
      </w:r>
      <w:r>
        <w:t xml:space="preserve">: Audit logging, access controls, and encryption practices align with SOC 2 Type II requirements.</w:t>
      </w:r>
    </w:p>
    <w:p>
      <w:r>
        <w:pict>
          <v:rect style="width:0;height:1.5pt" o:hralign="center" o:hrstd="t" o:hr="t"/>
        </w:pict>
      </w:r>
    </w:p>
    <w:bookmarkEnd w:id="54"/>
    <w:bookmarkEnd w:id="55"/>
    <w:bookmarkStart w:id="57" w:name="performance-requirements"/>
    <w:p>
      <w:pPr>
        <w:pStyle w:val="Heading2"/>
      </w:pPr>
      <w:r>
        <w:t xml:space="preserve">9. Performance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Requirement</w:t>
            </w:r>
          </w:p>
        </w:tc>
      </w:tr>
      <w:tr>
        <w:tc>
          <w:tcPr/>
          <w:p>
            <w:pPr>
              <w:pStyle w:val="Compact"/>
            </w:pPr>
            <w:r>
              <w:t xml:space="preserve">API response time (p95)</w:t>
            </w:r>
          </w:p>
        </w:tc>
        <w:tc>
          <w:tcPr/>
          <w:p>
            <w:pPr>
              <w:pStyle w:val="Compact"/>
            </w:pPr>
            <w:r>
              <w:t xml:space="preserve">&lt; 200ms for standard CRUD operations</w:t>
            </w:r>
          </w:p>
        </w:tc>
      </w:tr>
      <w:tr>
        <w:tc>
          <w:tcPr/>
          <w:p>
            <w:pPr>
              <w:pStyle w:val="Compact"/>
            </w:pPr>
            <w:r>
              <w:t xml:space="preserve">AI analysis completion</w:t>
            </w:r>
          </w:p>
        </w:tc>
        <w:tc>
          <w:tcPr/>
          <w:p>
            <w:pPr>
              <w:pStyle w:val="Compact"/>
            </w:pPr>
            <w:r>
              <w:t xml:space="preserve">&lt; 30 seconds for full 8-agent analysis</w:t>
            </w:r>
          </w:p>
        </w:tc>
      </w:tr>
      <w:tr>
        <w:tc>
          <w:tcPr/>
          <w:p>
            <w:pPr>
              <w:pStyle w:val="Compact"/>
            </w:pPr>
            <w:r>
              <w:t xml:space="preserve">Dashboard load time</w:t>
            </w:r>
          </w:p>
        </w:tc>
        <w:tc>
          <w:tcPr/>
          <w:p>
            <w:pPr>
              <w:pStyle w:val="Compact"/>
            </w:pPr>
            <w:r>
              <w:t xml:space="preserve">&lt; 2 seconds initial load</w:t>
            </w:r>
          </w:p>
        </w:tc>
      </w:tr>
      <w:tr>
        <w:tc>
          <w:tcPr/>
          <w:p>
            <w:pPr>
              <w:pStyle w:val="Compact"/>
            </w:pPr>
            <w:r>
              <w:t xml:space="preserve">Concurrent users</w:t>
            </w:r>
          </w:p>
        </w:tc>
        <w:tc>
          <w:tcPr/>
          <w:p>
            <w:pPr>
              <w:pStyle w:val="Compact"/>
            </w:pPr>
            <w:r>
              <w:t xml:space="preserve">Support 1,000+ simultaneous authenticated users</w:t>
            </w:r>
          </w:p>
        </w:tc>
      </w:tr>
      <w:tr>
        <w:tc>
          <w:tcPr/>
          <w:p>
            <w:pPr>
              <w:pStyle w:val="Compact"/>
            </w:pPr>
            <w:r>
              <w:t xml:space="preserve">Database query time</w:t>
            </w:r>
          </w:p>
        </w:tc>
        <w:tc>
          <w:tcPr/>
          <w:p>
            <w:pPr>
              <w:pStyle w:val="Compact"/>
            </w:pPr>
            <w:r>
              <w:t xml:space="preserve">&lt; 50ms for indexed queries</w:t>
            </w:r>
          </w:p>
        </w:tc>
      </w:tr>
      <w:tr>
        <w:tc>
          <w:tcPr/>
          <w:p>
            <w:pPr>
              <w:pStyle w:val="Compact"/>
            </w:pPr>
            <w:r>
              <w:t xml:space="preserve">Evidence upload</w:t>
            </w:r>
          </w:p>
        </w:tc>
        <w:tc>
          <w:tcPr/>
          <w:p>
            <w:pPr>
              <w:pStyle w:val="Compact"/>
            </w:pPr>
            <w:r>
              <w:t xml:space="preserve">Support files up to 25MB per upload</w:t>
            </w:r>
          </w:p>
        </w:tc>
      </w:tr>
      <w:tr>
        <w:tc>
          <w:tcPr/>
          <w:p>
            <w:pPr>
              <w:pStyle w:val="Compact"/>
            </w:pPr>
            <w:r>
              <w:t xml:space="preserve">Job queue throughput</w:t>
            </w:r>
          </w:p>
        </w:tc>
        <w:tc>
          <w:tcPr/>
          <w:p>
            <w:pPr>
              <w:pStyle w:val="Compact"/>
            </w:pPr>
            <w:r>
              <w:t xml:space="preserve">Process 100+ dispute jobs per minute</w:t>
            </w:r>
          </w:p>
        </w:tc>
      </w:tr>
      <w:tr>
        <w:tc>
          <w:tcPr/>
          <w:p>
            <w:pPr>
              <w:pStyle w:val="Compact"/>
            </w:pPr>
            <w:r>
              <w:t xml:space="preserve">System uptime</w:t>
            </w:r>
          </w:p>
        </w:tc>
        <w:tc>
          <w:tcPr/>
          <w:p>
            <w:pPr>
              <w:pStyle w:val="Compact"/>
            </w:pPr>
            <w:r>
              <w:t xml:space="preserve">99.9% availability (&lt; 8.76 hours downtime/year)</w:t>
            </w:r>
          </w:p>
        </w:tc>
      </w:tr>
      <w:tr>
        <w:tc>
          <w:tcPr/>
          <w:p>
            <w:pPr>
              <w:pStyle w:val="Compact"/>
            </w:pPr>
            <w:r>
              <w:t xml:space="preserve">Frontend bundle size</w:t>
            </w:r>
          </w:p>
        </w:tc>
        <w:tc>
          <w:tcPr/>
          <w:p>
            <w:pPr>
              <w:pStyle w:val="Compact"/>
            </w:pPr>
            <w:r>
              <w:t xml:space="preserve">&lt; 500KB gzipped for initial load</w:t>
            </w:r>
          </w:p>
        </w:tc>
      </w:tr>
      <w:tr>
        <w:tc>
          <w:tcPr/>
          <w:p>
            <w:pPr>
              <w:pStyle w:val="Compact"/>
            </w:pPr>
            <w:r>
              <w:t xml:space="preserve">WebSocket latency</w:t>
            </w:r>
          </w:p>
        </w:tc>
        <w:tc>
          <w:tcPr/>
          <w:p>
            <w:pPr>
              <w:pStyle w:val="Compact"/>
            </w:pPr>
            <w:r>
              <w:t xml:space="preserve">&lt; 100ms for real-time notifications</w:t>
            </w:r>
          </w:p>
        </w:tc>
      </w:tr>
    </w:tbl>
    <w:bookmarkStart w:id="56" w:name="scaling-strategy"/>
    <w:p>
      <w:pPr>
        <w:pStyle w:val="Heading3"/>
      </w:pPr>
      <w:r>
        <w:t xml:space="preserve">Scaling Strategy</w:t>
      </w:r>
    </w:p>
    <w:p>
      <w:pPr>
        <w:pStyle w:val="Compact"/>
        <w:numPr>
          <w:ilvl w:val="0"/>
          <w:numId w:val="1013"/>
        </w:numPr>
      </w:pPr>
      <w:r>
        <w:rPr>
          <w:b/>
          <w:bCs/>
        </w:rPr>
        <w:t xml:space="preserve">Horizontal scaling</w:t>
      </w:r>
      <w:r>
        <w:t xml:space="preserve">: Stateless backend containers behind a load balancer.</w:t>
      </w:r>
    </w:p>
    <w:p>
      <w:pPr>
        <w:pStyle w:val="Compact"/>
        <w:numPr>
          <w:ilvl w:val="0"/>
          <w:numId w:val="1013"/>
        </w:numPr>
      </w:pPr>
      <w:r>
        <w:rPr>
          <w:b/>
          <w:bCs/>
        </w:rPr>
        <w:t xml:space="preserve">Database scaling</w:t>
      </w:r>
      <w:r>
        <w:t xml:space="preserve">: Read replicas for analytics queries; connection pooling via Prisma.</w:t>
      </w:r>
    </w:p>
    <w:p>
      <w:pPr>
        <w:pStyle w:val="Compact"/>
        <w:numPr>
          <w:ilvl w:val="0"/>
          <w:numId w:val="1013"/>
        </w:numPr>
      </w:pPr>
      <w:r>
        <w:rPr>
          <w:b/>
          <w:bCs/>
        </w:rPr>
        <w:t xml:space="preserve">Queue scaling</w:t>
      </w:r>
      <w:r>
        <w:t xml:space="preserve">: BullMQ workers scale independently from API servers.</w:t>
      </w:r>
    </w:p>
    <w:p>
      <w:pPr>
        <w:pStyle w:val="Compact"/>
        <w:numPr>
          <w:ilvl w:val="0"/>
          <w:numId w:val="1013"/>
        </w:numPr>
      </w:pPr>
      <w:r>
        <w:rPr>
          <w:b/>
          <w:bCs/>
        </w:rPr>
        <w:t xml:space="preserve">Cache strategy</w:t>
      </w:r>
      <w:r>
        <w:t xml:space="preserve">: Redis caching for frequently accessed data (dashboard KPIs, user sessions).</w:t>
      </w:r>
    </w:p>
    <w:p>
      <w:pPr>
        <w:pStyle w:val="Compact"/>
        <w:numPr>
          <w:ilvl w:val="0"/>
          <w:numId w:val="1013"/>
        </w:numPr>
      </w:pPr>
      <w:r>
        <w:rPr>
          <w:b/>
          <w:bCs/>
        </w:rPr>
        <w:t xml:space="preserve">CDN</w:t>
      </w:r>
      <w:r>
        <w:t xml:space="preserve">: Static frontend assets served via CDN for global performance.</w:t>
      </w:r>
    </w:p>
    <w:p>
      <w:r>
        <w:pict>
          <v:rect style="width:0;height:1.5pt" o:hralign="center" o:hrstd="t" o:hr="t"/>
        </w:pict>
      </w:r>
    </w:p>
    <w:bookmarkEnd w:id="56"/>
    <w:bookmarkEnd w:id="57"/>
    <w:bookmarkStart w:id="60" w:name="success-metrics"/>
    <w:p>
      <w:pPr>
        <w:pStyle w:val="Heading2"/>
      </w:pPr>
      <w:r>
        <w:t xml:space="preserve">10. Success Metrics</w:t>
      </w:r>
    </w:p>
    <w:bookmarkStart w:id="58" w:name="primary-kpis"/>
    <w:p>
      <w:pPr>
        <w:pStyle w:val="Heading3"/>
      </w:pPr>
      <w:r>
        <w:t xml:space="preserve">Primary KPIs</w:t>
      </w:r>
    </w:p>
    <w:tbl>
      <w:tblPr>
        <w:tblStyle w:val="Table"/>
        <w:tblW w:type="pct" w:w="5000"/>
        <w:tblLayout w:type="fixed"/>
        <w:tblLook w:firstRow="1" w:lastRow="0" w:firstColumn="0" w:lastColumn="0" w:noHBand="0" w:noVBand="0" w:val="0020"/>
      </w:tblPr>
      <w:tblGrid>
        <w:gridCol w:w="2184"/>
        <w:gridCol w:w="2184"/>
        <w:gridCol w:w="355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w:t>
            </w:r>
          </w:p>
        </w:tc>
      </w:tr>
      <w:tr>
        <w:tc>
          <w:tcPr/>
          <w:p>
            <w:pPr>
              <w:pStyle w:val="Compact"/>
            </w:pPr>
            <w:r>
              <w:t xml:space="preserve">Chargeback win rate</w:t>
            </w:r>
          </w:p>
        </w:tc>
        <w:tc>
          <w:tcPr/>
          <w:p>
            <w:pPr>
              <w:pStyle w:val="Compact"/>
            </w:pPr>
            <w:r>
              <w:t xml:space="preserve">&gt; 75%</w:t>
            </w:r>
          </w:p>
        </w:tc>
        <w:tc>
          <w:tcPr/>
          <w:p>
            <w:pPr>
              <w:pStyle w:val="Compact"/>
            </w:pPr>
            <w:r>
              <w:t xml:space="preserve">Percentage of submitted disputes resolved in favor of the hotel</w:t>
            </w:r>
          </w:p>
        </w:tc>
      </w:tr>
      <w:tr>
        <w:tc>
          <w:tcPr/>
          <w:p>
            <w:pPr>
              <w:pStyle w:val="Compact"/>
            </w:pPr>
            <w:r>
              <w:t xml:space="preserve">Average response time</w:t>
            </w:r>
          </w:p>
        </w:tc>
        <w:tc>
          <w:tcPr/>
          <w:p>
            <w:pPr>
              <w:pStyle w:val="Compact"/>
            </w:pPr>
            <w:r>
              <w:t xml:space="preserve">&lt; 24 hours</w:t>
            </w:r>
          </w:p>
        </w:tc>
        <w:tc>
          <w:tcPr/>
          <w:p>
            <w:pPr>
              <w:pStyle w:val="Compact"/>
            </w:pPr>
            <w:r>
              <w:t xml:space="preserve">Time from case creation to dispute submission</w:t>
            </w:r>
          </w:p>
        </w:tc>
      </w:tr>
      <w:tr>
        <w:tc>
          <w:tcPr/>
          <w:p>
            <w:pPr>
              <w:pStyle w:val="Compact"/>
            </w:pPr>
            <w:r>
              <w:t xml:space="preserve">Evidence automation rate</w:t>
            </w:r>
          </w:p>
        </w:tc>
        <w:tc>
          <w:tcPr/>
          <w:p>
            <w:pPr>
              <w:pStyle w:val="Compact"/>
            </w:pPr>
            <w:r>
              <w:t xml:space="preserve">&gt; 90%</w:t>
            </w:r>
          </w:p>
        </w:tc>
        <w:tc>
          <w:tcPr/>
          <w:p>
            <w:pPr>
              <w:pStyle w:val="Compact"/>
            </w:pPr>
            <w:r>
              <w:t xml:space="preserve">Percentage of evidence collected without manual intervention</w:t>
            </w:r>
          </w:p>
        </w:tc>
      </w:tr>
      <w:tr>
        <w:tc>
          <w:tcPr/>
          <w:p>
            <w:pPr>
              <w:pStyle w:val="Compact"/>
            </w:pPr>
            <w:r>
              <w:t xml:space="preserve">System uptime</w:t>
            </w:r>
          </w:p>
        </w:tc>
        <w:tc>
          <w:tcPr/>
          <w:p>
            <w:pPr>
              <w:pStyle w:val="Compact"/>
            </w:pPr>
            <w:r>
              <w:t xml:space="preserve">&gt; 99.9%</w:t>
            </w:r>
          </w:p>
        </w:tc>
        <w:tc>
          <w:tcPr/>
          <w:p>
            <w:pPr>
              <w:pStyle w:val="Compact"/>
            </w:pPr>
            <w:r>
              <w:t xml:space="preserve">Measured via infrastructure monitoring</w:t>
            </w:r>
          </w:p>
        </w:tc>
      </w:tr>
    </w:tbl>
    <w:bookmarkEnd w:id="58"/>
    <w:bookmarkStart w:id="59" w:name="secondary-kpis"/>
    <w:p>
      <w:pPr>
        <w:pStyle w:val="Heading3"/>
      </w:pPr>
      <w:r>
        <w:t xml:space="preserve">Secondary KPIs</w:t>
      </w:r>
    </w:p>
    <w:tbl>
      <w:tblPr>
        <w:tblStyle w:val="Table"/>
        <w:tblW w:type="pct" w:w="5000"/>
        <w:tblLayout w:type="fixed"/>
        <w:tblLook w:firstRow="1" w:lastRow="0" w:firstColumn="0" w:lastColumn="0" w:noHBand="0" w:noVBand="0" w:val="0020"/>
      </w:tblPr>
      <w:tblGrid>
        <w:gridCol w:w="2184"/>
        <w:gridCol w:w="2184"/>
        <w:gridCol w:w="355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w:t>
            </w:r>
          </w:p>
        </w:tc>
      </w:tr>
      <w:tr>
        <w:tc>
          <w:tcPr/>
          <w:p>
            <w:pPr>
              <w:pStyle w:val="Compact"/>
            </w:pPr>
            <w:r>
              <w:t xml:space="preserve">User adoption</w:t>
            </w:r>
          </w:p>
        </w:tc>
        <w:tc>
          <w:tcPr/>
          <w:p>
            <w:pPr>
              <w:pStyle w:val="Compact"/>
            </w:pPr>
            <w:r>
              <w:t xml:space="preserve">&gt; 80% daily active rate</w:t>
            </w:r>
          </w:p>
        </w:tc>
        <w:tc>
          <w:tcPr/>
          <w:p>
            <w:pPr>
              <w:pStyle w:val="Compact"/>
            </w:pPr>
            <w:r>
              <w:t xml:space="preserve">Active users / total users</w:t>
            </w:r>
          </w:p>
        </w:tc>
      </w:tr>
      <w:tr>
        <w:tc>
          <w:tcPr/>
          <w:p>
            <w:pPr>
              <w:pStyle w:val="Compact"/>
            </w:pPr>
            <w:r>
              <w:t xml:space="preserve">Case throughput</w:t>
            </w:r>
          </w:p>
        </w:tc>
        <w:tc>
          <w:tcPr/>
          <w:p>
            <w:pPr>
              <w:pStyle w:val="Compact"/>
            </w:pPr>
            <w:r>
              <w:t xml:space="preserve">500+ cases/month per property</w:t>
            </w:r>
          </w:p>
        </w:tc>
        <w:tc>
          <w:tcPr/>
          <w:p>
            <w:pPr>
              <w:pStyle w:val="Compact"/>
            </w:pPr>
            <w:r>
              <w:t xml:space="preserve">Total cases processed</w:t>
            </w:r>
          </w:p>
        </w:tc>
      </w:tr>
      <w:tr>
        <w:tc>
          <w:tcPr/>
          <w:p>
            <w:pPr>
              <w:pStyle w:val="Compact"/>
            </w:pPr>
            <w:r>
              <w:t xml:space="preserve">AI accuracy</w:t>
            </w:r>
          </w:p>
        </w:tc>
        <w:tc>
          <w:tcPr/>
          <w:p>
            <w:pPr>
              <w:pStyle w:val="Compact"/>
            </w:pPr>
            <w:r>
              <w:t xml:space="preserve">&gt; 85% outcome prediction accuracy</w:t>
            </w:r>
          </w:p>
        </w:tc>
        <w:tc>
          <w:tcPr/>
          <w:p>
            <w:pPr>
              <w:pStyle w:val="Compact"/>
            </w:pPr>
            <w:r>
              <w:t xml:space="preserve">Predicted vs. actual outcomes</w:t>
            </w:r>
          </w:p>
        </w:tc>
      </w:tr>
      <w:tr>
        <w:tc>
          <w:tcPr/>
          <w:p>
            <w:pPr>
              <w:pStyle w:val="Compact"/>
            </w:pPr>
            <w:r>
              <w:t xml:space="preserve">Revenue recovered</w:t>
            </w:r>
          </w:p>
        </w:tc>
        <w:tc>
          <w:tcPr/>
          <w:p>
            <w:pPr>
              <w:pStyle w:val="Compact"/>
            </w:pPr>
            <w:r>
              <w:t xml:space="preserve">3x platform cost</w:t>
            </w:r>
          </w:p>
        </w:tc>
        <w:tc>
          <w:tcPr/>
          <w:p>
            <w:pPr>
              <w:pStyle w:val="Compact"/>
            </w:pPr>
            <w:r>
              <w:t xml:space="preserve">Total recovered amount vs. subscription fees</w:t>
            </w:r>
          </w:p>
        </w:tc>
      </w:tr>
      <w:tr>
        <w:tc>
          <w:tcPr/>
          <w:p>
            <w:pPr>
              <w:pStyle w:val="Compact"/>
            </w:pPr>
            <w:r>
              <w:t xml:space="preserve">Time to resolution</w:t>
            </w:r>
          </w:p>
        </w:tc>
        <w:tc>
          <w:tcPr/>
          <w:p>
            <w:pPr>
              <w:pStyle w:val="Compact"/>
            </w:pPr>
            <w:r>
              <w:t xml:space="preserve">&lt; 7 days average</w:t>
            </w:r>
          </w:p>
        </w:tc>
        <w:tc>
          <w:tcPr/>
          <w:p>
            <w:pPr>
              <w:pStyle w:val="Compact"/>
            </w:pPr>
            <w:r>
              <w:t xml:space="preserve">Case creation to final outcome</w:t>
            </w:r>
          </w:p>
        </w:tc>
      </w:tr>
      <w:tr>
        <w:tc>
          <w:tcPr/>
          <w:p>
            <w:pPr>
              <w:pStyle w:val="Compact"/>
            </w:pPr>
            <w:r>
              <w:t xml:space="preserve">User satisfaction</w:t>
            </w:r>
          </w:p>
        </w:tc>
        <w:tc>
          <w:tcPr/>
          <w:p>
            <w:pPr>
              <w:pStyle w:val="Compact"/>
            </w:pPr>
            <w:r>
              <w:t xml:space="preserve">&gt; 4.5/5</w:t>
            </w:r>
          </w:p>
        </w:tc>
        <w:tc>
          <w:tcPr/>
          <w:p>
            <w:pPr>
              <w:pStyle w:val="Compact"/>
            </w:pPr>
            <w:r>
              <w:t xml:space="preserve">In-app feedback and NPS surveys</w:t>
            </w:r>
          </w:p>
        </w:tc>
      </w:tr>
    </w:tbl>
    <w:p>
      <w:r>
        <w:pict>
          <v:rect style="width:0;height:1.5pt" o:hralign="center" o:hrstd="t" o:hr="t"/>
        </w:pict>
      </w:r>
    </w:p>
    <w:bookmarkEnd w:id="59"/>
    <w:bookmarkEnd w:id="60"/>
    <w:bookmarkStart w:id="65" w:name="roadmap"/>
    <w:p>
      <w:pPr>
        <w:pStyle w:val="Heading2"/>
      </w:pPr>
      <w:r>
        <w:t xml:space="preserve">11. Roadmap</w:t>
      </w:r>
    </w:p>
    <w:bookmarkStart w:id="61" w:name="phase-1-mvp-current"/>
    <w:p>
      <w:pPr>
        <w:pStyle w:val="Heading3"/>
      </w:pPr>
      <w:r>
        <w:t xml:space="preserve">Phase 1: MVP (Current)</w:t>
      </w:r>
    </w:p>
    <w:p>
      <w:pPr>
        <w:pStyle w:val="FirstParagraph"/>
      </w:pPr>
      <w:r>
        <w:rPr>
          <w:b/>
          <w:bCs/>
        </w:rPr>
        <w:t xml:space="preserve">Status</w:t>
      </w:r>
      <w:r>
        <w:t xml:space="preserve">: Active Development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Deliverable</w:t>
            </w:r>
          </w:p>
        </w:tc>
        <w:tc>
          <w:tcPr/>
          <w:p>
            <w:pPr>
              <w:pStyle w:val="Compact"/>
            </w:pPr>
            <w:r>
              <w:t xml:space="preserve">Status</w:t>
            </w:r>
          </w:p>
        </w:tc>
      </w:tr>
      <w:tr>
        <w:tc>
          <w:tcPr/>
          <w:p>
            <w:pPr>
              <w:pStyle w:val="Compact"/>
            </w:pPr>
            <w:r>
              <w:t xml:space="preserve">Core case management dashboard</w:t>
            </w:r>
          </w:p>
        </w:tc>
        <w:tc>
          <w:tcPr/>
          <w:p>
            <w:pPr>
              <w:pStyle w:val="Compact"/>
            </w:pPr>
            <w:r>
              <w:t xml:space="preserve">Complete</w:t>
            </w:r>
          </w:p>
        </w:tc>
      </w:tr>
      <w:tr>
        <w:tc>
          <w:tcPr/>
          <w:p>
            <w:pPr>
              <w:pStyle w:val="Compact"/>
            </w:pPr>
            <w:r>
              <w:t xml:space="preserve">8 AI agent framework</w:t>
            </w:r>
          </w:p>
        </w:tc>
        <w:tc>
          <w:tcPr/>
          <w:p>
            <w:pPr>
              <w:pStyle w:val="Compact"/>
            </w:pPr>
            <w:r>
              <w:t xml:space="preserve">Complete</w:t>
            </w:r>
          </w:p>
        </w:tc>
      </w:tr>
      <w:tr>
        <w:tc>
          <w:tcPr/>
          <w:p>
            <w:pPr>
              <w:pStyle w:val="Compact"/>
            </w:pPr>
            <w:r>
              <w:t xml:space="preserve">AutoClerk PMS integration with emulator</w:t>
            </w:r>
          </w:p>
        </w:tc>
        <w:tc>
          <w:tcPr/>
          <w:p>
            <w:pPr>
              <w:pStyle w:val="Compact"/>
            </w:pPr>
            <w:r>
              <w:t xml:space="preserve">Complete</w:t>
            </w:r>
          </w:p>
        </w:tc>
      </w:tr>
      <w:tr>
        <w:tc>
          <w:tcPr/>
          <w:p>
            <w:pPr>
              <w:pStyle w:val="Compact"/>
            </w:pPr>
            <w:r>
              <w:t xml:space="preserve">30 PMS adapter interfaces</w:t>
            </w:r>
          </w:p>
        </w:tc>
        <w:tc>
          <w:tcPr/>
          <w:p>
            <w:pPr>
              <w:pStyle w:val="Compact"/>
            </w:pPr>
            <w:r>
              <w:t xml:space="preserve">Complete</w:t>
            </w:r>
          </w:p>
        </w:tc>
      </w:tr>
      <w:tr>
        <w:tc>
          <w:tcPr/>
          <w:p>
            <w:pPr>
              <w:pStyle w:val="Compact"/>
            </w:pPr>
            <w:r>
              <w:t xml:space="preserve">21 dispute processor adapter interfaces</w:t>
            </w:r>
          </w:p>
        </w:tc>
        <w:tc>
          <w:tcPr/>
          <w:p>
            <w:pPr>
              <w:pStyle w:val="Compact"/>
            </w:pPr>
            <w:r>
              <w:t xml:space="preserve">Complete</w:t>
            </w:r>
          </w:p>
        </w:tc>
      </w:tr>
      <w:tr>
        <w:tc>
          <w:tcPr/>
          <w:p>
            <w:pPr>
              <w:pStyle w:val="Compact"/>
            </w:pPr>
            <w:r>
              <w:t xml:space="preserve">Evidence collection system (7 types)</w:t>
            </w:r>
          </w:p>
        </w:tc>
        <w:tc>
          <w:tcPr/>
          <w:p>
            <w:pPr>
              <w:pStyle w:val="Compact"/>
            </w:pPr>
            <w:r>
              <w:t xml:space="preserve">Complete</w:t>
            </w:r>
          </w:p>
        </w:tc>
      </w:tr>
      <w:tr>
        <w:tc>
          <w:tcPr/>
          <w:p>
            <w:pPr>
              <w:pStyle w:val="Compact"/>
            </w:pPr>
            <w:r>
              <w:t xml:space="preserve">Reservation search and management</w:t>
            </w:r>
          </w:p>
        </w:tc>
        <w:tc>
          <w:tcPr/>
          <w:p>
            <w:pPr>
              <w:pStyle w:val="Compact"/>
            </w:pPr>
            <w:r>
              <w:t xml:space="preserve">Complete</w:t>
            </w:r>
          </w:p>
        </w:tc>
      </w:tr>
      <w:tr>
        <w:tc>
          <w:tcPr/>
          <w:p>
            <w:pPr>
              <w:pStyle w:val="Compact"/>
            </w:pPr>
            <w:r>
              <w:t xml:space="preserve">Analytics dashboard with charts</w:t>
            </w:r>
          </w:p>
        </w:tc>
        <w:tc>
          <w:tcPr/>
          <w:p>
            <w:pPr>
              <w:pStyle w:val="Compact"/>
            </w:pPr>
            <w:r>
              <w:t xml:space="preserve">Complete</w:t>
            </w:r>
          </w:p>
        </w:tc>
      </w:tr>
      <w:tr>
        <w:tc>
          <w:tcPr/>
          <w:p>
            <w:pPr>
              <w:pStyle w:val="Compact"/>
            </w:pPr>
            <w:r>
              <w:t xml:space="preserve">Interactive tutorial system</w:t>
            </w:r>
          </w:p>
        </w:tc>
        <w:tc>
          <w:tcPr/>
          <w:p>
            <w:pPr>
              <w:pStyle w:val="Compact"/>
            </w:pPr>
            <w:r>
              <w:t xml:space="preserve">Complete</w:t>
            </w:r>
          </w:p>
        </w:tc>
      </w:tr>
      <w:tr>
        <w:tc>
          <w:tcPr/>
          <w:p>
            <w:pPr>
              <w:pStyle w:val="Compact"/>
            </w:pPr>
            <w:r>
              <w:t xml:space="preserve">ChatHelp AI assistant</w:t>
            </w:r>
          </w:p>
        </w:tc>
        <w:tc>
          <w:tcPr/>
          <w:p>
            <w:pPr>
              <w:pStyle w:val="Compact"/>
            </w:pPr>
            <w:r>
              <w:t xml:space="preserve">Complete</w:t>
            </w:r>
          </w:p>
        </w:tc>
      </w:tr>
      <w:tr>
        <w:tc>
          <w:tcPr/>
          <w:p>
            <w:pPr>
              <w:pStyle w:val="Compact"/>
            </w:pPr>
            <w:r>
              <w:t xml:space="preserve">OTA integration (6 providers)</w:t>
            </w:r>
          </w:p>
        </w:tc>
        <w:tc>
          <w:tcPr/>
          <w:p>
            <w:pPr>
              <w:pStyle w:val="Compact"/>
            </w:pPr>
            <w:r>
              <w:t xml:space="preserve">Complete</w:t>
            </w:r>
          </w:p>
        </w:tc>
      </w:tr>
      <w:tr>
        <w:tc>
          <w:tcPr/>
          <w:p>
            <w:pPr>
              <w:pStyle w:val="Compact"/>
            </w:pPr>
            <w:r>
              <w:t xml:space="preserve">Settings and configuration (7 tabs)</w:t>
            </w:r>
          </w:p>
        </w:tc>
        <w:tc>
          <w:tcPr/>
          <w:p>
            <w:pPr>
              <w:pStyle w:val="Compact"/>
            </w:pPr>
            <w:r>
              <w:t xml:space="preserve">Complete</w:t>
            </w:r>
          </w:p>
        </w:tc>
      </w:tr>
      <w:tr>
        <w:tc>
          <w:tcPr/>
          <w:p>
            <w:pPr>
              <w:pStyle w:val="Compact"/>
            </w:pPr>
            <w:r>
              <w:t xml:space="preserve">Role-based access control</w:t>
            </w:r>
          </w:p>
        </w:tc>
        <w:tc>
          <w:tcPr/>
          <w:p>
            <w:pPr>
              <w:pStyle w:val="Compact"/>
            </w:pPr>
            <w:r>
              <w:t xml:space="preserve">Complete</w:t>
            </w:r>
          </w:p>
        </w:tc>
      </w:tr>
      <w:tr>
        <w:tc>
          <w:tcPr/>
          <w:p>
            <w:pPr>
              <w:pStyle w:val="Compact"/>
            </w:pPr>
            <w:r>
              <w:t xml:space="preserve">Demo mode (no external dependencies)</w:t>
            </w:r>
          </w:p>
        </w:tc>
        <w:tc>
          <w:tcPr/>
          <w:p>
            <w:pPr>
              <w:pStyle w:val="Compact"/>
            </w:pPr>
            <w:r>
              <w:t xml:space="preserve">Complete</w:t>
            </w:r>
          </w:p>
        </w:tc>
      </w:tr>
      <w:tr>
        <w:tc>
          <w:tcPr/>
          <w:p>
            <w:pPr>
              <w:pStyle w:val="Compact"/>
            </w:pPr>
            <w:r>
              <w:t xml:space="preserve">Docker deployment configuration</w:t>
            </w:r>
          </w:p>
        </w:tc>
        <w:tc>
          <w:tcPr/>
          <w:p>
            <w:pPr>
              <w:pStyle w:val="Compact"/>
            </w:pPr>
            <w:r>
              <w:t xml:space="preserve">Complete</w:t>
            </w:r>
          </w:p>
        </w:tc>
      </w:tr>
    </w:tbl>
    <w:bookmarkEnd w:id="61"/>
    <w:bookmarkStart w:id="62" w:name="phase-2-production-readiness"/>
    <w:p>
      <w:pPr>
        <w:pStyle w:val="Heading3"/>
      </w:pPr>
      <w:r>
        <w:t xml:space="preserve">Phase 2: Production Readiness</w:t>
      </w:r>
    </w:p>
    <w:p>
      <w:pPr>
        <w:pStyle w:val="FirstParagraph"/>
      </w:pPr>
      <w:r>
        <w:rPr>
          <w:b/>
          <w:bCs/>
        </w:rPr>
        <w:t xml:space="preserve">Timeline</w:t>
      </w:r>
      <w:r>
        <w:t xml:space="preserve">: Q2-Q3 2026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Deliverable</w:t>
            </w:r>
          </w:p>
        </w:tc>
        <w:tc>
          <w:tcPr/>
          <w:p>
            <w:pPr>
              <w:pStyle w:val="Compact"/>
            </w:pPr>
            <w:r>
              <w:t xml:space="preserve">Description</w:t>
            </w:r>
          </w:p>
        </w:tc>
      </w:tr>
      <w:tr>
        <w:tc>
          <w:tcPr/>
          <w:p>
            <w:pPr>
              <w:pStyle w:val="Compact"/>
            </w:pPr>
            <w:r>
              <w:t xml:space="preserve">Production database deployment</w:t>
            </w:r>
          </w:p>
        </w:tc>
        <w:tc>
          <w:tcPr/>
          <w:p>
            <w:pPr>
              <w:pStyle w:val="Compact"/>
            </w:pPr>
            <w:r>
              <w:t xml:space="preserve">Migrate from demo mode to managed PostgreSQL</w:t>
            </w:r>
          </w:p>
        </w:tc>
      </w:tr>
      <w:tr>
        <w:tc>
          <w:tcPr/>
          <w:p>
            <w:pPr>
              <w:pStyle w:val="Compact"/>
            </w:pPr>
            <w:r>
              <w:t xml:space="preserve">Live PMS connections</w:t>
            </w:r>
          </w:p>
        </w:tc>
        <w:tc>
          <w:tcPr/>
          <w:p>
            <w:pPr>
              <w:pStyle w:val="Compact"/>
            </w:pPr>
            <w:r>
              <w:t xml:space="preserve">Activate real-time connections to Opera, Mews, Cloudbeds</w:t>
            </w:r>
          </w:p>
        </w:tc>
      </w:tr>
      <w:tr>
        <w:tc>
          <w:tcPr/>
          <w:p>
            <w:pPr>
              <w:pStyle w:val="Compact"/>
            </w:pPr>
            <w:r>
              <w:t xml:space="preserve">Real-time webhook processing</w:t>
            </w:r>
          </w:p>
        </w:tc>
        <w:tc>
          <w:tcPr/>
          <w:p>
            <w:pPr>
              <w:pStyle w:val="Compact"/>
            </w:pPr>
            <w:r>
              <w:t xml:space="preserve">Process inbound processor webhooks with status updates</w:t>
            </w:r>
          </w:p>
        </w:tc>
      </w:tr>
      <w:tr>
        <w:tc>
          <w:tcPr/>
          <w:p>
            <w:pPr>
              <w:pStyle w:val="Compact"/>
            </w:pPr>
            <w:r>
              <w:t xml:space="preserve">Email notification system</w:t>
            </w:r>
          </w:p>
        </w:tc>
        <w:tc>
          <w:tcPr/>
          <w:p>
            <w:pPr>
              <w:pStyle w:val="Compact"/>
            </w:pPr>
            <w:r>
              <w:t xml:space="preserve">Transactional emails for case updates and deadlines</w:t>
            </w:r>
          </w:p>
        </w:tc>
      </w:tr>
      <w:tr>
        <w:tc>
          <w:tcPr/>
          <w:p>
            <w:pPr>
              <w:pStyle w:val="Compact"/>
            </w:pPr>
            <w:r>
              <w:t xml:space="preserve">Data migration tooling</w:t>
            </w:r>
          </w:p>
        </w:tc>
        <w:tc>
          <w:tcPr/>
          <w:p>
            <w:pPr>
              <w:pStyle w:val="Compact"/>
            </w:pPr>
            <w:r>
              <w:t xml:space="preserve">Import historical chargeback data from spreadsheets and legacy systems</w:t>
            </w:r>
          </w:p>
        </w:tc>
      </w:tr>
      <w:tr>
        <w:tc>
          <w:tcPr/>
          <w:p>
            <w:pPr>
              <w:pStyle w:val="Compact"/>
            </w:pPr>
            <w:r>
              <w:t xml:space="preserve">Automated testing suite</w:t>
            </w:r>
          </w:p>
        </w:tc>
        <w:tc>
          <w:tcPr/>
          <w:p>
            <w:pPr>
              <w:pStyle w:val="Compact"/>
            </w:pPr>
            <w:r>
              <w:t xml:space="preserve">Unit, integration, and E2E test coverage &gt; 80%</w:t>
            </w:r>
          </w:p>
        </w:tc>
      </w:tr>
    </w:tbl>
    <w:bookmarkEnd w:id="62"/>
    <w:bookmarkStart w:id="63" w:name="phase-3-growth"/>
    <w:p>
      <w:pPr>
        <w:pStyle w:val="Heading3"/>
      </w:pPr>
      <w:r>
        <w:t xml:space="preserve">Phase 3: Growth</w:t>
      </w:r>
    </w:p>
    <w:p>
      <w:pPr>
        <w:pStyle w:val="FirstParagraph"/>
      </w:pPr>
      <w:r>
        <w:rPr>
          <w:b/>
          <w:bCs/>
        </w:rPr>
        <w:t xml:space="preserve">Timeline</w:t>
      </w:r>
      <w:r>
        <w:t xml:space="preserve">: Q4 2026 - Q1 2027</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Deliverable</w:t>
            </w:r>
          </w:p>
        </w:tc>
        <w:tc>
          <w:tcPr/>
          <w:p>
            <w:pPr>
              <w:pStyle w:val="Compact"/>
            </w:pPr>
            <w:r>
              <w:t xml:space="preserve">Description</w:t>
            </w:r>
          </w:p>
        </w:tc>
      </w:tr>
      <w:tr>
        <w:tc>
          <w:tcPr/>
          <w:p>
            <w:pPr>
              <w:pStyle w:val="Compact"/>
            </w:pPr>
            <w:r>
              <w:t xml:space="preserve">Advanced analytics and ML</w:t>
            </w:r>
          </w:p>
        </w:tc>
        <w:tc>
          <w:tcPr/>
          <w:p>
            <w:pPr>
              <w:pStyle w:val="Compact"/>
            </w:pPr>
            <w:r>
              <w:t xml:space="preserve">Machine learning models trained on historical outcomes</w:t>
            </w:r>
          </w:p>
        </w:tc>
      </w:tr>
      <w:tr>
        <w:tc>
          <w:tcPr/>
          <w:p>
            <w:pPr>
              <w:pStyle w:val="Compact"/>
            </w:pPr>
            <w:r>
              <w:t xml:space="preserve">Multi-property dashboard</w:t>
            </w:r>
          </w:p>
        </w:tc>
        <w:tc>
          <w:tcPr/>
          <w:p>
            <w:pPr>
              <w:pStyle w:val="Compact"/>
            </w:pPr>
            <w:r>
              <w:t xml:space="preserve">Aggregate view for hotel chains and management companies</w:t>
            </w:r>
          </w:p>
        </w:tc>
      </w:tr>
      <w:tr>
        <w:tc>
          <w:tcPr/>
          <w:p>
            <w:pPr>
              <w:pStyle w:val="Compact"/>
            </w:pPr>
            <w:r>
              <w:t xml:space="preserve">White-label support</w:t>
            </w:r>
          </w:p>
        </w:tc>
        <w:tc>
          <w:tcPr/>
          <w:p>
            <w:pPr>
              <w:pStyle w:val="Compact"/>
            </w:pPr>
            <w:r>
              <w:t xml:space="preserve">Customizable branding for reseller partners</w:t>
            </w:r>
          </w:p>
        </w:tc>
      </w:tr>
      <w:tr>
        <w:tc>
          <w:tcPr/>
          <w:p>
            <w:pPr>
              <w:pStyle w:val="Compact"/>
            </w:pPr>
            <w:r>
              <w:t xml:space="preserve">Mobile application</w:t>
            </w:r>
          </w:p>
        </w:tc>
        <w:tc>
          <w:tcPr/>
          <w:p>
            <w:pPr>
              <w:pStyle w:val="Compact"/>
            </w:pPr>
            <w:r>
              <w:t xml:space="preserve">iOS and Android apps for on-the-go case management</w:t>
            </w:r>
          </w:p>
        </w:tc>
      </w:tr>
      <w:tr>
        <w:tc>
          <w:tcPr/>
          <w:p>
            <w:pPr>
              <w:pStyle w:val="Compact"/>
            </w:pPr>
            <w:r>
              <w:t xml:space="preserve">Bulk operations</w:t>
            </w:r>
          </w:p>
        </w:tc>
        <w:tc>
          <w:tcPr/>
          <w:p>
            <w:pPr>
              <w:pStyle w:val="Compact"/>
            </w:pPr>
            <w:r>
              <w:t xml:space="preserve">Mass case update, bulk evidence collection, batch submissions</w:t>
            </w:r>
          </w:p>
        </w:tc>
      </w:tr>
      <w:tr>
        <w:tc>
          <w:tcPr/>
          <w:p>
            <w:pPr>
              <w:pStyle w:val="Compact"/>
            </w:pPr>
            <w:r>
              <w:t xml:space="preserve">Custom report builder</w:t>
            </w:r>
          </w:p>
        </w:tc>
        <w:tc>
          <w:tcPr/>
          <w:p>
            <w:pPr>
              <w:pStyle w:val="Compact"/>
            </w:pPr>
            <w:r>
              <w:t xml:space="preserve">User-defined reports with scheduling and export</w:t>
            </w:r>
          </w:p>
        </w:tc>
      </w:tr>
    </w:tbl>
    <w:bookmarkEnd w:id="63"/>
    <w:bookmarkStart w:id="64" w:name="phase-4-enterprise"/>
    <w:p>
      <w:pPr>
        <w:pStyle w:val="Heading3"/>
      </w:pPr>
      <w:r>
        <w:t xml:space="preserve">Phase 4: Enterprise</w:t>
      </w:r>
    </w:p>
    <w:p>
      <w:pPr>
        <w:pStyle w:val="FirstParagraph"/>
      </w:pPr>
      <w:r>
        <w:rPr>
          <w:b/>
          <w:bCs/>
        </w:rPr>
        <w:t xml:space="preserve">Timeline</w:t>
      </w:r>
      <w:r>
        <w:t xml:space="preserve">: Q2-Q4 2027</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Deliverable</w:t>
            </w:r>
          </w:p>
        </w:tc>
        <w:tc>
          <w:tcPr/>
          <w:p>
            <w:pPr>
              <w:pStyle w:val="Compact"/>
            </w:pPr>
            <w:r>
              <w:t xml:space="preserve">Description</w:t>
            </w:r>
          </w:p>
        </w:tc>
      </w:tr>
      <w:tr>
        <w:tc>
          <w:tcPr/>
          <w:p>
            <w:pPr>
              <w:pStyle w:val="Compact"/>
            </w:pPr>
            <w:r>
              <w:t xml:space="preserve">Enterprise SSO</w:t>
            </w:r>
          </w:p>
        </w:tc>
        <w:tc>
          <w:tcPr/>
          <w:p>
            <w:pPr>
              <w:pStyle w:val="Compact"/>
            </w:pPr>
            <w:r>
              <w:t xml:space="preserve">SAML 2.0 and OIDC integration for corporate identity providers</w:t>
            </w:r>
          </w:p>
        </w:tc>
      </w:tr>
      <w:tr>
        <w:tc>
          <w:tcPr/>
          <w:p>
            <w:pPr>
              <w:pStyle w:val="Compact"/>
            </w:pPr>
            <w:r>
              <w:t xml:space="preserve">Custom AI model training</w:t>
            </w:r>
          </w:p>
        </w:tc>
        <w:tc>
          <w:tcPr/>
          <w:p>
            <w:pPr>
              <w:pStyle w:val="Compact"/>
            </w:pPr>
            <w:r>
              <w:t xml:space="preserve">Property-specific models trained on historical dispute data</w:t>
            </w:r>
          </w:p>
        </w:tc>
      </w:tr>
      <w:tr>
        <w:tc>
          <w:tcPr/>
          <w:p>
            <w:pPr>
              <w:pStyle w:val="Compact"/>
            </w:pPr>
            <w:r>
              <w:t xml:space="preserve">Automated dispute filing</w:t>
            </w:r>
          </w:p>
        </w:tc>
        <w:tc>
          <w:tcPr/>
          <w:p>
            <w:pPr>
              <w:pStyle w:val="Compact"/>
            </w:pPr>
            <w:r>
              <w:t xml:space="preserve">Zero-touch dispute submission for high-confidence cases</w:t>
            </w:r>
          </w:p>
        </w:tc>
      </w:tr>
      <w:tr>
        <w:tc>
          <w:tcPr/>
          <w:p>
            <w:pPr>
              <w:pStyle w:val="Compact"/>
            </w:pPr>
            <w:r>
              <w:t xml:space="preserve">Revenue forecasting</w:t>
            </w:r>
          </w:p>
        </w:tc>
        <w:tc>
          <w:tcPr/>
          <w:p>
            <w:pPr>
              <w:pStyle w:val="Compact"/>
            </w:pPr>
            <w:r>
              <w:t xml:space="preserve">Predictive analytics for expected chargeback volumes and recovery</w:t>
            </w:r>
          </w:p>
        </w:tc>
      </w:tr>
      <w:tr>
        <w:tc>
          <w:tcPr/>
          <w:p>
            <w:pPr>
              <w:pStyle w:val="Compact"/>
            </w:pPr>
            <w:r>
              <w:t xml:space="preserve">API marketplace</w:t>
            </w:r>
          </w:p>
        </w:tc>
        <w:tc>
          <w:tcPr/>
          <w:p>
            <w:pPr>
              <w:pStyle w:val="Compact"/>
            </w:pPr>
            <w:r>
              <w:t xml:space="preserve">Public API for third-party integrations</w:t>
            </w:r>
          </w:p>
        </w:tc>
      </w:tr>
      <w:tr>
        <w:tc>
          <w:tcPr/>
          <w:p>
            <w:pPr>
              <w:pStyle w:val="Compact"/>
            </w:pPr>
            <w:r>
              <w:t xml:space="preserve">Compliance reporting</w:t>
            </w:r>
          </w:p>
        </w:tc>
        <w:tc>
          <w:tcPr/>
          <w:p>
            <w:pPr>
              <w:pStyle w:val="Compact"/>
            </w:pPr>
            <w:r>
              <w:t xml:space="preserve">Automated PCI-DSS and GDPR compliance reports</w:t>
            </w:r>
          </w:p>
        </w:tc>
      </w:tr>
    </w:tbl>
    <w:p>
      <w:r>
        <w:pict>
          <v:rect style="width:0;height:1.5pt" o:hralign="center" o:hrstd="t" o:hr="t"/>
        </w:pict>
      </w:r>
    </w:p>
    <w:bookmarkEnd w:id="64"/>
    <w:bookmarkEnd w:id="65"/>
    <w:bookmarkStart w:id="70" w:name="appendix"/>
    <w:p>
      <w:pPr>
        <w:pStyle w:val="Heading2"/>
      </w:pPr>
      <w:r>
        <w:t xml:space="preserve">12. Appendix</w:t>
      </w:r>
    </w:p>
    <w:bookmarkStart w:id="66" w:name="a.-glossary"/>
    <w:p>
      <w:pPr>
        <w:pStyle w:val="Heading3"/>
      </w:pPr>
      <w:r>
        <w:t xml:space="preserve">A. Glossary</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Chargeback</w:t>
            </w:r>
          </w:p>
        </w:tc>
        <w:tc>
          <w:tcPr/>
          <w:p>
            <w:pPr>
              <w:pStyle w:val="Compact"/>
            </w:pPr>
            <w:r>
              <w:t xml:space="preserve">A reversal of a credit card transaction initiated by the cardholder’s bank</w:t>
            </w:r>
          </w:p>
        </w:tc>
      </w:tr>
      <w:tr>
        <w:tc>
          <w:tcPr/>
          <w:p>
            <w:pPr>
              <w:pStyle w:val="Compact"/>
            </w:pPr>
            <w:r>
              <w:rPr>
                <w:b/>
                <w:bCs/>
              </w:rPr>
              <w:t xml:space="preserve">Friendly fraud</w:t>
            </w:r>
          </w:p>
        </w:tc>
        <w:tc>
          <w:tcPr/>
          <w:p>
            <w:pPr>
              <w:pStyle w:val="Compact"/>
            </w:pPr>
            <w:r>
              <w:t xml:space="preserve">A chargeback filed by a guest who actually received the services charged</w:t>
            </w:r>
          </w:p>
        </w:tc>
      </w:tr>
      <w:tr>
        <w:tc>
          <w:tcPr/>
          <w:p>
            <w:pPr>
              <w:pStyle w:val="Compact"/>
            </w:pPr>
            <w:r>
              <w:rPr>
                <w:b/>
                <w:bCs/>
              </w:rPr>
              <w:t xml:space="preserve">Reason code</w:t>
            </w:r>
          </w:p>
        </w:tc>
        <w:tc>
          <w:tcPr/>
          <w:p>
            <w:pPr>
              <w:pStyle w:val="Compact"/>
            </w:pPr>
            <w:r>
              <w:t xml:space="preserve">A code assigned by the card network indicating why the chargeback was filed</w:t>
            </w:r>
          </w:p>
        </w:tc>
      </w:tr>
      <w:tr>
        <w:tc>
          <w:tcPr/>
          <w:p>
            <w:pPr>
              <w:pStyle w:val="Compact"/>
            </w:pPr>
            <w:r>
              <w:rPr>
                <w:b/>
                <w:bCs/>
              </w:rPr>
              <w:t xml:space="preserve">Representment</w:t>
            </w:r>
          </w:p>
        </w:tc>
        <w:tc>
          <w:tcPr/>
          <w:p>
            <w:pPr>
              <w:pStyle w:val="Compact"/>
            </w:pPr>
            <w:r>
              <w:t xml:space="preserve">The process of contesting a chargeback by submitting evidence to the issuing bank</w:t>
            </w:r>
          </w:p>
        </w:tc>
      </w:tr>
      <w:tr>
        <w:tc>
          <w:tcPr/>
          <w:p>
            <w:pPr>
              <w:pStyle w:val="Compact"/>
            </w:pPr>
            <w:r>
              <w:rPr>
                <w:b/>
                <w:bCs/>
              </w:rPr>
              <w:t xml:space="preserve">PMS</w:t>
            </w:r>
          </w:p>
        </w:tc>
        <w:tc>
          <w:tcPr/>
          <w:p>
            <w:pPr>
              <w:pStyle w:val="Compact"/>
            </w:pPr>
            <w:r>
              <w:t xml:space="preserve">Property Management System; the core software hotels use to manage reservations and guest accounts</w:t>
            </w:r>
          </w:p>
        </w:tc>
      </w:tr>
      <w:tr>
        <w:tc>
          <w:tcPr/>
          <w:p>
            <w:pPr>
              <w:pStyle w:val="Compact"/>
            </w:pPr>
            <w:r>
              <w:rPr>
                <w:b/>
                <w:bCs/>
              </w:rPr>
              <w:t xml:space="preserve">OTA</w:t>
            </w:r>
          </w:p>
        </w:tc>
        <w:tc>
          <w:tcPr/>
          <w:p>
            <w:pPr>
              <w:pStyle w:val="Compact"/>
            </w:pPr>
            <w:r>
              <w:t xml:space="preserve">Online Travel Agency; platforms like Booking.com and Expedia that facilitate hotel bookings</w:t>
            </w:r>
          </w:p>
        </w:tc>
      </w:tr>
      <w:tr>
        <w:tc>
          <w:tcPr/>
          <w:p>
            <w:pPr>
              <w:pStyle w:val="Compact"/>
            </w:pPr>
            <w:r>
              <w:rPr>
                <w:b/>
                <w:bCs/>
              </w:rPr>
              <w:t xml:space="preserve">Folio</w:t>
            </w:r>
          </w:p>
        </w:tc>
        <w:tc>
          <w:tcPr/>
          <w:p>
            <w:pPr>
              <w:pStyle w:val="Compact"/>
            </w:pPr>
            <w:r>
              <w:t xml:space="preserve">An itemized statement of all charges and payments on a guest’s hotel account</w:t>
            </w:r>
          </w:p>
        </w:tc>
      </w:tr>
      <w:tr>
        <w:tc>
          <w:tcPr/>
          <w:p>
            <w:pPr>
              <w:pStyle w:val="Compact"/>
            </w:pPr>
            <w:r>
              <w:rPr>
                <w:b/>
                <w:bCs/>
              </w:rPr>
              <w:t xml:space="preserve">RDR</w:t>
            </w:r>
          </w:p>
        </w:tc>
        <w:tc>
          <w:tcPr/>
          <w:p>
            <w:pPr>
              <w:pStyle w:val="Compact"/>
            </w:pPr>
            <w:r>
              <w:t xml:space="preserve">Rapid Dispute Resolution; Visa’s automated dispute resolution program</w:t>
            </w:r>
          </w:p>
        </w:tc>
      </w:tr>
      <w:tr>
        <w:tc>
          <w:tcPr/>
          <w:p>
            <w:pPr>
              <w:pStyle w:val="Compact"/>
            </w:pPr>
            <w:r>
              <w:rPr>
                <w:b/>
                <w:bCs/>
              </w:rPr>
              <w:t xml:space="preserve">CDRN</w:t>
            </w:r>
          </w:p>
        </w:tc>
        <w:tc>
          <w:tcPr/>
          <w:p>
            <w:pPr>
              <w:pStyle w:val="Compact"/>
            </w:pPr>
            <w:r>
              <w:t xml:space="preserve">Chargeback Dispute Resolution Network; Visa’s alert network</w:t>
            </w:r>
          </w:p>
        </w:tc>
      </w:tr>
      <w:tr>
        <w:tc>
          <w:tcPr/>
          <w:p>
            <w:pPr>
              <w:pStyle w:val="Compact"/>
            </w:pPr>
            <w:r>
              <w:rPr>
                <w:b/>
                <w:bCs/>
              </w:rPr>
              <w:t xml:space="preserve">Mastercom</w:t>
            </w:r>
          </w:p>
        </w:tc>
        <w:tc>
          <w:tcPr/>
          <w:p>
            <w:pPr>
              <w:pStyle w:val="Compact"/>
            </w:pPr>
            <w:r>
              <w:t xml:space="preserve">Mastercard’s dispute management platform</w:t>
            </w:r>
          </w:p>
        </w:tc>
      </w:tr>
      <w:tr>
        <w:tc>
          <w:tcPr/>
          <w:p>
            <w:pPr>
              <w:pStyle w:val="Compact"/>
            </w:pPr>
            <w:r>
              <w:rPr>
                <w:b/>
                <w:bCs/>
              </w:rPr>
              <w:t xml:space="preserve">GFCC</w:t>
            </w:r>
          </w:p>
        </w:tc>
        <w:tc>
          <w:tcPr/>
          <w:p>
            <w:pPr>
              <w:pStyle w:val="Compact"/>
            </w:pPr>
            <w:r>
              <w:t xml:space="preserve">Global Fraud and Chargeback Center; American Express dispute system</w:t>
            </w:r>
          </w:p>
        </w:tc>
      </w:tr>
      <w:tr>
        <w:tc>
          <w:tcPr/>
          <w:p>
            <w:pPr>
              <w:pStyle w:val="Compact"/>
            </w:pPr>
            <w:r>
              <w:rPr>
                <w:b/>
                <w:bCs/>
              </w:rPr>
              <w:t xml:space="preserve">BullMQ</w:t>
            </w:r>
          </w:p>
        </w:tc>
        <w:tc>
          <w:tcPr/>
          <w:p>
            <w:pPr>
              <w:pStyle w:val="Compact"/>
            </w:pPr>
            <w:r>
              <w:t xml:space="preserve">A Node.js job queue library built on Redis</w:t>
            </w:r>
          </w:p>
        </w:tc>
      </w:tr>
    </w:tbl>
    <w:bookmarkEnd w:id="66"/>
    <w:bookmarkStart w:id="67" w:name="b.-demo-mode-credentials"/>
    <w:p>
      <w:pPr>
        <w:pStyle w:val="Heading3"/>
      </w:pPr>
      <w:r>
        <w:t xml:space="preserve">B. Demo Mode Credentials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Email</w:t>
            </w:r>
          </w:p>
        </w:tc>
        <w:tc>
          <w:tcPr/>
          <w:p>
            <w:pPr>
              <w:pStyle w:val="Compact"/>
            </w:pPr>
            <w:r>
              <w:rPr>
                <w:rStyle w:val="VerbatimChar"/>
              </w:rPr>
              <w:t xml:space="preserve">admin@accudefend.com</w:t>
            </w:r>
          </w:p>
        </w:tc>
      </w:tr>
      <w:tr>
        <w:tc>
          <w:tcPr/>
          <w:p>
            <w:pPr>
              <w:pStyle w:val="Compact"/>
            </w:pPr>
            <w:r>
              <w:t xml:space="preserve">Password</w:t>
            </w:r>
          </w:p>
        </w:tc>
        <w:tc>
          <w:tcPr/>
          <w:p>
            <w:pPr>
              <w:pStyle w:val="Compact"/>
            </w:pPr>
            <w:r>
              <w:rPr>
                <w:rStyle w:val="VerbatimChar"/>
              </w:rPr>
              <w:t xml:space="preserve">AccuAdmin123!</w:t>
            </w:r>
          </w:p>
        </w:tc>
      </w:tr>
      <w:tr>
        <w:tc>
          <w:tcPr/>
          <w:p>
            <w:pPr>
              <w:pStyle w:val="Compact"/>
            </w:pPr>
            <w:r>
              <w:t xml:space="preserve">Role</w:t>
            </w:r>
          </w:p>
        </w:tc>
        <w:tc>
          <w:tcPr/>
          <w:p>
            <w:pPr>
              <w:pStyle w:val="Compact"/>
            </w:pPr>
            <w:r>
              <w:t xml:space="preserve">Admin</w:t>
            </w:r>
          </w:p>
        </w:tc>
      </w:tr>
    </w:tbl>
    <w:bookmarkEnd w:id="67"/>
    <w:bookmarkStart w:id="68" w:name="c.-environment-variables"/>
    <w:p>
      <w:pPr>
        <w:pStyle w:val="Heading3"/>
      </w:pPr>
      <w:r>
        <w:t xml:space="preserve">C. Environment Variables</w:t>
      </w:r>
    </w:p>
    <w:tbl>
      <w:tblPr>
        <w:tblStyle w:val="Table"/>
        <w:tblW w:type="pct" w:w="5000"/>
        <w:tblLayout w:type="fixed"/>
        <w:tblLook w:firstRow="1" w:lastRow="0" w:firstColumn="0" w:lastColumn="0" w:noHBand="0" w:noVBand="0" w:val="0020"/>
      </w:tblPr>
      <w:tblGrid>
        <w:gridCol w:w="2400"/>
        <w:gridCol w:w="2400"/>
        <w:gridCol w:w="3120"/>
      </w:tblGrid>
      <w:tr>
        <w:trPr>
          <w:tblHeader w:val="on"/>
        </w:trPr>
        <w:tc>
          <w:tcPr/>
          <w:p>
            <w:pPr>
              <w:pStyle w:val="Compact"/>
            </w:pPr>
            <w:r>
              <w:t xml:space="preserve">Variable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PORT</w:t>
            </w:r>
          </w:p>
        </w:tc>
        <w:tc>
          <w:tcPr/>
          <w:p>
            <w:pPr>
              <w:pStyle w:val="Compact"/>
            </w:pPr>
            <w:r>
              <w:t xml:space="preserve">No</w:t>
            </w:r>
          </w:p>
        </w:tc>
        <w:tc>
          <w:tcPr/>
          <w:p>
            <w:pPr>
              <w:pStyle w:val="Compact"/>
            </w:pPr>
            <w:r>
              <w:t xml:space="preserve">Server port (default: 8000)</w:t>
            </w:r>
          </w:p>
        </w:tc>
      </w:tr>
      <w:tr>
        <w:tc>
          <w:tcPr/>
          <w:p>
            <w:pPr>
              <w:pStyle w:val="Compact"/>
            </w:pPr>
            <w:r>
              <w:rPr>
                <w:rStyle w:val="VerbatimChar"/>
              </w:rPr>
              <w:t xml:space="preserve">NODE_ENV</w:t>
            </w:r>
          </w:p>
        </w:tc>
        <w:tc>
          <w:tcPr/>
          <w:p>
            <w:pPr>
              <w:pStyle w:val="Compact"/>
            </w:pPr>
            <w:r>
              <w:t xml:space="preserve">No</w:t>
            </w:r>
          </w:p>
        </w:tc>
        <w:tc>
          <w:tcPr/>
          <w:p>
            <w:pPr>
              <w:pStyle w:val="Compact"/>
            </w:pPr>
            <w:r>
              <w:t xml:space="preserve">Environment: development, production</w:t>
            </w:r>
          </w:p>
        </w:tc>
      </w:tr>
      <w:tr>
        <w:tc>
          <w:tcPr/>
          <w:p>
            <w:pPr>
              <w:pStyle w:val="Compact"/>
            </w:pPr>
            <w:r>
              <w:rPr>
                <w:rStyle w:val="VerbatimChar"/>
              </w:rPr>
              <w:t xml:space="preserve">JWT_SECRET</w:t>
            </w:r>
          </w:p>
        </w:tc>
        <w:tc>
          <w:tcPr/>
          <w:p>
            <w:pPr>
              <w:pStyle w:val="Compact"/>
            </w:pPr>
            <w:r>
              <w:t xml:space="preserve">Yes</w:t>
            </w:r>
          </w:p>
        </w:tc>
        <w:tc>
          <w:tcPr/>
          <w:p>
            <w:pPr>
              <w:pStyle w:val="Compact"/>
            </w:pPr>
            <w:r>
              <w:t xml:space="preserve">Secret key for JWT signing</w:t>
            </w:r>
          </w:p>
        </w:tc>
      </w:tr>
      <w:tr>
        <w:tc>
          <w:tcPr/>
          <w:p>
            <w:pPr>
              <w:pStyle w:val="Compact"/>
            </w:pPr>
            <w:r>
              <w:rPr>
                <w:rStyle w:val="VerbatimChar"/>
              </w:rPr>
              <w:t xml:space="preserve">JWT_ACCESS_EXPIRY</w:t>
            </w:r>
          </w:p>
        </w:tc>
        <w:tc>
          <w:tcPr/>
          <w:p>
            <w:pPr>
              <w:pStyle w:val="Compact"/>
            </w:pPr>
            <w:r>
              <w:t xml:space="preserve">No</w:t>
            </w:r>
          </w:p>
        </w:tc>
        <w:tc>
          <w:tcPr/>
          <w:p>
            <w:pPr>
              <w:pStyle w:val="Compact"/>
            </w:pPr>
            <w:r>
              <w:t xml:space="preserve">Access token lifetime (default: 15m)</w:t>
            </w:r>
          </w:p>
        </w:tc>
      </w:tr>
      <w:tr>
        <w:tc>
          <w:tcPr/>
          <w:p>
            <w:pPr>
              <w:pStyle w:val="Compact"/>
            </w:pPr>
            <w:r>
              <w:rPr>
                <w:rStyle w:val="VerbatimChar"/>
              </w:rPr>
              <w:t xml:space="preserve">DATABASE_URL</w:t>
            </w:r>
          </w:p>
        </w:tc>
        <w:tc>
          <w:tcPr/>
          <w:p>
            <w:pPr>
              <w:pStyle w:val="Compact"/>
            </w:pPr>
            <w:r>
              <w:t xml:space="preserve">No*</w:t>
            </w:r>
          </w:p>
        </w:tc>
        <w:tc>
          <w:tcPr/>
          <w:p>
            <w:pPr>
              <w:pStyle w:val="Compact"/>
            </w:pPr>
            <w:r>
              <w:t xml:space="preserve">PostgreSQL connection string</w:t>
            </w:r>
          </w:p>
        </w:tc>
      </w:tr>
      <w:tr>
        <w:tc>
          <w:tcPr/>
          <w:p>
            <w:pPr>
              <w:pStyle w:val="Compact"/>
            </w:pPr>
            <w:r>
              <w:rPr>
                <w:rStyle w:val="VerbatimChar"/>
              </w:rPr>
              <w:t xml:space="preserve">REDIS_URL</w:t>
            </w:r>
          </w:p>
        </w:tc>
        <w:tc>
          <w:tcPr/>
          <w:p>
            <w:pPr>
              <w:pStyle w:val="Compact"/>
            </w:pPr>
            <w:r>
              <w:t xml:space="preserve">No*</w:t>
            </w:r>
          </w:p>
        </w:tc>
        <w:tc>
          <w:tcPr/>
          <w:p>
            <w:pPr>
              <w:pStyle w:val="Compact"/>
            </w:pPr>
            <w:r>
              <w:t xml:space="preserve">Redis connection string</w:t>
            </w:r>
          </w:p>
        </w:tc>
      </w:tr>
      <w:tr>
        <w:tc>
          <w:tcPr/>
          <w:p>
            <w:pPr>
              <w:pStyle w:val="Compact"/>
            </w:pPr>
            <w:r>
              <w:rPr>
                <w:rStyle w:val="VerbatimChar"/>
              </w:rPr>
              <w:t xml:space="preserve">AWS_ACCESS_KEY_ID</w:t>
            </w:r>
          </w:p>
        </w:tc>
        <w:tc>
          <w:tcPr/>
          <w:p>
            <w:pPr>
              <w:pStyle w:val="Compact"/>
            </w:pPr>
            <w:r>
              <w:t xml:space="preserve">No*</w:t>
            </w:r>
          </w:p>
        </w:tc>
        <w:tc>
          <w:tcPr/>
          <w:p>
            <w:pPr>
              <w:pStyle w:val="Compact"/>
            </w:pPr>
            <w:r>
              <w:t xml:space="preserve">AWS credentials for S3</w:t>
            </w:r>
          </w:p>
        </w:tc>
      </w:tr>
      <w:tr>
        <w:tc>
          <w:tcPr/>
          <w:p>
            <w:pPr>
              <w:pStyle w:val="Compact"/>
            </w:pPr>
            <w:r>
              <w:rPr>
                <w:rStyle w:val="VerbatimChar"/>
              </w:rPr>
              <w:t xml:space="preserve">AWS_SECRET_ACCESS_KEY</w:t>
            </w:r>
          </w:p>
        </w:tc>
        <w:tc>
          <w:tcPr/>
          <w:p>
            <w:pPr>
              <w:pStyle w:val="Compact"/>
            </w:pPr>
            <w:r>
              <w:t xml:space="preserve">No*</w:t>
            </w:r>
          </w:p>
        </w:tc>
        <w:tc>
          <w:tcPr/>
          <w:p>
            <w:pPr>
              <w:pStyle w:val="Compact"/>
            </w:pPr>
            <w:r>
              <w:t xml:space="preserve">AWS credentials for S3</w:t>
            </w:r>
          </w:p>
        </w:tc>
      </w:tr>
      <w:tr>
        <w:tc>
          <w:tcPr/>
          <w:p>
            <w:pPr>
              <w:pStyle w:val="Compact"/>
            </w:pPr>
            <w:r>
              <w:rPr>
                <w:rStyle w:val="VerbatimChar"/>
              </w:rPr>
              <w:t xml:space="preserve">S3_BUCKET</w:t>
            </w:r>
          </w:p>
        </w:tc>
        <w:tc>
          <w:tcPr/>
          <w:p>
            <w:pPr>
              <w:pStyle w:val="Compact"/>
            </w:pPr>
            <w:r>
              <w:t xml:space="preserve">No*</w:t>
            </w:r>
          </w:p>
        </w:tc>
        <w:tc>
          <w:tcPr/>
          <w:p>
            <w:pPr>
              <w:pStyle w:val="Compact"/>
            </w:pPr>
            <w:r>
              <w:t xml:space="preserve">S3 bucket name for evidence storage</w:t>
            </w:r>
          </w:p>
        </w:tc>
      </w:tr>
      <w:tr>
        <w:tc>
          <w:tcPr/>
          <w:p>
            <w:pPr>
              <w:pStyle w:val="Compact"/>
            </w:pPr>
            <w:r>
              <w:rPr>
                <w:rStyle w:val="VerbatimChar"/>
              </w:rPr>
              <w:t xml:space="preserve">OPENAI_API_KEY</w:t>
            </w:r>
          </w:p>
        </w:tc>
        <w:tc>
          <w:tcPr/>
          <w:p>
            <w:pPr>
              <w:pStyle w:val="Compact"/>
            </w:pPr>
            <w:r>
              <w:t xml:space="preserve">No*</w:t>
            </w:r>
          </w:p>
        </w:tc>
        <w:tc>
          <w:tcPr/>
          <w:p>
            <w:pPr>
              <w:pStyle w:val="Compact"/>
            </w:pPr>
            <w:r>
              <w:t xml:space="preserve">OpenAI API key for AI agents</w:t>
            </w:r>
          </w:p>
        </w:tc>
      </w:tr>
      <w:tr>
        <w:tc>
          <w:tcPr/>
          <w:p>
            <w:pPr>
              <w:pStyle w:val="Compact"/>
            </w:pPr>
            <w:r>
              <w:rPr>
                <w:rStyle w:val="VerbatimChar"/>
              </w:rPr>
              <w:t xml:space="preserve">ANTHROPIC_API_KEY</w:t>
            </w:r>
          </w:p>
        </w:tc>
        <w:tc>
          <w:tcPr/>
          <w:p>
            <w:pPr>
              <w:pStyle w:val="Compact"/>
            </w:pPr>
            <w:r>
              <w:t xml:space="preserve">No*</w:t>
            </w:r>
          </w:p>
        </w:tc>
        <w:tc>
          <w:tcPr/>
          <w:p>
            <w:pPr>
              <w:pStyle w:val="Compact"/>
            </w:pPr>
            <w:r>
              <w:t xml:space="preserve">Anthropic API key (alternative AI provider)</w:t>
            </w:r>
          </w:p>
        </w:tc>
      </w:tr>
    </w:tbl>
    <w:p>
      <w:pPr>
        <w:pStyle w:val="BodyText"/>
      </w:pPr>
      <w:r>
        <w:t xml:space="preserve">*Not required in demo mode; required for production deployment.</w:t>
      </w:r>
    </w:p>
    <w:bookmarkEnd w:id="68"/>
    <w:bookmarkStart w:id="69" w:name="d.-port-configuration"/>
    <w:p>
      <w:pPr>
        <w:pStyle w:val="Heading3"/>
      </w:pPr>
      <w:r>
        <w:t xml:space="preserve">D. Port Configuration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Service</w:t>
            </w:r>
          </w:p>
        </w:tc>
        <w:tc>
          <w:tcPr/>
          <w:p>
            <w:pPr>
              <w:pStyle w:val="Compact"/>
            </w:pPr>
            <w:r>
              <w:t xml:space="preserve">Port</w:t>
            </w:r>
          </w:p>
        </w:tc>
      </w:tr>
      <w:tr>
        <w:tc>
          <w:tcPr/>
          <w:p>
            <w:pPr>
              <w:pStyle w:val="Compact"/>
            </w:pPr>
            <w:r>
              <w:t xml:space="preserve">Backend API</w:t>
            </w:r>
          </w:p>
        </w:tc>
        <w:tc>
          <w:tcPr/>
          <w:p>
            <w:pPr>
              <w:pStyle w:val="Compact"/>
            </w:pPr>
            <w:r>
              <w:t xml:space="preserve">8000</w:t>
            </w:r>
          </w:p>
        </w:tc>
      </w:tr>
      <w:tr>
        <w:tc>
          <w:tcPr/>
          <w:p>
            <w:pPr>
              <w:pStyle w:val="Compact"/>
            </w:pPr>
            <w:r>
              <w:t xml:space="preserve">Frontend Dev Server</w:t>
            </w:r>
          </w:p>
        </w:tc>
        <w:tc>
          <w:tcPr/>
          <w:p>
            <w:pPr>
              <w:pStyle w:val="Compact"/>
            </w:pPr>
            <w:r>
              <w:t xml:space="preserve">3000</w:t>
            </w:r>
          </w:p>
        </w:tc>
      </w:tr>
      <w:tr>
        <w:tc>
          <w:tcPr/>
          <w:p>
            <w:pPr>
              <w:pStyle w:val="Compact"/>
            </w:pPr>
            <w:r>
              <w:t xml:space="preserve">PostgreSQL</w:t>
            </w:r>
          </w:p>
        </w:tc>
        <w:tc>
          <w:tcPr/>
          <w:p>
            <w:pPr>
              <w:pStyle w:val="Compact"/>
            </w:pPr>
            <w:r>
              <w:t xml:space="preserve">5432</w:t>
            </w:r>
          </w:p>
        </w:tc>
      </w:tr>
      <w:tr>
        <w:tc>
          <w:tcPr/>
          <w:p>
            <w:pPr>
              <w:pStyle w:val="Compact"/>
            </w:pPr>
            <w:r>
              <w:t xml:space="preserve">Redis</w:t>
            </w:r>
          </w:p>
        </w:tc>
        <w:tc>
          <w:tcPr/>
          <w:p>
            <w:pPr>
              <w:pStyle w:val="Compact"/>
            </w:pPr>
            <w:r>
              <w:t xml:space="preserve">6379</w:t>
            </w:r>
          </w:p>
        </w:tc>
      </w:tr>
    </w:tbl>
    <w:p>
      <w:r>
        <w:pict>
          <v:rect style="width:0;height:1.5pt" o:hralign="center" o:hrstd="t" o:hr="t"/>
        </w:pict>
      </w:r>
    </w:p>
    <w:p>
      <w:pPr>
        <w:pStyle w:val="FirstParagraph"/>
      </w:pPr>
      <w:r>
        <w:rPr>
          <w:i/>
          <w:iCs/>
        </w:rPr>
        <w:t xml:space="preserve">This document is maintained by the AccuDefend product team and updated with each major release. For questions or clarifications, contact the document owner.</w:t>
      </w:r>
    </w:p>
    <w:bookmarkEnd w:id="69"/>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2026-02-17T04:07:17Z</dcterms:created>
  <dcterms:modified xsi:type="dcterms:W3CDTF">2026-02-17T04:07:17Z</dcterms:modified>
</cp:coreProperties>
</file>

<file path=docProps/custom.xml><?xml version="1.0" encoding="utf-8"?>
<Properties xmlns="http://schemas.openxmlformats.org/officeDocument/2006/custom-properties" xmlns:vt="http://schemas.openxmlformats.org/officeDocument/2006/docPropsVTypes"/>
</file>