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Practical_5_Code</w:t>
      </w:r>
    </w:p>
    <w:p>
      <w:r>
        <w:t>library(dplyr)</w:t>
        <w:br/>
        <w:br/>
        <w:t>data("iris")</w:t>
        <w:br/>
        <w:br/>
        <w:t>iris_num &lt;- iris %&gt;% select_if(is.numeric)</w:t>
        <w:br/>
        <w:br/>
        <w:t>min_max_norm &lt;- function(x) (x - min(x)) / (max(x) - min(x))</w:t>
        <w:br/>
        <w:t>iris_normalized &lt;- as.data.frame(lapply(iris_num, min_max_norm))</w:t>
        <w:br/>
        <w:br/>
        <w:t>iris_standardized &lt;- as.data.frame(scale(iris_num))</w:t>
        <w:br/>
        <w:br/>
        <w:t>decimal_scaling &lt;- function(x) x / (10^ceiling(log10(max(abs(x)))))</w:t>
        <w:br/>
        <w:t>iris_decimal_scaled &lt;- as.data.frame(lapply(iris_num, decimal_scaling))</w:t>
        <w:br/>
        <w:br/>
        <w:t>summary(iris_num)</w:t>
        <w:br/>
        <w:t>summary(iris_normalized)</w:t>
        <w:br/>
        <w:t>summary(iris_standardized)</w:t>
        <w:br/>
        <w:t>summary(iris_decimal_scaled)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