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Quotations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MOD-QUOTES.</w:t>
      </w:r>
      <w:r>
        <w:rPr>
          <w:color w:val="445566"/>
          <w:sz w:val="20"/>
        </w:rPr>
        <w:t xml:space="preserve"> Traces to Inventory v1.0 / Governance v1.0. Read from </w:t>
      </w:r>
      <w:r>
        <w:rPr>
          <w:rFonts w:ascii="Consolas" w:hAnsi="Consolas"/>
          <w:color w:val="445566"/>
          <w:sz w:val="20"/>
        </w:rPr>
        <w:t>lib/crm.php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ops_crm_quotes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crm_quote_recalc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crm_save_lines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crm_build_approvals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crm_can_act_approval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quote_is_locked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quote_can_retract</w:t>
      </w:r>
      <w:r>
        <w:rPr>
          <w:color w:val="445566"/>
          <w:sz w:val="20"/>
        </w:rPr>
        <w:t xml:space="preserve">, pre-order/blocked-client gates), </w:t>
      </w:r>
      <w:r>
        <w:rPr>
          <w:rFonts w:ascii="Consolas" w:hAnsi="Consolas"/>
          <w:color w:val="445566"/>
          <w:sz w:val="20"/>
        </w:rPr>
        <w:t>lib/pdf.php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quote_pdf_build</w:t>
      </w:r>
      <w:r>
        <w:rPr>
          <w:color w:val="445566"/>
          <w:sz w:val="20"/>
        </w:rPr>
        <w:t xml:space="preserve">), and views </w:t>
      </w:r>
      <w:r>
        <w:rPr>
          <w:rFonts w:ascii="Consolas" w:hAnsi="Consolas"/>
          <w:color w:val="445566"/>
          <w:sz w:val="20"/>
        </w:rPr>
        <w:t>quote_list.php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quote_form.php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quote_detail.php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quote_external.php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Quotations (MOD-QUOTES) · Area Sales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P-MKT / P-BDM (create), P-BM/P-SBU/P-MASTER (approve), P-COORD (view), P-INSP (negative)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produces a </w:t>
            </w:r>
            <w:r>
              <w:rPr>
                <w:b/>
                <w:sz w:val="17"/>
              </w:rPr>
              <w:t>price document that goes to the client</w:t>
            </w:r>
            <w:r>
              <w:rPr>
                <w:sz w:val="17"/>
              </w:rPr>
              <w:t>; a wrong figure is a Blocker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money &amp; lock cases at runtime)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The quotation is the </w:t>
      </w:r>
      <w:r>
        <w:rPr>
          <w:b/>
        </w:rPr>
        <w:t>priced offer</w:t>
      </w:r>
      <w:r>
        <w:t xml:space="preserve"> a TPIA sends a client, its approval, and its conversion into an order/contract that seeds a Call. Lifecycle: </w:t>
      </w:r>
      <w:r>
        <w:rPr>
          <w:rFonts w:ascii="Consolas" w:hAnsi="Consolas"/>
          <w:color w:val="0B3A66"/>
          <w:sz w:val="18"/>
        </w:rPr>
        <w:t>DRAFT → PENDING_APPROVAL → APPROVED → (sent) → WON / LOST / REJECTED</w:t>
      </w:r>
      <w:r>
        <w:t xml:space="preserve">, with a </w:t>
      </w:r>
      <w:r>
        <w:rPr>
          <w:b/>
        </w:rPr>
        <w:t>lock</w:t>
      </w:r>
      <w:r>
        <w:t xml:space="preserve"> after it is accepted/lost/sent (unlock only by a granted edit-request), </w:t>
      </w:r>
      <w:r>
        <w:rPr>
          <w:b/>
        </w:rPr>
        <w:t>revisions</w:t>
      </w:r>
      <w:r>
        <w:t xml:space="preserve"> (new rev, resubmit a rejected quote), and </w:t>
      </w:r>
      <w:r>
        <w:rPr>
          <w:b/>
        </w:rPr>
        <w:t>contract registration</w:t>
      </w:r>
      <w:r>
        <w:t xml:space="preserve"> (unique number, expiry &amp; quantity-exhaustion gates).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SCR-SALES-quotes</w:t>
      </w:r>
      <w:r>
        <w:t xml:space="preserve"> (</w:t>
      </w:r>
      <w:r>
        <w:rPr>
          <w:rFonts w:ascii="Consolas" w:hAnsi="Consolas"/>
          <w:color w:val="0B3A66"/>
          <w:sz w:val="18"/>
        </w:rPr>
        <w:t>/quotes</w:t>
      </w:r>
      <w:r>
        <w:t xml:space="preserve"> register), </w:t>
      </w:r>
      <w:r>
        <w:rPr>
          <w:rFonts w:ascii="Consolas" w:hAnsi="Consolas"/>
          <w:color w:val="0B3A66"/>
          <w:sz w:val="18"/>
        </w:rPr>
        <w:t>/quote-new</w:t>
      </w:r>
      <w:r>
        <w:t xml:space="preserve"> </w:t>
      </w:r>
      <w:r>
        <w:rPr>
          <w:rFonts w:ascii="Consolas" w:hAnsi="Consolas"/>
          <w:color w:val="0B3A66"/>
          <w:sz w:val="18"/>
        </w:rPr>
        <w:t>/quote-edit</w:t>
      </w:r>
      <w:r>
        <w:t xml:space="preserve">, </w:t>
      </w:r>
      <w:r>
        <w:rPr>
          <w:rFonts w:ascii="Consolas" w:hAnsi="Consolas"/>
          <w:color w:val="0B3A66"/>
          <w:sz w:val="18"/>
        </w:rPr>
        <w:t>/quote?id=</w:t>
      </w:r>
      <w:r>
        <w:t xml:space="preserve"> (detail: lines, locations, approvals, files, followups, </w:t>
      </w:r>
      <w:r>
        <w:rPr>
          <w:b/>
        </w:rPr>
        <w:t>pre-order checklist</w:t>
      </w:r>
      <w:r>
        <w:t xml:space="preserve">, costing), </w:t>
      </w:r>
      <w:r>
        <w:rPr>
          <w:rFonts w:ascii="Consolas" w:hAnsi="Consolas"/>
          <w:color w:val="0B3A66"/>
          <w:sz w:val="18"/>
        </w:rPr>
        <w:t>/quote-pdf</w:t>
      </w:r>
      <w:r>
        <w:t xml:space="preserve">, </w:t>
      </w:r>
      <w:r>
        <w:rPr>
          <w:rFonts w:ascii="Consolas" w:hAnsi="Consolas"/>
          <w:color w:val="0B3A66"/>
          <w:sz w:val="18"/>
        </w:rPr>
        <w:t>/quote-external</w:t>
      </w:r>
      <w:r>
        <w:t xml:space="preserve"> (external-quote capture), </w:t>
      </w:r>
      <w:r>
        <w:rPr>
          <w:rFonts w:ascii="Consolas" w:hAnsi="Consolas"/>
          <w:color w:val="0B3A66"/>
          <w:sz w:val="18"/>
        </w:rPr>
        <w:t>/preorder-checklist</w:t>
      </w:r>
      <w:r>
        <w:t xml:space="preserve"> (config). Tables: </w:t>
      </w:r>
      <w:r>
        <w:rPr>
          <w:rFonts w:ascii="Consolas" w:hAnsi="Consolas"/>
          <w:color w:val="0B3A66"/>
          <w:sz w:val="18"/>
        </w:rPr>
        <w:t>quotations</w:t>
      </w:r>
      <w:r>
        <w:t xml:space="preserve">, </w:t>
      </w:r>
      <w:r>
        <w:rPr>
          <w:rFonts w:ascii="Consolas" w:hAnsi="Consolas"/>
          <w:color w:val="0B3A66"/>
          <w:sz w:val="18"/>
        </w:rPr>
        <w:t>quote_lines</w:t>
      </w:r>
      <w:r>
        <w:t xml:space="preserve">, </w:t>
      </w:r>
      <w:r>
        <w:rPr>
          <w:rFonts w:ascii="Consolas" w:hAnsi="Consolas"/>
          <w:color w:val="0B3A66"/>
          <w:sz w:val="18"/>
        </w:rPr>
        <w:t>quote_locations</w:t>
      </w:r>
      <w:r>
        <w:t xml:space="preserve">, </w:t>
      </w:r>
      <w:r>
        <w:rPr>
          <w:rFonts w:ascii="Consolas" w:hAnsi="Consolas"/>
          <w:color w:val="0B3A66"/>
          <w:sz w:val="18"/>
        </w:rPr>
        <w:t>quote_approvals</w:t>
      </w:r>
      <w:r>
        <w:t xml:space="preserve">, </w:t>
      </w:r>
      <w:r>
        <w:rPr>
          <w:rFonts w:ascii="Consolas" w:hAnsi="Consolas"/>
          <w:color w:val="0B3A66"/>
          <w:sz w:val="18"/>
        </w:rPr>
        <w:t>quote_approval_rules</w:t>
      </w:r>
      <w:r>
        <w:t xml:space="preserve">, </w:t>
      </w:r>
      <w:r>
        <w:rPr>
          <w:rFonts w:ascii="Consolas" w:hAnsi="Consolas"/>
          <w:color w:val="0B3A66"/>
          <w:sz w:val="18"/>
        </w:rPr>
        <w:t>quote_revisions</w:t>
      </w:r>
      <w:r>
        <w:t xml:space="preserve">, </w:t>
      </w:r>
      <w:r>
        <w:rPr>
          <w:rFonts w:ascii="Consolas" w:hAnsi="Consolas"/>
          <w:color w:val="0B3A66"/>
          <w:sz w:val="18"/>
        </w:rPr>
        <w:t>quote_files</w:t>
      </w:r>
      <w:r>
        <w:t xml:space="preserve">, </w:t>
      </w:r>
      <w:r>
        <w:rPr>
          <w:rFonts w:ascii="Consolas" w:hAnsi="Consolas"/>
          <w:color w:val="0B3A66"/>
          <w:sz w:val="18"/>
        </w:rPr>
        <w:t>quote_followups</w:t>
      </w:r>
      <w:r>
        <w:t xml:space="preserve">, </w:t>
      </w:r>
      <w:r>
        <w:rPr>
          <w:rFonts w:ascii="Consolas" w:hAnsi="Consolas"/>
          <w:color w:val="0B3A66"/>
          <w:sz w:val="18"/>
        </w:rPr>
        <w:t>quote_edit_requests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`/quote-new` / `/quote-edit`</w:t>
      </w:r>
      <w:r>
        <w:t xml:space="preserve"> — header (client [with </w:t>
      </w:r>
      <w:r>
        <w:rPr>
          <w:b/>
        </w:rPr>
        <w:t>blocked-client gate</w:t>
      </w:r>
      <w:r>
        <w:t xml:space="preserve">], contact, subject, SBU, executing offices [multi], inspection types, product category, origin, T&amp;C, signatory, site/location, vendor site, currency, validity days, payment terms, advance %, advance-required, report-vs-payment, </w:t>
      </w:r>
      <w:r>
        <w:rPr>
          <w:b/>
        </w:rPr>
        <w:t>GST %</w:t>
      </w:r>
      <w:r>
        <w:t>), line items (desc, qty, unit, rate → amount), multiple site locations.</w:t>
      </w:r>
    </w:p>
    <w:p>
      <w:r>
        <w:rPr>
          <w:b/>
        </w:rPr>
        <w:t>`/quote?id=`</w:t>
      </w:r>
      <w:r>
        <w:t xml:space="preserve"> — detail with: status/lock banner; </w:t>
      </w:r>
      <w:r>
        <w:rPr>
          <w:b/>
        </w:rPr>
        <w:t>pre-order review checklist</w:t>
      </w:r>
      <w:r>
        <w:t xml:space="preserve"> (config-driven; may </w:t>
      </w:r>
      <w:r>
        <w:rPr>
          <w:b/>
        </w:rPr>
        <w:t>block approval</w:t>
      </w:r>
      <w:r>
        <w:t xml:space="preserve"> when require-all is on); approval chain (level, who, pending-with); revisions; contract registration; files; followups; linked project costing; order-jobs. Actions: submit for approval, approve/unapprove, revise, send/ compose (own mailbox), register contract, mark WON/LOST, raise order.</w:t>
      </w:r>
    </w:p>
    <w:p>
      <w:r>
        <w:rPr>
          <w:b/>
        </w:rPr>
        <w:t>`/quotes`</w:t>
      </w:r>
      <w:r>
        <w:t xml:space="preserve"> — register with search/filter, export (</w:t>
      </w:r>
      <w:r>
        <w:rPr>
          <w:rFonts w:ascii="Consolas" w:hAnsi="Consolas"/>
          <w:color w:val="0B3A66"/>
          <w:sz w:val="18"/>
        </w:rPr>
        <w:t>crm_quotes_export</w:t>
      </w:r>
      <w:r>
        <w:t>).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TC-QUOTES-form-001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Client required; </w:t>
            </w:r>
            <w:r>
              <w:rPr>
                <w:b/>
                <w:sz w:val="17"/>
              </w:rPr>
              <w:t>blocked client</w:t>
            </w:r>
            <w:r>
              <w:rPr>
                <w:sz w:val="17"/>
              </w:rPr>
              <w:t xml:space="preserve"> refused for non-manager (BLOCKED) / warned (HOLD) — *(I added this; TC-QUOTES-gate-001)*.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TC-QUOTES-form-002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Qty/rate numeric; negative/zero handled; amount = qty×rate.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TC-QUOTES-form-003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GST % within 0–100; validity days ≥ 0.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TC-QUOTES-form-004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Multi-office / multi-site: each line's office &amp; site stored; site auto-fills from picked address.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TC-QUOTES-form-005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Currency &amp; payment terms from client master prefill; editable.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(money — highest scrutiny)</w:t>
      </w:r>
    </w:p>
    <w:p>
      <w:pPr>
        <w:pStyle w:val="ListBullet"/>
      </w:pPr>
      <w:r>
        <w:rPr>
          <w:b/>
        </w:rPr>
        <w:t>`crm_quote_recalc`:</w:t>
      </w:r>
      <w:r>
        <w:t xml:space="preserve"> </w:t>
      </w:r>
      <w:r>
        <w:rPr>
          <w:rFonts w:ascii="Consolas" w:hAnsi="Consolas"/>
          <w:color w:val="0B3A66"/>
          <w:sz w:val="18"/>
        </w:rPr>
        <w:t>subtotal = Σ line amounts</w:t>
      </w:r>
      <w:r>
        <w:t>; `gst_amount = round(subtotal ×</w:t>
      </w:r>
    </w:p>
    <w:p>
      <w:r>
        <w:t xml:space="preserve">  gst_pct/100, 2)</w:t>
      </w:r>
      <w:r>
        <w:rPr>
          <w:rFonts w:ascii="Consolas" w:hAnsi="Consolas"/>
          <w:color w:val="0B3A66"/>
          <w:sz w:val="18"/>
        </w:rPr>
        <w:t xml:space="preserve">; </w:t>
      </w:r>
      <w:r>
        <w:t xml:space="preserve">total_amount = subtotal + gst_amount`. </w:t>
      </w:r>
      <w:r>
        <w:rPr>
          <w:b/>
        </w:rPr>
        <w:t>TC-QUOTES-calc-001..004:</w:t>
      </w:r>
      <w:r>
        <w:t xml:space="preserve">   verify subtotal, GST rounding (2 dp, half-up), total, and </w:t>
      </w:r>
      <w:r>
        <w:rPr>
          <w:b/>
        </w:rPr>
        <w:t>amount-in-words</w:t>
      </w:r>
      <w:r>
        <w:t xml:space="preserve"> match to   the paisa across screen, PDF and any export. </w:t>
      </w:r>
      <w:r>
        <w:rPr>
          <w:b/>
        </w:rPr>
        <w:t>A mismatch is a Blocker</w:t>
      </w:r>
      <w:r>
        <w:t xml:space="preserve"> (wrong number   to the client).</w:t>
      </w:r>
    </w:p>
    <w:p>
      <w:pPr>
        <w:pStyle w:val="ListBullet"/>
      </w:pPr>
      <w:r>
        <w:rPr>
          <w:b/>
        </w:rPr>
        <w:t>Contract number:</w:t>
      </w:r>
      <w:r>
        <w:t xml:space="preserve"> unique (</w:t>
      </w:r>
      <w:r>
        <w:rPr>
          <w:rFonts w:ascii="Consolas" w:hAnsi="Consolas"/>
          <w:color w:val="0B3A66"/>
          <w:sz w:val="18"/>
        </w:rPr>
        <w:t>uq_contract_number</w:t>
      </w:r>
      <w:r>
        <w:t xml:space="preserve"> index) — auto-generate, no</w:t>
      </w:r>
    </w:p>
    <w:p>
      <w:r>
        <w:t xml:space="preserve">  duplicate, auto-close on exhaustion, expiry warning. TC-QUOTES-contract-001..003.</w:t>
      </w:r>
    </w:p>
    <w:p>
      <w:pPr>
        <w:pStyle w:val="ListBullet"/>
      </w:pPr>
      <w:r>
        <w:rPr>
          <w:b/>
        </w:rPr>
        <w:t>Revisions:</w:t>
      </w:r>
      <w:r>
        <w:t xml:space="preserve"> </w:t>
      </w:r>
      <w:r>
        <w:rPr>
          <w:rFonts w:ascii="Consolas" w:hAnsi="Consolas"/>
          <w:color w:val="0B3A66"/>
          <w:sz w:val="18"/>
        </w:rPr>
        <w:t>quote-revise</w:t>
      </w:r>
      <w:r>
        <w:t xml:space="preserve"> creates a new rev; the prior rev stays on file;</w:t>
      </w:r>
    </w:p>
    <w:p>
      <w:r>
        <w:t xml:space="preserve">  </w:t>
      </w:r>
      <w:r>
        <w:rPr>
          <w:rFonts w:ascii="Consolas" w:hAnsi="Consolas"/>
          <w:color w:val="0B3A66"/>
          <w:sz w:val="18"/>
        </w:rPr>
        <w:t>is_current</w:t>
      </w:r>
      <w:r>
        <w:t xml:space="preserve"> moves. Resubmit a rejected quote → back to PENDING_APPROVAL.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DRAFT → PENDING_APPROVAL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lines present; pre-order checklist (if require-all) complete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PENDING_APPROVAL → APPROVED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all levels approve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pre-order checklist blocks the final approval when require-all is on</w:t>
            </w:r>
            <w:r>
              <w:rPr>
                <w:sz w:val="17"/>
              </w:rPr>
              <w:t xml:space="preserve"> *(I added this — TC-QUOTES-gate-002)*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PENDING_APPROVAL → REJECTED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any approver rejects (reason required)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reason mandatory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APPROVED → (sent) → WON/LOST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send + outcome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any → locked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accepted/lost/sent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quote_is_locked</w:t>
            </w:r>
            <w:r>
              <w:rPr>
                <w:sz w:val="17"/>
              </w:rPr>
              <w:t>; edit needs a granted unlock (Master)</w:t>
            </w:r>
          </w:p>
        </w:tc>
      </w:tr>
    </w:tbl>
    <w:p>
      <w:pPr>
        <w:spacing w:after="40"/>
      </w:pPr>
    </w:p>
    <w:p>
      <w:r>
        <w:rPr>
          <w:b/>
        </w:rPr>
        <w:t>TC-QUOTES-life-001:</w:t>
      </w:r>
      <w:r>
        <w:t xml:space="preserve"> an approver </w:t>
      </w:r>
      <w:r>
        <w:rPr>
          <w:b/>
        </w:rPr>
        <w:t>rejection requires a comment</w:t>
      </w:r>
      <w:r>
        <w:t xml:space="preserve"> (else refused). </w:t>
      </w:r>
      <w:r>
        <w:rPr>
          <w:b/>
        </w:rPr>
        <w:t>TC-QUOTES-life-002:</w:t>
      </w:r>
      <w:r>
        <w:t xml:space="preserve"> a locked quote is read-only; editing needs </w:t>
      </w:r>
      <w:r>
        <w:rPr>
          <w:rFonts w:ascii="Consolas" w:hAnsi="Consolas"/>
          <w:color w:val="0B3A66"/>
          <w:sz w:val="18"/>
        </w:rPr>
        <w:t>quote-unlock</w:t>
      </w:r>
      <w:r>
        <w:t xml:space="preserve"> (edit-request granted by Super Admin), then re-locks.</w:t>
      </w:r>
    </w:p>
    <w:p>
      <w:pPr>
        <w:pStyle w:val="Heading2"/>
      </w:pPr>
      <w:r>
        <w:t>F. Roles, permissions &amp; data scope</w:t>
      </w:r>
    </w:p>
    <w:p>
      <w:r>
        <w:t xml:space="preserve">Create/edit: </w:t>
      </w:r>
      <w:r>
        <w:rPr>
          <w:rFonts w:ascii="Consolas" w:hAnsi="Consolas"/>
          <w:color w:val="0B3A66"/>
          <w:sz w:val="18"/>
        </w:rPr>
        <w:t>crm.quote.create</w:t>
      </w:r>
      <w:r>
        <w:t xml:space="preserve"> / </w:t>
      </w:r>
      <w:r>
        <w:rPr>
          <w:rFonts w:ascii="Consolas" w:hAnsi="Consolas"/>
          <w:color w:val="0B3A66"/>
          <w:sz w:val="18"/>
        </w:rPr>
        <w:t>mod.quotes.edit</w:t>
      </w:r>
      <w:r>
        <w:t xml:space="preserve"> / </w:t>
      </w:r>
      <w:r>
        <w:rPr>
          <w:rFonts w:ascii="Consolas" w:hAnsi="Consolas"/>
          <w:color w:val="0B3A66"/>
          <w:sz w:val="18"/>
        </w:rPr>
        <w:t>is_master_of('quotes')</w:t>
      </w:r>
      <w:r>
        <w:t xml:space="preserve">. Approve: </w:t>
      </w:r>
      <w:r>
        <w:rPr>
          <w:rFonts w:ascii="Consolas" w:hAnsi="Consolas"/>
          <w:color w:val="0B3A66"/>
          <w:sz w:val="18"/>
        </w:rPr>
        <w:t>crm.quote.approve</w:t>
      </w:r>
      <w:r>
        <w:t xml:space="preserve"> (+ the resolved approver of the pending step). Send: </w:t>
      </w:r>
      <w:r>
        <w:rPr>
          <w:rFonts w:ascii="Consolas" w:hAnsi="Consolas"/>
          <w:color w:val="0B3A66"/>
          <w:sz w:val="18"/>
        </w:rPr>
        <w:t>crm.quote.send</w:t>
      </w:r>
      <w:r>
        <w:t xml:space="preserve">. Contract register: </w:t>
      </w:r>
      <w:r>
        <w:rPr>
          <w:rFonts w:ascii="Consolas" w:hAnsi="Consolas"/>
          <w:color w:val="0B3A66"/>
          <w:sz w:val="18"/>
        </w:rPr>
        <w:t>crm.contract.register</w:t>
      </w:r>
      <w:r>
        <w:t>. Unlock: Master only.</w:t>
      </w:r>
    </w:p>
    <w:p>
      <w:pPr>
        <w:pStyle w:val="ListBullet"/>
      </w:pPr>
      <w:r>
        <w:t xml:space="preserve">TC-QUOTES-perm-001 (P-INSP): </w:t>
      </w:r>
      <w:r>
        <w:rPr>
          <w:rFonts w:ascii="Consolas" w:hAnsi="Consolas"/>
          <w:color w:val="0B3A66"/>
          <w:sz w:val="18"/>
        </w:rPr>
        <w:t>/quotes</w:t>
      </w:r>
      <w:r>
        <w:t xml:space="preserve"> and </w:t>
      </w:r>
      <w:r>
        <w:rPr>
          <w:rFonts w:ascii="Consolas" w:hAnsi="Consolas"/>
          <w:color w:val="0B3A66"/>
          <w:sz w:val="18"/>
        </w:rPr>
        <w:t>/quote-new</w:t>
      </w:r>
      <w:r>
        <w:t xml:space="preserve"> POST (crafted) → refused.</w:t>
      </w:r>
    </w:p>
    <w:p>
      <w:pPr>
        <w:pStyle w:val="ListBullet"/>
      </w:pPr>
      <w:r>
        <w:t xml:space="preserve">TC-QUOTES-perm-002 (P-BDM): can create but </w:t>
      </w:r>
      <w:r>
        <w:rPr>
          <w:b/>
        </w:rPr>
        <w:t>cannot approve</w:t>
      </w:r>
      <w:r>
        <w:t xml:space="preserve"> own quote unless an</w:t>
      </w:r>
    </w:p>
    <w:p>
      <w:r>
        <w:t xml:space="preserve">  approver — confirm self-approval is not possible where independence is required.</w:t>
      </w:r>
    </w:p>
    <w:p>
      <w:pPr>
        <w:pStyle w:val="ListBullet"/>
      </w:pPr>
      <w:r>
        <w:t>TC-QUOTES-scope-001: a scoped user sees only their office/BU quotes.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preorder_checklist_on/require/items</w:t>
      </w:r>
      <w:r>
        <w:t>, quote letterhead (</w:t>
      </w:r>
      <w:r>
        <w:rPr>
          <w:rFonts w:ascii="Consolas" w:hAnsi="Consolas"/>
          <w:color w:val="0B3A66"/>
          <w:sz w:val="18"/>
        </w:rPr>
        <w:t>quote_lh_*</w:t>
      </w:r>
      <w:r>
        <w:t>), signature (</w:t>
      </w:r>
      <w:r>
        <w:rPr>
          <w:rFonts w:ascii="Consolas" w:hAnsi="Consolas"/>
          <w:color w:val="0B3A66"/>
          <w:sz w:val="18"/>
        </w:rPr>
        <w:t>quote_sig_*</w:t>
      </w:r>
      <w:r>
        <w:t>), default T&amp;C (</w:t>
      </w:r>
      <w:r>
        <w:rPr>
          <w:rFonts w:ascii="Consolas" w:hAnsi="Consolas"/>
          <w:color w:val="0B3A66"/>
          <w:sz w:val="18"/>
        </w:rPr>
        <w:t>quote_terms</w:t>
      </w:r>
      <w:r>
        <w:t>), GST default (18), currency (</w:t>
      </w:r>
      <w:r>
        <w:rPr>
          <w:rFonts w:ascii="Consolas" w:hAnsi="Consolas"/>
          <w:color w:val="0B3A66"/>
          <w:sz w:val="18"/>
        </w:rPr>
        <w:t>billing_ currency</w:t>
      </w:r>
      <w:r>
        <w:t xml:space="preserve">), contract idle/warn days. </w:t>
      </w:r>
      <w:r>
        <w:rPr>
          <w:b/>
        </w:rPr>
        <w:t>TC-QUOTES-set-001:</w:t>
      </w:r>
      <w:r>
        <w:t xml:space="preserve"> with pre-order require-all </w:t>
      </w:r>
      <w:r>
        <w:rPr>
          <w:b/>
        </w:rPr>
        <w:t>on</w:t>
      </w:r>
      <w:r>
        <w:t xml:space="preserve">, approval is blocked until the checklist is complete; </w:t>
      </w:r>
      <w:r>
        <w:rPr>
          <w:b/>
        </w:rPr>
        <w:t>off</w:t>
      </w:r>
      <w:r>
        <w:t>, it is not.</w:t>
      </w:r>
    </w:p>
    <w:p>
      <w:pPr>
        <w:pStyle w:val="Heading2"/>
      </w:pPr>
      <w:r>
        <w:t>H. Cross-module integration</w:t>
      </w:r>
    </w:p>
    <w:p>
      <w:r>
        <w:rPr>
          <w:b/>
        </w:rPr>
        <w:t>Client</w:t>
      </w:r>
      <w:r>
        <w:t xml:space="preserve"> (blocked-client gate; master details required), </w:t>
      </w:r>
      <w:r>
        <w:rPr>
          <w:b/>
        </w:rPr>
        <w:t>Orders/Contracts</w:t>
      </w:r>
      <w:r>
        <w:t xml:space="preserve"> (raise order → </w:t>
      </w:r>
      <w:r>
        <w:rPr>
          <w:rFonts w:ascii="Consolas" w:hAnsi="Consolas"/>
          <w:color w:val="0B3A66"/>
          <w:sz w:val="18"/>
        </w:rPr>
        <w:t>partner_contracts</w:t>
      </w:r>
      <w:r>
        <w:t>/</w:t>
      </w:r>
      <w:r>
        <w:rPr>
          <w:rFonts w:ascii="Consolas" w:hAnsi="Consolas"/>
          <w:color w:val="0B3A66"/>
          <w:sz w:val="18"/>
        </w:rPr>
        <w:t>billing_orders</w:t>
      </w:r>
      <w:r>
        <w:t xml:space="preserve">, unique contract number), </w:t>
      </w:r>
      <w:r>
        <w:rPr>
          <w:b/>
        </w:rPr>
        <w:t>Calls</w:t>
      </w:r>
      <w:r>
        <w:t xml:space="preserve"> (order carried into a call; quotation_id link), </w:t>
      </w:r>
      <w:r>
        <w:rPr>
          <w:b/>
        </w:rPr>
        <w:t>Project costing</w:t>
      </w:r>
      <w:r>
        <w:t xml:space="preserve"> (attach/create), </w:t>
      </w:r>
      <w:r>
        <w:rPr>
          <w:b/>
        </w:rPr>
        <w:t>Leads/Opportunities</w:t>
      </w:r>
      <w:r>
        <w:t xml:space="preserve"> (quote from a lead). </w:t>
      </w:r>
      <w:r>
        <w:rPr>
          <w:b/>
        </w:rPr>
        <w:t>Idempotency:</w:t>
      </w:r>
      <w:r>
        <w:t xml:space="preserve"> double-submit/approve must not create two chains or two contracts. TC-QUOTES-int-001..003.</w:t>
      </w:r>
    </w:p>
    <w:p>
      <w:pPr>
        <w:pStyle w:val="Heading2"/>
      </w:pPr>
      <w:r>
        <w:t>I. Data integrity &amp; audit trail</w:t>
      </w:r>
    </w:p>
    <w:p>
      <w:pPr>
        <w:pStyle w:val="ListBullet"/>
      </w:pPr>
      <w:r>
        <w:t xml:space="preserve">Money never diverges between </w:t>
      </w:r>
      <w:r>
        <w:rPr>
          <w:rFonts w:ascii="Consolas" w:hAnsi="Consolas"/>
          <w:color w:val="0B3A66"/>
          <w:sz w:val="18"/>
        </w:rPr>
        <w:t>quote_lines</w:t>
      </w:r>
      <w:r>
        <w:t xml:space="preserve"> rollup and </w:t>
      </w:r>
      <w:r>
        <w:rPr>
          <w:rFonts w:ascii="Consolas" w:hAnsi="Consolas"/>
          <w:color w:val="0B3A66"/>
          <w:sz w:val="18"/>
        </w:rPr>
        <w:t>quotations.total_amount</w:t>
      </w:r>
      <w:r>
        <w:t xml:space="preserve"> (recalc</w:t>
      </w:r>
    </w:p>
    <w:p>
      <w:r>
        <w:t xml:space="preserve">  on every line change). TC-QUOTES-int-010.</w:t>
      </w:r>
    </w:p>
    <w:p>
      <w:pPr>
        <w:pStyle w:val="ListBullet"/>
      </w:pPr>
      <w:r>
        <w:rPr>
          <w:rFonts w:ascii="Consolas" w:hAnsi="Consolas"/>
          <w:color w:val="0B3A66"/>
          <w:sz w:val="18"/>
        </w:rPr>
        <w:t>crm_log_change</w:t>
      </w:r>
      <w:r>
        <w:t xml:space="preserve"> records edits, approvals, rejections (who/when/why). Confirm the audit</w:t>
      </w:r>
    </w:p>
    <w:p>
      <w:r>
        <w:t xml:space="preserve">  captures the </w:t>
      </w:r>
      <w:r>
        <w:rPr>
          <w:b/>
        </w:rPr>
        <w:t>approved figure</w:t>
      </w:r>
      <w:r>
        <w:t xml:space="preserve"> and who approved it (a later edit must re-open   approval, not silently change an approved price — TC-QUOTES-int-011, </w:t>
      </w:r>
      <w:r>
        <w:rPr>
          <w:b/>
        </w:rPr>
        <w:t>verify   GAP-QUOTES-001</w:t>
      </w:r>
      <w:r>
        <w:t>).</w:t>
      </w:r>
    </w:p>
    <w:p>
      <w:pPr>
        <w:pStyle w:val="ListBullet"/>
      </w:pPr>
      <w:r>
        <w:t>Contract-number uniqueness enforced by DB index (not just app check).</w:t>
      </w:r>
    </w:p>
    <w:p>
      <w:pPr>
        <w:pStyle w:val="Heading2"/>
      </w:pPr>
      <w:r>
        <w:t>J. Reports &amp; outputs</w:t>
      </w:r>
    </w:p>
    <w:p>
      <w:r>
        <w:rPr>
          <w:rFonts w:ascii="Consolas" w:hAnsi="Consolas"/>
          <w:color w:val="0B3A66"/>
          <w:sz w:val="18"/>
        </w:rPr>
        <w:t>quote_pdf_build</w:t>
      </w:r>
      <w:r>
        <w:t xml:space="preserve"> — letterhead, doc/format numbers, line table, totals, </w:t>
      </w:r>
      <w:r>
        <w:rPr>
          <w:b/>
        </w:rPr>
        <w:t>amount in words</w:t>
      </w:r>
      <w:r>
        <w:t xml:space="preserve">, T&amp;C, signature. </w:t>
      </w:r>
      <w:r>
        <w:rPr>
          <w:b/>
        </w:rPr>
        <w:t>TC-QUOTES-out-001:</w:t>
      </w:r>
      <w:r>
        <w:t xml:space="preserve"> PDF totals == screen == export to the paisa; currency symbol correct; GST line correct. Send from the user's own mailbox (composer) — the sent copy matches the approved version.</w:t>
      </w:r>
    </w:p>
    <w:p>
      <w:pPr>
        <w:pStyle w:val="Heading2"/>
      </w:pPr>
      <w:r>
        <w:t>K. Negative, edge &amp; resilience</w:t>
      </w:r>
    </w:p>
    <w:p>
      <w:r>
        <w:t>Empty quote (no lines) cannot be submitted; huge line count; a rounding edge (e.g. 33.335); a quote for a blocked client; a duplicate contract number (DB refuses); concurrent approval by two approvers of the same level.</w:t>
      </w:r>
    </w:p>
    <w:p>
      <w:pPr>
        <w:pStyle w:val="Heading2"/>
      </w:pPr>
      <w:r>
        <w:t>L. TPIA operational suitability</w:t>
      </w:r>
    </w:p>
    <w:p>
      <w:r>
        <w:t>Fits the TPIA pre-order flow: enquiry/tender review (pre-order checklist), multi-office execution, inspection-type scoping, contract with expiry &amp; quantity gates feeding scheduling limits. Blocked-client control is an audit-flagged pre-order gate.</w:t>
      </w:r>
    </w:p>
    <w:p>
      <w:pPr>
        <w:pStyle w:val="Heading2"/>
      </w:pPr>
      <w:r>
        <w:t>M. Management usefulness</w:t>
      </w:r>
    </w:p>
    <w:p>
      <w:r>
        <w:t>Sales dashboard (win rates, value by stage), pipeline, followups, ageing; the register export. Confirm value-by-stage matches the quotes.</w:t>
      </w:r>
    </w:p>
    <w:p>
      <w:pPr>
        <w:pStyle w:val="Heading2"/>
      </w:pPr>
      <w:r>
        <w:t>N. UI/UX</w:t>
      </w:r>
    </w:p>
    <w:p>
      <w:r>
        <w:t xml:space="preserve">Quote playbook (guided next step), lock/unlock clarity, revision history, "+ Add new" client inline. Terminology (quote/inquiry labels via </w:t>
      </w:r>
      <w:r>
        <w:rPr>
          <w:rFonts w:ascii="Consolas" w:hAnsi="Consolas"/>
          <w:color w:val="0B3A66"/>
          <w:sz w:val="18"/>
        </w:rPr>
        <w:t>T*()</w:t>
      </w:r>
      <w:r>
        <w:t>).</w:t>
      </w:r>
    </w:p>
    <w:p>
      <w:pPr>
        <w:pStyle w:val="Heading2"/>
      </w:pPr>
      <w:r>
        <w:t>O. Security</w:t>
      </w:r>
    </w:p>
    <w:p>
      <w:r>
        <w:t xml:space="preserve">Authorisation on approve/send/contract actions (not just hidden buttons); CSRF on posts; a locked quote cannot be edited via crafted POST; the unlock is Master-gated; file-download authorisation for </w:t>
      </w:r>
      <w:r>
        <w:rPr>
          <w:rFonts w:ascii="Consolas" w:hAnsi="Consolas"/>
          <w:color w:val="0B3A66"/>
          <w:sz w:val="18"/>
        </w:rPr>
        <w:t>quote_files</w:t>
      </w:r>
      <w:r>
        <w:t>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 UI/Fields/Buttons/Functions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§B–D; money is the 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Roles/Perms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Data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GAP-QUOTES-001 (edit after approval)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(crm_log_change)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 — money fidelity is release-gating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external-quote capture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approval/send emails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desktop sales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validity, contract expiry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 at volume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</w:t>
      </w:r>
      <w:r>
        <w:rPr>
          <w:b/>
        </w:rPr>
        <w:t>Complete-with-defects</w:t>
      </w:r>
      <w:r>
        <w:t xml:space="preserve"> — the money-fidelity cases (§D/§J) and the edit-after-approval question (GAP-QUOTES-001) must pass/close before </w:t>
      </w:r>
      <w:r>
        <w:rPr>
          <w:b/>
        </w:rPr>
        <w:t>Complete</w:t>
      </w:r>
      <w:r>
        <w:t>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GAP-QUOTES-001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potential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that editing an </w:t>
            </w:r>
            <w:r>
              <w:rPr>
                <w:b/>
                <w:sz w:val="17"/>
              </w:rPr>
              <w:t>approved</w:t>
            </w:r>
            <w:r>
              <w:rPr>
                <w:sz w:val="17"/>
              </w:rPr>
              <w:t xml:space="preserve"> quote re-opens approval rather than silently changing an approved/sent price. If it can change post-approval without re-approval, that is a control gap.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GAP-QUOTES-002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an approver cannot approve a quote they created where independence is required.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GAP-QUOTES-003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Verify GST rounding is consistent (half-up, 2 dp) across recalc, PDF and export; and amount-in-words matches the total exactly.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/quotes</w:t>
      </w:r>
      <w:r>
        <w:t xml:space="preserve">, </w:t>
      </w:r>
      <w:r>
        <w:rPr>
          <w:rFonts w:ascii="Consolas" w:hAnsi="Consolas"/>
          <w:color w:val="0B3A66"/>
          <w:sz w:val="18"/>
        </w:rPr>
        <w:t>/quote-*</w:t>
      </w:r>
      <w:r>
        <w:t xml:space="preserve"> × dims 1–29 → TC-QUOTES-* → results → DEF/GAP. </w:t>
      </w:r>
      <w:r>
        <w:rPr>
          <w:b/>
        </w:rPr>
        <w:t>Verdict: Complete-with-defects</w:t>
      </w:r>
      <w:r>
        <w:t xml:space="preserve"> — money fidelity + edit-after-approval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