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Vendors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MOD-VENDORS.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lib/idems.php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idems_vendor_profile</w:t>
      </w:r>
      <w:r>
        <w:rPr>
          <w:color w:val="445566"/>
          <w:sz w:val="20"/>
        </w:rPr>
        <w:t xml:space="preserve">/ </w:t>
      </w:r>
      <w:r>
        <w:rPr>
          <w:rFonts w:ascii="Consolas" w:hAnsi="Consolas"/>
          <w:color w:val="445566"/>
          <w:sz w:val="20"/>
        </w:rPr>
        <w:t>_ensure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_save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idems_vendor_apply_assessment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idems_vendor_status_from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idems_vendor_log_status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idems_vendor_status_events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idems_vendor_360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idems_vendor_performance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idems_vendor_requal_months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idems_vendor_run_reminders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idems_vendor_delivery_risk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ops_idems_vendors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vendors_list</w:t>
      </w:r>
      <w:r>
        <w:rPr>
          <w:color w:val="445566"/>
          <w:sz w:val="20"/>
        </w:rPr>
        <w:t>, business_partners is_vendor). Builds on MOD-MASTERS.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Vendors (MOD-VENDORS) · Area Directory / Quality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P-QA (assess/qualify), P-COORD (maintain), P-VENDOR (portal — MOD-11),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Medium-High</w:t>
            </w:r>
            <w:r>
              <w:rPr>
                <w:sz w:val="17"/>
              </w:rPr>
              <w:t xml:space="preserve"> — vendor qualification status gates who work can be placed against; a stale approval is a control gap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Complete-with-verification (confirm status derivation, requalification validity, 360 scoping)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vendor is a </w:t>
      </w:r>
      <w:r>
        <w:rPr>
          <w:rFonts w:ascii="Consolas" w:hAnsi="Consolas"/>
          <w:color w:val="0B3A66"/>
          <w:sz w:val="18"/>
        </w:rPr>
        <w:t>business_partners</w:t>
      </w:r>
      <w:r>
        <w:t xml:space="preserve"> row with </w:t>
      </w:r>
      <w:r>
        <w:rPr>
          <w:rFonts w:ascii="Consolas" w:hAnsi="Consolas"/>
          <w:color w:val="0B3A66"/>
          <w:sz w:val="18"/>
        </w:rPr>
        <w:t>is_vendor=1</w:t>
      </w:r>
      <w:r>
        <w:t xml:space="preserve">, plus a </w:t>
      </w:r>
      <w:r>
        <w:rPr>
          <w:b/>
        </w:rPr>
        <w:t>qualification profile</w:t>
      </w:r>
      <w:r>
        <w:t xml:space="preserve"> (</w:t>
      </w:r>
      <w:r>
        <w:rPr>
          <w:rFonts w:ascii="Consolas" w:hAnsi="Consolas"/>
          <w:color w:val="0B3A66"/>
          <w:sz w:val="18"/>
        </w:rPr>
        <w:t>vendor_profiles</w:t>
      </w:r>
      <w:r>
        <w:t xml:space="preserve">): </w:t>
      </w:r>
      <w:r>
        <w:rPr>
          <w:b/>
        </w:rPr>
        <w:t>approval status</w:t>
      </w:r>
      <w:r>
        <w:t xml:space="preserve"> (PROSPECT / UNDER_ASSESSMENT / APPROVED / CONDITIONAL / SUSPENDED), last score/band, </w:t>
      </w:r>
      <w:r>
        <w:rPr>
          <w:b/>
        </w:rPr>
        <w:t>valid-until / reassess-on</w:t>
      </w:r>
      <w:r>
        <w:t xml:space="preserve"> dates, and a </w:t>
      </w:r>
      <w:r>
        <w:rPr>
          <w:b/>
        </w:rPr>
        <w:t>status timeline</w:t>
      </w:r>
      <w:r>
        <w:t xml:space="preserve"> (</w:t>
      </w:r>
      <w:r>
        <w:rPr>
          <w:rFonts w:ascii="Consolas" w:hAnsi="Consolas"/>
          <w:color w:val="0B3A66"/>
          <w:sz w:val="18"/>
        </w:rPr>
        <w:t>vendor_status_events</w:t>
      </w:r>
      <w:r>
        <w:t xml:space="preserve">). Status is derived from an </w:t>
      </w:r>
      <w:r>
        <w:rPr>
          <w:b/>
        </w:rPr>
        <w:t>issued Vendor Assessment or Audit</w:t>
      </w:r>
      <w:r>
        <w:t xml:space="preserve"> (</w:t>
      </w:r>
      <w:r>
        <w:rPr>
          <w:rFonts w:ascii="Consolas" w:hAnsi="Consolas"/>
          <w:color w:val="0B3A66"/>
          <w:sz w:val="18"/>
        </w:rPr>
        <w:t>idems_vendor_apply_assessment</w:t>
      </w:r>
      <w:r>
        <w:t xml:space="preserve"> → </w:t>
      </w:r>
      <w:r>
        <w:rPr>
          <w:rFonts w:ascii="Consolas" w:hAnsi="Consolas"/>
          <w:color w:val="0B3A66"/>
          <w:sz w:val="18"/>
        </w:rPr>
        <w:t>idems_vendor_status_from</w:t>
      </w:r>
      <w:r>
        <w:t xml:space="preserve">: recommendation wins; else score ≥75 APPROVED, ≥60 CONDITIONAL, else SUSPENDED), with a </w:t>
      </w:r>
      <w:r>
        <w:rPr>
          <w:b/>
        </w:rPr>
        <w:t>requalification window</w:t>
      </w:r>
      <w:r>
        <w:t xml:space="preserve"> (</w:t>
      </w:r>
      <w:r>
        <w:rPr>
          <w:rFonts w:ascii="Consolas" w:hAnsi="Consolas"/>
          <w:color w:val="0B3A66"/>
          <w:sz w:val="18"/>
        </w:rPr>
        <w:t>vendor_requal_months</w:t>
      </w:r>
      <w:r>
        <w:t xml:space="preserve">) setting valid-until. The vendor also has </w:t>
      </w:r>
      <w:r>
        <w:rPr>
          <w:b/>
        </w:rPr>
        <w:t>performance</w:t>
      </w:r>
      <w:r>
        <w:t xml:space="preserve"> (accepted vs rejected inspections), a </w:t>
      </w:r>
      <w:r>
        <w:rPr>
          <w:b/>
        </w:rPr>
        <w:t>360 view</w:t>
      </w:r>
      <w:r>
        <w:t xml:space="preserve"> (reports / NCRs / complaints), </w:t>
      </w:r>
      <w:r>
        <w:rPr>
          <w:b/>
        </w:rPr>
        <w:t>delivery risk</w:t>
      </w:r>
      <w:r>
        <w:t xml:space="preserve"> (from expediting), and the </w:t>
      </w:r>
      <w:r>
        <w:rPr>
          <w:b/>
        </w:rPr>
        <w:t>vendor portal</w:t>
      </w:r>
      <w:r>
        <w:t xml:space="preserve"> (MOD-11) for sharing reports and running the NCR response loop.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/vendors</w:t>
      </w:r>
      <w:r>
        <w:t xml:space="preserve"> (register + qualification status), </w:t>
      </w:r>
      <w:r>
        <w:rPr>
          <w:rFonts w:ascii="Consolas" w:hAnsi="Consolas"/>
          <w:color w:val="0B3A66"/>
          <w:sz w:val="18"/>
        </w:rPr>
        <w:t>/vendor-360</w:t>
      </w:r>
      <w:r>
        <w:t xml:space="preserve"> / vendor detail, vendor-portal admin. Tables: </w:t>
      </w:r>
      <w:r>
        <w:rPr>
          <w:rFonts w:ascii="Consolas" w:hAnsi="Consolas"/>
          <w:color w:val="0B3A66"/>
          <w:sz w:val="18"/>
        </w:rPr>
        <w:t>business_partners</w:t>
      </w:r>
      <w:r>
        <w:t xml:space="preserve">, </w:t>
      </w:r>
      <w:r>
        <w:rPr>
          <w:rFonts w:ascii="Consolas" w:hAnsi="Consolas"/>
          <w:color w:val="0B3A66"/>
          <w:sz w:val="18"/>
        </w:rPr>
        <w:t>vendor_profiles</w:t>
      </w:r>
      <w:r>
        <w:t xml:space="preserve">, </w:t>
      </w:r>
      <w:r>
        <w:rPr>
          <w:rFonts w:ascii="Consolas" w:hAnsi="Consolas"/>
          <w:color w:val="0B3A66"/>
          <w:sz w:val="18"/>
        </w:rPr>
        <w:t>vendor_status_events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`/vendors`</w:t>
      </w:r>
      <w:r>
        <w:t xml:space="preserve"> — register scoped; qualification status pill, score/band, valid-until, reassess-due; search/filter. </w:t>
      </w:r>
      <w:r>
        <w:rPr>
          <w:b/>
        </w:rPr>
        <w:t>Vendor detail / 360</w:t>
      </w:r>
      <w:r>
        <w:t xml:space="preserve"> — identity + qualification timeline + reports/NCRs/complaints + performance + delivery risk. </w:t>
      </w:r>
      <w:r>
        <w:rPr>
          <w:b/>
        </w:rPr>
        <w:t>Vendor assessment</w:t>
      </w:r>
      <w:r>
        <w:t xml:space="preserve"> — a scored report type that, on issue, updates the profile (MOD-06/08). </w:t>
      </w:r>
      <w:r>
        <w:rPr>
          <w:b/>
        </w:rPr>
        <w:t>Portal admin</w:t>
      </w:r>
      <w:r>
        <w:t xml:space="preserve"> — invite vendor users (MOD-11).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TC-VEN-form-001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Legal name required; display falls back to legal.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TC-VEN-form-002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Tax identity for a billable vendor; contacts for portal.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TC-VEN-form-003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Qualification status is </w:t>
            </w:r>
            <w:r>
              <w:rPr>
                <w:b/>
                <w:sz w:val="17"/>
              </w:rPr>
              <w:t>derived</w:t>
            </w:r>
            <w:r>
              <w:rPr>
                <w:sz w:val="17"/>
              </w:rPr>
              <w:t>, not free-typed — set by an issued assessment/audit or an authorised manual change with a reason.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TC-VEN-form-004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Requalification months ≥ 0; valid-until / reassess-on computed from it.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(status derivation — highest scrutiny)</w:t>
      </w:r>
    </w:p>
    <w:p>
      <w:pPr>
        <w:pStyle w:val="ListBullet"/>
      </w:pPr>
      <w:r>
        <w:rPr>
          <w:b/>
        </w:rPr>
        <w:t>Status from assessment</w:t>
      </w:r>
      <w:r>
        <w:t xml:space="preserve"> (</w:t>
      </w:r>
      <w:r>
        <w:rPr>
          <w:rFonts w:ascii="Consolas" w:hAnsi="Consolas"/>
          <w:color w:val="0B3A66"/>
          <w:sz w:val="18"/>
        </w:rPr>
        <w:t>idems_vendor_status_from</w:t>
      </w:r>
      <w:r>
        <w:t>): recommendation text</w:t>
      </w:r>
    </w:p>
    <w:p>
      <w:r>
        <w:t xml:space="preserve">  ("not approved" → SUSPENDED, "condition" → CONDITIONAL, "approv" → APPROVED) overrides   the score band; else band by score (≥75 / ≥60 / else). </w:t>
      </w:r>
      <w:r>
        <w:rPr>
          <w:b/>
        </w:rPr>
        <w:t>TC-VEN-fn-001..003</w:t>
      </w:r>
      <w:r>
        <w:t xml:space="preserve"> — each   path yields the right status.</w:t>
      </w:r>
    </w:p>
    <w:p>
      <w:pPr>
        <w:pStyle w:val="ListBullet"/>
      </w:pPr>
      <w:r>
        <w:rPr>
          <w:b/>
        </w:rPr>
        <w:t>Apply on issue</w:t>
      </w:r>
      <w:r>
        <w:t xml:space="preserve"> (</w:t>
      </w:r>
      <w:r>
        <w:rPr>
          <w:rFonts w:ascii="Consolas" w:hAnsi="Consolas"/>
          <w:color w:val="0B3A66"/>
          <w:sz w:val="18"/>
        </w:rPr>
        <w:t>idems_vendor_apply_assessment</w:t>
      </w:r>
      <w:r>
        <w:t>): fail-open (never blocks issuing);</w:t>
      </w:r>
    </w:p>
    <w:p>
      <w:r>
        <w:t xml:space="preserve">  records score/band/status, sets approved-on and valid-until (for APPROVED/CONDITIONAL),   and logs a status event. </w:t>
      </w:r>
      <w:r>
        <w:rPr>
          <w:b/>
        </w:rPr>
        <w:t>TC-VEN-fn-004</w:t>
      </w:r>
      <w:r>
        <w:t xml:space="preserve"> — issuing an assessment updates the profile   and timeline exactly once.</w:t>
      </w:r>
    </w:p>
    <w:p>
      <w:pPr>
        <w:pStyle w:val="ListBullet"/>
      </w:pPr>
      <w:r>
        <w:rPr>
          <w:b/>
        </w:rPr>
        <w:t>Requalification</w:t>
      </w:r>
      <w:r>
        <w:t xml:space="preserve"> (</w:t>
      </w:r>
      <w:r>
        <w:rPr>
          <w:rFonts w:ascii="Consolas" w:hAnsi="Consolas"/>
          <w:color w:val="0B3A66"/>
          <w:sz w:val="18"/>
        </w:rPr>
        <w:t>idems_vendor_requal_months</w:t>
      </w:r>
      <w:r>
        <w:t xml:space="preserve">, </w:t>
      </w:r>
      <w:r>
        <w:rPr>
          <w:rFonts w:ascii="Consolas" w:hAnsi="Consolas"/>
          <w:color w:val="0B3A66"/>
          <w:sz w:val="18"/>
        </w:rPr>
        <w:t>idems_vendor_run_reminders</w:t>
      </w:r>
      <w:r>
        <w:t>):</w:t>
      </w:r>
    </w:p>
    <w:p>
      <w:r>
        <w:t xml:space="preserve">  valid-until drives a reassess-due reminder; an expired qualification should be visible.   </w:t>
      </w:r>
      <w:r>
        <w:rPr>
          <w:b/>
        </w:rPr>
        <w:t>TC-VEN-fn-005</w:t>
      </w:r>
      <w:r>
        <w:t xml:space="preserve"> — a vendor past valid-until is flagged for reassessment.</w:t>
      </w:r>
    </w:p>
    <w:p>
      <w:pPr>
        <w:pStyle w:val="ListBullet"/>
      </w:pPr>
      <w:r>
        <w:rPr>
          <w:b/>
        </w:rPr>
        <w:t>360 + performance + risk</w:t>
      </w:r>
      <w:r>
        <w:t xml:space="preserve"> (</w:t>
      </w:r>
      <w:r>
        <w:rPr>
          <w:rFonts w:ascii="Consolas" w:hAnsi="Consolas"/>
          <w:color w:val="0B3A66"/>
          <w:sz w:val="18"/>
        </w:rPr>
        <w:t>idems_vendor_360</w:t>
      </w:r>
      <w:r>
        <w:t xml:space="preserve">, </w:t>
      </w:r>
      <w:r>
        <w:rPr>
          <w:rFonts w:ascii="Consolas" w:hAnsi="Consolas"/>
          <w:color w:val="0B3A66"/>
          <w:sz w:val="18"/>
        </w:rPr>
        <w:t>idems_vendor_performance</w:t>
      </w:r>
      <w:r>
        <w:t>,</w:t>
      </w:r>
    </w:p>
    <w:p>
      <w:r>
        <w:t xml:space="preserve">  </w:t>
      </w:r>
      <w:r>
        <w:rPr>
          <w:rFonts w:ascii="Consolas" w:hAnsi="Consolas"/>
          <w:color w:val="0B3A66"/>
          <w:sz w:val="18"/>
        </w:rPr>
        <w:t>idems_vendor_delivery_risk</w:t>
      </w:r>
      <w:r>
        <w:t xml:space="preserve">): vendor-scoped aggregation. </w:t>
      </w:r>
      <w:r>
        <w:rPr>
          <w:b/>
        </w:rPr>
        <w:t>TC-VEN-fn-006</w:t>
      </w:r>
      <w:r>
        <w:t xml:space="preserve"> — 360 shows   only this vendor's data.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PROSPECT → UNDER_ASSESSMENT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assessment started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→ APPROVED / CONDITIONAL / SUSPENDED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assessment/audit issued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derived status; valid-until set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APPROVED → (reassess due)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valid-until passed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reminder; reassessment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any → SUSPENDED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not-approved recommendation / audit finding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logged with reason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TC-VEN-life-001:</w:t>
      </w:r>
      <w:r>
        <w:t xml:space="preserve"> an issued VAR (audit) with Major findings raises NCRs and can move</w:t>
      </w:r>
    </w:p>
    <w:p>
      <w:r>
        <w:t xml:space="preserve">  status to SUSPENDED/CONDITIONAL (MOD-06/12).</w:t>
      </w:r>
    </w:p>
    <w:p>
      <w:pPr>
        <w:pStyle w:val="ListBullet"/>
      </w:pPr>
      <w:r>
        <w:rPr>
          <w:b/>
        </w:rPr>
        <w:t>TC-VEN-life-002:</w:t>
      </w:r>
      <w:r>
        <w:t xml:space="preserve"> a manual status change requires authority and a reason, and is</w:t>
      </w:r>
    </w:p>
    <w:p>
      <w:r>
        <w:t xml:space="preserve">  logged.</w:t>
      </w:r>
    </w:p>
    <w:p>
      <w:pPr>
        <w:pStyle w:val="Heading2"/>
      </w:pPr>
      <w:r>
        <w:t>F. Roles, permissions &amp; data scope</w:t>
      </w:r>
    </w:p>
    <w:p>
      <w:r>
        <w:t>Maintain: coordinator (</w:t>
      </w:r>
      <w:r>
        <w:rPr>
          <w:rFonts w:ascii="Consolas" w:hAnsi="Consolas"/>
          <w:color w:val="0B3A66"/>
          <w:sz w:val="18"/>
        </w:rPr>
        <w:t>crm.partner.edit</w:t>
      </w:r>
      <w:r>
        <w:t>/</w:t>
      </w:r>
      <w:r>
        <w:rPr>
          <w:rFonts w:ascii="Consolas" w:hAnsi="Consolas"/>
          <w:color w:val="0B3A66"/>
          <w:sz w:val="18"/>
        </w:rPr>
        <w:t>mod.vendors.edit</w:t>
      </w:r>
      <w:r>
        <w:t>). Assess/qualify: QA (</w:t>
      </w:r>
      <w:r>
        <w:rPr>
          <w:rFonts w:ascii="Consolas" w:hAnsi="Consolas"/>
          <w:color w:val="0B3A66"/>
          <w:sz w:val="18"/>
        </w:rPr>
        <w:t>mod.idems.edit</w:t>
      </w:r>
      <w:r>
        <w:t xml:space="preserve">/assessment). Register scoped by office/SBU. Portal admin: </w:t>
      </w:r>
      <w:r>
        <w:rPr>
          <w:rFonts w:ascii="Consolas" w:hAnsi="Consolas"/>
          <w:color w:val="0B3A66"/>
          <w:sz w:val="18"/>
        </w:rPr>
        <w:t>mod.portal.edit</w:t>
      </w:r>
      <w:r>
        <w:t>/master.</w:t>
      </w:r>
    </w:p>
    <w:p>
      <w:pPr>
        <w:pStyle w:val="ListBullet"/>
      </w:pPr>
      <w:r>
        <w:t>TC-VEN-perm-001 (free-typing an approval status without an assessment/authority) →</w:t>
      </w:r>
    </w:p>
    <w:p>
      <w:r>
        <w:t xml:space="preserve">  refused.</w:t>
      </w:r>
    </w:p>
    <w:p>
      <w:pPr>
        <w:pStyle w:val="ListBullet"/>
      </w:pPr>
      <w:r>
        <w:t>TC-VEN-scope-001: only own-scope vendors in register/360.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vendor_requal_months</w:t>
      </w:r>
      <w:r>
        <w:t xml:space="preserve">, score bands, assessment report-type schema, portal visibility, requalification reminder cadence. </w:t>
      </w:r>
      <w:r>
        <w:rPr>
          <w:b/>
        </w:rPr>
        <w:t>TC-VEN-set-001:</w:t>
      </w:r>
      <w:r>
        <w:t xml:space="preserve"> requal-months change moves the valid-until on the next assessment.</w:t>
      </w:r>
    </w:p>
    <w:p>
      <w:pPr>
        <w:pStyle w:val="Heading2"/>
      </w:pPr>
      <w:r>
        <w:t>H. Cross-module integration</w:t>
      </w:r>
    </w:p>
    <w:p>
      <w:r>
        <w:rPr>
          <w:b/>
        </w:rPr>
        <w:t>IDEMS</w:t>
      </w:r>
      <w:r>
        <w:t xml:space="preserve"> (Vendor Assessment/Audit → qualification; assessment prefill from complaints/ inspections/NCRs — MOD-06), </w:t>
      </w:r>
      <w:r>
        <w:rPr>
          <w:b/>
        </w:rPr>
        <w:t>NCR</w:t>
      </w:r>
      <w:r>
        <w:t xml:space="preserve"> (audit findings → NCR against vendor — MOD-12), </w:t>
      </w:r>
      <w:r>
        <w:rPr>
          <w:b/>
        </w:rPr>
        <w:t>Complaints</w:t>
      </w:r>
      <w:r>
        <w:t xml:space="preserve"> (vendor complaints), </w:t>
      </w:r>
      <w:r>
        <w:rPr>
          <w:b/>
        </w:rPr>
        <w:t>Vendor portal</w:t>
      </w:r>
      <w:r>
        <w:t xml:space="preserve"> (share reports; NCR loop — MOD-11), </w:t>
      </w:r>
      <w:r>
        <w:rPr>
          <w:b/>
        </w:rPr>
        <w:t>Jobs</w:t>
      </w:r>
      <w:r>
        <w:t xml:space="preserve"> (sub-contracting a vendor; delivery risk), </w:t>
      </w:r>
      <w:r>
        <w:rPr>
          <w:b/>
        </w:rPr>
        <w:t>Expediting</w:t>
      </w:r>
      <w:r>
        <w:t xml:space="preserve"> (delivery risk feed). Idempotency: re-issuing an assessment must not double-log the status event.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vendor_status_events</w:t>
      </w:r>
      <w:r>
        <w:t xml:space="preserve"> is the qualification timeline (old→new, source, score, reason, actor, time). Status is always attributable to an assessment/audit or an authorised manual change. Valid-until/reassess-on kept consistent with the requal window. </w:t>
      </w:r>
      <w:r>
        <w:rPr>
          <w:b/>
        </w:rPr>
        <w:t>TC-VEN-int-010:</w:t>
      </w:r>
      <w:r>
        <w:t xml:space="preserve"> the current status equals the latest event; </w:t>
      </w:r>
      <w:r>
        <w:rPr>
          <w:b/>
        </w:rPr>
        <w:t>TC-VEN-int-011:</w:t>
      </w:r>
      <w:r>
        <w:t xml:space="preserve"> performance/360 totals reconcile with the source reports/NCRs.</w:t>
      </w:r>
    </w:p>
    <w:p>
      <w:pPr>
        <w:pStyle w:val="Heading2"/>
      </w:pPr>
      <w:r>
        <w:t>J. Reports &amp; outputs</w:t>
      </w:r>
    </w:p>
    <w:p>
      <w:r>
        <w:t xml:space="preserve">The vendor register (with qualification), the Vendor Assessment/Audit report (MOD-06), the 360 view, requalification reminders, and the vendor-visible report share (MOD-11). </w:t>
      </w:r>
      <w:r>
        <w:rPr>
          <w:b/>
        </w:rPr>
        <w:t>TC-VEN-out-001:</w:t>
      </w:r>
      <w:r>
        <w:t xml:space="preserve"> the register status matches the latest assessment; </w:t>
      </w:r>
      <w:r>
        <w:rPr>
          <w:b/>
        </w:rPr>
        <w:t>TC-VEN-out-002:</w:t>
      </w:r>
      <w:r>
        <w:t xml:space="preserve"> a reassess-due vendor appears on the reminder.</w:t>
      </w:r>
    </w:p>
    <w:p>
      <w:pPr>
        <w:pStyle w:val="Heading2"/>
      </w:pPr>
      <w:r>
        <w:t>K. Negative, edge &amp; resilience</w:t>
      </w:r>
    </w:p>
    <w:p>
      <w:r>
        <w:t>A vendor with no assessment (PROSPECT/UNDER_ASSESSMENT); an expired qualification; a not-approved recommendation overriding a high score; a re-issued assessment (no double event); a manual status change with no reason (refused); a 360 crossing into another vendor (blocked).</w:t>
      </w:r>
    </w:p>
    <w:p>
      <w:pPr>
        <w:pStyle w:val="Heading2"/>
      </w:pPr>
      <w:r>
        <w:t>L. TPIA operational suitability</w:t>
      </w:r>
    </w:p>
    <w:p>
      <w:r>
        <w:t>Gives the vendor-qualification discipline a TPIA needs: assessments/audits drive an auditable approval status with a validity window and reassessment, findings escalate to NCRs, and the vendor engages through the portal. Status is evidence-derived, not a free-typed flag.</w:t>
      </w:r>
    </w:p>
    <w:p>
      <w:pPr>
        <w:pStyle w:val="Heading2"/>
      </w:pPr>
      <w:r>
        <w:t>M. Management usefulness</w:t>
      </w:r>
    </w:p>
    <w:p>
      <w:r>
        <w:t>Qualification mix, reassess-due list, performance and delivery risk give QA and procurement a live vendor view; the 360 traces cause to control. Confirm reassess-due matches valid-until.</w:t>
      </w:r>
    </w:p>
    <w:p>
      <w:pPr>
        <w:pStyle w:val="Heading2"/>
      </w:pPr>
      <w:r>
        <w:t>N. UI/UX</w:t>
      </w:r>
    </w:p>
    <w:p>
      <w:r>
        <w:t xml:space="preserve">Register with status pills, 360 tabs, assessment-driven status (no manual guesswork), reminders.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Status changes authorised + evidence/reason-backed; qualification cannot be free-typed to APPROVED without an assessment/authority; 360 scoped; portal share gated by visibility (MOD-11).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qualification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derived status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assessment→status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timeline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status events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partner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reassess reminders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assessment scorecard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vendor platform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valid-until/reassess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§D vendor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Complete-with-verification.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GAP-VEN-001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qualification </w:t>
            </w:r>
            <w:r>
              <w:rPr>
                <w:b/>
                <w:sz w:val="17"/>
              </w:rPr>
              <w:t>status is only set by an issued assessment/audit or an authorised, reason-logged manual change</w:t>
            </w:r>
            <w:r>
              <w:rPr>
                <w:sz w:val="17"/>
              </w:rPr>
              <w:t xml:space="preserve"> — never free-typed to APPROVED via a crafted POST.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GAP-VEN-002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</w:t>
            </w:r>
            <w:r>
              <w:rPr>
                <w:b/>
                <w:sz w:val="17"/>
              </w:rPr>
              <w:t>requalification validity</w:t>
            </w:r>
            <w:r>
              <w:rPr>
                <w:sz w:val="17"/>
              </w:rPr>
              <w:t>: valid-until/reassess-on are computed from the requal window and an expired qualification is surfaced (and, where intended, gates fresh work placement).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GAP-VEN-003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re-issuing an assessment does not double-log the status timeline, and 360/performance reconcile with source records.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/vendors</w:t>
      </w:r>
      <w:r>
        <w:t xml:space="preserve">, vendor-360/detail, assessment issue × dims 1–29 → TC-VEN-* → results → DEF/GAP. </w:t>
      </w:r>
      <w:r>
        <w:rPr>
          <w:b/>
        </w:rPr>
        <w:t>Verdict: Complete-with-verification</w:t>
      </w:r>
      <w:r>
        <w:t xml:space="preserve"> — evidence-derived status, requalification validity, and 360 scoping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