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Release Notes &amp; Issue Lifecycle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MOD-IDEMS (Release Notes + finalize/issue).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lib/idems.php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ops_idems_release_note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idems_release_note_offer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idems_rn_blockers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idems_build_release_note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idems_rn_items_from_source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idems_released_line_items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idems_release_block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idems_release_statement_default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document-finalize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document-revise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document-delete</w:t>
      </w:r>
      <w:r>
        <w:rPr>
          <w:color w:val="445566"/>
          <w:sz w:val="20"/>
        </w:rPr>
        <w:t xml:space="preserve"> handlers, </w:t>
      </w:r>
      <w:r>
        <w:rPr>
          <w:rFonts w:ascii="Consolas" w:hAnsi="Consolas"/>
          <w:color w:val="445566"/>
          <w:sz w:val="20"/>
        </w:rPr>
        <w:t>idems_revise_doc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idems_snapshot_signatures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idems_seal_content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idems_freeze_presentation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idems_notify_client_issued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document-rn-flag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lib/urade.php</w:t>
      </w:r>
      <w:r>
        <w:rPr>
          <w:color w:val="445566"/>
          <w:sz w:val="20"/>
        </w:rPr>
        <w:t xml:space="preserve"> (release eligibility), views </w:t>
      </w:r>
      <w:r>
        <w:rPr>
          <w:rFonts w:ascii="Consolas" w:hAnsi="Consolas"/>
          <w:color w:val="445566"/>
          <w:sz w:val="20"/>
        </w:rPr>
        <w:t>idems/doc_detail.php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idems/release_register.php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Release Notes &amp; Issue lifecycle (MOD-IDEMS/RN) · Area Reporting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P-INSP (flag RN, raise), P-VET/P-APPR, P-FINAL (</w:t>
            </w:r>
            <w:r>
              <w:rPr>
                <w:rFonts w:ascii="Consolas" w:hAnsi="Consolas"/>
                <w:color w:val="0B3A66"/>
                <w:sz w:val="17"/>
              </w:rPr>
              <w:t>idems.finalize</w:t>
            </w:r>
            <w:r>
              <w:rPr>
                <w:sz w:val="17"/>
              </w:rPr>
              <w:t>/master to issue), P-MASTER, P-CLIENT-neg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Highest</w:t>
            </w:r>
            <w:r>
              <w:rPr>
                <w:sz w:val="17"/>
              </w:rPr>
              <w:t xml:space="preserve"> — the Release Note clears an item for dispatch; issuing locks the record and notifies the client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RN gating, issue immutability, seal, client-acceptance at runtime)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 RN button gating (issued + flag + blockers) verified live.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A </w:t>
      </w:r>
      <w:r>
        <w:rPr>
          <w:b/>
        </w:rPr>
        <w:t>Release Note (RN/IRN)</w:t>
      </w:r>
      <w:r>
        <w:t xml:space="preserve"> authorises dispatch of an inspected item. Per the workflow overhaul (W4), it is deliberately gated:</w:t>
      </w:r>
    </w:p>
    <w:p>
      <w:pPr>
        <w:pStyle w:val="ListBullet"/>
      </w:pPr>
      <w:r>
        <w:t xml:space="preserve">It can be raised </w:t>
      </w:r>
      <w:r>
        <w:rPr>
          <w:b/>
        </w:rPr>
        <w:t>only from an issued (accepted) inspection report</w:t>
      </w:r>
      <w:r>
        <w:t xml:space="preserve"> — not a draft or</w:t>
      </w:r>
    </w:p>
    <w:p>
      <w:r>
        <w:t xml:space="preserve">  merely-approved one (Master may override for corrections).</w:t>
      </w:r>
    </w:p>
    <w:p>
      <w:pPr>
        <w:pStyle w:val="ListBullet"/>
      </w:pPr>
      <w:r>
        <w:t xml:space="preserve">The inspector must </w:t>
      </w:r>
      <w:r>
        <w:rPr>
          <w:b/>
        </w:rPr>
        <w:t>tick "Release Note to be issued"</w:t>
      </w:r>
      <w:r>
        <w:t xml:space="preserve"> (</w:t>
      </w:r>
      <w:r>
        <w:rPr>
          <w:rFonts w:ascii="Consolas" w:hAnsi="Consolas"/>
          <w:color w:val="0B3A66"/>
          <w:sz w:val="18"/>
        </w:rPr>
        <w:t>document-rn-flag</w:t>
      </w:r>
      <w:r>
        <w:t>) — a</w:t>
      </w:r>
    </w:p>
    <w:p>
      <w:r>
        <w:t xml:space="preserve">  disposition decision that stays settable even after the report body is locked.</w:t>
      </w:r>
    </w:p>
    <w:p>
      <w:pPr>
        <w:pStyle w:val="ListBullet"/>
      </w:pPr>
      <w:r>
        <w:rPr>
          <w:b/>
        </w:rPr>
        <w:t>Blockers</w:t>
      </w:r>
      <w:r>
        <w:t xml:space="preserve"> (</w:t>
      </w:r>
      <w:r>
        <w:rPr>
          <w:rFonts w:ascii="Consolas" w:hAnsi="Consolas"/>
          <w:color w:val="0B3A66"/>
          <w:sz w:val="18"/>
        </w:rPr>
        <w:t>idems_rn_blockers</w:t>
      </w:r>
      <w:r>
        <w:t>) must be clear: open hold/witness points, open</w:t>
      </w:r>
    </w:p>
    <w:p>
      <w:r>
        <w:t xml:space="preserve">  deviations/NCRs, client rejection, or pending client acceptance (when   </w:t>
      </w:r>
      <w:r>
        <w:rPr>
          <w:rFonts w:ascii="Consolas" w:hAnsi="Consolas"/>
          <w:color w:val="0B3A66"/>
          <w:sz w:val="18"/>
        </w:rPr>
        <w:t>rn_require_client_acceptance</w:t>
      </w:r>
      <w:r>
        <w:t xml:space="preserve"> is on).</w:t>
      </w:r>
    </w:p>
    <w:p>
      <w:pPr>
        <w:pStyle w:val="ListBullet"/>
      </w:pPr>
      <w:r>
        <w:t>The RN carries the source report's identifying + outcome fields (PO items shown as</w:t>
      </w:r>
    </w:p>
    <w:p>
      <w:r>
        <w:t xml:space="preserve">  </w:t>
      </w:r>
      <w:r>
        <w:rPr>
          <w:b/>
        </w:rPr>
        <w:t>released line items only</w:t>
      </w:r>
      <w:r>
        <w:t>), links to it (</w:t>
      </w:r>
      <w:r>
        <w:rPr>
          <w:rFonts w:ascii="Consolas" w:hAnsi="Consolas"/>
          <w:color w:val="0B3A66"/>
          <w:sz w:val="18"/>
        </w:rPr>
        <w:t>source_report_id</w:t>
      </w:r>
      <w:r>
        <w:t xml:space="preserve">, </w:t>
      </w:r>
      <w:r>
        <w:rPr>
          <w:rFonts w:ascii="Consolas" w:hAnsi="Consolas"/>
          <w:color w:val="0B3A66"/>
          <w:sz w:val="18"/>
        </w:rPr>
        <w:t>release_of_id</w:t>
      </w:r>
      <w:r>
        <w:t xml:space="preserve">), and   gets its own IRN. It </w:t>
      </w:r>
      <w:r>
        <w:rPr>
          <w:b/>
        </w:rPr>
        <w:t>skips vetting</w:t>
      </w:r>
      <w:r>
        <w:t xml:space="preserve"> — straight to the approver — then is issued.</w:t>
      </w:r>
    </w:p>
    <w:p>
      <w:pPr>
        <w:pStyle w:val="ListBullet"/>
      </w:pPr>
      <w:r>
        <w:t xml:space="preserve">Corrections go through a </w:t>
      </w:r>
      <w:r>
        <w:rPr>
          <w:b/>
        </w:rPr>
        <w:t>revision</w:t>
      </w:r>
      <w:r>
        <w:t xml:space="preserve"> (</w:t>
      </w:r>
      <w:r>
        <w:rPr>
          <w:rFonts w:ascii="Consolas" w:hAnsi="Consolas"/>
          <w:color w:val="0B3A66"/>
          <w:sz w:val="18"/>
        </w:rPr>
        <w:t>document-revise</w:t>
      </w:r>
      <w:r>
        <w:t>) of the source report, not an</w:t>
      </w:r>
    </w:p>
    <w:p>
      <w:r>
        <w:t xml:space="preserve">  edit of the issued one.</w:t>
      </w:r>
    </w:p>
    <w:p>
      <w:r>
        <w:rPr>
          <w:b/>
        </w:rPr>
        <w:t>Issue/finalize</w:t>
      </w:r>
      <w:r>
        <w:t xml:space="preserve"> (</w:t>
      </w:r>
      <w:r>
        <w:rPr>
          <w:rFonts w:ascii="Consolas" w:hAnsi="Consolas"/>
          <w:color w:val="0B3A66"/>
          <w:sz w:val="18"/>
        </w:rPr>
        <w:t>document-finalize</w:t>
      </w:r>
      <w:r>
        <w:t xml:space="preserve">) is the shared terminal step for every report: full-approval check, QA-critical gate (override logged), pack issue gates (calibration = hard block; unauthorised signatory = warning + NCR), then </w:t>
      </w:r>
      <w:r>
        <w:rPr>
          <w:b/>
        </w:rPr>
        <w:t>immutability</w:t>
      </w:r>
      <w:r>
        <w:t xml:space="preserve">: status ISSUED, </w:t>
      </w:r>
      <w:r>
        <w:rPr>
          <w:b/>
        </w:rPr>
        <w:t>signatures snapshotted</w:t>
      </w:r>
      <w:r>
        <w:t xml:space="preserve">, </w:t>
      </w:r>
      <w:r>
        <w:rPr>
          <w:b/>
        </w:rPr>
        <w:t>content sealed</w:t>
      </w:r>
      <w:r>
        <w:t xml:space="preserve">, </w:t>
      </w:r>
      <w:r>
        <w:rPr>
          <w:b/>
        </w:rPr>
        <w:t>presentation frozen</w:t>
      </w:r>
      <w:r>
        <w:t>, client notified.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/document?id=</w:t>
      </w:r>
      <w:r>
        <w:t xml:space="preserve"> (RN button, finalise, revise), </w:t>
      </w:r>
      <w:r>
        <w:rPr>
          <w:rFonts w:ascii="Consolas" w:hAnsi="Consolas"/>
          <w:color w:val="0B3A66"/>
          <w:sz w:val="18"/>
        </w:rPr>
        <w:t>/release-notes</w:t>
      </w:r>
      <w:r>
        <w:t xml:space="preserve"> (RN register).</w:t>
      </w:r>
    </w:p>
    <w:p>
      <w:pPr>
        <w:pStyle w:val="Heading2"/>
      </w:pPr>
      <w:r>
        <w:t>B. Screen-by-screen catalogue</w:t>
      </w:r>
    </w:p>
    <w:p>
      <w:r>
        <w:rPr>
          <w:b/>
        </w:rPr>
        <w:t>RN offer</w:t>
      </w:r>
      <w:r>
        <w:t xml:space="preserve"> (</w:t>
      </w:r>
      <w:r>
        <w:rPr>
          <w:rFonts w:ascii="Consolas" w:hAnsi="Consolas"/>
          <w:color w:val="0B3A66"/>
          <w:sz w:val="18"/>
        </w:rPr>
        <w:t>idems_release_note_offer</w:t>
      </w:r>
      <w:r>
        <w:t xml:space="preserve">, on </w:t>
      </w:r>
      <w:r>
        <w:rPr>
          <w:rFonts w:ascii="Consolas" w:hAnsi="Consolas"/>
          <w:color w:val="0B3A66"/>
          <w:sz w:val="18"/>
        </w:rPr>
        <w:t>doc_detail</w:t>
      </w:r>
      <w:r>
        <w:t xml:space="preserve">) — the button appears once the source is issued; it is </w:t>
      </w:r>
      <w:r>
        <w:rPr>
          <w:b/>
        </w:rPr>
        <w:t>shown but not clickable</w:t>
      </w:r>
      <w:r>
        <w:t xml:space="preserve"> while any blocker stands, with the reasons listed; if an RN already exists it links to it (never duplicates).</w:t>
      </w:r>
    </w:p>
    <w:p>
      <w:r>
        <w:rPr>
          <w:b/>
        </w:rPr>
        <w:t>Finalise &amp; issue</w:t>
      </w:r>
      <w:r>
        <w:t xml:space="preserve"> (playbook CTA → </w:t>
      </w:r>
      <w:r>
        <w:rPr>
          <w:rFonts w:ascii="Consolas" w:hAnsi="Consolas"/>
          <w:color w:val="0B3A66"/>
          <w:sz w:val="18"/>
        </w:rPr>
        <w:t>document-finalize</w:t>
      </w:r>
      <w:r>
        <w:t>) — visible to a finalizer; gated by approval + QA-critical + pack issue rules.</w:t>
      </w:r>
    </w:p>
    <w:p>
      <w:r>
        <w:rPr>
          <w:b/>
        </w:rPr>
        <w:t>Revise</w:t>
      </w:r>
      <w:r>
        <w:t xml:space="preserve"> (</w:t>
      </w:r>
      <w:r>
        <w:rPr>
          <w:rFonts w:ascii="Consolas" w:hAnsi="Consolas"/>
          <w:color w:val="0B3A66"/>
          <w:sz w:val="18"/>
        </w:rPr>
        <w:t>document-revise</w:t>
      </w:r>
      <w:r>
        <w:t>) — drafts a new revision of an issued report (original stays on file, unchanged); one revision at a time (</w:t>
      </w:r>
      <w:r>
        <w:rPr>
          <w:rFonts w:ascii="Consolas" w:hAnsi="Consolas"/>
          <w:color w:val="0B3A66"/>
          <w:sz w:val="18"/>
        </w:rPr>
        <w:t>EXISTS</w:t>
      </w:r>
      <w:r>
        <w:t>).</w:t>
      </w:r>
    </w:p>
    <w:p>
      <w:r>
        <w:rPr>
          <w:b/>
        </w:rPr>
        <w:t>`/release-notes`</w:t>
      </w:r>
      <w:r>
        <w:t xml:space="preserve"> — RN-only register showing each RN, its source IRN (from data JSON), and release status; open/issued counts.</w:t>
      </w:r>
    </w:p>
    <w:p>
      <w:r>
        <w:rPr>
          <w:b/>
        </w:rPr>
        <w:t>`document-delete`</w:t>
      </w:r>
      <w:r>
        <w:t xml:space="preserve"> — soft-delete only (audit row stays); finalizer/master.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TC-RN-form-001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RN button hidden until the source is </w:t>
            </w:r>
            <w:r>
              <w:rPr>
                <w:b/>
                <w:sz w:val="17"/>
              </w:rPr>
              <w:t>issued</w:t>
            </w:r>
            <w:r>
              <w:rPr>
                <w:sz w:val="17"/>
              </w:rPr>
              <w:t>; on a draft/approved-not-issued report there is no button.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TC-RN-form-002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RN button </w:t>
            </w:r>
            <w:r>
              <w:rPr>
                <w:b/>
                <w:sz w:val="17"/>
              </w:rPr>
              <w:t>not clickable</w:t>
            </w:r>
            <w:r>
              <w:rPr>
                <w:sz w:val="17"/>
              </w:rPr>
              <w:t xml:space="preserve"> while any blocker stands; each blocker reason is spelled out.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TC-RN-form-003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document-rn-flag</w:t>
            </w:r>
            <w:r>
              <w:rPr>
                <w:sz w:val="17"/>
              </w:rPr>
              <w:t xml:space="preserve"> toggles </w:t>
            </w:r>
            <w:r>
              <w:rPr>
                <w:rFonts w:ascii="Consolas" w:hAnsi="Consolas"/>
                <w:color w:val="0B3A66"/>
                <w:sz w:val="17"/>
              </w:rPr>
              <w:t>rn_to_issue</w:t>
            </w:r>
            <w:r>
              <w:rPr>
                <w:sz w:val="17"/>
              </w:rPr>
              <w:t xml:space="preserve"> and stays settable after body-lock; logs RN_FLAG.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TC-RN-form-004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Raising an RN when one already exists links to it — </w:t>
            </w:r>
            <w:r>
              <w:rPr>
                <w:b/>
                <w:sz w:val="17"/>
              </w:rPr>
              <w:t>no duplicate</w:t>
            </w:r>
            <w:r>
              <w:rPr>
                <w:sz w:val="17"/>
              </w:rPr>
              <w:t xml:space="preserve"> (matched on numeric </w:t>
            </w:r>
            <w:r>
              <w:rPr>
                <w:rFonts w:ascii="Consolas" w:hAnsi="Consolas"/>
                <w:color w:val="0B3A66"/>
                <w:sz w:val="17"/>
              </w:rPr>
              <w:t>source_report_id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TC-RN-form-005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RN carries client/vendor/PO/dates/results and </w:t>
            </w:r>
            <w:r>
              <w:rPr>
                <w:b/>
                <w:sz w:val="17"/>
              </w:rPr>
              <w:t>only released line items</w:t>
            </w:r>
            <w:r>
              <w:rPr>
                <w:sz w:val="17"/>
              </w:rPr>
              <w:t>; release statement prefilled.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(gating + immutability — highest scrutiny)</w:t>
      </w:r>
    </w:p>
    <w:p>
      <w:pPr>
        <w:pStyle w:val="ListBullet"/>
      </w:pPr>
      <w:r>
        <w:rPr>
          <w:b/>
        </w:rPr>
        <w:t>RN eligibility</w:t>
      </w:r>
      <w:r>
        <w:t xml:space="preserve"> (</w:t>
      </w:r>
      <w:r>
        <w:rPr>
          <w:rFonts w:ascii="Consolas" w:hAnsi="Consolas"/>
          <w:color w:val="0B3A66"/>
          <w:sz w:val="18"/>
        </w:rPr>
        <w:t>idems_release_note_offer</w:t>
      </w:r>
      <w:r>
        <w:t xml:space="preserve"> + </w:t>
      </w:r>
      <w:r>
        <w:rPr>
          <w:rFonts w:ascii="Consolas" w:hAnsi="Consolas"/>
          <w:color w:val="0B3A66"/>
          <w:sz w:val="18"/>
        </w:rPr>
        <w:t>idems_rn_blockers</w:t>
      </w:r>
      <w:r>
        <w:t>): issued AND</w:t>
      </w:r>
    </w:p>
    <w:p>
      <w:r>
        <w:t xml:space="preserve">  flagged AND no open HWP AND no open NCR AND not client-rejected AND (client accepted OR   acceptance not required). </w:t>
      </w:r>
      <w:r>
        <w:rPr>
          <w:b/>
        </w:rPr>
        <w:t>TC-RN-fn-001..005</w:t>
      </w:r>
      <w:r>
        <w:t xml:space="preserve"> — one blocker each; all clear ⇒ raiseable.</w:t>
      </w:r>
    </w:p>
    <w:p>
      <w:pPr>
        <w:pStyle w:val="ListBullet"/>
      </w:pPr>
      <w:r>
        <w:rPr>
          <w:b/>
        </w:rPr>
        <w:t>RN creation</w:t>
      </w:r>
      <w:r>
        <w:t xml:space="preserve"> (</w:t>
      </w:r>
      <w:r>
        <w:rPr>
          <w:rFonts w:ascii="Consolas" w:hAnsi="Consolas"/>
          <w:color w:val="0B3A66"/>
          <w:sz w:val="18"/>
        </w:rPr>
        <w:t>ops_idems_release_note</w:t>
      </w:r>
      <w:r>
        <w:t>): re-checks issued + blockers server-side</w:t>
      </w:r>
    </w:p>
    <w:p>
      <w:r>
        <w:t xml:space="preserve">  (Master override allowed, still logged); seeds the RN type once; carries fields; sets   </w:t>
      </w:r>
      <w:r>
        <w:rPr>
          <w:rFonts w:ascii="Consolas" w:hAnsi="Consolas"/>
          <w:color w:val="0B3A66"/>
          <w:sz w:val="18"/>
        </w:rPr>
        <w:t>release_of_id</w:t>
      </w:r>
      <w:r>
        <w:t xml:space="preserve">; generates a fresh IRN; status DRAFT. </w:t>
      </w:r>
      <w:r>
        <w:rPr>
          <w:b/>
        </w:rPr>
        <w:t>TC-RN-fn-006</w:t>
      </w:r>
      <w:r>
        <w:t xml:space="preserve"> — a crafted POST   bypassing the button is still gated server-side.</w:t>
      </w:r>
    </w:p>
    <w:p>
      <w:pPr>
        <w:pStyle w:val="ListBullet"/>
      </w:pPr>
      <w:r>
        <w:rPr>
          <w:b/>
        </w:rPr>
        <w:t>Issue/finalize</w:t>
      </w:r>
      <w:r>
        <w:t xml:space="preserve"> (</w:t>
      </w:r>
      <w:r>
        <w:rPr>
          <w:rFonts w:ascii="Consolas" w:hAnsi="Consolas"/>
          <w:color w:val="0B3A66"/>
          <w:sz w:val="18"/>
        </w:rPr>
        <w:t>document-finalize</w:t>
      </w:r>
      <w:r>
        <w:t>):</w:t>
      </w:r>
    </w:p>
    <w:p>
      <w:pPr>
        <w:pStyle w:val="ListBullet"/>
      </w:pPr>
      <w:r>
        <w:t>full-approval check when a chain exists (Master override);</w:t>
      </w:r>
    </w:p>
    <w:p>
      <w:pPr>
        <w:pStyle w:val="ListBullet"/>
      </w:pPr>
      <w:r>
        <w:rPr>
          <w:b/>
        </w:rPr>
        <w:t>QA-critical gate</w:t>
      </w:r>
      <w:r>
        <w:t xml:space="preserve"> — a critical QA finding blocks issue; Master override needs a</w:t>
      </w:r>
    </w:p>
    <w:p>
      <w:r>
        <w:t xml:space="preserve">    reason, logged QA_CRITICAL_OVERRIDE;</w:t>
      </w:r>
    </w:p>
    <w:p>
      <w:pPr>
        <w:pStyle w:val="ListBullet"/>
      </w:pPr>
      <w:r>
        <w:rPr>
          <w:b/>
        </w:rPr>
        <w:t>pack issue gates</w:t>
      </w:r>
      <w:r>
        <w:t xml:space="preserve"> — uncalibrated instrument = </w:t>
      </w:r>
      <w:r>
        <w:rPr>
          <w:b/>
        </w:rPr>
        <w:t>hard block (never overridable)</w:t>
      </w:r>
      <w:r>
        <w:t>;</w:t>
      </w:r>
    </w:p>
    <w:p>
      <w:r>
        <w:t xml:space="preserve">    unauthorised signatory = warning + auto-NCR;</w:t>
      </w:r>
    </w:p>
    <w:p>
      <w:pPr>
        <w:pStyle w:val="ListBullet"/>
      </w:pPr>
      <w:r>
        <w:t xml:space="preserve">then </w:t>
      </w:r>
      <w:r>
        <w:rPr>
          <w:b/>
        </w:rPr>
        <w:t>immutability</w:t>
      </w:r>
      <w:r>
        <w:t xml:space="preserve">: </w:t>
      </w:r>
      <w:r>
        <w:rPr>
          <w:rFonts w:ascii="Consolas" w:hAnsi="Consolas"/>
          <w:color w:val="0B3A66"/>
          <w:sz w:val="18"/>
        </w:rPr>
        <w:t>finalized=1, status=ISSUED</w:t>
      </w:r>
      <w:r>
        <w:t xml:space="preserve">, </w:t>
      </w:r>
      <w:r>
        <w:rPr>
          <w:rFonts w:ascii="Consolas" w:hAnsi="Consolas"/>
          <w:color w:val="0B3A66"/>
          <w:sz w:val="18"/>
        </w:rPr>
        <w:t>idems_snapshot_signatures</w:t>
      </w:r>
      <w:r>
        <w:t>,</w:t>
      </w:r>
    </w:p>
    <w:p>
      <w:r>
        <w:t xml:space="preserve">    </w:t>
      </w:r>
      <w:r>
        <w:rPr>
          <w:rFonts w:ascii="Consolas" w:hAnsi="Consolas"/>
          <w:color w:val="0B3A66"/>
          <w:sz w:val="18"/>
        </w:rPr>
        <w:t>idems_seal_content</w:t>
      </w:r>
      <w:r>
        <w:t xml:space="preserve">, </w:t>
      </w:r>
      <w:r>
        <w:rPr>
          <w:rFonts w:ascii="Consolas" w:hAnsi="Consolas"/>
          <w:color w:val="0B3A66"/>
          <w:sz w:val="18"/>
        </w:rPr>
        <w:t>idems_freeze_presentation</w:t>
      </w:r>
      <w:r>
        <w:t xml:space="preserve">, vendor-qualification roll-forward,     audit-findings→NCR, HWP derivation, client notify. </w:t>
      </w:r>
      <w:r>
        <w:rPr>
          <w:b/>
        </w:rPr>
        <w:t>TC-RN-fn-007..010.</w:t>
      </w:r>
    </w:p>
    <w:p>
      <w:pPr>
        <w:pStyle w:val="ListBullet"/>
      </w:pPr>
      <w:r>
        <w:rPr>
          <w:b/>
        </w:rPr>
        <w:t>Revision</w:t>
      </w:r>
      <w:r>
        <w:t xml:space="preserve"> (</w:t>
      </w:r>
      <w:r>
        <w:rPr>
          <w:rFonts w:ascii="Consolas" w:hAnsi="Consolas"/>
          <w:color w:val="0B3A66"/>
          <w:sz w:val="18"/>
        </w:rPr>
        <w:t>idems_revise_doc</w:t>
      </w:r>
      <w:r>
        <w:t>): a new rev; original untouched; one at a time.</w:t>
      </w:r>
    </w:p>
    <w:p>
      <w:r>
        <w:t xml:space="preserve">  </w:t>
      </w:r>
      <w:r>
        <w:rPr>
          <w:b/>
        </w:rPr>
        <w:t>TC-RN-fn-011</w:t>
      </w:r>
      <w:r>
        <w:t xml:space="preserve"> — revision keeps lineage, original stays issued/immutable.</w:t>
      </w:r>
    </w:p>
    <w:p>
      <w:pPr>
        <w:pStyle w:val="ListBullet"/>
      </w:pPr>
      <w:r>
        <w:rPr>
          <w:b/>
        </w:rPr>
        <w:t>Client notify</w:t>
      </w:r>
      <w:r>
        <w:t xml:space="preserve"> (</w:t>
      </w:r>
      <w:r>
        <w:rPr>
          <w:rFonts w:ascii="Consolas" w:hAnsi="Consolas"/>
          <w:color w:val="0B3A66"/>
          <w:sz w:val="18"/>
        </w:rPr>
        <w:t>idems_notify_client_issued</w:t>
      </w:r>
      <w:r>
        <w:t>): best-effort, never blocks issue.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source ISSUED → RN DRAFT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raise RN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issued + flagged + blockers clear; no existing RN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RN DRAFT → UNDER_REVIEW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skips vetting</w:t>
            </w:r>
            <w:r>
              <w:rPr>
                <w:sz w:val="17"/>
              </w:rPr>
              <w:t xml:space="preserve"> (RN excluded); approval chain built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RN UNDER_REVIEW → APPROVED → ISSUED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 + finalise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approver = directly (no vetter)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any report → ISSUED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finalise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approval + QA-critical + pack gates; then immutable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ISSUED → (revision DRAFT)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revise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original stays immutable; one rev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any → deleted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soft-delete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audit row retained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TC-RN-life-001:</w:t>
      </w:r>
      <w:r>
        <w:t xml:space="preserve"> an RN cannot be raised from a non-issued source (non-master).</w:t>
      </w:r>
    </w:p>
    <w:p>
      <w:pPr>
        <w:pStyle w:val="ListBullet"/>
      </w:pPr>
      <w:r>
        <w:rPr>
          <w:b/>
        </w:rPr>
        <w:t>TC-RN-life-002:</w:t>
      </w:r>
      <w:r>
        <w:t xml:space="preserve"> issuing makes the report </w:t>
      </w:r>
      <w:r>
        <w:rPr>
          <w:b/>
        </w:rPr>
        <w:t>immutable</w:t>
      </w:r>
      <w:r>
        <w:t xml:space="preserve"> — edit/submit/finalize on an</w:t>
      </w:r>
    </w:p>
    <w:p>
      <w:r>
        <w:t xml:space="preserve">  already-issued doc are refused; the content seal + frozen presentation hold.</w:t>
      </w:r>
    </w:p>
    <w:p>
      <w:pPr>
        <w:pStyle w:val="ListBullet"/>
      </w:pPr>
      <w:r>
        <w:rPr>
          <w:b/>
        </w:rPr>
        <w:t>TC-RN-life-003:</w:t>
      </w:r>
      <w:r>
        <w:t xml:space="preserve"> a calibration block cannot be overridden even by a master.</w:t>
      </w:r>
    </w:p>
    <w:p>
      <w:pPr>
        <w:pStyle w:val="Heading2"/>
      </w:pPr>
      <w:r>
        <w:t>F. Roles, permissions &amp; data scope</w:t>
      </w:r>
    </w:p>
    <w:p>
      <w:r>
        <w:t xml:space="preserve">Flag RN / raise RN / revise: </w:t>
      </w:r>
      <w:r>
        <w:rPr>
          <w:rFonts w:ascii="Consolas" w:hAnsi="Consolas"/>
          <w:color w:val="0B3A66"/>
          <w:sz w:val="18"/>
        </w:rPr>
        <w:t>is_master()</w:t>
      </w:r>
      <w:r>
        <w:t xml:space="preserve"> or </w:t>
      </w:r>
      <w:r>
        <w:rPr>
          <w:rFonts w:ascii="Consolas" w:hAnsi="Consolas"/>
          <w:color w:val="0B3A66"/>
          <w:sz w:val="18"/>
        </w:rPr>
        <w:t>mod.idems.edit</w:t>
      </w:r>
      <w:r>
        <w:t xml:space="preserve">. Finalise/issue/delete: </w:t>
      </w:r>
      <w:r>
        <w:rPr>
          <w:rFonts w:ascii="Consolas" w:hAnsi="Consolas"/>
          <w:color w:val="0B3A66"/>
          <w:sz w:val="18"/>
        </w:rPr>
        <w:t>is_master()</w:t>
      </w:r>
      <w:r>
        <w:t xml:space="preserve"> or </w:t>
      </w:r>
      <w:r>
        <w:rPr>
          <w:rFonts w:ascii="Consolas" w:hAnsi="Consolas"/>
          <w:color w:val="0B3A66"/>
          <w:sz w:val="18"/>
        </w:rPr>
        <w:t>idems.finalize</w:t>
      </w:r>
      <w:r>
        <w:t>. QA-critical and (rare) approval overrides: master only, reason-logged. RN register scoped by office/SBU. Client notification only to the report's client contacts.</w:t>
      </w:r>
    </w:p>
    <w:p>
      <w:pPr>
        <w:pStyle w:val="ListBullet"/>
      </w:pPr>
      <w:r>
        <w:t>TC-RN-perm-001: a non-finalizer finalise POST → refused.</w:t>
      </w:r>
    </w:p>
    <w:p>
      <w:pPr>
        <w:pStyle w:val="ListBullet"/>
      </w:pPr>
      <w:r>
        <w:t>TC-RN-perm-002: RN raise by an unauthorised user → refused.</w:t>
      </w:r>
    </w:p>
    <w:p>
      <w:pPr>
        <w:pStyle w:val="ListBullet"/>
      </w:pPr>
      <w:r>
        <w:t>TC-RN-perm-003: the calibration hard-block holds regardless of role.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rn_require_client_acceptance</w:t>
      </w:r>
      <w:r>
        <w:t xml:space="preserve"> (adds the client-acceptance blocker), RN type schema &amp; release statement default, IRN format, QA-critical gate, inspection-pack issue gates (calibration/authorisation), client-notification recipients &amp; templates. </w:t>
      </w:r>
      <w:r>
        <w:rPr>
          <w:b/>
        </w:rPr>
        <w:t>TC-RN-set-001:</w:t>
      </w:r>
      <w:r>
        <w:t xml:space="preserve"> with acceptance required, an unaccepted report blocks the RN; off, it does not. </w:t>
      </w:r>
      <w:r>
        <w:rPr>
          <w:b/>
        </w:rPr>
        <w:t>TC-RN-set-002:</w:t>
      </w:r>
      <w:r>
        <w:t xml:space="preserve"> the QA-critical gate blocks issue unless overridden with a reason.</w:t>
      </w:r>
    </w:p>
    <w:p>
      <w:pPr>
        <w:pStyle w:val="Heading2"/>
      </w:pPr>
      <w:r>
        <w:t>H. Cross-module integration</w:t>
      </w:r>
    </w:p>
    <w:p>
      <w:r>
        <w:rPr>
          <w:b/>
        </w:rPr>
        <w:t>IDEMS core</w:t>
      </w:r>
      <w:r>
        <w:t xml:space="preserve"> (source report; twin/PO settlement; content seal), </w:t>
      </w:r>
      <w:r>
        <w:rPr>
          <w:b/>
        </w:rPr>
        <w:t>Vetting/Approval</w:t>
      </w:r>
      <w:r>
        <w:t xml:space="preserve"> (RN skips vetting; still approved — MOD-07), </w:t>
      </w:r>
      <w:r>
        <w:rPr>
          <w:b/>
        </w:rPr>
        <w:t>Hold/Witness points</w:t>
      </w:r>
      <w:r>
        <w:t xml:space="preserve"> (</w:t>
      </w:r>
      <w:r>
        <w:rPr>
          <w:rFonts w:ascii="Consolas" w:hAnsi="Consolas"/>
          <w:color w:val="0B3A66"/>
          <w:sz w:val="18"/>
        </w:rPr>
        <w:t>hwp_open_count</w:t>
      </w:r>
      <w:r>
        <w:t xml:space="preserve"> blocker; </w:t>
      </w:r>
      <w:r>
        <w:rPr>
          <w:rFonts w:ascii="Consolas" w:hAnsi="Consolas"/>
          <w:color w:val="0B3A66"/>
          <w:sz w:val="18"/>
        </w:rPr>
        <w:t>hwp_derive_from_doc</w:t>
      </w:r>
      <w:r>
        <w:t xml:space="preserve"> on issue), </w:t>
      </w:r>
      <w:r>
        <w:rPr>
          <w:b/>
        </w:rPr>
        <w:t>NCR/CAPA</w:t>
      </w:r>
      <w:r>
        <w:t xml:space="preserve"> (open-NCR blocker; audit→NCR; signatory→NCR), </w:t>
      </w:r>
      <w:r>
        <w:rPr>
          <w:b/>
        </w:rPr>
        <w:t>Vendor platform</w:t>
      </w:r>
      <w:r>
        <w:t xml:space="preserve"> (assessment score roll-forward on issue), </w:t>
      </w:r>
      <w:r>
        <w:rPr>
          <w:b/>
        </w:rPr>
        <w:t>Client portal</w:t>
      </w:r>
      <w:r>
        <w:t xml:space="preserve"> (issued delivery + notification), </w:t>
      </w:r>
      <w:r>
        <w:rPr>
          <w:b/>
        </w:rPr>
        <w:t>Jobs</w:t>
      </w:r>
      <w:r>
        <w:t xml:space="preserve"> (final-docs close gate needs the RN). Idempotency: raising an RN twice, or double-finalize, must not duplicate — TC-RN-int-001.</w:t>
      </w:r>
    </w:p>
    <w:p>
      <w:pPr>
        <w:pStyle w:val="Heading2"/>
      </w:pPr>
      <w:r>
        <w:t>I. Data integrity &amp; audit</w:t>
      </w:r>
    </w:p>
    <w:p>
      <w:r>
        <w:t xml:space="preserve">Issue writes an immutable record: </w:t>
      </w:r>
      <w:r>
        <w:rPr>
          <w:rFonts w:ascii="Consolas" w:hAnsi="Consolas"/>
          <w:color w:val="0B3A66"/>
          <w:sz w:val="18"/>
        </w:rPr>
        <w:t>idems_seal_content</w:t>
      </w:r>
      <w:r>
        <w:t xml:space="preserve"> (content hash for </w:t>
      </w:r>
      <w:r>
        <w:rPr>
          <w:rFonts w:ascii="Consolas" w:hAnsi="Consolas"/>
          <w:color w:val="0B3A66"/>
          <w:sz w:val="18"/>
        </w:rPr>
        <w:t>/verify</w:t>
      </w:r>
      <w:r>
        <w:t xml:space="preserve">), </w:t>
      </w:r>
      <w:r>
        <w:rPr>
          <w:rFonts w:ascii="Consolas" w:hAnsi="Consolas"/>
          <w:color w:val="0B3A66"/>
          <w:sz w:val="18"/>
        </w:rPr>
        <w:t>idems_snapshot_signatures</w:t>
      </w:r>
      <w:r>
        <w:t xml:space="preserve"> (frozen signatures), </w:t>
      </w:r>
      <w:r>
        <w:rPr>
          <w:rFonts w:ascii="Consolas" w:hAnsi="Consolas"/>
          <w:color w:val="0B3A66"/>
          <w:sz w:val="18"/>
        </w:rPr>
        <w:t>idems_freeze_presentation</w:t>
      </w:r>
      <w:r>
        <w:t xml:space="preserve"> (schema + template frozen so later config changes never alter an issued report). Audit logs RELEASE_NOTE_DRAFT/CREATED, FINALIZE, QA_CRITICAL_OVERRIDE, VENDOR_QUALIFIED, DELETE. </w:t>
      </w:r>
      <w:r>
        <w:rPr>
          <w:b/>
        </w:rPr>
        <w:t>TC-RN-int-010:</w:t>
      </w:r>
      <w:r>
        <w:t xml:space="preserve"> the source↔RN link is by numeric id (JSON-slash-safe); </w:t>
      </w:r>
      <w:r>
        <w:rPr>
          <w:b/>
        </w:rPr>
        <w:t>TC-RN-int-011:</w:t>
      </w:r>
      <w:r>
        <w:t xml:space="preserve"> a post-issue body tamper is detected by the seal and the audit chain.</w:t>
      </w:r>
    </w:p>
    <w:p>
      <w:pPr>
        <w:pStyle w:val="Heading2"/>
      </w:pPr>
      <w:r>
        <w:t>J. Reports &amp; outputs</w:t>
      </w:r>
    </w:p>
    <w:p>
      <w:r>
        <w:t xml:space="preserve">The RN PDF (through the same form engine, released line items only, default release statement); the client-issued notification email; the RN register; </w:t>
      </w:r>
      <w:r>
        <w:rPr>
          <w:rFonts w:ascii="Consolas" w:hAnsi="Consolas"/>
          <w:color w:val="0B3A66"/>
          <w:sz w:val="18"/>
        </w:rPr>
        <w:t>/verify</w:t>
      </w:r>
      <w:r>
        <w:t xml:space="preserve"> proving the seal. </w:t>
      </w:r>
      <w:r>
        <w:rPr>
          <w:b/>
        </w:rPr>
        <w:t>TC-RN-out-001:</w:t>
      </w:r>
      <w:r>
        <w:t xml:space="preserve"> the RN PDF shows only released items and the correct release statement (RELEASED vs RELEASED_COND); </w:t>
      </w:r>
      <w:r>
        <w:rPr>
          <w:b/>
        </w:rPr>
        <w:t>TC-RN-out-002:</w:t>
      </w:r>
      <w:r>
        <w:t xml:space="preserve"> the client notification names the IRN and links to the portal copy.</w:t>
      </w:r>
    </w:p>
    <w:p>
      <w:pPr>
        <w:pStyle w:val="Heading2"/>
      </w:pPr>
      <w:r>
        <w:t>K. Negative, edge &amp; resilience</w:t>
      </w:r>
    </w:p>
    <w:p>
      <w:r>
        <w:t>Raise an RN from a draft (refused); with an open HWP/NCR (refused); when the client rejected (refused); when acceptance is required and pending (refused); a duplicate RN (linked, not created); finalise without full approval; finalise with a critical QA issue and no override reason; finalise against an uncalibrated instrument (hard block); edit an issued report (refused); a second concurrent finalise; revise twice.</w:t>
      </w:r>
    </w:p>
    <w:p>
      <w:pPr>
        <w:pStyle w:val="Heading2"/>
      </w:pPr>
      <w:r>
        <w:t>L. TPIA operational suitability</w:t>
      </w:r>
    </w:p>
    <w:p>
      <w:r>
        <w:t>Matches how a TPIA clears dispatch: a release authorised only after the inspection is accepted, all holds/deviations closed, and (optionally) the client has accepted — with a revision route for corrections rather than editing an issued document. Immutability + seal + frozen presentation give the release the evidential weight a client and an accreditation body expect.</w:t>
      </w:r>
    </w:p>
    <w:p>
      <w:pPr>
        <w:pStyle w:val="Heading2"/>
      </w:pPr>
      <w:r>
        <w:t>M. Management usefulness</w:t>
      </w:r>
    </w:p>
    <w:p>
      <w:r>
        <w:t>RN register with source linkage and release status; blockers surfaced on the report so the coordinator sees exactly what stops a release; issued-report notification confirms client delivery. Confirm the blocker list matches the actual open holds/NCRs.</w:t>
      </w:r>
    </w:p>
    <w:p>
      <w:pPr>
        <w:pStyle w:val="Heading2"/>
      </w:pPr>
      <w:r>
        <w:t>N. UI/UX</w:t>
      </w:r>
    </w:p>
    <w:p>
      <w:r>
        <w:t xml:space="preserve">One-click RN button that explains *why* it is disabled; the flag and the button on the same report; guided playbook; revision keeps the original on file.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RN raise / finalise / delete authorised server-side; blockers and the issued-source rule enforced on crafted POSTs (not just the button state); calibration block non-overridable; QA-critical override master-only + reason-logged; seal + frozen presentation prevent post-issue alteration; client notification never leaks cross-scope.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RN gating + issue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 blockers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§A/§D RN skips vetting + immutability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(HWP/NCR/portal)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seal + freeze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RN PDF + notify + /verify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client-issued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QA-critical gate on issue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IDEMS module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issue date, IRN 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GAP-RN-001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every RN </w:t>
            </w:r>
            <w:r>
              <w:rPr>
                <w:b/>
                <w:sz w:val="17"/>
              </w:rPr>
              <w:t>blocker</w:t>
            </w:r>
            <w:r>
              <w:rPr>
                <w:sz w:val="17"/>
              </w:rPr>
              <w:t xml:space="preserve"> (issued-source, flag, open HWP, open NCR, client-rejected, acceptance-pending) is enforced on the </w:t>
            </w:r>
            <w:r>
              <w:rPr>
                <w:b/>
                <w:sz w:val="17"/>
              </w:rPr>
              <w:t>raise POST</w:t>
            </w:r>
            <w:r>
              <w:rPr>
                <w:sz w:val="17"/>
              </w:rPr>
              <w:t>, not only on the button, and the Master override is always logged.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GAP-RN-002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issue immutability</w:t>
            </w:r>
            <w:r>
              <w:rPr>
                <w:sz w:val="17"/>
              </w:rPr>
              <w:t>: an issued report cannot be edited/submitted/finalized again; the content seal + frozen presentation detect/prevent alteration; the calibration block is non-overridable.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GAP-RN-003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an RN raised twice links to the existing one (no duplicate IRN) and double-finalize does not double-notify or double-roll vendor scores.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GAP-RN-004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client-acceptance capture (</w:t>
            </w:r>
            <w:r>
              <w:rPr>
                <w:rFonts w:ascii="Consolas" w:hAnsi="Consolas"/>
                <w:color w:val="0B3A66"/>
                <w:sz w:val="17"/>
              </w:rPr>
              <w:t>client_decision</w:t>
            </w:r>
            <w:r>
              <w:rPr>
                <w:sz w:val="17"/>
              </w:rPr>
              <w:t>) is authenticated and cannot be spoofed to clear the acceptance blocker.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/document</w:t>
      </w:r>
      <w:r>
        <w:t xml:space="preserve"> (RN button / finalise / revise), </w:t>
      </w:r>
      <w:r>
        <w:rPr>
          <w:rFonts w:ascii="Consolas" w:hAnsi="Consolas"/>
          <w:color w:val="0B3A66"/>
          <w:sz w:val="18"/>
        </w:rPr>
        <w:t>/release-notes</w:t>
      </w:r>
      <w:r>
        <w:t xml:space="preserve">, </w:t>
      </w:r>
      <w:r>
        <w:rPr>
          <w:rFonts w:ascii="Consolas" w:hAnsi="Consolas"/>
          <w:color w:val="0B3A66"/>
          <w:sz w:val="18"/>
        </w:rPr>
        <w:t>document-rn-flag</w:t>
      </w:r>
      <w:r>
        <w:t xml:space="preserve">, </w:t>
      </w:r>
      <w:r>
        <w:rPr>
          <w:rFonts w:ascii="Consolas" w:hAnsi="Consolas"/>
          <w:color w:val="0B3A66"/>
          <w:sz w:val="18"/>
        </w:rPr>
        <w:t>document-finalize</w:t>
      </w:r>
      <w:r>
        <w:t xml:space="preserve">, </w:t>
      </w:r>
      <w:r>
        <w:rPr>
          <w:rFonts w:ascii="Consolas" w:hAnsi="Consolas"/>
          <w:color w:val="0B3A66"/>
          <w:sz w:val="18"/>
        </w:rPr>
        <w:t>document-revise</w:t>
      </w:r>
      <w:r>
        <w:t xml:space="preserve"> × dims 1–29 → TC-RN-* → results → DEF/GAP. </w:t>
      </w:r>
      <w:r>
        <w:rPr>
          <w:b/>
        </w:rPr>
        <w:t>Verdict: Complete-with-defects</w:t>
      </w:r>
      <w:r>
        <w:t xml:space="preserve"> — RN gating enforcement, issue immutability + seal, and no-duplicate/no-double-issue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