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Leads &amp; Pipeline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MOD-LEADS.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lib/leads.php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ops_leads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lead_create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lead_move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lead_convert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lead_log_contact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lead_score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lead_possible_duplicate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lead_stalled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lead_board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leads_bulk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lead_files_carry_to_quote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lib/pipelines.php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ops_pipelines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pipe_*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lib/opportunities.php</w:t>
      </w:r>
      <w:r>
        <w:rPr>
          <w:color w:val="445566"/>
          <w:sz w:val="20"/>
        </w:rPr>
        <w:t xml:space="preserve"> (deals). Views </w:t>
      </w:r>
      <w:r>
        <w:rPr>
          <w:rFonts w:ascii="Consolas" w:hAnsi="Consolas"/>
          <w:color w:val="445566"/>
          <w:sz w:val="20"/>
        </w:rPr>
        <w:t>leads.php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lead_detail.php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lead_form.php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lead_convert.php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Leads &amp; Pipeline (MOD-LEADS) · Area Sales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P-MKT/P-BDM (own leads), P-BM/P-SBU (oversight), P-MASTER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Medium — the top of the sales funnel; conversion seeds the customer + inquiry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stage guards, conversion atomicity, SBU scoping)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configurable </w:t>
      </w:r>
      <w:r>
        <w:rPr>
          <w:b/>
        </w:rPr>
        <w:t>pipeline</w:t>
      </w:r>
      <w:r>
        <w:t xml:space="preserve"> (</w:t>
      </w:r>
      <w:r>
        <w:rPr>
          <w:rFonts w:ascii="Consolas" w:hAnsi="Consolas"/>
          <w:color w:val="0B3A66"/>
          <w:sz w:val="18"/>
        </w:rPr>
        <w:t>pipelines</w:t>
      </w:r>
      <w:r>
        <w:t xml:space="preserve"> + </w:t>
      </w:r>
      <w:r>
        <w:rPr>
          <w:rFonts w:ascii="Consolas" w:hAnsi="Consolas"/>
          <w:color w:val="0B3A66"/>
          <w:sz w:val="18"/>
        </w:rPr>
        <w:t>pipeline_stages</w:t>
      </w:r>
      <w:r>
        <w:t xml:space="preserve">, each stage kind OPEN/WON/LOST) carries </w:t>
      </w:r>
      <w:r>
        <w:rPr>
          <w:b/>
        </w:rPr>
        <w:t>leads</w:t>
      </w:r>
      <w:r>
        <w:t xml:space="preserve"> (</w:t>
      </w:r>
      <w:r>
        <w:rPr>
          <w:rFonts w:ascii="Consolas" w:hAnsi="Consolas"/>
          <w:color w:val="0B3A66"/>
          <w:sz w:val="18"/>
        </w:rPr>
        <w:t>leads</w:t>
      </w:r>
      <w:r>
        <w:t>) from entry to conversion. A lead is OPEN → CONVERTED / LOST; stage moves are guarded (</w:t>
      </w:r>
      <w:r>
        <w:rPr>
          <w:rFonts w:ascii="Consolas" w:hAnsi="Consolas"/>
          <w:color w:val="0B3A66"/>
          <w:sz w:val="18"/>
        </w:rPr>
        <w:t>lead_move</w:t>
      </w:r>
      <w:r>
        <w:t xml:space="preserve">: only OPEN leads move, target stage must belong to the lead's pipeline, same-stage rejected, WON forces the </w:t>
      </w:r>
      <w:r>
        <w:rPr>
          <w:b/>
        </w:rPr>
        <w:t>conversion</w:t>
      </w:r>
      <w:r>
        <w:t xml:space="preserve"> flow, LOST requires a reason). </w:t>
      </w:r>
      <w:r>
        <w:rPr>
          <w:b/>
        </w:rPr>
        <w:t>Conversion</w:t>
      </w:r>
      <w:r>
        <w:t xml:space="preserve"> (</w:t>
      </w:r>
      <w:r>
        <w:rPr>
          <w:rFonts w:ascii="Consolas" w:hAnsi="Consolas"/>
          <w:color w:val="0B3A66"/>
          <w:sz w:val="18"/>
        </w:rPr>
        <w:t>lead_convert</w:t>
      </w:r>
      <w:r>
        <w:t xml:space="preserve">) creates/attaches a customer + a </w:t>
      </w:r>
      <w:r>
        <w:rPr>
          <w:b/>
        </w:rPr>
        <w:t>primary contact</w:t>
      </w:r>
      <w:r>
        <w:t xml:space="preserve"> and raises a 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 row (and back-fills a linked opportunity's partner). Leads carry a rules-engine </w:t>
      </w:r>
      <w:r>
        <w:rPr>
          <w:b/>
        </w:rPr>
        <w:t>score</w:t>
      </w:r>
      <w:r>
        <w:t xml:space="preserve"> (</w:t>
      </w:r>
      <w:r>
        <w:rPr>
          <w:rFonts w:ascii="Consolas" w:hAnsi="Consolas"/>
          <w:color w:val="0B3A66"/>
          <w:sz w:val="18"/>
        </w:rPr>
        <w:t>lead_score</w:t>
      </w:r>
      <w:r>
        <w:t>), duplicate detection (</w:t>
      </w:r>
      <w:r>
        <w:rPr>
          <w:rFonts w:ascii="Consolas" w:hAnsi="Consolas"/>
          <w:color w:val="0B3A66"/>
          <w:sz w:val="18"/>
        </w:rPr>
        <w:t>lead_possible_duplicate</w:t>
      </w:r>
      <w:r>
        <w:t xml:space="preserve">, warning only), stall/SLA detection, files that </w:t>
      </w:r>
      <w:r>
        <w:rPr>
          <w:b/>
        </w:rPr>
        <w:t>carry to a quote</w:t>
      </w:r>
      <w:r>
        <w:t>, and a board/list view.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/leads</w:t>
      </w:r>
      <w:r>
        <w:t xml:space="preserve"> (board|list), </w:t>
      </w:r>
      <w:r>
        <w:rPr>
          <w:rFonts w:ascii="Consolas" w:hAnsi="Consolas"/>
          <w:color w:val="0B3A66"/>
          <w:sz w:val="18"/>
        </w:rPr>
        <w:t>/lead?id=</w:t>
      </w:r>
      <w:r>
        <w:t xml:space="preserve">, </w:t>
      </w:r>
      <w:r>
        <w:rPr>
          <w:rFonts w:ascii="Consolas" w:hAnsi="Consolas"/>
          <w:color w:val="0B3A66"/>
          <w:sz w:val="18"/>
        </w:rPr>
        <w:t>/lead-new/-move/-convert/-edit/-contact/-files/ -delete</w:t>
      </w:r>
      <w:r>
        <w:t xml:space="preserve">, </w:t>
      </w:r>
      <w:r>
        <w:rPr>
          <w:rFonts w:ascii="Consolas" w:hAnsi="Consolas"/>
          <w:color w:val="0B3A66"/>
          <w:sz w:val="18"/>
        </w:rPr>
        <w:t>/leads-bulk</w:t>
      </w:r>
      <w:r>
        <w:t xml:space="preserve">, </w:t>
      </w:r>
      <w:r>
        <w:rPr>
          <w:rFonts w:ascii="Consolas" w:hAnsi="Consolas"/>
          <w:color w:val="0B3A66"/>
          <w:sz w:val="18"/>
        </w:rPr>
        <w:t>/pipelines*</w:t>
      </w:r>
      <w:r>
        <w:t xml:space="preserve">. Tables: </w:t>
      </w:r>
      <w:r>
        <w:rPr>
          <w:rFonts w:ascii="Consolas" w:hAnsi="Consolas"/>
          <w:color w:val="0B3A66"/>
          <w:sz w:val="18"/>
        </w:rPr>
        <w:t>pipelines</w:t>
      </w:r>
      <w:r>
        <w:t xml:space="preserve">, </w:t>
      </w:r>
      <w:r>
        <w:rPr>
          <w:rFonts w:ascii="Consolas" w:hAnsi="Consolas"/>
          <w:color w:val="0B3A66"/>
          <w:sz w:val="18"/>
        </w:rPr>
        <w:t>pipeline_stages</w:t>
      </w:r>
      <w:r>
        <w:t xml:space="preserve">, </w:t>
      </w:r>
      <w:r>
        <w:rPr>
          <w:rFonts w:ascii="Consolas" w:hAnsi="Consolas"/>
          <w:color w:val="0B3A66"/>
          <w:sz w:val="18"/>
        </w:rPr>
        <w:t>leads</w:t>
      </w:r>
      <w:r>
        <w:t xml:space="preserve">, </w:t>
      </w:r>
      <w:r>
        <w:rPr>
          <w:rFonts w:ascii="Consolas" w:hAnsi="Consolas"/>
          <w:color w:val="0B3A66"/>
          <w:sz w:val="18"/>
        </w:rPr>
        <w:t>lead_stage_history</w:t>
      </w:r>
      <w:r>
        <w:t xml:space="preserve">, </w:t>
      </w:r>
      <w:r>
        <w:rPr>
          <w:rFonts w:ascii="Consolas" w:hAnsi="Consolas"/>
          <w:color w:val="0B3A66"/>
          <w:sz w:val="18"/>
        </w:rPr>
        <w:t>lead_files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`/leads`</w:t>
      </w:r>
      <w:r>
        <w:t xml:space="preserve"> — Kanban board (</w:t>
      </w:r>
      <w:r>
        <w:rPr>
          <w:rFonts w:ascii="Consolas" w:hAnsi="Consolas"/>
          <w:color w:val="0B3A66"/>
          <w:sz w:val="18"/>
        </w:rPr>
        <w:t>?v=board</w:t>
      </w:r>
      <w:r>
        <w:t xml:space="preserve">) or list; stage columns; score, stall flags. </w:t>
      </w:r>
      <w:r>
        <w:rPr>
          <w:b/>
        </w:rPr>
        <w:t>`/lead`</w:t>
      </w:r>
      <w:r>
        <w:t xml:space="preserve"> — detail: contact log, next-action, files, linked quotes, score explanation. </w:t>
      </w:r>
      <w:r>
        <w:rPr>
          <w:b/>
        </w:rPr>
        <w:t>`/lead-new`</w:t>
      </w:r>
      <w:r>
        <w:t xml:space="preserve"> — company-or-partner, pipeline, owner, source. </w:t>
      </w:r>
      <w:r>
        <w:rPr>
          <w:b/>
        </w:rPr>
        <w:t>`/lead-convert`</w:t>
      </w:r>
      <w:r>
        <w:t xml:space="preserve"> — create/ attach customer + contact + inquiry. </w:t>
      </w:r>
      <w:r>
        <w:rPr>
          <w:b/>
        </w:rPr>
        <w:t>`/leads-bulk`</w:t>
      </w:r>
      <w:r>
        <w:t xml:space="preserve"> — bulk move/lost. </w:t>
      </w:r>
      <w:r>
        <w:rPr>
          <w:b/>
        </w:rPr>
        <w:t>`/pipelines`</w:t>
      </w:r>
      <w:r>
        <w:t xml:space="preserve"> — stage admin.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TC-LEAD-form-001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Lead create requires </w:t>
            </w:r>
            <w:r>
              <w:rPr>
                <w:b/>
                <w:sz w:val="17"/>
              </w:rPr>
              <w:t>company or partner</w:t>
            </w:r>
            <w:r>
              <w:rPr>
                <w:sz w:val="17"/>
              </w:rPr>
              <w:t>; pipeline must have stages; owner resolved to an active user.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TC-LEAD-form-002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Stage move: only OPEN leads; target stage in the lead's pipeline; same-stage rejected.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TC-LEAD-form-003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LOST move </w:t>
            </w:r>
            <w:r>
              <w:rPr>
                <w:b/>
                <w:sz w:val="17"/>
              </w:rPr>
              <w:t>requires a reason</w:t>
            </w:r>
            <w:r>
              <w:rPr>
                <w:sz w:val="17"/>
              </w:rPr>
              <w:t xml:space="preserve"> (</w:t>
            </w:r>
            <w:r>
              <w:rPr>
                <w:rFonts w:ascii="Consolas" w:hAnsi="Consolas"/>
                <w:color w:val="0B3A66"/>
                <w:sz w:val="17"/>
              </w:rPr>
              <w:t>lost_reason</w:t>
            </w:r>
            <w:r>
              <w:rPr>
                <w:sz w:val="17"/>
              </w:rPr>
              <w:t>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TC-LEAD-form-004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Duplicate detection warns (partner + open-lead name match), does not block.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TC-LEAD-form-005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WON forces conversion (cannot just tick a box).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</w:t>
      </w:r>
    </w:p>
    <w:p>
      <w:pPr>
        <w:pStyle w:val="ListBullet"/>
      </w:pPr>
      <w:r>
        <w:rPr>
          <w:b/>
        </w:rPr>
        <w:t>Stage machine</w:t>
      </w:r>
      <w:r>
        <w:t xml:space="preserve"> (</w:t>
      </w:r>
      <w:r>
        <w:rPr>
          <w:rFonts w:ascii="Consolas" w:hAnsi="Consolas"/>
          <w:color w:val="0B3A66"/>
          <w:sz w:val="18"/>
        </w:rPr>
        <w:t>lead_move</w:t>
      </w:r>
      <w:r>
        <w:t xml:space="preserve">): guards above; WON → </w:t>
      </w:r>
      <w:r>
        <w:rPr>
          <w:rFonts w:ascii="Consolas" w:hAnsi="Consolas"/>
          <w:color w:val="0B3A66"/>
          <w:sz w:val="18"/>
        </w:rPr>
        <w:t>convert</w:t>
      </w:r>
      <w:r>
        <w:t xml:space="preserve"> sentinel; time-in-stage</w:t>
      </w:r>
    </w:p>
    <w:p>
      <w:r>
        <w:t xml:space="preserve">  recorded in </w:t>
      </w:r>
      <w:r>
        <w:rPr>
          <w:rFonts w:ascii="Consolas" w:hAnsi="Consolas"/>
          <w:color w:val="0B3A66"/>
          <w:sz w:val="18"/>
        </w:rPr>
        <w:t>lead_stage_history</w:t>
      </w:r>
      <w:r>
        <w:t xml:space="preserve">. </w:t>
      </w:r>
      <w:r>
        <w:rPr>
          <w:b/>
        </w:rPr>
        <w:t>TC-LEAD-fn-001.</w:t>
      </w:r>
    </w:p>
    <w:p>
      <w:pPr>
        <w:pStyle w:val="ListBullet"/>
      </w:pPr>
      <w:r>
        <w:rPr>
          <w:b/>
        </w:rPr>
        <w:t>Conversion</w:t>
      </w:r>
      <w:r>
        <w:t xml:space="preserve"> (</w:t>
      </w:r>
      <w:r>
        <w:rPr>
          <w:rFonts w:ascii="Consolas" w:hAnsi="Consolas"/>
          <w:color w:val="0B3A66"/>
          <w:sz w:val="18"/>
        </w:rPr>
        <w:t>lead_convert</w:t>
      </w:r>
      <w:r>
        <w:t xml:space="preserve">): creates/attaches a </w:t>
      </w:r>
      <w:r>
        <w:rPr>
          <w:rFonts w:ascii="Consolas" w:hAnsi="Consolas"/>
          <w:color w:val="0B3A66"/>
          <w:sz w:val="18"/>
        </w:rPr>
        <w:t>business_partner</w:t>
      </w:r>
      <w:r>
        <w:t xml:space="preserve"> + primary contact,</w:t>
      </w:r>
    </w:p>
    <w:p>
      <w:r>
        <w:t xml:space="preserve">  raises 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, back-fills the opportunity partner. </w:t>
      </w:r>
      <w:r>
        <w:rPr>
          <w:b/>
        </w:rPr>
        <w:t>Not transactional</w:t>
      </w:r>
      <w:r>
        <w:t xml:space="preserve"> — a   mid-flow failure leaves partial links (GAP-LEAD-002). </w:t>
      </w:r>
      <w:r>
        <w:rPr>
          <w:b/>
        </w:rPr>
        <w:t>TC-LEAD-fn-002.</w:t>
      </w:r>
    </w:p>
    <w:p>
      <w:pPr>
        <w:pStyle w:val="ListBullet"/>
      </w:pPr>
      <w:r>
        <w:rPr>
          <w:b/>
        </w:rPr>
        <w:t>Score</w:t>
      </w:r>
      <w:r>
        <w:t xml:space="preserve"> (</w:t>
      </w:r>
      <w:r>
        <w:rPr>
          <w:rFonts w:ascii="Consolas" w:hAnsi="Consolas"/>
          <w:color w:val="0B3A66"/>
          <w:sz w:val="18"/>
        </w:rPr>
        <w:t>lead_score</w:t>
      </w:r>
      <w:r>
        <w:t xml:space="preserve">): 0–100 with explanations; </w:t>
      </w:r>
      <w:r>
        <w:rPr>
          <w:rFonts w:ascii="Consolas" w:hAnsi="Consolas"/>
          <w:color w:val="0B3A66"/>
          <w:sz w:val="18"/>
        </w:rPr>
        <w:t>act_last_touch</w:t>
      </w:r>
      <w:r>
        <w:t xml:space="preserve"> keys off </w:t>
      </w:r>
      <w:r>
        <w:rPr>
          <w:rFonts w:ascii="Consolas" w:hAnsi="Consolas"/>
          <w:color w:val="0B3A66"/>
          <w:sz w:val="18"/>
        </w:rPr>
        <w:t>partner_id</w:t>
      </w:r>
      <w:r>
        <w:t>,</w:t>
      </w:r>
    </w:p>
    <w:p>
      <w:r>
        <w:t xml:space="preserve">  so unlinked leads never get the "spoken to" signal (GAP). </w:t>
      </w:r>
      <w:r>
        <w:rPr>
          <w:b/>
        </w:rPr>
        <w:t>TC-LEAD-fn-003.</w:t>
      </w:r>
    </w:p>
    <w:p>
      <w:pPr>
        <w:pStyle w:val="ListBullet"/>
      </w:pPr>
      <w:r>
        <w:rPr>
          <w:b/>
        </w:rPr>
        <w:t>Bulk lost</w:t>
      </w:r>
      <w:r>
        <w:t xml:space="preserve"> (</w:t>
      </w:r>
      <w:r>
        <w:rPr>
          <w:rFonts w:ascii="Consolas" w:hAnsi="Consolas"/>
          <w:color w:val="0B3A66"/>
          <w:sz w:val="18"/>
        </w:rPr>
        <w:t>leads_bulk</w:t>
      </w:r>
      <w:r>
        <w:t xml:space="preserve">): defaults </w:t>
      </w:r>
      <w:r>
        <w:rPr>
          <w:rFonts w:ascii="Consolas" w:hAnsi="Consolas"/>
          <w:color w:val="0B3A66"/>
          <w:sz w:val="18"/>
        </w:rPr>
        <w:t>lost_reason</w:t>
      </w:r>
      <w:r>
        <w:t xml:space="preserve"> to NO_RESPONSE and does </w:t>
      </w:r>
      <w:r>
        <w:rPr>
          <w:b/>
        </w:rPr>
        <w:t>not</w:t>
      </w:r>
      <w:r>
        <w:t xml:space="preserve"> require</w:t>
      </w:r>
    </w:p>
    <w:p>
      <w:r>
        <w:t xml:space="preserve">  a reason — contradicting the single-move rule (GAP-LEAD-001). </w:t>
      </w:r>
      <w:r>
        <w:rPr>
          <w:b/>
        </w:rPr>
        <w:t>TC-LEAD-fn-004.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(new) → OPEN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company/partner + pipeline w/ stages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(stage)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move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in-pipeline; not same stage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CONVERTED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WON → convert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creates customer + contact + inquiry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LOST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lost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reason required (single move)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CONVERTED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cannot be deleted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TC-LEAD-life-001:</w:t>
      </w:r>
      <w:r>
        <w:t xml:space="preserve"> a WON lead must convert (produces a customer + inquiry).</w:t>
      </w:r>
    </w:p>
    <w:p>
      <w:pPr>
        <w:pStyle w:val="ListBullet"/>
      </w:pPr>
      <w:r>
        <w:rPr>
          <w:b/>
        </w:rPr>
        <w:t>TC-LEAD-life-002:</w:t>
      </w:r>
      <w:r>
        <w:t xml:space="preserve"> a CONVERTED lead cannot be deleted.</w:t>
      </w:r>
    </w:p>
    <w:p>
      <w:pPr>
        <w:pStyle w:val="Heading2"/>
      </w:pPr>
      <w:r>
        <w:t>F. Roles, permissions &amp; data scope</w:t>
      </w:r>
    </w:p>
    <w:p>
      <w:r>
        <w:t xml:space="preserve">View/edit: </w:t>
      </w:r>
      <w:r>
        <w:rPr>
          <w:rFonts w:ascii="Consolas" w:hAnsi="Consolas"/>
          <w:color w:val="0B3A66"/>
          <w:sz w:val="18"/>
        </w:rPr>
        <w:t>mod.leads.view</w:t>
      </w:r>
      <w:r>
        <w:t>/</w:t>
      </w:r>
      <w:r>
        <w:rPr>
          <w:rFonts w:ascii="Consolas" w:hAnsi="Consolas"/>
          <w:color w:val="0B3A66"/>
          <w:sz w:val="18"/>
        </w:rPr>
        <w:t>mod.leads.edit</w:t>
      </w:r>
      <w:r>
        <w:t xml:space="preserve">. Delete: </w:t>
      </w:r>
      <w:r>
        <w:rPr>
          <w:rFonts w:ascii="Consolas" w:hAnsi="Consolas"/>
          <w:color w:val="0B3A66"/>
          <w:sz w:val="18"/>
        </w:rPr>
        <w:t>mod.leads.edit</w:t>
      </w:r>
      <w:r>
        <w:t xml:space="preserve">/master. </w:t>
      </w:r>
      <w:r>
        <w:rPr>
          <w:b/>
        </w:rPr>
        <w:t>Office-only scoping</w:t>
      </w:r>
      <w:r>
        <w:t xml:space="preserve"> (</w:t>
      </w:r>
      <w:r>
        <w:rPr>
          <w:rFonts w:ascii="Consolas" w:hAnsi="Consolas"/>
          <w:color w:val="0B3A66"/>
          <w:sz w:val="18"/>
        </w:rPr>
        <w:t>scope_office_clause('l.office_id')</w:t>
      </w:r>
      <w:r>
        <w:t xml:space="preserve">) — the </w:t>
      </w:r>
      <w:r>
        <w:rPr>
          <w:rFonts w:ascii="Consolas" w:hAnsi="Consolas"/>
          <w:color w:val="0B3A66"/>
          <w:sz w:val="18"/>
        </w:rPr>
        <w:t>leads.sbu</w:t>
      </w:r>
      <w:r>
        <w:t xml:space="preserve"> column exists but is </w:t>
      </w:r>
      <w:r>
        <w:rPr>
          <w:b/>
        </w:rPr>
        <w:t>not applied</w:t>
      </w:r>
      <w:r>
        <w:t>, so a BU-restricted user may see other SBUs' leads in their office (GAP-LEAD-003); NULL-office leads visible to all. FY window applied.</w:t>
      </w:r>
    </w:p>
    <w:p>
      <w:pPr>
        <w:pStyle w:val="ListBullet"/>
      </w:pPr>
      <w:r>
        <w:t>TC-LEAD-perm-001 (edit without permission) → refused.</w:t>
      </w:r>
    </w:p>
    <w:p>
      <w:pPr>
        <w:pStyle w:val="ListBullet"/>
      </w:pPr>
      <w:r>
        <w:t>TC-LEAD-scope-001: office-scoped; SBU leakage to verify.</w:t>
      </w:r>
    </w:p>
    <w:p>
      <w:pPr>
        <w:pStyle w:val="Heading2"/>
      </w:pPr>
      <w:r>
        <w:t>G. Settings</w:t>
      </w:r>
    </w:p>
    <w:p>
      <w:r>
        <w:t>Pipelines &amp; stages (admin), lookup masters (</w:t>
      </w:r>
      <w:r>
        <w:rPr>
          <w:rFonts w:ascii="Consolas" w:hAnsi="Consolas"/>
          <w:color w:val="0B3A66"/>
          <w:sz w:val="18"/>
        </w:rPr>
        <w:t>lead_source</w:t>
      </w:r>
      <w:r>
        <w:t xml:space="preserve">, </w:t>
      </w:r>
      <w:r>
        <w:rPr>
          <w:rFonts w:ascii="Consolas" w:hAnsi="Consolas"/>
          <w:color w:val="0B3A66"/>
          <w:sz w:val="18"/>
        </w:rPr>
        <w:t>next_action</w:t>
      </w:r>
      <w:r>
        <w:t xml:space="preserve">), licence gate </w:t>
      </w:r>
      <w:r>
        <w:rPr>
          <w:rFonts w:ascii="Consolas" w:hAnsi="Consolas"/>
          <w:color w:val="0B3A66"/>
          <w:sz w:val="18"/>
        </w:rPr>
        <w:t>licence_enabled('sales')</w:t>
      </w:r>
      <w:r>
        <w:t xml:space="preserve"> for quoting from a lead. </w:t>
      </w:r>
      <w:r>
        <w:rPr>
          <w:b/>
        </w:rPr>
        <w:t>TC-LEAD-set-001:</w:t>
      </w:r>
      <w:r>
        <w:t xml:space="preserve"> a new pipeline's stages drive the board columns.</w:t>
      </w:r>
    </w:p>
    <w:p>
      <w:pPr>
        <w:pStyle w:val="Heading2"/>
      </w:pPr>
      <w:r>
        <w:t>H. Cross-module integration</w:t>
      </w:r>
    </w:p>
    <w:p>
      <w:r>
        <w:rPr>
          <w:b/>
        </w:rPr>
        <w:t>Clients</w:t>
      </w:r>
      <w:r>
        <w:t xml:space="preserve"> (conversion creates partner + contact — MOD-15), </w:t>
      </w:r>
      <w:r>
        <w:rPr>
          <w:b/>
        </w:rPr>
        <w:t>Inquiries</w:t>
      </w:r>
      <w:r>
        <w:t xml:space="preserve"> (conversion raises </w:t>
      </w:r>
      <w:r>
        <w:rPr>
          <w:rFonts w:ascii="Consolas" w:hAnsi="Consolas"/>
          <w:color w:val="0B3A66"/>
          <w:sz w:val="18"/>
        </w:rPr>
        <w:t>crm_inquiries</w:t>
      </w:r>
      <w:r>
        <w:t xml:space="preserve"> — MOD-19), </w:t>
      </w:r>
      <w:r>
        <w:rPr>
          <w:b/>
        </w:rPr>
        <w:t>Quotations</w:t>
      </w:r>
      <w:r>
        <w:t xml:space="preserve"> (quote from a lead; files carry over — MOD-03), </w:t>
      </w:r>
      <w:r>
        <w:rPr>
          <w:b/>
        </w:rPr>
        <w:t>Opportunities/deals</w:t>
      </w:r>
      <w:r>
        <w:t xml:space="preserve"> (stage sync; partner back-fill), </w:t>
      </w:r>
      <w:r>
        <w:rPr>
          <w:b/>
        </w:rPr>
        <w:t>Ads Pro</w:t>
      </w:r>
      <w:r>
        <w:t xml:space="preserve"> (queued, non-blocking). Idempotency: duplicate detection is advisory.</w:t>
      </w:r>
    </w:p>
    <w:p>
      <w:pPr>
        <w:pStyle w:val="Heading2"/>
      </w:pPr>
      <w:r>
        <w:t>I. Data integrity &amp; audit</w:t>
      </w:r>
    </w:p>
    <w:p>
      <w:r>
        <w:rPr>
          <w:rFonts w:ascii="Consolas" w:hAnsi="Consolas"/>
          <w:color w:val="0B3A66"/>
          <w:sz w:val="18"/>
        </w:rPr>
        <w:t>lead_stage_history</w:t>
      </w:r>
      <w:r>
        <w:t xml:space="preserve"> records each move + time-in-stage. Conversion cross-module writes are wrapped in silent </w:t>
      </w:r>
      <w:r>
        <w:rPr>
          <w:rFonts w:ascii="Consolas" w:hAnsi="Consolas"/>
          <w:color w:val="0B3A66"/>
          <w:sz w:val="18"/>
        </w:rPr>
        <w:t>catch</w:t>
      </w:r>
      <w:r>
        <w:t xml:space="preserve"> (partial links possible — GAP). </w:t>
      </w:r>
      <w:r>
        <w:rPr>
          <w:b/>
        </w:rPr>
        <w:t>TC-LEAD-int-010:</w:t>
      </w:r>
      <w:r>
        <w:t xml:space="preserve"> a converted lead links to exactly one customer + inquiry; </w:t>
      </w:r>
      <w:r>
        <w:rPr>
          <w:b/>
        </w:rPr>
        <w:t>TC-LEAD-int-011:</w:t>
      </w:r>
      <w:r>
        <w:t xml:space="preserve"> win/loss reasons are captured (weakened by the bulk-lost default).</w:t>
      </w:r>
    </w:p>
    <w:p>
      <w:pPr>
        <w:pStyle w:val="Heading2"/>
      </w:pPr>
      <w:r>
        <w:t>J. Reports &amp; outputs</w:t>
      </w:r>
    </w:p>
    <w:p>
      <w:r>
        <w:t xml:space="preserve">The board/list, the sales pipeline dashboard (win rates, value by stage), stall/ageing, the score explanation. </w:t>
      </w:r>
      <w:r>
        <w:rPr>
          <w:b/>
        </w:rPr>
        <w:t>TC-LEAD-out-001:</w:t>
      </w:r>
      <w:r>
        <w:t xml:space="preserve"> value-by-stage matches the leads.</w:t>
      </w:r>
    </w:p>
    <w:p>
      <w:pPr>
        <w:pStyle w:val="Heading2"/>
      </w:pPr>
      <w:r>
        <w:t>K. Negative, edge &amp; resilience</w:t>
      </w:r>
    </w:p>
    <w:p>
      <w:r>
        <w:t xml:space="preserve">A lead with no company/partner (refused); a same-stage move (rejected); a LOST with no reason (single-move refused; </w:t>
      </w:r>
      <w:r>
        <w:rPr>
          <w:b/>
        </w:rPr>
        <w:t>bulk-lost accepts it</w:t>
      </w:r>
      <w:r>
        <w:t xml:space="preserve"> — GAP); a duplicate lead (warned, allowed); a CONVERTED lead delete (refused); a partial conversion (partial links); an SBU-restricted user seeing other SBUs' leads.</w:t>
      </w:r>
    </w:p>
    <w:p>
      <w:pPr>
        <w:pStyle w:val="Heading2"/>
      </w:pPr>
      <w:r>
        <w:t>L. TPIA operational suitability</w:t>
      </w:r>
    </w:p>
    <w:p>
      <w:r>
        <w:t>A standard configurable sales pipeline feeding the TPIA quote/inquiry flow — WON-forces- conversion keeps the customer master clean, and lead files carry into the quote. Fits the top-of-funnel need without over-engineering.</w:t>
      </w:r>
    </w:p>
    <w:p>
      <w:pPr>
        <w:pStyle w:val="Heading2"/>
      </w:pPr>
      <w:r>
        <w:t>M. Management usefulness</w:t>
      </w:r>
    </w:p>
    <w:p>
      <w:r>
        <w:t>Pipeline value by stage, win rate, stall/ageing, per-owner activity. Confirm the win/loss data is reliable (fix the bulk-lost reason gap).</w:t>
      </w:r>
    </w:p>
    <w:p>
      <w:pPr>
        <w:pStyle w:val="Heading2"/>
      </w:pPr>
      <w:r>
        <w:t>N. UI/UX</w:t>
      </w:r>
    </w:p>
    <w:p>
      <w:r>
        <w:t xml:space="preserve">Kanban board + list, guided convert, score with reasons, "+ Add new" flows.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Edit/delete gated; conversion creates masters under permission; office-scoped (fix SBU leakage); duplicate detection advisory.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stage machine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 SBU leakage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partial links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stage history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ads queue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followups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lead score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sales licence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FY window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board at volume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Bulk "mark lost" does not require a reason</w:t>
            </w:r>
            <w:r>
              <w:rPr>
                <w:sz w:val="17"/>
              </w:rPr>
              <w:t xml:space="preserve"> (defaults NO_RESPONSE) — contradicts the single-move rule and weakens win/loss data. Require a reason on bulk lost too.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Conversion is not transactional</w:t>
            </w:r>
            <w:r>
              <w:rPr>
                <w:sz w:val="17"/>
              </w:rPr>
              <w:t xml:space="preserve"> — a mid-flow failure can leave a partial customer/contact/inquiry with no surfaced error. Wrap in a transaction or surface + retry.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Leads are office-scoped only</w:t>
            </w:r>
            <w:r>
              <w:rPr>
                <w:sz w:val="17"/>
              </w:rPr>
              <w:t xml:space="preserve"> (the </w:t>
            </w:r>
            <w:r>
              <w:rPr>
                <w:rFonts w:ascii="Consolas" w:hAnsi="Consolas"/>
                <w:color w:val="0B3A66"/>
                <w:sz w:val="17"/>
              </w:rPr>
              <w:t>sbu</w:t>
            </w:r>
            <w:r>
              <w:rPr>
                <w:sz w:val="17"/>
              </w:rPr>
              <w:t xml:space="preserve"> column is not applied) — a BU-restricted user may see other SBUs' leads. Apply SBU scoping.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/leads</w:t>
      </w:r>
      <w:r>
        <w:t xml:space="preserve">, </w:t>
      </w:r>
      <w:r>
        <w:rPr>
          <w:rFonts w:ascii="Consolas" w:hAnsi="Consolas"/>
          <w:color w:val="0B3A66"/>
          <w:sz w:val="18"/>
        </w:rPr>
        <w:t>/lead-*</w:t>
      </w:r>
      <w:r>
        <w:t xml:space="preserve">, </w:t>
      </w:r>
      <w:r>
        <w:rPr>
          <w:rFonts w:ascii="Consolas" w:hAnsi="Consolas"/>
          <w:color w:val="0B3A66"/>
          <w:sz w:val="18"/>
        </w:rPr>
        <w:t>/pipelines*</w:t>
      </w:r>
      <w:r>
        <w:t xml:space="preserve"> × dims 1–29 → TC-LEAD-* → results → DEF/GAP. </w:t>
      </w:r>
      <w:r>
        <w:rPr>
          <w:b/>
        </w:rPr>
        <w:t>Verdict: Complete-with-defects</w:t>
      </w:r>
      <w:r>
        <w:t xml:space="preserve"> — stage-guard integrity, conversion atomicity, and SBU scoping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