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AWS HIPAA BAA Acceptance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Documentation Report</w:t>
      </w:r>
    </w:p>
    <w:p>
      <w:pPr>
        <w:pBdr>
          <w:bottom w:val="single" w:color="2E75B6" w:sz="8" w:space="8"/>
        </w:pBdr>
        <w:spacing w:after="2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AI Medical Receptionist Platform — MindCrew Technologies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March 8,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AWS Account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Receptionist (0416-5974-1481)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Agreement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AWS Business Associate Addendum (BAA)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2"/>
                <w:szCs w:val="22"/>
              </w:rPr>
              <w:t xml:space="preserve">ACTIVE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$0 (Free)</w:t>
            </w:r>
          </w:p>
        </w:tc>
      </w:tr>
    </w:tbl>
    <w:p>
      <w:pPr>
        <w:pStyle w:val="Heading1"/>
      </w:pPr>
      <w:r>
        <w:t xml:space="preserve">1. Overview</w:t>
      </w:r>
    </w:p>
    <w:p>
      <w:pPr>
        <w:spacing w:after="120"/>
      </w:pPr>
      <w:r>
        <w:t xml:space="preserve">The AWS Business Associate Addendum (BAA) was accepted on March 8, 2026 for the AI Receptionist AWS account. This is a legal agreement between MindCrew Technologies and Amazon Web Services, as required by the Health Insurance Portability and Accountability Act of 1996 (HIPAA).</w:t>
      </w:r>
    </w:p>
    <w:p>
      <w:pPr>
        <w:spacing w:after="120"/>
      </w:pPr>
      <w:r>
        <w:t xml:space="preserve">By accepting the BAA, this AWS account is now designated as a HIPAA Account, enabling the use of HIPAA-eligible AWS services to store and process Protected Health Information (PHI).</w:t>
      </w:r>
    </w:p>
    <w:p>
      <w:pPr>
        <w:pStyle w:val="Heading1"/>
      </w:pPr>
      <w:r>
        <w:t xml:space="preserve">2. Steps Performed</w:t>
      </w:r>
    </w:p>
    <w:p>
      <w:pPr>
        <w:pStyle w:val="Heading2"/>
      </w:pPr>
      <w:r>
        <w:t xml:space="preserve">Step 1: Navigate to AWS Artifact</w:t>
      </w:r>
    </w:p>
    <w:p>
      <w:pPr>
        <w:pStyle w:val="ListParagraph"/>
        <w:numPr>
          <w:ilvl w:val="0"/>
          <w:numId w:val="2"/>
        </w:numPr>
      </w:pPr>
      <w:r>
        <w:t xml:space="preserve">Opened AWS Console and navigated to AWS Artifact</w:t>
      </w:r>
    </w:p>
    <w:p>
      <w:pPr>
        <w:pStyle w:val="ListParagraph"/>
        <w:numPr>
          <w:ilvl w:val="0"/>
          <w:numId w:val="2"/>
        </w:numPr>
      </w:pPr>
      <w:r>
        <w:t xml:space="preserve">URL: https://us-east-1.console.aws.amazon.com/artifact/v2/home</w:t>
      </w:r>
    </w:p>
    <w:p>
      <w:pPr>
        <w:pStyle w:val="ListParagraph"/>
        <w:numPr>
          <w:ilvl w:val="0"/>
          <w:numId w:val="2"/>
        </w:numPr>
      </w:pPr>
      <w:r>
        <w:t xml:space="preserve">AWS Artifact is a free, self-service portal for compliance reports and agreements</w:t>
      </w:r>
    </w:p>
    <w:p>
      <w:pPr>
        <w:pStyle w:val="Heading2"/>
      </w:pPr>
      <w:r>
        <w:t xml:space="preserve">Step 2: Open Agreements Page</w:t>
      </w:r>
    </w:p>
    <w:p>
      <w:pPr>
        <w:pStyle w:val="ListParagraph"/>
        <w:numPr>
          <w:ilvl w:val="0"/>
          <w:numId w:val="2"/>
        </w:numPr>
      </w:pPr>
      <w:r>
        <w:t xml:space="preserve">Clicked "Agreements" in the left sidebar</w:t>
      </w:r>
    </w:p>
    <w:p>
      <w:pPr>
        <w:pStyle w:val="ListParagraph"/>
        <w:numPr>
          <w:ilvl w:val="0"/>
          <w:numId w:val="2"/>
        </w:numPr>
      </w:pPr>
      <w:r>
        <w:t xml:space="preserve">Found 6 available account agreements listed</w:t>
      </w:r>
    </w:p>
    <w:p>
      <w:pPr>
        <w:pStyle w:val="ListParagraph"/>
        <w:numPr>
          <w:ilvl w:val="0"/>
          <w:numId w:val="2"/>
        </w:numPr>
      </w:pPr>
      <w:r>
        <w:t xml:space="preserve">Identified "AWS Business Associate Addendum" with status: Inactive</w:t>
      </w:r>
    </w:p>
    <w:p>
      <w:pPr>
        <w:pStyle w:val="Heading2"/>
      </w:pPr>
      <w:r>
        <w:t xml:space="preserve">Step 3: Select the BAA</w:t>
      </w:r>
    </w:p>
    <w:p>
      <w:pPr>
        <w:pStyle w:val="ListParagraph"/>
        <w:numPr>
          <w:ilvl w:val="0"/>
          <w:numId w:val="2"/>
        </w:numPr>
      </w:pPr>
      <w:r>
        <w:t xml:space="preserve">Selected the radio button next to "AWS Business Associate Addendum"</w:t>
      </w:r>
    </w:p>
    <w:p>
      <w:pPr>
        <w:pStyle w:val="ListParagraph"/>
        <w:numPr>
          <w:ilvl w:val="0"/>
          <w:numId w:val="2"/>
        </w:numPr>
      </w:pPr>
      <w:r>
        <w:t xml:space="preserve">This is the HIPAA agreement required for handling PHI on AWS</w:t>
      </w:r>
    </w:p>
    <w:p>
      <w:pPr>
        <w:pStyle w:val="Heading2"/>
      </w:pPr>
      <w:r>
        <w:t xml:space="preserve">Step 4: Download Agreement (Required)</w:t>
      </w:r>
    </w:p>
    <w:p>
      <w:pPr>
        <w:pStyle w:val="ListParagraph"/>
        <w:numPr>
          <w:ilvl w:val="0"/>
          <w:numId w:val="2"/>
        </w:numPr>
      </w:pPr>
      <w:r>
        <w:t xml:space="preserve">AWS required downloading the agreement before accepting</w:t>
      </w:r>
    </w:p>
    <w:p>
      <w:pPr>
        <w:pStyle w:val="ListParagraph"/>
        <w:numPr>
          <w:ilvl w:val="0"/>
          <w:numId w:val="2"/>
        </w:numPr>
      </w:pPr>
      <w:r>
        <w:t xml:space="preserve">Accepted the AWS Artifact NDA (Nondisclosure Agreement) for viewing the document</w:t>
      </w:r>
    </w:p>
    <w:p>
      <w:pPr>
        <w:pStyle w:val="ListParagraph"/>
        <w:numPr>
          <w:ilvl w:val="0"/>
          <w:numId w:val="2"/>
        </w:numPr>
      </w:pPr>
      <w:r>
        <w:t xml:space="preserve">Downloaded the BAA document for review</w:t>
      </w:r>
    </w:p>
    <w:p>
      <w:pPr>
        <w:pStyle w:val="Heading2"/>
      </w:pPr>
      <w:r>
        <w:t xml:space="preserve">Step 5: Accept the Agreement</w:t>
      </w:r>
    </w:p>
    <w:p>
      <w:pPr>
        <w:pStyle w:val="ListParagraph"/>
        <w:numPr>
          <w:ilvl w:val="0"/>
          <w:numId w:val="2"/>
        </w:numPr>
      </w:pPr>
      <w:r>
        <w:t xml:space="preserve">Clicked "Accept agreement" button</w:t>
      </w:r>
    </w:p>
    <w:p>
      <w:pPr>
        <w:pStyle w:val="ListParagraph"/>
        <w:numPr>
          <w:ilvl w:val="0"/>
          <w:numId w:val="2"/>
        </w:numPr>
      </w:pPr>
      <w:r>
        <w:t xml:space="preserve">Confirmed acknowledgment of the following terms:</w:t>
      </w:r>
    </w:p>
    <w:p>
      <w:pPr>
        <w:pStyle w:val="ListParagraph"/>
        <w:numPr>
          <w:ilvl w:val="0"/>
          <w:numId w:val="2"/>
        </w:numPr>
        <w:ind w:left="1080" w:hanging="360"/>
      </w:pPr>
      <w:r>
        <w:t xml:space="preserve">Downloaded, read, and agreed to the terms of the AWS BAA</w:t>
      </w:r>
    </w:p>
    <w:p>
      <w:pPr>
        <w:pStyle w:val="ListParagraph"/>
        <w:numPr>
          <w:ilvl w:val="0"/>
          <w:numId w:val="2"/>
        </w:numPr>
        <w:ind w:left="1080" w:hanging="360"/>
      </w:pPr>
      <w:r>
        <w:t xml:space="preserve">Terms are confidential and subject to the AWS Artifact NDA</w:t>
      </w:r>
    </w:p>
    <w:p>
      <w:pPr>
        <w:pStyle w:val="ListParagraph"/>
        <w:numPr>
          <w:ilvl w:val="0"/>
          <w:numId w:val="2"/>
        </w:numPr>
        <w:ind w:left="1080" w:hanging="360"/>
      </w:pPr>
      <w:r>
        <w:t xml:space="preserve">Account designated as a HIPAA Account under the BAA</w:t>
      </w:r>
    </w:p>
    <w:p>
      <w:pPr>
        <w:pStyle w:val="ListParagraph"/>
        <w:numPr>
          <w:ilvl w:val="0"/>
          <w:numId w:val="2"/>
        </w:numPr>
        <w:ind w:left="1080" w:hanging="360"/>
      </w:pPr>
      <w:r>
        <w:t xml:space="preserve">Opted out of AWS using Customer Content for service improvement</w:t>
      </w:r>
    </w:p>
    <w:p>
      <w:pPr>
        <w:pStyle w:val="ListParagraph"/>
        <w:numPr>
          <w:ilvl w:val="0"/>
          <w:numId w:val="2"/>
        </w:numPr>
      </w:pPr>
      <w:r>
        <w:t xml:space="preserve">Checked "I agree to all of these terms and conditions"</w:t>
      </w:r>
    </w:p>
    <w:p>
      <w:pPr>
        <w:pStyle w:val="Heading2"/>
      </w:pPr>
      <w:r>
        <w:t xml:space="preserve">Step 6: Confirmation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Green confirmation banner: </w:t>
      </w:r>
      <w:r>
        <w:rPr>
          <w:rFonts w:ascii="Arial" w:cs="Arial" w:eastAsia="Arial" w:hAnsi="Arial"/>
          <w:b/>
          <w:bCs/>
          <w:color w:val="28A745"/>
        </w:rPr>
        <w:t xml:space="preserve">"AWS Business Associate Addendum was set to active"</w:t>
      </w:r>
    </w:p>
    <w:p>
      <w:pPr>
        <w:pStyle w:val="ListParagraph"/>
        <w:numPr>
          <w:ilvl w:val="0"/>
          <w:numId w:val="2"/>
        </w:numPr>
      </w:pPr>
      <w:r>
        <w:t xml:space="preserve">Status changed from Inactive to </w:t>
      </w:r>
      <w:r>
        <w:rPr>
          <w:b/>
          <w:bCs/>
          <w:color w:val="28A745"/>
        </w:rPr>
        <w:t xml:space="preserve">Active</w:t>
      </w:r>
    </w:p>
    <w:p>
      <w:pPr>
        <w:pStyle w:val="ListParagraph"/>
        <w:numPr>
          <w:ilvl w:val="0"/>
          <w:numId w:val="2"/>
        </w:numPr>
      </w:pPr>
      <w:r>
        <w:t xml:space="preserve">Effective start date: March 8, 2026</w:t>
      </w:r>
    </w:p>
    <w:p>
      <w:r>
        <w:br w:type="page"/>
      </w:r>
    </w:p>
    <w:p>
      <w:pPr>
        <w:pStyle w:val="Heading1"/>
      </w:pPr>
      <w:r>
        <w:t xml:space="preserve">3. AWS Services Covered</w:t>
      </w:r>
    </w:p>
    <w:p>
      <w:pPr>
        <w:spacing w:after="200"/>
      </w:pPr>
      <w:r>
        <w:t xml:space="preserve">The following HIPAA-eligible AWS services are now covered under the BAA for handling PHI: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PHI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Amazon RDS (PostgreSQL)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Patient records, appointments, calls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AWS App Runner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Backend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Processes all PHI in API requests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Amazon S3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Call recordings (if stored)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Amazon ECR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Container Registry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Docker images (no PHI)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Amazon CloudFront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CDN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Static frontend files (no PHI)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Amazon VPC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Networking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Network isolation for RDS</w:t>
            </w:r>
          </w:p>
        </w:tc>
      </w:tr>
    </w:tbl>
    <w:p>
      <w:pPr>
        <w:pStyle w:val="Heading1"/>
        <w:spacing w:before="400"/>
      </w:pPr>
      <w:r>
        <w:t xml:space="preserve">4. Requirements Going Forward</w:t>
      </w:r>
    </w:p>
    <w:p>
      <w:pPr>
        <w:spacing w:after="120"/>
      </w:pPr>
      <w:r>
        <w:t xml:space="preserve">As stated in the BAA, the following requirements must be maintained: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Use only HIPAA Eligible Services </w:t>
      </w:r>
      <w:r>
        <w:t xml:space="preserve">in connection with PHI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Encrypt all PHI in-transit and at-rest </w:t>
      </w:r>
      <w:r>
        <w:t xml:space="preserve">(TLS for transit, AES-256 for rest)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Verify RDS encryption at rest </w:t>
      </w:r>
      <w:r>
        <w:t xml:space="preserve">is enabled in the AWS RDS console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Verify S3 bucket encryption </w:t>
      </w:r>
      <w:r>
        <w:t xml:space="preserve">if used for storing call recordings or PHI</w:t>
      </w:r>
    </w:p>
    <w:p>
      <w:pPr>
        <w:pStyle w:val="Heading1"/>
      </w:pPr>
      <w:r>
        <w:t xml:space="preserve">5. Next Steps for Full HIPAA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360"/>
        <w:gridCol w:w="1500"/>
        <w:gridCol w:w="15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 Item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Accept AWS BAA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Immediate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Verify RDS encryption at rest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Before go-live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2"/>
                <w:szCs w:val="22"/>
              </w:rPr>
              <w:t xml:space="preserve">PENDING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Verify S3 bucket encryption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Before go-live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2"/>
                <w:szCs w:val="22"/>
              </w:rPr>
              <w:t xml:space="preserve">PENDING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Enable Vapi HIPAA + sign BAA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Client onboarding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$1,000/mo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2"/>
                <w:szCs w:val="22"/>
              </w:rPr>
              <w:t xml:space="preserve">PLANNED</w:t>
            </w:r>
          </w:p>
        </w:tc>
      </w:tr>
    </w:tbl>
    <w:p>
      <w:pPr>
        <w:spacing w:before="600"/>
      </w:pPr>
    </w:p>
    <w:p>
      <w:pPr>
        <w:pBdr>
          <w:top w:val="single" w:color="333333" w:sz="4" w:space="8"/>
        </w:pBdr>
        <w:spacing w:before="400"/>
      </w:pPr>
      <w:r>
        <w:rPr>
          <w:color w:val="555555"/>
        </w:rPr>
        <w:t xml:space="preserve">Prepared by: </w:t>
      </w:r>
      <w:r>
        <w:rPr>
          <w:b/>
          <w:bCs/>
        </w:rPr>
        <w:t xml:space="preserve">MindCrew Technologies</w:t>
      </w:r>
    </w:p>
    <w:p>
      <w:r>
        <w:rPr>
          <w:color w:val="555555"/>
        </w:rPr>
        <w:t xml:space="preserve">Date: </w:t>
      </w:r>
      <w:r>
        <w:rPr>
          <w:b/>
          <w:bCs/>
        </w:rPr>
        <w:t xml:space="preserve">March 8, 2026</w:t>
      </w:r>
    </w:p>
    <w:p>
      <w:r>
        <w:rPr>
          <w:color w:val="555555"/>
        </w:rPr>
        <w:t xml:space="preserve">AWS Account: </w:t>
      </w:r>
      <w:r>
        <w:rPr>
          <w:b/>
          <w:bCs/>
        </w:rPr>
        <w:t xml:space="preserve">AI Receptionist (0416-5974-1481)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MindCrew Technologies | Confidential |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HIPAA Compliance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2026-03-08T12:52:06.026Z</dcterms:created>
  <dcterms:modified xsi:type="dcterms:W3CDTF">2026-03-08T12:52:06.027Z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