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C">
      <w:pP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Ref.: UCVLLP/BOM/</w:t>
      </w:r>
      <w:r w:rsidDel="00000000" w:rsidR="00000000" w:rsidRPr="00000000">
        <w:rPr>
          <w:rFonts w:ascii="Arial" w:cs="Arial" w:eastAsia="Arial" w:hAnsi="Arial"/>
          <w:b w:val="1"/>
          <w:bCs w:val="1"/>
          <w:highlight w:val="yellow"/>
          <w:vertAlign w:val="baseline"/>
          <w:rtl w:val="0"/>
        </w:rPr>
        <w:t xml:space="preserve">1585</w:t>
      </w:r>
      <w:r w:rsidDel="00000000" w:rsidR="00000000" w:rsidRPr="00000000">
        <w:rPr>
          <w:rFonts w:ascii="Arial" w:cs="Arial" w:eastAsia="Arial" w:hAnsi="Arial"/>
          <w:b w:val="1"/>
          <w:bCs w:val="1"/>
          <w:sz w:val="22"/>
          <w:szCs w:val="22"/>
          <w:vertAlign w:val="baseline"/>
          <w:rtl w:val="0"/>
        </w:rPr>
        <w:tab/>
        <w:tab/>
        <w:tab/>
        <w:tab/>
        <w:tab/>
        <w:tab/>
        <w:t xml:space="preserve">Date: </w:t>
      </w:r>
      <w:r w:rsidDel="00000000" w:rsidR="00000000" w:rsidRPr="00000000">
        <w:rPr>
          <w:rFonts w:ascii="Arial" w:cs="Arial" w:eastAsia="Arial" w:hAnsi="Arial"/>
          <w:b w:val="1"/>
          <w:bCs w:val="1"/>
          <w:sz w:val="22"/>
          <w:szCs w:val="22"/>
          <w:highlight w:val="yellow"/>
          <w:vertAlign w:val="baseline"/>
          <w:rtl w:val="0"/>
        </w:rPr>
        <w:t xml:space="preserve">29-October-2021</w:t>
      </w:r>
      <w:r w:rsidDel="00000000" w:rsidR="00000000" w:rsidRPr="00000000">
        <w:rPr>
          <w:rtl w:val="0"/>
        </w:rPr>
      </w:r>
    </w:p>
    <w:p w:rsidR="00000000" w:rsidDel="00000000" w:rsidP="00000000" w:rsidRDefault="00000000" w:rsidRPr="00000000" w14:paraId="0000000D">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VALUATION OF IMMOVABLE PROPERTY</w:t>
      </w:r>
      <w:r w:rsidDel="00000000" w:rsidR="00000000" w:rsidRPr="00000000">
        <w:rPr>
          <w:rtl w:val="0"/>
        </w:rPr>
      </w:r>
    </w:p>
    <w:p w:rsidR="00000000" w:rsidDel="00000000" w:rsidP="00000000" w:rsidRDefault="00000000" w:rsidRPr="00000000" w14:paraId="00000010">
      <w:pPr>
        <w:jc w:val="cente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(FORM- 01)</w:t>
      </w:r>
    </w:p>
    <w:p w:rsidR="00000000" w:rsidDel="00000000" w:rsidP="00000000" w:rsidRDefault="00000000" w:rsidRPr="00000000" w14:paraId="00000012">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3">
      <w:pPr>
        <w:shd w:fill="ffffff" w:val="clear"/>
        <w:spacing w:line="360"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Valuation of the property being </w:t>
      </w:r>
      <w:r w:rsidDel="00000000" w:rsidR="00000000" w:rsidRPr="00000000">
        <w:rPr>
          <w:rFonts w:ascii="Arial" w:cs="Arial" w:eastAsia="Arial" w:hAnsi="Arial"/>
          <w:sz w:val="22"/>
          <w:szCs w:val="22"/>
          <w:highlight w:val="yellow"/>
          <w:vertAlign w:val="baseline"/>
          <w:rtl w:val="0"/>
        </w:rPr>
        <w:t xml:space="preserve">Commercial Office No. 412, 4</w:t>
      </w:r>
      <w:r w:rsidDel="00000000" w:rsidR="00000000" w:rsidRPr="00000000">
        <w:rPr>
          <w:rFonts w:ascii="Arial" w:cs="Arial" w:eastAsia="Arial" w:hAnsi="Arial"/>
          <w:sz w:val="22"/>
          <w:szCs w:val="22"/>
          <w:highlight w:val="yellow"/>
          <w:vertAlign w:val="superscript"/>
          <w:rtl w:val="0"/>
        </w:rPr>
        <w:t xml:space="preserve">th</w:t>
      </w:r>
      <w:r w:rsidDel="00000000" w:rsidR="00000000" w:rsidRPr="00000000">
        <w:rPr>
          <w:rFonts w:ascii="Arial" w:cs="Arial" w:eastAsia="Arial" w:hAnsi="Arial"/>
          <w:sz w:val="22"/>
          <w:szCs w:val="22"/>
          <w:highlight w:val="yellow"/>
          <w:vertAlign w:val="baseline"/>
          <w:rtl w:val="0"/>
        </w:rPr>
        <w:t xml:space="preserve"> Floor, “ATL Corporate Park Premises Co-Operative Society Ltd.”, Saki Vihar Road, Opp. L &amp; T Gate No. 7, Powai, Mumbai 400072.</w:t>
      </w:r>
      <w:r w:rsidDel="00000000" w:rsidR="00000000" w:rsidRPr="00000000">
        <w:rPr>
          <w:rtl w:val="0"/>
        </w:rPr>
      </w:r>
    </w:p>
    <w:p w:rsidR="00000000" w:rsidDel="00000000" w:rsidP="00000000" w:rsidRDefault="00000000" w:rsidRPr="00000000" w14:paraId="00000014">
      <w:pPr>
        <w:spacing w:line="360" w:lineRule="auto"/>
        <w:jc w:val="center"/>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PART - I</w:t>
      </w:r>
      <w:r w:rsidDel="00000000" w:rsidR="00000000" w:rsidRPr="00000000">
        <w:rPr>
          <w:rtl w:val="0"/>
        </w:rPr>
      </w:r>
    </w:p>
    <w:p w:rsidR="00000000" w:rsidDel="00000000" w:rsidP="00000000" w:rsidRDefault="00000000" w:rsidRPr="00000000" w14:paraId="00000015">
      <w:pPr>
        <w:jc w:val="center"/>
        <w:rPr>
          <w:rFonts w:ascii="Arial" w:cs="Arial" w:eastAsia="Arial" w:hAnsi="Arial"/>
          <w:b w:val="0"/>
          <w:bCs w:val="0"/>
          <w:sz w:val="2"/>
          <w:szCs w:val="2"/>
          <w:u w:val="single"/>
          <w:vertAlign w:val="baseline"/>
        </w:rPr>
      </w:pPr>
      <w:r w:rsidDel="00000000" w:rsidR="00000000" w:rsidRPr="00000000">
        <w:rPr>
          <w:rtl w:val="0"/>
        </w:rPr>
      </w:r>
    </w:p>
    <w:p w:rsidR="00000000" w:rsidDel="00000000" w:rsidP="00000000" w:rsidRDefault="00000000" w:rsidRPr="00000000" w14:paraId="00000016">
      <w:pPr>
        <w:jc w:val="both"/>
        <w:rPr>
          <w:rFonts w:ascii="Arial" w:cs="Arial" w:eastAsia="Arial" w:hAnsi="Arial"/>
          <w:b w:val="0"/>
          <w:bCs w:val="0"/>
          <w:sz w:val="22"/>
          <w:szCs w:val="22"/>
          <w:u w:val="single"/>
          <w:vertAlign w:val="baseline"/>
        </w:rPr>
      </w:pPr>
      <w:bookmarkStart w:colFirst="0" w:colLast="0" w:name="_tbw8r5a6bld7" w:id="0"/>
      <w:bookmarkEnd w:id="0"/>
      <w:r w:rsidDel="00000000" w:rsidR="00000000" w:rsidRPr="00000000">
        <w:rPr>
          <w:rFonts w:ascii="Arial" w:cs="Arial" w:eastAsia="Arial" w:hAnsi="Arial"/>
          <w:b w:val="1"/>
          <w:bCs w:val="1"/>
          <w:sz w:val="22"/>
          <w:szCs w:val="22"/>
          <w:u w:val="single"/>
          <w:vertAlign w:val="baseline"/>
          <w:rtl w:val="0"/>
        </w:rPr>
        <w:t xml:space="preserve">GENERAL</w:t>
      </w:r>
      <w:r w:rsidDel="00000000" w:rsidR="00000000" w:rsidRPr="00000000">
        <w:rPr>
          <w:rtl w:val="0"/>
        </w:rPr>
      </w:r>
    </w:p>
    <w:tbl>
      <w:tblPr>
        <w:tblStyle w:val="Table1"/>
        <w:tblW w:w="92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7"/>
        <w:gridCol w:w="4811"/>
        <w:gridCol w:w="3557"/>
        <w:tblGridChange w:id="0">
          <w:tblGrid>
            <w:gridCol w:w="877"/>
            <w:gridCol w:w="4811"/>
            <w:gridCol w:w="3557"/>
          </w:tblGrid>
        </w:tblGridChange>
      </w:tblGrid>
      <w:tr>
        <w:trPr>
          <w:cantSplit w:val="0"/>
          <w:trHeight w:val="620" w:hRule="atLeast"/>
          <w:tblHeader w:val="0"/>
        </w:trPr>
        <w:tc>
          <w:tcPr>
            <w:vAlign w:val="top"/>
          </w:tcPr>
          <w:p w:rsidR="00000000" w:rsidDel="00000000" w:rsidP="00000000" w:rsidRDefault="00000000" w:rsidRPr="00000000" w14:paraId="00000017">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w:t>
            </w:r>
          </w:p>
        </w:tc>
        <w:tc>
          <w:tcPr>
            <w:vAlign w:val="top"/>
          </w:tcPr>
          <w:p w:rsidR="00000000" w:rsidDel="00000000" w:rsidP="00000000" w:rsidRDefault="00000000" w:rsidRPr="00000000" w14:paraId="00000018">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Purpose for which valuation is made</w:t>
            </w:r>
          </w:p>
        </w:tc>
        <w:tc>
          <w:tcPr>
            <w:vAlign w:val="top"/>
          </w:tcPr>
          <w:p w:rsidR="00000000" w:rsidDel="00000000" w:rsidP="00000000" w:rsidRDefault="00000000" w:rsidRPr="00000000" w14:paraId="00000019">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w:t>
            </w:r>
          </w:p>
        </w:tc>
        <w:tc>
          <w:tcPr>
            <w:vAlign w:val="top"/>
          </w:tcPr>
          <w:p w:rsidR="00000000" w:rsidDel="00000000" w:rsidP="00000000" w:rsidRDefault="00000000" w:rsidRPr="00000000" w14:paraId="0000001B">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Date as on which valuation is made</w:t>
            </w:r>
          </w:p>
        </w:tc>
        <w:tc>
          <w:tcPr>
            <w:vAlign w:val="top"/>
          </w:tcPr>
          <w:p w:rsidR="00000000" w:rsidDel="00000000" w:rsidP="00000000" w:rsidRDefault="00000000" w:rsidRPr="00000000" w14:paraId="0000001C">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rHeight w:val="557" w:hRule="atLeast"/>
          <w:tblHeader w:val="0"/>
        </w:trPr>
        <w:tc>
          <w:tcPr>
            <w:vAlign w:val="top"/>
          </w:tcPr>
          <w:p w:rsidR="00000000" w:rsidDel="00000000" w:rsidP="00000000" w:rsidRDefault="00000000" w:rsidRPr="00000000" w14:paraId="0000001D">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w:t>
            </w:r>
          </w:p>
        </w:tc>
        <w:tc>
          <w:tcPr>
            <w:vAlign w:val="top"/>
          </w:tcPr>
          <w:p w:rsidR="00000000" w:rsidDel="00000000" w:rsidP="00000000" w:rsidRDefault="00000000" w:rsidRPr="00000000" w14:paraId="0000001E">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Name of Current Property owner</w:t>
            </w:r>
          </w:p>
        </w:tc>
        <w:tc>
          <w:tcPr>
            <w:vAlign w:val="top"/>
          </w:tcPr>
          <w:p w:rsidR="00000000" w:rsidDel="00000000" w:rsidP="00000000" w:rsidRDefault="00000000" w:rsidRPr="00000000" w14:paraId="0000001F">
            <w:pPr>
              <w:spacing w:line="276"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4</w:t>
            </w:r>
          </w:p>
        </w:tc>
        <w:tc>
          <w:tcPr>
            <w:vAlign w:val="top"/>
          </w:tcPr>
          <w:p w:rsidR="00000000" w:rsidDel="00000000" w:rsidP="00000000" w:rsidRDefault="00000000" w:rsidRPr="00000000" w14:paraId="00000021">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If the property is under joint ownership/ Co-ownership, share of each owner. Are the shares undivided?</w:t>
            </w:r>
          </w:p>
        </w:tc>
        <w:tc>
          <w:tcPr>
            <w:vAlign w:val="top"/>
          </w:tcPr>
          <w:p w:rsidR="00000000" w:rsidDel="00000000" w:rsidP="00000000" w:rsidRDefault="00000000" w:rsidRPr="00000000" w14:paraId="00000022">
            <w:pPr>
              <w:spacing w:line="276" w:lineRule="auto"/>
              <w:jc w:val="both"/>
              <w:rPr>
                <w:rFonts w:ascii="Arial" w:cs="Arial" w:eastAsia="Arial" w:hAnsi="Arial"/>
                <w:color w:val="000000"/>
                <w:sz w:val="22"/>
                <w:szCs w:val="22"/>
                <w:vertAlign w:val="baseline"/>
              </w:rPr>
            </w:pPr>
            <w:r w:rsidDel="00000000" w:rsidR="00000000" w:rsidRPr="00000000">
              <w:rPr>
                <w:rtl w:val="0"/>
              </w:rPr>
            </w:r>
          </w:p>
        </w:tc>
      </w:tr>
      <w:tr>
        <w:trPr>
          <w:cantSplit w:val="0"/>
          <w:trHeight w:val="926" w:hRule="atLeast"/>
          <w:tblHeader w:val="0"/>
        </w:trPr>
        <w:tc>
          <w:tcPr>
            <w:vAlign w:val="top"/>
          </w:tcPr>
          <w:p w:rsidR="00000000" w:rsidDel="00000000" w:rsidP="00000000" w:rsidRDefault="00000000" w:rsidRPr="00000000" w14:paraId="00000023">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5</w:t>
            </w:r>
          </w:p>
        </w:tc>
        <w:tc>
          <w:tcPr>
            <w:vAlign w:val="top"/>
          </w:tcPr>
          <w:p w:rsidR="00000000" w:rsidDel="00000000" w:rsidP="00000000" w:rsidRDefault="00000000" w:rsidRPr="00000000" w14:paraId="00000024">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Location, Street, Ware No./Sector</w:t>
            </w:r>
          </w:p>
        </w:tc>
        <w:tc>
          <w:tcPr>
            <w:vAlign w:val="top"/>
          </w:tcPr>
          <w:p w:rsidR="00000000" w:rsidDel="00000000" w:rsidP="00000000" w:rsidRDefault="00000000" w:rsidRPr="00000000" w14:paraId="00000025">
            <w:pPr>
              <w:spacing w:line="276"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6</w:t>
            </w:r>
          </w:p>
        </w:tc>
        <w:tc>
          <w:tcPr>
            <w:vAlign w:val="top"/>
          </w:tcPr>
          <w:p w:rsidR="00000000" w:rsidDel="00000000" w:rsidP="00000000" w:rsidRDefault="00000000" w:rsidRPr="00000000" w14:paraId="00000027">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Survey/Plot No. of land</w:t>
            </w:r>
          </w:p>
        </w:tc>
        <w:tc>
          <w:tcPr>
            <w:vAlign w:val="top"/>
          </w:tcPr>
          <w:p w:rsidR="00000000" w:rsidDel="00000000" w:rsidP="00000000" w:rsidRDefault="00000000" w:rsidRPr="00000000" w14:paraId="00000028">
            <w:pPr>
              <w:spacing w:line="276"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7</w:t>
            </w:r>
          </w:p>
        </w:tc>
        <w:tc>
          <w:tcPr>
            <w:vAlign w:val="top"/>
          </w:tcPr>
          <w:p w:rsidR="00000000" w:rsidDel="00000000" w:rsidP="00000000" w:rsidRDefault="00000000" w:rsidRPr="00000000" w14:paraId="0000002A">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Is the property located in residential/         Commercial/mixed area/Industrial area</w:t>
            </w:r>
          </w:p>
        </w:tc>
        <w:tc>
          <w:tcPr>
            <w:vAlign w:val="top"/>
          </w:tcPr>
          <w:p w:rsidR="00000000" w:rsidDel="00000000" w:rsidP="00000000" w:rsidRDefault="00000000" w:rsidRPr="00000000" w14:paraId="0000002B">
            <w:pPr>
              <w:spacing w:line="276" w:lineRule="auto"/>
              <w:rPr>
                <w:rFonts w:ascii="Arial" w:cs="Arial" w:eastAsia="Arial" w:hAnsi="Arial"/>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8</w:t>
            </w:r>
          </w:p>
        </w:tc>
        <w:tc>
          <w:tcPr>
            <w:vAlign w:val="top"/>
          </w:tcPr>
          <w:p w:rsidR="00000000" w:rsidDel="00000000" w:rsidP="00000000" w:rsidRDefault="00000000" w:rsidRPr="00000000" w14:paraId="0000002D">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Classification of locality-high class/        Middle class/ low class</w:t>
            </w:r>
          </w:p>
        </w:tc>
        <w:tc>
          <w:tcPr>
            <w:vAlign w:val="top"/>
          </w:tcPr>
          <w:p w:rsidR="00000000" w:rsidDel="00000000" w:rsidP="00000000" w:rsidRDefault="00000000" w:rsidRPr="00000000" w14:paraId="0000002E">
            <w:pPr>
              <w:spacing w:line="276" w:lineRule="auto"/>
              <w:jc w:val="both"/>
              <w:rPr>
                <w:rFonts w:ascii="Arial" w:cs="Arial" w:eastAsia="Arial" w:hAnsi="Arial"/>
                <w:color w:val="000000"/>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9</w:t>
            </w:r>
          </w:p>
        </w:tc>
        <w:tc>
          <w:tcPr>
            <w:vAlign w:val="top"/>
          </w:tcPr>
          <w:p w:rsidR="00000000" w:rsidDel="00000000" w:rsidP="00000000" w:rsidRDefault="00000000" w:rsidRPr="00000000" w14:paraId="00000030">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Proximity to civic amenities like schools, hospitals, offices, market, cinema, railways, etc</w:t>
            </w:r>
          </w:p>
        </w:tc>
        <w:tc>
          <w:tcPr>
            <w:vAlign w:val="top"/>
          </w:tcPr>
          <w:p w:rsidR="00000000" w:rsidDel="00000000" w:rsidP="00000000" w:rsidRDefault="00000000" w:rsidRPr="00000000" w14:paraId="00000031">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10</w:t>
            </w:r>
          </w:p>
        </w:tc>
        <w:tc>
          <w:tcPr>
            <w:vAlign w:val="top"/>
          </w:tcPr>
          <w:p w:rsidR="00000000" w:rsidDel="00000000" w:rsidP="00000000" w:rsidRDefault="00000000" w:rsidRPr="00000000" w14:paraId="00000033">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Means and proximity to surface     </w:t>
            </w:r>
          </w:p>
          <w:p w:rsidR="00000000" w:rsidDel="00000000" w:rsidP="00000000" w:rsidRDefault="00000000" w:rsidRPr="00000000" w14:paraId="00000034">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communication by which locality</w:t>
            </w:r>
          </w:p>
          <w:p w:rsidR="00000000" w:rsidDel="00000000" w:rsidP="00000000" w:rsidRDefault="00000000" w:rsidRPr="00000000" w14:paraId="00000035">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is served</w:t>
            </w:r>
          </w:p>
        </w:tc>
        <w:tc>
          <w:tcPr>
            <w:vAlign w:val="top"/>
          </w:tcPr>
          <w:p w:rsidR="00000000" w:rsidDel="00000000" w:rsidP="00000000" w:rsidRDefault="00000000" w:rsidRPr="00000000" w14:paraId="00000036">
            <w:pPr>
              <w:spacing w:line="276" w:lineRule="auto"/>
              <w:jc w:val="both"/>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37">
      <w:pP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38">
      <w:pP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39">
      <w:pPr>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3A">
      <w:pPr>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LAND</w:t>
      </w:r>
      <w:r w:rsidDel="00000000" w:rsidR="00000000" w:rsidRPr="00000000">
        <w:rPr>
          <w:rtl w:val="0"/>
        </w:rPr>
      </w:r>
    </w:p>
    <w:tbl>
      <w:tblPr>
        <w:tblStyle w:val="Table2"/>
        <w:tblW w:w="92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2"/>
        <w:gridCol w:w="579"/>
        <w:gridCol w:w="4327"/>
        <w:gridCol w:w="3467"/>
        <w:tblGridChange w:id="0">
          <w:tblGrid>
            <w:gridCol w:w="872"/>
            <w:gridCol w:w="579"/>
            <w:gridCol w:w="4327"/>
            <w:gridCol w:w="34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B">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C">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sz w:val="22"/>
                <w:szCs w:val="22"/>
                <w:vertAlign w:val="baseline"/>
                <w:rtl w:val="0"/>
              </w:rPr>
              <w:t xml:space="preserve">Roads, streets or lanes on which the land is abutting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E">
            <w:pPr>
              <w:spacing w:line="276"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F">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12</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0">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sz w:val="22"/>
                <w:szCs w:val="22"/>
                <w:vertAlign w:val="baseline"/>
                <w:rtl w:val="0"/>
              </w:rPr>
              <w:t xml:space="preserve">Is it freehold or leasehold land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2">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3">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13</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4">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sz w:val="22"/>
                <w:szCs w:val="22"/>
                <w:vertAlign w:val="baseline"/>
                <w:rtl w:val="0"/>
              </w:rPr>
              <w:t xml:space="preserve">If leasehold, the name of lessor /lessee,             nature of lease, date of commencement and termination of lease and lease of    renewal of lease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6">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1"/>
          <w:trHeight w:val="90" w:hRule="atLeast"/>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7">
            <w:pPr>
              <w:spacing w:line="276" w:lineRule="auto"/>
              <w:jc w:val="center"/>
              <w:rPr>
                <w:rFonts w:ascii="Arial" w:cs="Arial" w:eastAsia="Arial" w:hAnsi="Arial"/>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8">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9">
            <w:pPr>
              <w:spacing w:line="276"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Initial Premium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A">
            <w:pPr>
              <w:spacing w:line="276" w:lineRule="auto"/>
              <w:rPr>
                <w:rFonts w:ascii="Arial" w:cs="Arial" w:eastAsia="Arial" w:hAnsi="Arial"/>
                <w:sz w:val="22"/>
                <w:szCs w:val="22"/>
                <w:vertAlign w:val="baseline"/>
              </w:rPr>
            </w:pPr>
            <w:r w:rsidDel="00000000" w:rsidR="00000000" w:rsidRPr="00000000">
              <w:rPr>
                <w:rtl w:val="0"/>
              </w:rPr>
            </w:r>
          </w:p>
        </w:tc>
      </w:tr>
      <w:tr>
        <w:trPr>
          <w:cantSplit w:val="1"/>
          <w:trHeight w:val="9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C">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D">
            <w:pPr>
              <w:spacing w:line="276"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Ground rent payable per annum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E">
            <w:pPr>
              <w:spacing w:line="276" w:lineRule="auto"/>
              <w:rPr>
                <w:rFonts w:ascii="Arial" w:cs="Arial" w:eastAsia="Arial" w:hAnsi="Arial"/>
                <w:sz w:val="22"/>
                <w:szCs w:val="22"/>
                <w:vertAlign w:val="baseline"/>
              </w:rPr>
            </w:pPr>
            <w:r w:rsidDel="00000000" w:rsidR="00000000" w:rsidRPr="00000000">
              <w:rPr>
                <w:rtl w:val="0"/>
              </w:rPr>
            </w:r>
          </w:p>
        </w:tc>
      </w:tr>
      <w:tr>
        <w:trPr>
          <w:cantSplit w:val="1"/>
          <w:trHeight w:val="9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0">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1">
            <w:pPr>
              <w:spacing w:line="276"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Unearned increase payable to lessor in the event of sale or transfer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2">
            <w:pPr>
              <w:spacing w:line="276"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3">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14</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4">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sz w:val="22"/>
                <w:szCs w:val="22"/>
                <w:vertAlign w:val="baseline"/>
                <w:rtl w:val="0"/>
              </w:rPr>
              <w:t xml:space="preserve">Is there any restrictive covenant in regard to use of land? If so, attach a copy of the covenant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6">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7">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15</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8">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sz w:val="22"/>
                <w:szCs w:val="22"/>
                <w:vertAlign w:val="baseline"/>
                <w:rtl w:val="0"/>
              </w:rPr>
              <w:t xml:space="preserve">Are there any agreements of easements?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A">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B">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16</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C">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sz w:val="22"/>
                <w:szCs w:val="22"/>
                <w:vertAlign w:val="baseline"/>
                <w:rtl w:val="0"/>
              </w:rPr>
              <w:t xml:space="preserve">If so, attach copies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E">
            <w:pPr>
              <w:spacing w:line="276" w:lineRule="auto"/>
              <w:jc w:val="both"/>
              <w:rPr>
                <w:rFonts w:ascii="Arial" w:cs="Arial" w:eastAsia="Arial" w:hAnsi="Arial"/>
                <w:b w:val="0"/>
                <w:bCs w:val="0"/>
                <w:sz w:val="22"/>
                <w:szCs w:val="22"/>
                <w:u w:val="single"/>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F">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17</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0">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sz w:val="22"/>
                <w:szCs w:val="22"/>
                <w:vertAlign w:val="baseline"/>
                <w:rtl w:val="0"/>
              </w:rPr>
              <w:t xml:space="preserve">Does the land fall in an area included in any Town Planning Scheme, or any Development Plan of Government or any Statutory body? If so, give particulars.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2">
            <w:pPr>
              <w:spacing w:line="276" w:lineRule="auto"/>
              <w:jc w:val="both"/>
              <w:rPr>
                <w:rFonts w:ascii="Arial" w:cs="Arial" w:eastAsia="Arial" w:hAnsi="Arial"/>
                <w:b w:val="0"/>
                <w:bCs w:val="0"/>
                <w:sz w:val="22"/>
                <w:szCs w:val="22"/>
                <w:u w:val="single"/>
                <w:vertAlign w:val="baseline"/>
              </w:rPr>
            </w:pPr>
            <w:r w:rsidDel="00000000" w:rsidR="00000000" w:rsidRPr="00000000">
              <w:rPr>
                <w:rtl w:val="0"/>
              </w:rPr>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3">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18</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4">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sz w:val="22"/>
                <w:szCs w:val="22"/>
                <w:vertAlign w:val="baseline"/>
                <w:rtl w:val="0"/>
              </w:rPr>
              <w:t xml:space="preserve">Has the whole or part of the land notified for acquisition by Government or any other statutory body? Give date of notification.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6">
            <w:pPr>
              <w:spacing w:line="276" w:lineRule="auto"/>
              <w:jc w:val="both"/>
              <w:rPr>
                <w:rFonts w:ascii="Arial" w:cs="Arial" w:eastAsia="Arial" w:hAnsi="Arial"/>
                <w:b w:val="0"/>
                <w:bCs w:val="0"/>
                <w:sz w:val="22"/>
                <w:szCs w:val="22"/>
                <w:u w:val="single"/>
                <w:vertAlign w:val="baseline"/>
              </w:rPr>
            </w:pPr>
            <w:r w:rsidDel="00000000" w:rsidR="00000000" w:rsidRPr="00000000">
              <w:rPr>
                <w:rtl w:val="0"/>
              </w:rPr>
            </w:r>
          </w:p>
        </w:tc>
      </w:tr>
      <w:tr>
        <w:trPr>
          <w:cantSplit w:val="0"/>
          <w:tblHeader w:val="0"/>
        </w:trPr>
        <w:tc>
          <w:tcPr>
            <w:tcBorders>
              <w:top w:color="000000" w:space="0" w:sz="4" w:val="single"/>
            </w:tcBorders>
            <w:vAlign w:val="top"/>
          </w:tcPr>
          <w:p w:rsidR="00000000" w:rsidDel="00000000" w:rsidP="00000000" w:rsidRDefault="00000000" w:rsidRPr="00000000" w14:paraId="00000067">
            <w:pPr>
              <w:tabs>
                <w:tab w:val="center" w:leader="none" w:pos="294"/>
              </w:tabs>
              <w:spacing w:line="276" w:lineRule="auto"/>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ab/>
              <w:t xml:space="preserve">19</w:t>
            </w:r>
          </w:p>
        </w:tc>
        <w:tc>
          <w:tcPr>
            <w:gridSpan w:val="2"/>
            <w:tcBorders>
              <w:top w:color="000000" w:space="0" w:sz="4" w:val="single"/>
            </w:tcBorders>
            <w:vAlign w:val="top"/>
          </w:tcPr>
          <w:p w:rsidR="00000000" w:rsidDel="00000000" w:rsidP="00000000" w:rsidRDefault="00000000" w:rsidRPr="00000000" w14:paraId="00000068">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sz w:val="22"/>
                <w:szCs w:val="22"/>
                <w:vertAlign w:val="baseline"/>
                <w:rtl w:val="0"/>
              </w:rPr>
              <w:t xml:space="preserve">Attach a dimensioned site plan</w:t>
            </w: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06A">
            <w:pPr>
              <w:spacing w:line="276" w:lineRule="auto"/>
              <w:jc w:val="both"/>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6B">
      <w:pPr>
        <w:spacing w:line="276" w:lineRule="auto"/>
        <w:rPr>
          <w:rFonts w:ascii="Arial" w:cs="Arial" w:eastAsia="Arial" w:hAnsi="Arial"/>
          <w:b w:val="0"/>
          <w:bCs w:val="0"/>
          <w:sz w:val="10"/>
          <w:szCs w:val="10"/>
          <w:u w:val="single"/>
          <w:vertAlign w:val="baseline"/>
        </w:rPr>
      </w:pPr>
      <w:r w:rsidDel="00000000" w:rsidR="00000000" w:rsidRPr="00000000">
        <w:rPr>
          <w:rtl w:val="0"/>
        </w:rPr>
      </w:r>
    </w:p>
    <w:p w:rsidR="00000000" w:rsidDel="00000000" w:rsidP="00000000" w:rsidRDefault="00000000" w:rsidRPr="00000000" w14:paraId="0000006C">
      <w:pPr>
        <w:spacing w:line="276" w:lineRule="auto"/>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IMPROVEMENTS</w:t>
      </w:r>
      <w:r w:rsidDel="00000000" w:rsidR="00000000" w:rsidRPr="00000000">
        <w:rPr>
          <w:rtl w:val="0"/>
        </w:rPr>
      </w:r>
    </w:p>
    <w:p w:rsidR="00000000" w:rsidDel="00000000" w:rsidP="00000000" w:rsidRDefault="00000000" w:rsidRPr="00000000" w14:paraId="0000006D">
      <w:pPr>
        <w:spacing w:line="276" w:lineRule="auto"/>
        <w:rPr>
          <w:rFonts w:ascii="Arial" w:cs="Arial" w:eastAsia="Arial" w:hAnsi="Arial"/>
          <w:b w:val="0"/>
          <w:bCs w:val="0"/>
          <w:sz w:val="10"/>
          <w:szCs w:val="10"/>
          <w:u w:val="single"/>
          <w:vertAlign w:val="baseline"/>
        </w:rPr>
      </w:pPr>
      <w:r w:rsidDel="00000000" w:rsidR="00000000" w:rsidRPr="00000000">
        <w:rPr>
          <w:rtl w:val="0"/>
        </w:rPr>
      </w:r>
    </w:p>
    <w:tbl>
      <w:tblPr>
        <w:tblStyle w:val="Table3"/>
        <w:tblW w:w="92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3"/>
        <w:gridCol w:w="564"/>
        <w:gridCol w:w="4351"/>
        <w:gridCol w:w="3467"/>
        <w:tblGridChange w:id="0">
          <w:tblGrid>
            <w:gridCol w:w="863"/>
            <w:gridCol w:w="564"/>
            <w:gridCol w:w="4351"/>
            <w:gridCol w:w="34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E">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20</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F">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Attach plans and elevations of all structures standing on the land and a layout plan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1">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2">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3">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Furnish technical details of the building on a separate sheet.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5">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1"/>
          <w:trHeight w:val="135" w:hRule="atLeast"/>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6">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7">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8">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Is the flat owner occupied/ tenants/or both?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9">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1"/>
          <w:trHeight w:val="135"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B">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C">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If partly owner occupied, specify portion and extent of area under owner occupation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D">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E">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23</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7F">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What is the floor space index permissible and percentage actually utilized.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1">
            <w:pPr>
              <w:spacing w:line="276" w:lineRule="auto"/>
              <w:jc w:val="both"/>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82">
      <w:pPr>
        <w:spacing w:line="276" w:lineRule="auto"/>
        <w:rPr>
          <w:rFonts w:ascii="Arial" w:cs="Arial" w:eastAsia="Arial" w:hAnsi="Arial"/>
          <w:b w:val="0"/>
          <w:bCs w:val="0"/>
          <w:sz w:val="6"/>
          <w:szCs w:val="6"/>
          <w:u w:val="single"/>
          <w:vertAlign w:val="baseline"/>
        </w:rPr>
      </w:pPr>
      <w:r w:rsidDel="00000000" w:rsidR="00000000" w:rsidRPr="00000000">
        <w:rPr>
          <w:rtl w:val="0"/>
        </w:rPr>
      </w:r>
    </w:p>
    <w:p w:rsidR="00000000" w:rsidDel="00000000" w:rsidP="00000000" w:rsidRDefault="00000000" w:rsidRPr="00000000" w14:paraId="00000083">
      <w:pPr>
        <w:spacing w:line="276" w:lineRule="auto"/>
        <w:rPr>
          <w:rFonts w:ascii="Arial" w:cs="Arial" w:eastAsia="Arial" w:hAnsi="Arial"/>
          <w:b w:val="0"/>
          <w:bCs w:val="0"/>
          <w:sz w:val="22"/>
          <w:szCs w:val="22"/>
          <w:u w:val="single"/>
          <w:vertAlign w:val="baseline"/>
        </w:rPr>
      </w:pPr>
      <w:r w:rsidDel="00000000" w:rsidR="00000000" w:rsidRPr="00000000">
        <w:rPr>
          <w:rtl w:val="0"/>
        </w:rPr>
      </w:r>
    </w:p>
    <w:p w:rsidR="00000000" w:rsidDel="00000000" w:rsidP="00000000" w:rsidRDefault="00000000" w:rsidRPr="00000000" w14:paraId="00000084">
      <w:pPr>
        <w:spacing w:line="276" w:lineRule="auto"/>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RENTS</w:t>
      </w:r>
      <w:r w:rsidDel="00000000" w:rsidR="00000000" w:rsidRPr="00000000">
        <w:rPr>
          <w:rtl w:val="0"/>
        </w:rPr>
      </w:r>
    </w:p>
    <w:p w:rsidR="00000000" w:rsidDel="00000000" w:rsidP="00000000" w:rsidRDefault="00000000" w:rsidRPr="00000000" w14:paraId="00000085">
      <w:pPr>
        <w:spacing w:line="276" w:lineRule="auto"/>
        <w:rPr>
          <w:rFonts w:ascii="Arial" w:cs="Arial" w:eastAsia="Arial" w:hAnsi="Arial"/>
          <w:b w:val="0"/>
          <w:bCs w:val="0"/>
          <w:sz w:val="12"/>
          <w:szCs w:val="12"/>
          <w:u w:val="single"/>
          <w:vertAlign w:val="baseline"/>
        </w:rPr>
      </w:pPr>
      <w:r w:rsidDel="00000000" w:rsidR="00000000" w:rsidRPr="00000000">
        <w:rPr>
          <w:rtl w:val="0"/>
        </w:rPr>
      </w:r>
    </w:p>
    <w:tbl>
      <w:tblPr>
        <w:tblStyle w:val="Table4"/>
        <w:tblW w:w="92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6"/>
        <w:gridCol w:w="579"/>
        <w:gridCol w:w="4323"/>
        <w:gridCol w:w="3467"/>
        <w:tblGridChange w:id="0">
          <w:tblGrid>
            <w:gridCol w:w="876"/>
            <w:gridCol w:w="579"/>
            <w:gridCol w:w="4323"/>
            <w:gridCol w:w="3467"/>
          </w:tblGrid>
        </w:tblGridChange>
      </w:tblGrid>
      <w:tr>
        <w:trPr>
          <w:cantSplit w:val="1"/>
          <w:trHeight w:val="90" w:hRule="atLeast"/>
          <w:tblHeader w:val="0"/>
        </w:trPr>
        <w:tc>
          <w:tcPr>
            <w:vMerge w:val="restart"/>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6">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7">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8">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Names of tenants / lessees / licensees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9">
            <w:pPr>
              <w:spacing w:line="276" w:lineRule="auto"/>
              <w:rPr>
                <w:rFonts w:ascii="Arial" w:cs="Arial" w:eastAsia="Arial" w:hAnsi="Arial"/>
                <w:sz w:val="22"/>
                <w:szCs w:val="22"/>
                <w:vertAlign w:val="baseline"/>
              </w:rPr>
            </w:pPr>
            <w:r w:rsidDel="00000000" w:rsidR="00000000" w:rsidRPr="00000000">
              <w:rPr>
                <w:rtl w:val="0"/>
              </w:rPr>
            </w:r>
          </w:p>
        </w:tc>
      </w:tr>
      <w:tr>
        <w:trPr>
          <w:cantSplit w:val="1"/>
          <w:trHeight w:val="9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B">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C">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Portions in their occupation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D">
            <w:pPr>
              <w:spacing w:line="276" w:lineRule="auto"/>
              <w:rPr>
                <w:rFonts w:ascii="Arial" w:cs="Arial" w:eastAsia="Arial" w:hAnsi="Arial"/>
                <w:sz w:val="22"/>
                <w:szCs w:val="22"/>
                <w:vertAlign w:val="baseline"/>
              </w:rPr>
            </w:pPr>
            <w:r w:rsidDel="00000000" w:rsidR="00000000" w:rsidRPr="00000000">
              <w:rPr>
                <w:rtl w:val="0"/>
              </w:rPr>
            </w:r>
          </w:p>
        </w:tc>
      </w:tr>
      <w:tr>
        <w:trPr>
          <w:cantSplit w:val="1"/>
          <w:trHeight w:val="90" w:hRule="atLeast"/>
          <w:tblHeader w:val="0"/>
        </w:trPr>
        <w:tc>
          <w:tcPr>
            <w:vMerge w:val="continue"/>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F">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iii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0">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Monthly or annual rent /compensation/ license fee, etc., paid by cash.</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1">
            <w:pPr>
              <w:spacing w:line="276"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2">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25</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3">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Are any of the occupants related to or close business associates of owner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5">
            <w:pPr>
              <w:spacing w:line="276" w:lineRule="auto"/>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6">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26</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7">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Is separate amount being recovered for the use of fixtures, like fans, geysers, refrigerators, cooking ranges, built-in cupboards, etc., or for service charges? If so, give details.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9">
            <w:pPr>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A">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27</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B">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Give details of water and electricity charges if any, to be borne by owner</w:t>
            </w:r>
          </w:p>
          <w:p w:rsidR="00000000" w:rsidDel="00000000" w:rsidP="00000000" w:rsidRDefault="00000000" w:rsidRPr="00000000" w14:paraId="0000009C">
            <w:pPr>
              <w:jc w:val="both"/>
              <w:rPr>
                <w:rFonts w:ascii="Arial" w:cs="Arial" w:eastAsia="Arial" w:hAnsi="Arial"/>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E">
            <w:pPr>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F">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28</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0">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Has the tenant to bear the whole or part of the cost of repairs and maintenance? Give particulars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2">
            <w:pPr>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3">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29</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4">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If a lift installed, who has to bear the cost of maintenance and operations, owner or tenants?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6">
            <w:pPr>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7">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30</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8">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If a pump is installed, who has to bear the cost of maintenance and operation, owner or tenant?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A">
            <w:pPr>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B">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31</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C">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Who has to bear the cost of electricity charges for lighting of common spaces like entrance hall, stairs, passage, compound, etc. Owner or Tenant?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E">
            <w:pPr>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F">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32</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0">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What is the amount of Property Tax? Who is to bear it? Give details with documentary proof</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2">
            <w:pPr>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3">
            <w:pPr>
              <w:jc w:val="center"/>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B4">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33</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5">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Is the building insured? If so give Policy No., Amount for which it is ensured and The annual premium.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7">
            <w:pPr>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8">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34</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9">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Is any dispute between landlord and tenant regarding rent pending in a court of law?</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B">
            <w:pPr>
              <w:rPr>
                <w:rFonts w:ascii="Arial" w:cs="Arial" w:eastAsia="Arial" w:hAnsi="Arial"/>
                <w:sz w:val="22"/>
                <w:szCs w:val="2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C">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35</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D">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Has any standard rent been fixed for the premises under any law relating to the control of rent?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F">
            <w:pPr>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C0">
      <w:pPr>
        <w:rPr>
          <w:rFonts w:ascii="Arial" w:cs="Arial" w:eastAsia="Arial" w:hAnsi="Arial"/>
          <w:b w:val="0"/>
          <w:bCs w:val="0"/>
          <w:sz w:val="2"/>
          <w:szCs w:val="2"/>
          <w:u w:val="single"/>
          <w:vertAlign w:val="baseline"/>
        </w:rPr>
      </w:pPr>
      <w:r w:rsidDel="00000000" w:rsidR="00000000" w:rsidRPr="00000000">
        <w:rPr>
          <w:rtl w:val="0"/>
        </w:rPr>
      </w:r>
    </w:p>
    <w:p w:rsidR="00000000" w:rsidDel="00000000" w:rsidP="00000000" w:rsidRDefault="00000000" w:rsidRPr="00000000" w14:paraId="000000C1">
      <w:pPr>
        <w:rPr>
          <w:rFonts w:ascii="Arial" w:cs="Arial" w:eastAsia="Arial" w:hAnsi="Arial"/>
          <w:b w:val="0"/>
          <w:bCs w:val="0"/>
          <w:sz w:val="8"/>
          <w:szCs w:val="8"/>
          <w:u w:val="single"/>
          <w:vertAlign w:val="baseline"/>
        </w:rPr>
      </w:pPr>
      <w:r w:rsidDel="00000000" w:rsidR="00000000" w:rsidRPr="00000000">
        <w:rPr>
          <w:rtl w:val="0"/>
        </w:rPr>
      </w:r>
    </w:p>
    <w:p w:rsidR="00000000" w:rsidDel="00000000" w:rsidP="00000000" w:rsidRDefault="00000000" w:rsidRPr="00000000" w14:paraId="000000C2">
      <w:pPr>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SALES</w:t>
      </w:r>
      <w:r w:rsidDel="00000000" w:rsidR="00000000" w:rsidRPr="00000000">
        <w:rPr>
          <w:rtl w:val="0"/>
        </w:rPr>
      </w:r>
    </w:p>
    <w:p w:rsidR="00000000" w:rsidDel="00000000" w:rsidP="00000000" w:rsidRDefault="00000000" w:rsidRPr="00000000" w14:paraId="000000C3">
      <w:pPr>
        <w:rPr>
          <w:rFonts w:ascii="Arial" w:cs="Arial" w:eastAsia="Arial" w:hAnsi="Arial"/>
          <w:b w:val="0"/>
          <w:bCs w:val="0"/>
          <w:sz w:val="12"/>
          <w:szCs w:val="12"/>
          <w:u w:val="single"/>
          <w:vertAlign w:val="baseline"/>
        </w:rPr>
      </w:pPr>
      <w:r w:rsidDel="00000000" w:rsidR="00000000" w:rsidRPr="00000000">
        <w:rPr>
          <w:rtl w:val="0"/>
        </w:rPr>
      </w:r>
    </w:p>
    <w:tbl>
      <w:tblPr>
        <w:tblStyle w:val="Table5"/>
        <w:tblW w:w="92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3"/>
        <w:gridCol w:w="4915"/>
        <w:gridCol w:w="3467"/>
        <w:tblGridChange w:id="0">
          <w:tblGrid>
            <w:gridCol w:w="863"/>
            <w:gridCol w:w="4915"/>
            <w:gridCol w:w="3467"/>
          </w:tblGrid>
        </w:tblGridChange>
      </w:tblGrid>
      <w:tr>
        <w:trPr>
          <w:cantSplit w:val="0"/>
          <w:tblHeader w:val="0"/>
        </w:trPr>
        <w:tc>
          <w:tcPr>
            <w:vAlign w:val="top"/>
          </w:tcPr>
          <w:p w:rsidR="00000000" w:rsidDel="00000000" w:rsidP="00000000" w:rsidRDefault="00000000" w:rsidRPr="00000000" w14:paraId="000000C4">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36</w:t>
            </w:r>
          </w:p>
        </w:tc>
        <w:tc>
          <w:tcPr>
            <w:vAlign w:val="top"/>
          </w:tcPr>
          <w:p w:rsidR="00000000" w:rsidDel="00000000" w:rsidP="00000000" w:rsidRDefault="00000000" w:rsidRPr="00000000" w14:paraId="000000C5">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Give instances of sales of immovable property in the locality on a separate sheet indicating the name and address of the property, registration no., sale price and area of land sold.</w:t>
            </w:r>
          </w:p>
        </w:tc>
        <w:tc>
          <w:tcPr>
            <w:vAlign w:val="top"/>
          </w:tcPr>
          <w:p w:rsidR="00000000" w:rsidDel="00000000" w:rsidP="00000000" w:rsidRDefault="00000000" w:rsidRPr="00000000" w14:paraId="000000C6">
            <w:pPr>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7">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37</w:t>
            </w:r>
          </w:p>
        </w:tc>
        <w:tc>
          <w:tcPr>
            <w:vAlign w:val="top"/>
          </w:tcPr>
          <w:p w:rsidR="00000000" w:rsidDel="00000000" w:rsidP="00000000" w:rsidRDefault="00000000" w:rsidRPr="00000000" w14:paraId="000000C8">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Property rate adopted in the valuation</w:t>
            </w:r>
          </w:p>
        </w:tc>
        <w:tc>
          <w:tcPr>
            <w:vAlign w:val="top"/>
          </w:tcPr>
          <w:p w:rsidR="00000000" w:rsidDel="00000000" w:rsidP="00000000" w:rsidRDefault="00000000" w:rsidRPr="00000000" w14:paraId="000000C9">
            <w:pPr>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A">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38</w:t>
            </w:r>
          </w:p>
        </w:tc>
        <w:tc>
          <w:tcPr>
            <w:vAlign w:val="top"/>
          </w:tcPr>
          <w:p w:rsidR="00000000" w:rsidDel="00000000" w:rsidP="00000000" w:rsidRDefault="00000000" w:rsidRPr="00000000" w14:paraId="000000CB">
            <w:pPr>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If sale instances are not available or not relied upon, the basis for arriving at rate.</w:t>
            </w:r>
          </w:p>
        </w:tc>
        <w:tc>
          <w:tcPr>
            <w:vAlign w:val="top"/>
          </w:tcPr>
          <w:p w:rsidR="00000000" w:rsidDel="00000000" w:rsidP="00000000" w:rsidRDefault="00000000" w:rsidRPr="00000000" w14:paraId="000000CC">
            <w:pPr>
              <w:jc w:val="both"/>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CD">
      <w:pPr>
        <w:spacing w:after="200" w:line="276" w:lineRule="auto"/>
        <w:jc w:val="center"/>
        <w:rPr>
          <w:rFonts w:ascii="Arial" w:cs="Arial" w:eastAsia="Arial" w:hAnsi="Arial"/>
          <w:b w:val="0"/>
          <w:bCs w:val="0"/>
          <w:sz w:val="2"/>
          <w:szCs w:val="2"/>
          <w:u w:val="single"/>
          <w:vertAlign w:val="baseline"/>
        </w:rPr>
      </w:pPr>
      <w:r w:rsidDel="00000000" w:rsidR="00000000" w:rsidRPr="00000000">
        <w:rPr>
          <w:rtl w:val="0"/>
        </w:rPr>
      </w:r>
    </w:p>
    <w:p w:rsidR="00000000" w:rsidDel="00000000" w:rsidP="00000000" w:rsidRDefault="00000000" w:rsidRPr="00000000" w14:paraId="000000CE">
      <w:pPr>
        <w:spacing w:after="200" w:lineRule="auto"/>
        <w:jc w:val="center"/>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ANNEXURE TO FORM 0-1</w:t>
      </w:r>
      <w:r w:rsidDel="00000000" w:rsidR="00000000" w:rsidRPr="00000000">
        <w:rPr>
          <w:rtl w:val="0"/>
        </w:rPr>
      </w:r>
    </w:p>
    <w:p w:rsidR="00000000" w:rsidDel="00000000" w:rsidP="00000000" w:rsidRDefault="00000000" w:rsidRPr="00000000" w14:paraId="000000CF">
      <w:pPr>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TECHNICAL DETAILS</w:t>
      </w:r>
      <w:r w:rsidDel="00000000" w:rsidR="00000000" w:rsidRPr="00000000">
        <w:rPr>
          <w:rtl w:val="0"/>
        </w:rPr>
      </w:r>
    </w:p>
    <w:p w:rsidR="00000000" w:rsidDel="00000000" w:rsidP="00000000" w:rsidRDefault="00000000" w:rsidRPr="00000000" w14:paraId="000000D0">
      <w:pPr>
        <w:rPr>
          <w:rFonts w:ascii="Arial" w:cs="Arial" w:eastAsia="Arial" w:hAnsi="Arial"/>
          <w:sz w:val="14"/>
          <w:szCs w:val="14"/>
          <w:vertAlign w:val="baseline"/>
        </w:rPr>
      </w:pPr>
      <w:r w:rsidDel="00000000" w:rsidR="00000000" w:rsidRPr="00000000">
        <w:rPr>
          <w:rtl w:val="0"/>
        </w:rPr>
      </w:r>
    </w:p>
    <w:tbl>
      <w:tblPr>
        <w:tblStyle w:val="Table6"/>
        <w:tblW w:w="92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7"/>
        <w:gridCol w:w="449"/>
        <w:gridCol w:w="91"/>
        <w:gridCol w:w="3961"/>
        <w:gridCol w:w="4277"/>
        <w:tblGridChange w:id="0">
          <w:tblGrid>
            <w:gridCol w:w="467"/>
            <w:gridCol w:w="449"/>
            <w:gridCol w:w="91"/>
            <w:gridCol w:w="3961"/>
            <w:gridCol w:w="4277"/>
          </w:tblGrid>
        </w:tblGridChange>
      </w:tblGrid>
      <w:tr>
        <w:trPr>
          <w:cantSplit w:val="0"/>
          <w:tblHeader w:val="0"/>
        </w:trPr>
        <w:tc>
          <w:tcPr>
            <w:vAlign w:val="top"/>
          </w:tcPr>
          <w:p w:rsidR="00000000" w:rsidDel="00000000" w:rsidP="00000000" w:rsidRDefault="00000000" w:rsidRPr="00000000" w14:paraId="000000D1">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w:t>
            </w:r>
          </w:p>
        </w:tc>
        <w:tc>
          <w:tcPr>
            <w:gridSpan w:val="3"/>
            <w:vAlign w:val="top"/>
          </w:tcPr>
          <w:p w:rsidR="00000000" w:rsidDel="00000000" w:rsidP="00000000" w:rsidRDefault="00000000" w:rsidRPr="00000000" w14:paraId="000000D2">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No. of floors, Type of flat and height of each floor</w:t>
            </w:r>
          </w:p>
        </w:tc>
        <w:tc>
          <w:tcPr>
            <w:vAlign w:val="top"/>
          </w:tcPr>
          <w:p w:rsidR="00000000" w:rsidDel="00000000" w:rsidP="00000000" w:rsidRDefault="00000000" w:rsidRPr="00000000" w14:paraId="000000D5">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6">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w:t>
            </w:r>
          </w:p>
        </w:tc>
        <w:tc>
          <w:tcPr>
            <w:gridSpan w:val="3"/>
            <w:vAlign w:val="top"/>
          </w:tcPr>
          <w:p w:rsidR="00000000" w:rsidDel="00000000" w:rsidP="00000000" w:rsidRDefault="00000000" w:rsidRPr="00000000" w14:paraId="000000D7">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Plinth Area of the Premises</w:t>
            </w:r>
          </w:p>
        </w:tc>
        <w:tc>
          <w:tcPr>
            <w:vAlign w:val="top"/>
          </w:tcPr>
          <w:p w:rsidR="00000000" w:rsidDel="00000000" w:rsidP="00000000" w:rsidRDefault="00000000" w:rsidRPr="00000000" w14:paraId="000000DA">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B">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3</w:t>
            </w:r>
          </w:p>
        </w:tc>
        <w:tc>
          <w:tcPr>
            <w:gridSpan w:val="3"/>
            <w:vAlign w:val="top"/>
          </w:tcPr>
          <w:p w:rsidR="00000000" w:rsidDel="00000000" w:rsidP="00000000" w:rsidRDefault="00000000" w:rsidRPr="00000000" w14:paraId="000000DC">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Year of Construction</w:t>
            </w:r>
          </w:p>
        </w:tc>
        <w:tc>
          <w:tcPr>
            <w:vAlign w:val="top"/>
          </w:tcPr>
          <w:p w:rsidR="00000000" w:rsidDel="00000000" w:rsidP="00000000" w:rsidRDefault="00000000" w:rsidRPr="00000000" w14:paraId="000000DF">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0">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4</w:t>
            </w:r>
          </w:p>
        </w:tc>
        <w:tc>
          <w:tcPr>
            <w:gridSpan w:val="3"/>
            <w:vAlign w:val="top"/>
          </w:tcPr>
          <w:p w:rsidR="00000000" w:rsidDel="00000000" w:rsidP="00000000" w:rsidRDefault="00000000" w:rsidRPr="00000000" w14:paraId="000000E1">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Estimated future life</w:t>
            </w:r>
          </w:p>
        </w:tc>
        <w:tc>
          <w:tcPr>
            <w:vAlign w:val="top"/>
          </w:tcPr>
          <w:p w:rsidR="00000000" w:rsidDel="00000000" w:rsidP="00000000" w:rsidRDefault="00000000" w:rsidRPr="00000000" w14:paraId="000000E4">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5</w:t>
            </w:r>
          </w:p>
        </w:tc>
        <w:tc>
          <w:tcPr>
            <w:gridSpan w:val="3"/>
            <w:vAlign w:val="top"/>
          </w:tcPr>
          <w:p w:rsidR="00000000" w:rsidDel="00000000" w:rsidP="00000000" w:rsidRDefault="00000000" w:rsidRPr="00000000" w14:paraId="000000E6">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Type of Construction – load bearing walls/ RCC frame / Steel frame</w:t>
            </w:r>
          </w:p>
        </w:tc>
        <w:tc>
          <w:tcPr>
            <w:vAlign w:val="top"/>
          </w:tcPr>
          <w:p w:rsidR="00000000" w:rsidDel="00000000" w:rsidP="00000000" w:rsidRDefault="00000000" w:rsidRPr="00000000" w14:paraId="000000E9">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A">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6</w:t>
            </w:r>
          </w:p>
        </w:tc>
        <w:tc>
          <w:tcPr>
            <w:gridSpan w:val="3"/>
            <w:vAlign w:val="top"/>
          </w:tcPr>
          <w:p w:rsidR="00000000" w:rsidDel="00000000" w:rsidP="00000000" w:rsidRDefault="00000000" w:rsidRPr="00000000" w14:paraId="000000EB">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Type of foundations</w:t>
            </w:r>
          </w:p>
        </w:tc>
        <w:tc>
          <w:tcPr>
            <w:vAlign w:val="top"/>
          </w:tcPr>
          <w:p w:rsidR="00000000" w:rsidDel="00000000" w:rsidP="00000000" w:rsidRDefault="00000000" w:rsidRPr="00000000" w14:paraId="000000EE">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1"/>
          <w:trHeight w:val="69" w:hRule="atLeast"/>
          <w:tblHeader w:val="0"/>
        </w:trPr>
        <w:tc>
          <w:tcPr>
            <w:vMerge w:val="restart"/>
            <w:vAlign w:val="top"/>
          </w:tcPr>
          <w:p w:rsidR="00000000" w:rsidDel="00000000" w:rsidP="00000000" w:rsidRDefault="00000000" w:rsidRPr="00000000" w14:paraId="000000EF">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7</w:t>
            </w:r>
          </w:p>
        </w:tc>
        <w:tc>
          <w:tcPr>
            <w:gridSpan w:val="3"/>
            <w:vAlign w:val="top"/>
          </w:tcPr>
          <w:p w:rsidR="00000000" w:rsidDel="00000000" w:rsidP="00000000" w:rsidRDefault="00000000" w:rsidRPr="00000000" w14:paraId="000000F0">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Walls</w:t>
            </w:r>
          </w:p>
        </w:tc>
        <w:tc>
          <w:tcPr>
            <w:vAlign w:val="top"/>
          </w:tcPr>
          <w:p w:rsidR="00000000" w:rsidDel="00000000" w:rsidP="00000000" w:rsidRDefault="00000000" w:rsidRPr="00000000" w14:paraId="000000F3">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1"/>
          <w:trHeight w:val="67" w:hRule="atLeast"/>
          <w:tblHeader w:val="0"/>
        </w:trPr>
        <w:tc>
          <w:tcPr>
            <w:vMerge w:val="continue"/>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0F5">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w:t>
            </w:r>
          </w:p>
        </w:tc>
        <w:tc>
          <w:tcPr>
            <w:vAlign w:val="top"/>
          </w:tcPr>
          <w:p w:rsidR="00000000" w:rsidDel="00000000" w:rsidP="00000000" w:rsidRDefault="00000000" w:rsidRPr="00000000" w14:paraId="000000F7">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Basement and plinth</w:t>
            </w:r>
          </w:p>
        </w:tc>
        <w:tc>
          <w:tcPr>
            <w:vAlign w:val="top"/>
          </w:tcPr>
          <w:p w:rsidR="00000000" w:rsidDel="00000000" w:rsidP="00000000" w:rsidRDefault="00000000" w:rsidRPr="00000000" w14:paraId="000000F8">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1"/>
          <w:trHeight w:val="67" w:hRule="atLeast"/>
          <w:tblHeader w:val="0"/>
        </w:trPr>
        <w:tc>
          <w:tcPr>
            <w:vMerge w:val="continue"/>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0FA">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Ii</w:t>
            </w:r>
          </w:p>
        </w:tc>
        <w:tc>
          <w:tcPr>
            <w:vAlign w:val="top"/>
          </w:tcPr>
          <w:p w:rsidR="00000000" w:rsidDel="00000000" w:rsidP="00000000" w:rsidRDefault="00000000" w:rsidRPr="00000000" w14:paraId="000000FC">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Ground Floor</w:t>
            </w:r>
          </w:p>
        </w:tc>
        <w:tc>
          <w:tcPr>
            <w:vAlign w:val="top"/>
          </w:tcPr>
          <w:p w:rsidR="00000000" w:rsidDel="00000000" w:rsidP="00000000" w:rsidRDefault="00000000" w:rsidRPr="00000000" w14:paraId="000000FD">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1"/>
          <w:trHeight w:val="67" w:hRule="atLeast"/>
          <w:tblHeader w:val="0"/>
        </w:trPr>
        <w:tc>
          <w:tcPr>
            <w:vMerge w:val="continue"/>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0FF">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Iii</w:t>
            </w:r>
          </w:p>
        </w:tc>
        <w:tc>
          <w:tcPr>
            <w:vAlign w:val="top"/>
          </w:tcPr>
          <w:p w:rsidR="00000000" w:rsidDel="00000000" w:rsidP="00000000" w:rsidRDefault="00000000" w:rsidRPr="00000000" w14:paraId="00000101">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Superstructure</w:t>
            </w:r>
          </w:p>
        </w:tc>
        <w:tc>
          <w:tcPr>
            <w:vAlign w:val="top"/>
          </w:tcPr>
          <w:p w:rsidR="00000000" w:rsidDel="00000000" w:rsidP="00000000" w:rsidRDefault="00000000" w:rsidRPr="00000000" w14:paraId="00000102">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3">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8</w:t>
            </w:r>
          </w:p>
        </w:tc>
        <w:tc>
          <w:tcPr>
            <w:gridSpan w:val="3"/>
            <w:vAlign w:val="top"/>
          </w:tcPr>
          <w:p w:rsidR="00000000" w:rsidDel="00000000" w:rsidP="00000000" w:rsidRDefault="00000000" w:rsidRPr="00000000" w14:paraId="00000104">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Partitions</w:t>
            </w:r>
          </w:p>
        </w:tc>
        <w:tc>
          <w:tcPr>
            <w:vAlign w:val="top"/>
          </w:tcPr>
          <w:p w:rsidR="00000000" w:rsidDel="00000000" w:rsidP="00000000" w:rsidRDefault="00000000" w:rsidRPr="00000000" w14:paraId="00000107">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rHeight w:val="69" w:hRule="atLeast"/>
          <w:tblHeader w:val="0"/>
        </w:trPr>
        <w:tc>
          <w:tcPr>
            <w:vAlign w:val="top"/>
          </w:tcPr>
          <w:p w:rsidR="00000000" w:rsidDel="00000000" w:rsidP="00000000" w:rsidRDefault="00000000" w:rsidRPr="00000000" w14:paraId="00000108">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9</w:t>
            </w:r>
          </w:p>
        </w:tc>
        <w:tc>
          <w:tcPr>
            <w:gridSpan w:val="3"/>
            <w:vAlign w:val="top"/>
          </w:tcPr>
          <w:p w:rsidR="00000000" w:rsidDel="00000000" w:rsidP="00000000" w:rsidRDefault="00000000" w:rsidRPr="00000000" w14:paraId="00000109">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Doors and windows ( floor-wise)</w:t>
            </w:r>
          </w:p>
        </w:tc>
        <w:tc>
          <w:tcPr>
            <w:vAlign w:val="top"/>
          </w:tcPr>
          <w:p w:rsidR="00000000" w:rsidDel="00000000" w:rsidP="00000000" w:rsidRDefault="00000000" w:rsidRPr="00000000" w14:paraId="0000010C">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rHeight w:val="69" w:hRule="atLeast"/>
          <w:tblHeader w:val="0"/>
        </w:trPr>
        <w:tc>
          <w:tcPr>
            <w:vAlign w:val="top"/>
          </w:tcPr>
          <w:p w:rsidR="00000000" w:rsidDel="00000000" w:rsidP="00000000" w:rsidRDefault="00000000" w:rsidRPr="00000000" w14:paraId="0000010D">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10</w:t>
            </w:r>
          </w:p>
        </w:tc>
        <w:tc>
          <w:tcPr>
            <w:gridSpan w:val="3"/>
            <w:vAlign w:val="top"/>
          </w:tcPr>
          <w:p w:rsidR="00000000" w:rsidDel="00000000" w:rsidP="00000000" w:rsidRDefault="00000000" w:rsidRPr="00000000" w14:paraId="0000010E">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Flooring</w:t>
            </w:r>
          </w:p>
        </w:tc>
        <w:tc>
          <w:tcPr>
            <w:vAlign w:val="top"/>
          </w:tcPr>
          <w:p w:rsidR="00000000" w:rsidDel="00000000" w:rsidP="00000000" w:rsidRDefault="00000000" w:rsidRPr="00000000" w14:paraId="00000111">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rHeight w:val="69" w:hRule="atLeast"/>
          <w:tblHeader w:val="0"/>
        </w:trPr>
        <w:tc>
          <w:tcPr>
            <w:vAlign w:val="top"/>
          </w:tcPr>
          <w:p w:rsidR="00000000" w:rsidDel="00000000" w:rsidP="00000000" w:rsidRDefault="00000000" w:rsidRPr="00000000" w14:paraId="00000112">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11</w:t>
            </w:r>
          </w:p>
        </w:tc>
        <w:tc>
          <w:tcPr>
            <w:gridSpan w:val="3"/>
            <w:vAlign w:val="top"/>
          </w:tcPr>
          <w:p w:rsidR="00000000" w:rsidDel="00000000" w:rsidP="00000000" w:rsidRDefault="00000000" w:rsidRPr="00000000" w14:paraId="00000113">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Finishing (Floor-wise)</w:t>
            </w:r>
          </w:p>
        </w:tc>
        <w:tc>
          <w:tcPr>
            <w:vAlign w:val="top"/>
          </w:tcPr>
          <w:p w:rsidR="00000000" w:rsidDel="00000000" w:rsidP="00000000" w:rsidRDefault="00000000" w:rsidRPr="00000000" w14:paraId="00000116">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7">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12</w:t>
            </w:r>
          </w:p>
        </w:tc>
        <w:tc>
          <w:tcPr>
            <w:gridSpan w:val="3"/>
            <w:vAlign w:val="top"/>
          </w:tcPr>
          <w:p w:rsidR="00000000" w:rsidDel="00000000" w:rsidP="00000000" w:rsidRDefault="00000000" w:rsidRPr="00000000" w14:paraId="00000118">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Roofing and Terracing</w:t>
            </w:r>
          </w:p>
        </w:tc>
        <w:tc>
          <w:tcPr>
            <w:vAlign w:val="top"/>
          </w:tcPr>
          <w:p w:rsidR="00000000" w:rsidDel="00000000" w:rsidP="00000000" w:rsidRDefault="00000000" w:rsidRPr="00000000" w14:paraId="0000011B">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C">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13</w:t>
            </w:r>
          </w:p>
        </w:tc>
        <w:tc>
          <w:tcPr>
            <w:gridSpan w:val="3"/>
            <w:vAlign w:val="top"/>
          </w:tcPr>
          <w:p w:rsidR="00000000" w:rsidDel="00000000" w:rsidP="00000000" w:rsidRDefault="00000000" w:rsidRPr="00000000" w14:paraId="0000011D">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Special architectural or decorative features, if any.</w:t>
            </w:r>
          </w:p>
        </w:tc>
        <w:tc>
          <w:tcPr>
            <w:vAlign w:val="top"/>
          </w:tcPr>
          <w:p w:rsidR="00000000" w:rsidDel="00000000" w:rsidP="00000000" w:rsidRDefault="00000000" w:rsidRPr="00000000" w14:paraId="00000120">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1"/>
          <w:trHeight w:val="135" w:hRule="atLeast"/>
          <w:tblHeader w:val="0"/>
        </w:trPr>
        <w:tc>
          <w:tcPr>
            <w:vMerge w:val="restart"/>
            <w:vAlign w:val="top"/>
          </w:tcPr>
          <w:p w:rsidR="00000000" w:rsidDel="00000000" w:rsidP="00000000" w:rsidRDefault="00000000" w:rsidRPr="00000000" w14:paraId="00000121">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14</w:t>
            </w:r>
          </w:p>
        </w:tc>
        <w:tc>
          <w:tcPr>
            <w:vAlign w:val="top"/>
          </w:tcPr>
          <w:p w:rsidR="00000000" w:rsidDel="00000000" w:rsidP="00000000" w:rsidRDefault="00000000" w:rsidRPr="00000000" w14:paraId="00000122">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w:t>
            </w:r>
          </w:p>
        </w:tc>
        <w:tc>
          <w:tcPr>
            <w:gridSpan w:val="2"/>
            <w:vAlign w:val="top"/>
          </w:tcPr>
          <w:p w:rsidR="00000000" w:rsidDel="00000000" w:rsidP="00000000" w:rsidRDefault="00000000" w:rsidRPr="00000000" w14:paraId="00000123">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Internal wiring- surface or conduit</w:t>
            </w:r>
          </w:p>
        </w:tc>
        <w:tc>
          <w:tcPr>
            <w:vAlign w:val="top"/>
          </w:tcPr>
          <w:p w:rsidR="00000000" w:rsidDel="00000000" w:rsidP="00000000" w:rsidRDefault="00000000" w:rsidRPr="00000000" w14:paraId="00000125">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1"/>
          <w:trHeight w:val="135" w:hRule="atLeast"/>
          <w:tblHeader w:val="0"/>
        </w:trPr>
        <w:tc>
          <w:tcPr>
            <w:vMerge w:val="continue"/>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vAlign w:val="top"/>
          </w:tcPr>
          <w:p w:rsidR="00000000" w:rsidDel="00000000" w:rsidP="00000000" w:rsidRDefault="00000000" w:rsidRPr="00000000" w14:paraId="00000127">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ii</w:t>
            </w:r>
          </w:p>
        </w:tc>
        <w:tc>
          <w:tcPr>
            <w:gridSpan w:val="2"/>
            <w:vAlign w:val="top"/>
          </w:tcPr>
          <w:p w:rsidR="00000000" w:rsidDel="00000000" w:rsidP="00000000" w:rsidRDefault="00000000" w:rsidRPr="00000000" w14:paraId="00000128">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Class of fitting- superior / ordinary / poor</w:t>
            </w:r>
          </w:p>
        </w:tc>
        <w:tc>
          <w:tcPr>
            <w:vAlign w:val="top"/>
          </w:tcPr>
          <w:p w:rsidR="00000000" w:rsidDel="00000000" w:rsidP="00000000" w:rsidRDefault="00000000" w:rsidRPr="00000000" w14:paraId="0000012A">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rHeight w:val="166" w:hRule="atLeast"/>
          <w:tblHeader w:val="0"/>
        </w:trPr>
        <w:tc>
          <w:tcPr>
            <w:vAlign w:val="top"/>
          </w:tcPr>
          <w:p w:rsidR="00000000" w:rsidDel="00000000" w:rsidP="00000000" w:rsidRDefault="00000000" w:rsidRPr="00000000" w14:paraId="0000012B">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15</w:t>
            </w:r>
          </w:p>
        </w:tc>
        <w:tc>
          <w:tcPr>
            <w:gridSpan w:val="3"/>
            <w:vAlign w:val="top"/>
          </w:tcPr>
          <w:p w:rsidR="00000000" w:rsidDel="00000000" w:rsidP="00000000" w:rsidRDefault="00000000" w:rsidRPr="00000000" w14:paraId="0000012C">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Compound Wall</w:t>
            </w:r>
          </w:p>
        </w:tc>
        <w:tc>
          <w:tcPr>
            <w:vAlign w:val="top"/>
          </w:tcPr>
          <w:p w:rsidR="00000000" w:rsidDel="00000000" w:rsidP="00000000" w:rsidRDefault="00000000" w:rsidRPr="00000000" w14:paraId="0000012F">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0">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16</w:t>
            </w:r>
          </w:p>
        </w:tc>
        <w:tc>
          <w:tcPr>
            <w:gridSpan w:val="3"/>
            <w:vAlign w:val="top"/>
          </w:tcPr>
          <w:p w:rsidR="00000000" w:rsidDel="00000000" w:rsidP="00000000" w:rsidRDefault="00000000" w:rsidRPr="00000000" w14:paraId="00000131">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No. of Lifts </w:t>
            </w:r>
          </w:p>
        </w:tc>
        <w:tc>
          <w:tcPr>
            <w:vAlign w:val="top"/>
          </w:tcPr>
          <w:p w:rsidR="00000000" w:rsidDel="00000000" w:rsidP="00000000" w:rsidRDefault="00000000" w:rsidRPr="00000000" w14:paraId="00000134">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17</w:t>
            </w:r>
          </w:p>
        </w:tc>
        <w:tc>
          <w:tcPr>
            <w:gridSpan w:val="3"/>
            <w:vAlign w:val="top"/>
          </w:tcPr>
          <w:p w:rsidR="00000000" w:rsidDel="00000000" w:rsidP="00000000" w:rsidRDefault="00000000" w:rsidRPr="00000000" w14:paraId="00000136">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Roads and Pavements within the compound approx. area and type of paving</w:t>
            </w:r>
          </w:p>
        </w:tc>
        <w:tc>
          <w:tcPr>
            <w:vAlign w:val="top"/>
          </w:tcPr>
          <w:p w:rsidR="00000000" w:rsidDel="00000000" w:rsidP="00000000" w:rsidRDefault="00000000" w:rsidRPr="00000000" w14:paraId="00000139">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A">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18</w:t>
            </w:r>
          </w:p>
        </w:tc>
        <w:tc>
          <w:tcPr>
            <w:gridSpan w:val="3"/>
            <w:vAlign w:val="top"/>
          </w:tcPr>
          <w:p w:rsidR="00000000" w:rsidDel="00000000" w:rsidP="00000000" w:rsidRDefault="00000000" w:rsidRPr="00000000" w14:paraId="0000013B">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Sewage disposal – whether connected to public sewers, if septic tank provided No. and capacity</w:t>
            </w:r>
          </w:p>
        </w:tc>
        <w:tc>
          <w:tcPr>
            <w:vAlign w:val="top"/>
          </w:tcPr>
          <w:p w:rsidR="00000000" w:rsidDel="00000000" w:rsidP="00000000" w:rsidRDefault="00000000" w:rsidRPr="00000000" w14:paraId="0000013E">
            <w:pPr>
              <w:spacing w:line="276" w:lineRule="auto"/>
              <w:jc w:val="both"/>
              <w:rPr>
                <w:rFonts w:ascii="Arial" w:cs="Arial" w:eastAsia="Arial" w:hAnsi="Arial"/>
                <w:sz w:val="22"/>
                <w:szCs w:val="22"/>
                <w:vertAlign w:val="baseline"/>
              </w:rPr>
            </w:pPr>
            <w:r w:rsidDel="00000000" w:rsidR="00000000" w:rsidRPr="00000000">
              <w:rPr>
                <w:rtl w:val="0"/>
              </w:rPr>
            </w:r>
          </w:p>
        </w:tc>
      </w:tr>
      <w:tr>
        <w:trPr>
          <w:cantSplit w:val="0"/>
          <w:trHeight w:val="287" w:hRule="atLeast"/>
          <w:tblHeader w:val="0"/>
        </w:trPr>
        <w:tc>
          <w:tcPr>
            <w:vAlign w:val="top"/>
          </w:tcPr>
          <w:p w:rsidR="00000000" w:rsidDel="00000000" w:rsidP="00000000" w:rsidRDefault="00000000" w:rsidRPr="00000000" w14:paraId="0000013F">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19</w:t>
            </w:r>
          </w:p>
        </w:tc>
        <w:tc>
          <w:tcPr>
            <w:gridSpan w:val="3"/>
            <w:vAlign w:val="top"/>
          </w:tcPr>
          <w:p w:rsidR="00000000" w:rsidDel="00000000" w:rsidP="00000000" w:rsidRDefault="00000000" w:rsidRPr="00000000" w14:paraId="00000140">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Latitude &amp; Longitude</w:t>
            </w:r>
          </w:p>
        </w:tc>
        <w:tc>
          <w:tcPr>
            <w:vAlign w:val="top"/>
          </w:tcPr>
          <w:p w:rsidR="00000000" w:rsidDel="00000000" w:rsidP="00000000" w:rsidRDefault="00000000" w:rsidRPr="00000000" w14:paraId="00000143">
            <w:pPr>
              <w:pStyle w:val="Heading2"/>
              <w:shd w:fill="ffffff" w:val="clear"/>
              <w:spacing w:after="0" w:before="60" w:line="276" w:lineRule="auto"/>
              <w:rPr>
                <w:rFonts w:ascii="Arial" w:cs="Arial" w:eastAsia="Arial" w:hAnsi="Arial"/>
                <w:b w:val="0"/>
                <w:bCs w:val="0"/>
                <w:color w:val="000000"/>
                <w:sz w:val="22"/>
                <w:szCs w:val="22"/>
                <w:vertAlign w:val="baseline"/>
              </w:rPr>
            </w:pPr>
            <w:r w:rsidDel="00000000" w:rsidR="00000000" w:rsidRPr="00000000">
              <w:rPr>
                <w:rtl w:val="0"/>
              </w:rPr>
            </w:r>
          </w:p>
        </w:tc>
      </w:tr>
      <w:tr>
        <w:trPr>
          <w:cantSplit w:val="0"/>
          <w:trHeight w:val="287" w:hRule="atLeast"/>
          <w:tblHeader w:val="0"/>
        </w:trPr>
        <w:tc>
          <w:tcPr>
            <w:vAlign w:val="top"/>
          </w:tcPr>
          <w:p w:rsidR="00000000" w:rsidDel="00000000" w:rsidP="00000000" w:rsidRDefault="00000000" w:rsidRPr="00000000" w14:paraId="00000144">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20</w:t>
            </w:r>
          </w:p>
        </w:tc>
        <w:tc>
          <w:tcPr>
            <w:gridSpan w:val="3"/>
            <w:vAlign w:val="top"/>
          </w:tcPr>
          <w:p w:rsidR="00000000" w:rsidDel="00000000" w:rsidP="00000000" w:rsidRDefault="00000000" w:rsidRPr="00000000" w14:paraId="00000145">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Amenities</w:t>
            </w:r>
          </w:p>
        </w:tc>
        <w:tc>
          <w:tcPr>
            <w:vAlign w:val="top"/>
          </w:tcPr>
          <w:p w:rsidR="00000000" w:rsidDel="00000000" w:rsidP="00000000" w:rsidRDefault="00000000" w:rsidRPr="00000000" w14:paraId="00000148">
            <w:pPr>
              <w:pStyle w:val="Heading2"/>
              <w:shd w:fill="ffffff" w:val="clear"/>
              <w:spacing w:after="0" w:before="60" w:line="276" w:lineRule="auto"/>
              <w:rPr>
                <w:rFonts w:ascii="Arial" w:cs="Arial" w:eastAsia="Arial" w:hAnsi="Arial"/>
                <w:b w:val="0"/>
                <w:bCs w:val="0"/>
                <w:sz w:val="22"/>
                <w:szCs w:val="22"/>
                <w:vertAlign w:val="baseline"/>
              </w:rPr>
            </w:pPr>
            <w:r w:rsidDel="00000000" w:rsidR="00000000" w:rsidRPr="00000000">
              <w:rPr>
                <w:rtl w:val="0"/>
              </w:rPr>
            </w:r>
          </w:p>
        </w:tc>
      </w:tr>
    </w:tbl>
    <w:p w:rsidR="00000000" w:rsidDel="00000000" w:rsidP="00000000" w:rsidRDefault="00000000" w:rsidRPr="00000000" w14:paraId="00000149">
      <w:pPr>
        <w:spacing w:line="276" w:lineRule="auto"/>
        <w:jc w:val="both"/>
        <w:rPr>
          <w:rFonts w:ascii="Arial" w:cs="Arial" w:eastAsia="Arial" w:hAnsi="Arial"/>
          <w:b w:val="0"/>
          <w:bCs w:val="0"/>
          <w:sz w:val="14"/>
          <w:szCs w:val="14"/>
          <w:u w:val="single"/>
          <w:vertAlign w:val="baseline"/>
        </w:rPr>
      </w:pPr>
      <w:r w:rsidDel="00000000" w:rsidR="00000000" w:rsidRPr="00000000">
        <w:rPr>
          <w:rtl w:val="0"/>
        </w:rPr>
      </w:r>
    </w:p>
    <w:p w:rsidR="00000000" w:rsidDel="00000000" w:rsidP="00000000" w:rsidRDefault="00000000" w:rsidRPr="00000000" w14:paraId="0000014A">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Building is bounded by:</w:t>
      </w:r>
      <w:r w:rsidDel="00000000" w:rsidR="00000000" w:rsidRPr="00000000">
        <w:rPr>
          <w:rtl w:val="0"/>
        </w:rPr>
      </w:r>
    </w:p>
    <w:p w:rsidR="00000000" w:rsidDel="00000000" w:rsidP="00000000" w:rsidRDefault="00000000" w:rsidRPr="00000000" w14:paraId="0000014B">
      <w:pPr>
        <w:spacing w:line="276" w:lineRule="auto"/>
        <w:jc w:val="both"/>
        <w:rPr>
          <w:rFonts w:ascii="Arial" w:cs="Arial" w:eastAsia="Arial" w:hAnsi="Arial"/>
          <w:sz w:val="4"/>
          <w:szCs w:val="4"/>
          <w:vertAlign w:val="baseline"/>
        </w:rPr>
      </w:pPr>
      <w:r w:rsidDel="00000000" w:rsidR="00000000" w:rsidRPr="00000000">
        <w:rPr>
          <w:rtl w:val="0"/>
        </w:rPr>
      </w:r>
    </w:p>
    <w:p w:rsidR="00000000" w:rsidDel="00000000" w:rsidP="00000000" w:rsidRDefault="00000000" w:rsidRPr="00000000" w14:paraId="0000014C">
      <w:pPr>
        <w:pStyle w:val="Heading1"/>
        <w:shd w:fill="ffffff" w:val="clear"/>
        <w:spacing w:after="0" w:before="0" w:line="276" w:lineRule="auto"/>
        <w:rPr>
          <w:rFonts w:ascii="Arial" w:cs="Arial" w:eastAsia="Arial" w:hAnsi="Arial"/>
          <w:b w:val="0"/>
          <w:bCs w:val="0"/>
          <w:color w:val="000000"/>
          <w:vertAlign w:val="baseline"/>
        </w:rPr>
      </w:pPr>
      <w:r w:rsidDel="00000000" w:rsidR="00000000" w:rsidRPr="00000000">
        <w:rPr>
          <w:rFonts w:ascii="Arial" w:cs="Arial" w:eastAsia="Arial" w:hAnsi="Arial"/>
          <w:b w:val="1"/>
          <w:bCs w:val="1"/>
          <w:sz w:val="22"/>
          <w:szCs w:val="22"/>
          <w:u w:val="single"/>
          <w:vertAlign w:val="baseline"/>
          <w:rtl w:val="0"/>
        </w:rPr>
        <w:t xml:space="preserve">Landmark – </w:t>
      </w:r>
      <w:r w:rsidDel="00000000" w:rsidR="00000000" w:rsidRPr="00000000">
        <w:rPr>
          <w:rtl w:val="0"/>
        </w:rPr>
      </w:r>
    </w:p>
    <w:p w:rsidR="00000000" w:rsidDel="00000000" w:rsidP="00000000" w:rsidRDefault="00000000" w:rsidRPr="00000000" w14:paraId="0000014D">
      <w:pPr>
        <w:spacing w:line="276" w:lineRule="auto"/>
        <w:jc w:val="both"/>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4E">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Areas Considered for Valuation:</w:t>
      </w:r>
      <w:r w:rsidDel="00000000" w:rsidR="00000000" w:rsidRPr="00000000">
        <w:rPr>
          <w:rtl w:val="0"/>
        </w:rPr>
      </w:r>
    </w:p>
    <w:p w:rsidR="00000000" w:rsidDel="00000000" w:rsidP="00000000" w:rsidRDefault="00000000" w:rsidRPr="00000000" w14:paraId="0000014F">
      <w:pPr>
        <w:spacing w:line="276" w:lineRule="auto"/>
        <w:jc w:val="both"/>
        <w:rPr>
          <w:rFonts w:ascii="Arial" w:cs="Arial" w:eastAsia="Arial" w:hAnsi="Arial"/>
          <w:sz w:val="6"/>
          <w:szCs w:val="6"/>
          <w:vertAlign w:val="baseline"/>
        </w:rPr>
      </w:pPr>
      <w:r w:rsidDel="00000000" w:rsidR="00000000" w:rsidRPr="00000000">
        <w:rPr>
          <w:rtl w:val="0"/>
        </w:rPr>
      </w:r>
    </w:p>
    <w:p w:rsidR="00000000" w:rsidDel="00000000" w:rsidP="00000000" w:rsidRDefault="00000000" w:rsidRPr="00000000" w14:paraId="00000150">
      <w:pPr>
        <w:pStyle w:val="Title"/>
        <w:spacing w:line="360" w:lineRule="auto"/>
        <w:jc w:val="both"/>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Factors considered for valuation:</w:t>
      </w:r>
      <w:r w:rsidDel="00000000" w:rsidR="00000000" w:rsidRPr="00000000">
        <w:rPr>
          <w:rtl w:val="0"/>
        </w:rPr>
      </w:r>
    </w:p>
    <w:p w:rsidR="00000000" w:rsidDel="00000000" w:rsidP="00000000" w:rsidRDefault="00000000" w:rsidRPr="00000000" w14:paraId="00000151">
      <w:pPr>
        <w:spacing w:line="276" w:lineRule="auto"/>
        <w:jc w:val="both"/>
        <w:rPr>
          <w:rFonts w:ascii="Arial" w:cs="Arial" w:eastAsia="Arial" w:hAnsi="Arial"/>
          <w:b w:val="0"/>
          <w:bCs w:val="0"/>
          <w:sz w:val="8"/>
          <w:szCs w:val="8"/>
          <w:u w:val="single"/>
          <w:vertAlign w:val="baseline"/>
        </w:rPr>
      </w:pPr>
      <w:r w:rsidDel="00000000" w:rsidR="00000000" w:rsidRPr="00000000">
        <w:rPr>
          <w:rtl w:val="0"/>
        </w:rPr>
      </w:r>
    </w:p>
    <w:p w:rsidR="00000000" w:rsidDel="00000000" w:rsidP="00000000" w:rsidRDefault="00000000" w:rsidRPr="00000000" w14:paraId="00000152">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Documents referred for Valuation: </w:t>
      </w:r>
      <w:r w:rsidDel="00000000" w:rsidR="00000000" w:rsidRPr="00000000">
        <w:rPr>
          <w:rtl w:val="0"/>
        </w:rPr>
      </w:r>
    </w:p>
    <w:p w:rsidR="00000000" w:rsidDel="00000000" w:rsidP="00000000" w:rsidRDefault="00000000" w:rsidRPr="00000000" w14:paraId="00000153">
      <w:pPr>
        <w:jc w:val="center"/>
        <w:rPr>
          <w:rFonts w:ascii="Arial" w:cs="Arial" w:eastAsia="Arial" w:hAnsi="Arial"/>
          <w:b w:val="0"/>
          <w:bCs w:val="0"/>
          <w:sz w:val="10"/>
          <w:szCs w:val="10"/>
          <w:u w:val="single"/>
          <w:vertAlign w:val="baseline"/>
        </w:rPr>
      </w:pPr>
      <w:r w:rsidDel="00000000" w:rsidR="00000000" w:rsidRPr="00000000">
        <w:rPr>
          <w:rtl w:val="0"/>
        </w:rPr>
      </w:r>
    </w:p>
    <w:p w:rsidR="00000000" w:rsidDel="00000000" w:rsidP="00000000" w:rsidRDefault="00000000" w:rsidRPr="00000000" w14:paraId="00000154">
      <w:pPr>
        <w:jc w:val="center"/>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PART – II</w:t>
      </w:r>
      <w:r w:rsidDel="00000000" w:rsidR="00000000" w:rsidRPr="00000000">
        <w:rPr>
          <w:rtl w:val="0"/>
        </w:rPr>
      </w:r>
    </w:p>
    <w:p w:rsidR="00000000" w:rsidDel="00000000" w:rsidP="00000000" w:rsidRDefault="00000000" w:rsidRPr="00000000" w14:paraId="00000155">
      <w:pPr>
        <w:jc w:val="center"/>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VALUATION</w:t>
      </w:r>
      <w:r w:rsidDel="00000000" w:rsidR="00000000" w:rsidRPr="00000000">
        <w:rPr>
          <w:rtl w:val="0"/>
        </w:rPr>
      </w:r>
    </w:p>
    <w:p w:rsidR="00000000" w:rsidDel="00000000" w:rsidP="00000000" w:rsidRDefault="00000000" w:rsidRPr="00000000" w14:paraId="00000156">
      <w:pPr>
        <w:jc w:val="cente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157">
      <w:pPr>
        <w:spacing w:line="276" w:lineRule="auto"/>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(Calculations, discussions and approach of valuation)</w:t>
      </w:r>
    </w:p>
    <w:p w:rsidR="00000000" w:rsidDel="00000000" w:rsidP="00000000" w:rsidRDefault="00000000" w:rsidRPr="00000000" w14:paraId="00000158">
      <w:pPr>
        <w:spacing w:line="276" w:lineRule="auto"/>
        <w:jc w:val="center"/>
        <w:rPr>
          <w:rFonts w:ascii="Arial" w:cs="Arial" w:eastAsia="Arial" w:hAnsi="Arial"/>
          <w:sz w:val="8"/>
          <w:szCs w:val="8"/>
          <w:vertAlign w:val="baseline"/>
        </w:rPr>
      </w:pPr>
      <w:r w:rsidDel="00000000" w:rsidR="00000000" w:rsidRPr="00000000">
        <w:rPr>
          <w:rtl w:val="0"/>
        </w:rPr>
      </w:r>
    </w:p>
    <w:p w:rsidR="00000000" w:rsidDel="00000000" w:rsidP="00000000" w:rsidRDefault="00000000" w:rsidRPr="00000000" w14:paraId="00000159">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Under </w:t>
      </w:r>
      <w:r w:rsidDel="00000000" w:rsidR="00000000" w:rsidRPr="00000000">
        <w:rPr>
          <w:rFonts w:ascii="Arial" w:cs="Arial" w:eastAsia="Arial" w:hAnsi="Arial"/>
          <w:sz w:val="22"/>
          <w:szCs w:val="22"/>
          <w:highlight w:val="yellow"/>
          <w:vertAlign w:val="baseline"/>
          <w:rtl w:val="0"/>
        </w:rPr>
        <w:t xml:space="preserve">instructions from Bank of Maharashtra, Vashi Branch, we have referred the documents of the Commercial Office No. 412, 4</w:t>
      </w:r>
      <w:r w:rsidDel="00000000" w:rsidR="00000000" w:rsidRPr="00000000">
        <w:rPr>
          <w:rFonts w:ascii="Arial" w:cs="Arial" w:eastAsia="Arial" w:hAnsi="Arial"/>
          <w:sz w:val="22"/>
          <w:szCs w:val="22"/>
          <w:highlight w:val="yellow"/>
          <w:vertAlign w:val="superscript"/>
          <w:rtl w:val="0"/>
        </w:rPr>
        <w:t xml:space="preserve">th</w:t>
      </w:r>
      <w:r w:rsidDel="00000000" w:rsidR="00000000" w:rsidRPr="00000000">
        <w:rPr>
          <w:rFonts w:ascii="Arial" w:cs="Arial" w:eastAsia="Arial" w:hAnsi="Arial"/>
          <w:sz w:val="22"/>
          <w:szCs w:val="22"/>
          <w:highlight w:val="yellow"/>
          <w:vertAlign w:val="baseline"/>
          <w:rtl w:val="0"/>
        </w:rPr>
        <w:t xml:space="preserve"> Floor, “ATL Corporate Park Premises Co-Operative Society Ltd.”, Saki Vihar Road, Opp. L &amp; T Gate No. 7, Powai, Mumbai 400072, with a view to ascertain the fair market value of the property.</w:t>
      </w:r>
      <w:r w:rsidDel="00000000" w:rsidR="00000000" w:rsidRPr="00000000">
        <w:rPr>
          <w:rtl w:val="0"/>
        </w:rPr>
      </w:r>
    </w:p>
    <w:p w:rsidR="00000000" w:rsidDel="00000000" w:rsidP="00000000" w:rsidRDefault="00000000" w:rsidRPr="00000000" w14:paraId="0000015A">
      <w:pPr>
        <w:spacing w:line="276" w:lineRule="auto"/>
        <w:jc w:val="both"/>
        <w:rPr>
          <w:rFonts w:ascii="Arial" w:cs="Arial" w:eastAsia="Arial" w:hAnsi="Arial"/>
          <w:sz w:val="10"/>
          <w:szCs w:val="10"/>
          <w:vertAlign w:val="baseline"/>
        </w:rPr>
      </w:pPr>
      <w:r w:rsidDel="00000000" w:rsidR="00000000" w:rsidRPr="00000000">
        <w:rPr>
          <w:rtl w:val="0"/>
        </w:rPr>
      </w:r>
    </w:p>
    <w:p w:rsidR="00000000" w:rsidDel="00000000" w:rsidP="00000000" w:rsidRDefault="00000000" w:rsidRPr="00000000" w14:paraId="0000015B">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The said property is located within a locality comprising predominantly of Commercial premises. Civic amenities like shops, restaurants, schools, post office, bank, etc., are located nearby and within easy reach from this property. </w:t>
      </w:r>
      <w:r w:rsidDel="00000000" w:rsidR="00000000" w:rsidRPr="00000000">
        <w:rPr>
          <w:rFonts w:ascii="Arial" w:cs="Arial" w:eastAsia="Arial" w:hAnsi="Arial"/>
          <w:sz w:val="22"/>
          <w:szCs w:val="22"/>
          <w:highlight w:val="yellow"/>
          <w:vertAlign w:val="baseline"/>
          <w:rtl w:val="0"/>
        </w:rPr>
        <w:t xml:space="preserve">The property comprises of higher class families and near to Andheri railway station. The said property was constructed in the year 2018.</w:t>
      </w:r>
      <w:r w:rsidDel="00000000" w:rsidR="00000000" w:rsidRPr="00000000">
        <w:rPr>
          <w:rFonts w:ascii="Arial" w:cs="Arial" w:eastAsia="Arial" w:hAnsi="Arial"/>
          <w:sz w:val="22"/>
          <w:szCs w:val="22"/>
          <w:vertAlign w:val="baseline"/>
          <w:rtl w:val="0"/>
        </w:rPr>
        <w:t xml:space="preserve"> </w:t>
      </w:r>
    </w:p>
    <w:p w:rsidR="00000000" w:rsidDel="00000000" w:rsidP="00000000" w:rsidRDefault="00000000" w:rsidRPr="00000000" w14:paraId="0000015C">
      <w:pPr>
        <w:spacing w:line="276" w:lineRule="auto"/>
        <w:jc w:val="both"/>
        <w:rPr>
          <w:rFonts w:ascii="Arial" w:cs="Arial" w:eastAsia="Arial" w:hAnsi="Arial"/>
          <w:sz w:val="6"/>
          <w:szCs w:val="6"/>
          <w:vertAlign w:val="baseline"/>
        </w:rPr>
      </w:pPr>
      <w:r w:rsidDel="00000000" w:rsidR="00000000" w:rsidRPr="00000000">
        <w:rPr>
          <w:rtl w:val="0"/>
        </w:rPr>
      </w:r>
    </w:p>
    <w:p w:rsidR="00000000" w:rsidDel="00000000" w:rsidP="00000000" w:rsidRDefault="00000000" w:rsidRPr="00000000" w14:paraId="0000015D">
      <w:pPr>
        <w:spacing w:line="276" w:lineRule="auto"/>
        <w:jc w:val="both"/>
        <w:rPr>
          <w:rFonts w:ascii="Arial" w:cs="Arial" w:eastAsia="Arial" w:hAnsi="Arial"/>
          <w:b w:val="0"/>
          <w:bCs w:val="0"/>
          <w:sz w:val="22"/>
          <w:szCs w:val="22"/>
          <w:highlight w:val="yellow"/>
          <w:vertAlign w:val="baseline"/>
        </w:rPr>
      </w:pPr>
      <w:r w:rsidDel="00000000" w:rsidR="00000000" w:rsidRPr="00000000">
        <w:rPr>
          <w:rFonts w:ascii="Arial" w:cs="Arial" w:eastAsia="Arial" w:hAnsi="Arial"/>
          <w:sz w:val="22"/>
          <w:szCs w:val="22"/>
          <w:vertAlign w:val="baseline"/>
          <w:rtl w:val="0"/>
        </w:rPr>
        <w:t xml:space="preserve">As per Agreement/Index II the Carpet area of office </w:t>
      </w:r>
      <w:r w:rsidDel="00000000" w:rsidR="00000000" w:rsidRPr="00000000">
        <w:rPr>
          <w:rFonts w:ascii="Arial" w:cs="Arial" w:eastAsia="Arial" w:hAnsi="Arial"/>
          <w:sz w:val="22"/>
          <w:szCs w:val="22"/>
          <w:highlight w:val="yellow"/>
          <w:vertAlign w:val="baseline"/>
          <w:rtl w:val="0"/>
        </w:rPr>
        <w:t xml:space="preserve">is </w:t>
      </w:r>
      <w:r w:rsidDel="00000000" w:rsidR="00000000" w:rsidRPr="00000000">
        <w:rPr>
          <w:rFonts w:ascii="Arial" w:cs="Arial" w:eastAsia="Arial" w:hAnsi="Arial"/>
          <w:b w:val="1"/>
          <w:bCs w:val="1"/>
          <w:sz w:val="22"/>
          <w:szCs w:val="22"/>
          <w:highlight w:val="yellow"/>
          <w:vertAlign w:val="baseline"/>
          <w:rtl w:val="0"/>
        </w:rPr>
        <w:t xml:space="preserve">548 sq.ft. &amp; </w:t>
      </w:r>
      <w:r w:rsidDel="00000000" w:rsidR="00000000" w:rsidRPr="00000000">
        <w:rPr>
          <w:rFonts w:ascii="Arial" w:cs="Arial" w:eastAsia="Arial" w:hAnsi="Arial"/>
          <w:sz w:val="22"/>
          <w:szCs w:val="22"/>
          <w:highlight w:val="yellow"/>
          <w:vertAlign w:val="baseline"/>
          <w:rtl w:val="0"/>
        </w:rPr>
        <w:t xml:space="preserve">BUA area is</w:t>
      </w:r>
      <w:r w:rsidDel="00000000" w:rsidR="00000000" w:rsidRPr="00000000">
        <w:rPr>
          <w:rFonts w:ascii="Arial" w:cs="Arial" w:eastAsia="Arial" w:hAnsi="Arial"/>
          <w:b w:val="1"/>
          <w:bCs w:val="1"/>
          <w:sz w:val="22"/>
          <w:szCs w:val="22"/>
          <w:highlight w:val="yellow"/>
          <w:vertAlign w:val="baseline"/>
          <w:rtl w:val="0"/>
        </w:rPr>
        <w:t xml:space="preserve"> 658 sq. ft., </w:t>
      </w:r>
      <w:r w:rsidDel="00000000" w:rsidR="00000000" w:rsidRPr="00000000">
        <w:rPr>
          <w:rFonts w:ascii="Arial" w:cs="Arial" w:eastAsia="Arial" w:hAnsi="Arial"/>
          <w:sz w:val="22"/>
          <w:szCs w:val="22"/>
          <w:highlight w:val="yellow"/>
          <w:vertAlign w:val="baseline"/>
          <w:rtl w:val="0"/>
        </w:rPr>
        <w:t xml:space="preserve">however after considering 20% loading on BUA of office comes to</w:t>
      </w:r>
      <w:r w:rsidDel="00000000" w:rsidR="00000000" w:rsidRPr="00000000">
        <w:rPr>
          <w:rFonts w:ascii="Arial" w:cs="Arial" w:eastAsia="Arial" w:hAnsi="Arial"/>
          <w:b w:val="1"/>
          <w:bCs w:val="1"/>
          <w:sz w:val="22"/>
          <w:szCs w:val="22"/>
          <w:highlight w:val="yellow"/>
          <w:vertAlign w:val="baseline"/>
          <w:rtl w:val="0"/>
        </w:rPr>
        <w:t xml:space="preserve"> 789 sq.ft., </w:t>
      </w:r>
      <w:r w:rsidDel="00000000" w:rsidR="00000000" w:rsidRPr="00000000">
        <w:rPr>
          <w:rFonts w:ascii="Arial" w:cs="Arial" w:eastAsia="Arial" w:hAnsi="Arial"/>
          <w:sz w:val="22"/>
          <w:szCs w:val="22"/>
          <w:highlight w:val="yellow"/>
          <w:vertAlign w:val="baseline"/>
          <w:rtl w:val="0"/>
        </w:rPr>
        <w:t xml:space="preserve">which is considered for valuation.</w:t>
      </w:r>
      <w:r w:rsidDel="00000000" w:rsidR="00000000" w:rsidRPr="00000000">
        <w:rPr>
          <w:rFonts w:ascii="Arial" w:cs="Arial" w:eastAsia="Arial" w:hAnsi="Arial"/>
          <w:b w:val="1"/>
          <w:bCs w:val="1"/>
          <w:sz w:val="22"/>
          <w:szCs w:val="22"/>
          <w:highlight w:val="yellow"/>
          <w:vertAlign w:val="baseline"/>
          <w:rtl w:val="0"/>
        </w:rPr>
        <w:t xml:space="preserve"> </w:t>
      </w:r>
      <w:r w:rsidDel="00000000" w:rsidR="00000000" w:rsidRPr="00000000">
        <w:rPr>
          <w:rFonts w:ascii="Arial" w:cs="Arial" w:eastAsia="Arial" w:hAnsi="Arial"/>
          <w:sz w:val="22"/>
          <w:szCs w:val="22"/>
          <w:highlight w:val="yellow"/>
          <w:vertAlign w:val="baseline"/>
          <w:rtl w:val="0"/>
        </w:rPr>
        <w:t xml:space="preserve">While looking at the market rate for Saki Vihar Road, Powai area, it was found that the rate for similar properties goes between Rs. 25,500/- to Rs. 27,500/- per sq.ft. on built-up area. Hence considered a fair rate of </w:t>
      </w:r>
      <w:r w:rsidDel="00000000" w:rsidR="00000000" w:rsidRPr="00000000">
        <w:rPr>
          <w:rFonts w:ascii="Arial" w:cs="Arial" w:eastAsia="Arial" w:hAnsi="Arial"/>
          <w:b w:val="1"/>
          <w:bCs w:val="1"/>
          <w:sz w:val="22"/>
          <w:szCs w:val="22"/>
          <w:highlight w:val="yellow"/>
          <w:vertAlign w:val="baseline"/>
          <w:rtl w:val="0"/>
        </w:rPr>
        <w:t xml:space="preserve">Rs. 26,500/- per sq.ft.</w:t>
      </w:r>
      <w:r w:rsidDel="00000000" w:rsidR="00000000" w:rsidRPr="00000000">
        <w:rPr>
          <w:rFonts w:ascii="Arial" w:cs="Arial" w:eastAsia="Arial" w:hAnsi="Arial"/>
          <w:sz w:val="22"/>
          <w:szCs w:val="22"/>
          <w:highlight w:val="yellow"/>
          <w:vertAlign w:val="baseline"/>
          <w:rtl w:val="0"/>
        </w:rPr>
        <w:t xml:space="preserve"> on built-up area for the said Office.</w:t>
      </w:r>
      <w:r w:rsidDel="00000000" w:rsidR="00000000" w:rsidRPr="00000000">
        <w:rPr>
          <w:rtl w:val="0"/>
        </w:rPr>
      </w:r>
    </w:p>
    <w:p w:rsidR="00000000" w:rsidDel="00000000" w:rsidP="00000000" w:rsidRDefault="00000000" w:rsidRPr="00000000" w14:paraId="0000015E">
      <w:pPr>
        <w:spacing w:line="276" w:lineRule="auto"/>
        <w:jc w:val="both"/>
        <w:rPr>
          <w:rFonts w:ascii="Arial" w:cs="Arial" w:eastAsia="Arial" w:hAnsi="Arial"/>
          <w:b w:val="0"/>
          <w:bCs w:val="0"/>
          <w:sz w:val="12"/>
          <w:szCs w:val="12"/>
          <w:highlight w:val="yellow"/>
          <w:vertAlign w:val="baseline"/>
        </w:rPr>
      </w:pPr>
      <w:r w:rsidDel="00000000" w:rsidR="00000000" w:rsidRPr="00000000">
        <w:rPr>
          <w:rtl w:val="0"/>
        </w:rPr>
      </w:r>
    </w:p>
    <w:p w:rsidR="00000000" w:rsidDel="00000000" w:rsidP="00000000" w:rsidRDefault="00000000" w:rsidRPr="00000000" w14:paraId="0000015F">
      <w:pPr>
        <w:spacing w:line="276" w:lineRule="auto"/>
        <w:ind w:right="-421"/>
        <w:jc w:val="both"/>
        <w:rPr>
          <w:rFonts w:ascii="Arial" w:cs="Arial" w:eastAsia="Arial" w:hAnsi="Arial"/>
          <w:b w:val="0"/>
          <w:bCs w:val="0"/>
          <w:sz w:val="22"/>
          <w:szCs w:val="22"/>
          <w:highlight w:val="yellow"/>
          <w:vertAlign w:val="baseline"/>
        </w:rPr>
      </w:pPr>
      <w:r w:rsidDel="00000000" w:rsidR="00000000" w:rsidRPr="00000000">
        <w:rPr>
          <w:rFonts w:ascii="Arial" w:cs="Arial" w:eastAsia="Arial" w:hAnsi="Arial"/>
          <w:b w:val="1"/>
          <w:bCs w:val="1"/>
          <w:sz w:val="22"/>
          <w:szCs w:val="22"/>
          <w:highlight w:val="yellow"/>
          <w:vertAlign w:val="baseline"/>
          <w:rtl w:val="0"/>
        </w:rPr>
        <w:t xml:space="preserve">Total Fair Market Value of Property = 789 sq.ft. X Rs. 26,500/- per sq.ft. = Rs. 2,09,08,500/-</w:t>
      </w:r>
      <w:r w:rsidDel="00000000" w:rsidR="00000000" w:rsidRPr="00000000">
        <w:rPr>
          <w:rtl w:val="0"/>
        </w:rPr>
      </w:r>
    </w:p>
    <w:p w:rsidR="00000000" w:rsidDel="00000000" w:rsidP="00000000" w:rsidRDefault="00000000" w:rsidRPr="00000000" w14:paraId="00000160">
      <w:pPr>
        <w:spacing w:line="276" w:lineRule="auto"/>
        <w:ind w:right="-421"/>
        <w:jc w:val="both"/>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highlight w:val="yellow"/>
          <w:vertAlign w:val="baseline"/>
          <w:rtl w:val="0"/>
        </w:rPr>
        <w:t xml:space="preserve">Say Rs. 2,09,10,000/-</w:t>
      </w:r>
      <w:r w:rsidDel="00000000" w:rsidR="00000000" w:rsidRPr="00000000">
        <w:rPr>
          <w:rtl w:val="0"/>
        </w:rPr>
      </w:r>
    </w:p>
    <w:p w:rsidR="00000000" w:rsidDel="00000000" w:rsidP="00000000" w:rsidRDefault="00000000" w:rsidRPr="00000000" w14:paraId="00000161">
      <w:pPr>
        <w:spacing w:line="276" w:lineRule="auto"/>
        <w:ind w:right="-421"/>
        <w:jc w:val="both"/>
        <w:rPr>
          <w:rFonts w:ascii="Arial" w:cs="Arial" w:eastAsia="Arial" w:hAnsi="Arial"/>
          <w:b w:val="0"/>
          <w:bCs w:val="0"/>
          <w:sz w:val="10"/>
          <w:szCs w:val="10"/>
          <w:vertAlign w:val="baseline"/>
        </w:rPr>
      </w:pPr>
      <w:r w:rsidDel="00000000" w:rsidR="00000000" w:rsidRPr="00000000">
        <w:rPr>
          <w:rtl w:val="0"/>
        </w:rPr>
      </w:r>
    </w:p>
    <w:p w:rsidR="00000000" w:rsidDel="00000000" w:rsidP="00000000" w:rsidRDefault="00000000" w:rsidRPr="00000000" w14:paraId="00000162">
      <w:pPr>
        <w:spacing w:line="276" w:lineRule="auto"/>
        <w:jc w:val="both"/>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(Rs. Two Crores Nine Lakhs Ten Thousand Only)</w:t>
      </w:r>
      <w:r w:rsidDel="00000000" w:rsidR="00000000" w:rsidRPr="00000000">
        <w:rPr>
          <w:rtl w:val="0"/>
        </w:rPr>
      </w:r>
    </w:p>
    <w:p w:rsidR="00000000" w:rsidDel="00000000" w:rsidP="00000000" w:rsidRDefault="00000000" w:rsidRPr="00000000" w14:paraId="00000163">
      <w:pPr>
        <w:spacing w:line="276" w:lineRule="auto"/>
        <w:jc w:val="both"/>
        <w:rPr>
          <w:rFonts w:ascii="Arial" w:cs="Arial" w:eastAsia="Arial" w:hAnsi="Arial"/>
          <w:b w:val="0"/>
          <w:bCs w:val="0"/>
          <w:sz w:val="6"/>
          <w:szCs w:val="6"/>
          <w:u w:val="single"/>
          <w:vertAlign w:val="baseline"/>
        </w:rPr>
      </w:pPr>
      <w:r w:rsidDel="00000000" w:rsidR="00000000" w:rsidRPr="00000000">
        <w:rPr>
          <w:rtl w:val="0"/>
        </w:rPr>
      </w:r>
    </w:p>
    <w:p w:rsidR="00000000" w:rsidDel="00000000" w:rsidP="00000000" w:rsidRDefault="00000000" w:rsidRPr="00000000" w14:paraId="00000164">
      <w:pPr>
        <w:spacing w:line="276" w:lineRule="auto"/>
        <w:jc w:val="both"/>
        <w:rPr>
          <w:rFonts w:ascii="Arial" w:cs="Arial" w:eastAsia="Arial" w:hAnsi="Arial"/>
          <w:b w:val="0"/>
          <w:bCs w:val="0"/>
          <w:sz w:val="22"/>
          <w:szCs w:val="22"/>
          <w:u w:val="single"/>
          <w:vertAlign w:val="baseline"/>
        </w:rPr>
      </w:pPr>
      <w:r w:rsidDel="00000000" w:rsidR="00000000" w:rsidRPr="00000000">
        <w:rPr>
          <w:rFonts w:ascii="Arial" w:cs="Arial" w:eastAsia="Arial" w:hAnsi="Arial"/>
          <w:b w:val="1"/>
          <w:bCs w:val="1"/>
          <w:sz w:val="22"/>
          <w:szCs w:val="22"/>
          <w:u w:val="single"/>
          <w:vertAlign w:val="baseline"/>
          <w:rtl w:val="0"/>
        </w:rPr>
        <w:t xml:space="preserve">Summary of Valuation:</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 Market Value</w:t>
        <w:tab/>
        <w:t xml:space="preserve">                 </w:t>
        <w:tab/>
        <w:tab/>
        <w:t xml:space="preserve">       </w:t>
        <w:tab/>
        <w:tab/>
        <w:t xml:space="preserve">: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Realizable Value (10% less)                                </w:t>
        <w:tab/>
        <w:tab/>
        <w:t xml:space="preserve">: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Forced/Distress Sale Value (20% less)               </w:t>
        <w:tab/>
        <w:tab/>
        <w:t xml:space="preserve">: </w:t>
      </w:r>
    </w:p>
    <w:p w:rsidR="00000000" w:rsidDel="00000000" w:rsidP="00000000" w:rsidRDefault="00000000" w:rsidRPr="00000000" w14:paraId="00000168">
      <w:pPr>
        <w:spacing w:line="276" w:lineRule="auto"/>
        <w:jc w:val="both"/>
        <w:rPr>
          <w:rFonts w:ascii="Arial" w:cs="Arial" w:eastAsia="Arial" w:hAnsi="Arial"/>
          <w:sz w:val="22"/>
          <w:szCs w:val="22"/>
          <w:u w:val="single"/>
          <w:vertAlign w:val="baseline"/>
        </w:rPr>
      </w:pPr>
      <w:r w:rsidDel="00000000" w:rsidR="00000000" w:rsidRPr="00000000">
        <w:rPr>
          <w:rFonts w:ascii="Arial" w:cs="Arial" w:eastAsia="Arial" w:hAnsi="Arial"/>
          <w:sz w:val="22"/>
          <w:szCs w:val="22"/>
          <w:vertAlign w:val="baseline"/>
          <w:rtl w:val="0"/>
        </w:rPr>
        <w:t xml:space="preserve">Insurance Value (789 sq.ft. x Rs. 2,000/sq.ft.)    </w:t>
        <w:tab/>
        <w:tab/>
        <w:t xml:space="preserve">: </w:t>
      </w:r>
      <w:r w:rsidDel="00000000" w:rsidR="00000000" w:rsidRPr="00000000">
        <w:rPr>
          <w:rtl w:val="0"/>
        </w:rPr>
      </w:r>
    </w:p>
    <w:p w:rsidR="00000000" w:rsidDel="00000000" w:rsidP="00000000" w:rsidRDefault="00000000" w:rsidRPr="00000000" w14:paraId="00000169">
      <w:pPr>
        <w:spacing w:line="276" w:lineRule="auto"/>
        <w:jc w:val="both"/>
        <w:rPr>
          <w:rFonts w:ascii="Arial" w:cs="Arial" w:eastAsia="Arial" w:hAnsi="Arial"/>
          <w:b w:val="0"/>
          <w:bCs w:val="0"/>
          <w:sz w:val="22"/>
          <w:szCs w:val="22"/>
          <w:vertAlign w:val="baseline"/>
        </w:rPr>
      </w:pPr>
      <w:r w:rsidDel="00000000" w:rsidR="00000000" w:rsidRPr="00000000">
        <w:rPr>
          <w:rFonts w:ascii="Arial" w:cs="Arial" w:eastAsia="Arial" w:hAnsi="Arial"/>
          <w:sz w:val="22"/>
          <w:szCs w:val="22"/>
          <w:vertAlign w:val="baseline"/>
          <w:rtl w:val="0"/>
        </w:rPr>
        <w:t xml:space="preserve">Ready Recknor Value (789 sq.ft. x Rs. 18,726/sq.ft.)</w:t>
        <w:tab/>
        <w:t xml:space="preserve">: </w:t>
      </w:r>
      <w:r w:rsidDel="00000000" w:rsidR="00000000" w:rsidRPr="00000000">
        <w:rPr>
          <w:rtl w:val="0"/>
        </w:rPr>
      </w:r>
    </w:p>
    <w:p w:rsidR="00000000" w:rsidDel="00000000" w:rsidP="00000000" w:rsidRDefault="00000000" w:rsidRPr="00000000" w14:paraId="0000016A">
      <w:pPr>
        <w:spacing w:line="276" w:lineRule="auto"/>
        <w:jc w:val="both"/>
        <w:rPr>
          <w:rFonts w:ascii="Arial" w:cs="Arial" w:eastAsia="Arial" w:hAnsi="Arial"/>
          <w:sz w:val="6"/>
          <w:szCs w:val="6"/>
          <w:vertAlign w:val="baseline"/>
        </w:rPr>
      </w:pPr>
      <w:r w:rsidDel="00000000" w:rsidR="00000000" w:rsidRPr="00000000">
        <w:rPr>
          <w:rtl w:val="0"/>
        </w:rPr>
      </w:r>
    </w:p>
    <w:p w:rsidR="00000000" w:rsidDel="00000000" w:rsidP="00000000" w:rsidRDefault="00000000" w:rsidRPr="00000000" w14:paraId="0000016B">
      <w:pPr>
        <w:spacing w:line="276" w:lineRule="auto"/>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This is in my opinion is a Fair Market value of the above described commercial premises as on date.</w:t>
      </w:r>
    </w:p>
    <w:p w:rsidR="00000000" w:rsidDel="00000000" w:rsidP="00000000" w:rsidRDefault="00000000" w:rsidRPr="00000000" w14:paraId="0000016C">
      <w:pPr>
        <w:spacing w:line="276"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16D">
      <w:pPr>
        <w:spacing w:line="276"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16E">
      <w:pPr>
        <w:jc w:val="right"/>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1043"/>
        <w:jc w:val="both"/>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Assumptions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Remark:</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of the mortgages are with landlord/Owner.</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not been provided with approved plan, Share Certificate etc. of the property for verification purpose.</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is inspected as shown by person met on site Mr. Promod Kadam - Employee.</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is situated in Commercial area.</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 estate market in India lacks transparency with limited availability of authentic data. The actual market value may differ significantly from the value that is officially documented. We understand that market survey among property brokers; actual sellers, developers and other persons dealing with properties would give us a fair indication of market trends. We have therefore based our valuation on verbal feedback received from such market sources.</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consider the area given in the agreement/Index II, declared by the party and submitted for registration with the government authorities as final for valuation purpose. Any area that is not stated in the agreement/Index II is not considered for valuation unless the area is measured by us in which case that may be considered for valuation purpose.</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valuation is based on our experience and knowledge and this is an opinion only and does not stand as a guarantee for the value it can fetch if disposed, due to any emergency.</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presume that the legal documents pertaining to the ownership of the above said property has been verified by the bank/party.  We do not certify the authenticity of the documents presented to us for valuation and assume them to be correct. This report does not certify valid or legal or marketable title of any of the parties over the property.  Our report does not cover verification of ownership, title clearance, or legality and subject to adequacy of engineering / structural design.</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Valuation given is on the base of present market value of the similar unit which is in line with the rules and regulations of the concerned authority and if the construction is carried out as per the approved plans of the appropriate authority.</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45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outbreak of the Novel Coronavirus (COVID-19), declared by the World Health Organisation as a “Global Pandemic” on the 11th March 2020, has impacted global financial markets. Multiple restrictions have been imposed by many countries.  In India, real estate market may also get impacted. As on the date of valuation, the exact nature of this impact cannot be ascertained.  On account of COVID-19 our valuation is reported on the basis of ‘material valuation uncertainty’ per VPGA 10 of the RICS Valuation – Global Standards. Given the unknown future impact that COVID-19 might have on the real estate market, we presume that currently there is 5% to 10% corrections in real estate prices which may further increase or decrease depending upon the economic condition of the country. Hence we recommend that you keep the valuation of the subject property under yearly review.</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45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value given in our report is the estimate of the Fair Market value of the property as on date, considering various aspects of the property like amenities in projects, locational advantages, demand and supply equation, interior designing done in the property, outside view, Vashtu aspects etc.  which is generally more than the Government ready recknor value.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7" w:hanging="54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spacing w:line="360" w:lineRule="auto"/>
        <w:ind w:left="540" w:hanging="540"/>
        <w:jc w:val="both"/>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Declaration:</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property was inspected by our Engineer, Mr. Dasharath on 20/10/2021.</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undersigned does not have any direct/indirect interest in the above property. </w:t>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information furnished herein is true &amp; correct to the best of our Knowledge.</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analysis and conclusions are limited by the reported assumptions and conditions.</w:t>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not been depanelled or removed from any Bank/Financial institution.</w:t>
      </w:r>
    </w:p>
    <w:p w:rsidR="00000000" w:rsidDel="00000000" w:rsidP="00000000" w:rsidRDefault="00000000" w:rsidRPr="00000000" w14:paraId="00000182">
      <w:pPr>
        <w:spacing w:line="36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183">
      <w:pPr>
        <w:spacing w:line="360" w:lineRule="auto"/>
        <w:jc w:val="both"/>
        <w:rPr>
          <w:rFonts w:ascii="Arial" w:cs="Arial" w:eastAsia="Arial" w:hAnsi="Arial"/>
          <w:b w:val="0"/>
          <w:bCs w:val="0"/>
          <w:sz w:val="22"/>
          <w:szCs w:val="22"/>
          <w:vertAlign w:val="baseline"/>
        </w:rPr>
      </w:pPr>
      <w:r w:rsidDel="00000000" w:rsidR="00000000" w:rsidRPr="00000000">
        <w:rPr>
          <w:rFonts w:ascii="Arial" w:cs="Arial" w:eastAsia="Arial" w:hAnsi="Arial"/>
          <w:sz w:val="22"/>
          <w:szCs w:val="22"/>
          <w:vertAlign w:val="baseline"/>
          <w:rtl w:val="0"/>
        </w:rPr>
        <w:t xml:space="preserve">            </w:t>
      </w:r>
      <w:r w:rsidDel="00000000" w:rsidR="00000000" w:rsidRPr="00000000">
        <w:rPr>
          <w:rtl w:val="0"/>
        </w:rPr>
      </w:r>
    </w:p>
    <w:p w:rsidR="00000000" w:rsidDel="00000000" w:rsidP="00000000" w:rsidRDefault="00000000" w:rsidRPr="00000000" w14:paraId="00000184">
      <w:pPr>
        <w:jc w:val="both"/>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(MANOJ  KUMAR SHARMA)</w:t>
      </w:r>
      <w:r w:rsidDel="00000000" w:rsidR="00000000" w:rsidRPr="00000000">
        <w:rPr>
          <w:rtl w:val="0"/>
        </w:rPr>
      </w:r>
    </w:p>
    <w:p w:rsidR="00000000" w:rsidDel="00000000" w:rsidP="00000000" w:rsidRDefault="00000000" w:rsidRPr="00000000" w14:paraId="00000185">
      <w:pPr>
        <w:jc w:val="both"/>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Govt. Valuer &amp; Chartered Engineer</w:t>
      </w:r>
      <w:r w:rsidDel="00000000" w:rsidR="00000000" w:rsidRPr="00000000">
        <w:rPr>
          <w:rtl w:val="0"/>
        </w:rPr>
      </w:r>
    </w:p>
    <w:p w:rsidR="00000000" w:rsidDel="00000000" w:rsidP="00000000" w:rsidRDefault="00000000" w:rsidRPr="00000000" w14:paraId="00000186">
      <w:pPr>
        <w:jc w:val="both"/>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Panel Valuer of Bank of Maharashtra</w:t>
      </w:r>
      <w:r w:rsidDel="00000000" w:rsidR="00000000" w:rsidRPr="00000000">
        <w:rPr>
          <w:rtl w:val="0"/>
        </w:rPr>
      </w:r>
    </w:p>
    <w:p w:rsidR="00000000" w:rsidDel="00000000" w:rsidP="00000000" w:rsidRDefault="00000000" w:rsidRPr="00000000" w14:paraId="00000187">
      <w:pPr>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88">
      <w:pPr>
        <w:spacing w:line="360" w:lineRule="auto"/>
        <w:jc w:val="both"/>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Date: </w:t>
      </w:r>
      <w:r w:rsidDel="00000000" w:rsidR="00000000" w:rsidRPr="00000000">
        <w:rPr>
          <w:rFonts w:ascii="Arial" w:cs="Arial" w:eastAsia="Arial" w:hAnsi="Arial"/>
          <w:b w:val="1"/>
          <w:bCs w:val="1"/>
          <w:sz w:val="22"/>
          <w:szCs w:val="22"/>
          <w:highlight w:val="yellow"/>
          <w:vertAlign w:val="baseline"/>
          <w:rtl w:val="0"/>
        </w:rPr>
        <w:t xml:space="preserve">29-October-2021</w:t>
      </w:r>
      <w:r w:rsidDel="00000000" w:rsidR="00000000" w:rsidRPr="00000000">
        <w:rPr>
          <w:rtl w:val="0"/>
        </w:rPr>
      </w:r>
    </w:p>
    <w:p w:rsidR="00000000" w:rsidDel="00000000" w:rsidP="00000000" w:rsidRDefault="00000000" w:rsidRPr="00000000" w14:paraId="00000189">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8A">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8B">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8C">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8D">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8E">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8F">
      <w:pPr>
        <w:tabs>
          <w:tab w:val="left" w:leader="none" w:pos="5898"/>
        </w:tabs>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Pr>
        <w:drawing>
          <wp:inline distB="0" distT="0" distL="114300" distR="114300">
            <wp:extent cx="2491740" cy="2908935"/>
            <wp:effectExtent b="0" l="0" r="0" t="0"/>
            <wp:docPr id="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491740" cy="2908935"/>
                    </a:xfrm>
                    <a:prstGeom prst="rect"/>
                    <a:ln/>
                  </pic:spPr>
                </pic:pic>
              </a:graphicData>
            </a:graphic>
          </wp:inline>
        </w:drawing>
      </w:r>
      <w:r w:rsidDel="00000000" w:rsidR="00000000" w:rsidRPr="00000000">
        <w:rPr>
          <w:rFonts w:ascii="Calibri" w:cs="Calibri" w:eastAsia="Calibri" w:hAnsi="Calibri"/>
          <w:b w:val="1"/>
          <w:bCs w:val="1"/>
          <w:vertAlign w:val="baseline"/>
          <w:rtl w:val="0"/>
        </w:rPr>
        <w:t xml:space="preserve">         </w:t>
      </w:r>
      <w:r w:rsidDel="00000000" w:rsidR="00000000" w:rsidRPr="00000000">
        <w:rPr>
          <w:rFonts w:ascii="Calibri" w:cs="Calibri" w:eastAsia="Calibri" w:hAnsi="Calibri"/>
          <w:b w:val="1"/>
          <w:bCs w:val="1"/>
          <w:vertAlign w:val="baseline"/>
        </w:rPr>
        <w:drawing>
          <wp:inline distB="0" distT="0" distL="114300" distR="114300">
            <wp:extent cx="2446020" cy="2908935"/>
            <wp:effectExtent b="0" l="0" r="0" t="0"/>
            <wp:docPr id="3"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2446020" cy="290893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jc w:val="center"/>
        <w:rPr>
          <w:rFonts w:ascii="Calibri" w:cs="Calibri" w:eastAsia="Calibri" w:hAnsi="Calibri"/>
          <w:b w:val="0"/>
          <w:bCs w:val="0"/>
          <w:sz w:val="16"/>
          <w:szCs w:val="16"/>
          <w:vertAlign w:val="baseline"/>
        </w:rPr>
      </w:pPr>
      <w:r w:rsidDel="00000000" w:rsidR="00000000" w:rsidRPr="00000000">
        <w:rPr>
          <w:rtl w:val="0"/>
        </w:rPr>
      </w:r>
    </w:p>
    <w:p w:rsidR="00000000" w:rsidDel="00000000" w:rsidP="00000000" w:rsidRDefault="00000000" w:rsidRPr="00000000" w14:paraId="00000191">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Pr>
        <w:drawing>
          <wp:inline distB="0" distT="0" distL="114300" distR="114300">
            <wp:extent cx="2468880" cy="3093720"/>
            <wp:effectExtent b="0" l="0" r="0" t="0"/>
            <wp:docPr id="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2468880" cy="3093720"/>
                    </a:xfrm>
                    <a:prstGeom prst="rect"/>
                    <a:ln/>
                  </pic:spPr>
                </pic:pic>
              </a:graphicData>
            </a:graphic>
          </wp:inline>
        </w:drawing>
      </w:r>
      <w:r w:rsidDel="00000000" w:rsidR="00000000" w:rsidRPr="00000000">
        <w:rPr>
          <w:rFonts w:ascii="Calibri" w:cs="Calibri" w:eastAsia="Calibri" w:hAnsi="Calibri"/>
          <w:b w:val="1"/>
          <w:bCs w:val="1"/>
          <w:vertAlign w:val="baseline"/>
          <w:rtl w:val="0"/>
        </w:rPr>
        <w:t xml:space="preserve">         </w:t>
      </w:r>
      <w:r w:rsidDel="00000000" w:rsidR="00000000" w:rsidRPr="00000000">
        <w:rPr>
          <w:rFonts w:ascii="Calibri" w:cs="Calibri" w:eastAsia="Calibri" w:hAnsi="Calibri"/>
          <w:b w:val="1"/>
          <w:bCs w:val="1"/>
          <w:vertAlign w:val="baseline"/>
        </w:rPr>
        <w:drawing>
          <wp:inline distB="0" distT="0" distL="114300" distR="114300">
            <wp:extent cx="2457450" cy="3093720"/>
            <wp:effectExtent b="0" l="0" r="0" t="0"/>
            <wp:docPr id="5"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2457450" cy="309372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jc w:val="center"/>
        <w:rPr>
          <w:rFonts w:ascii="Calibri" w:cs="Calibri" w:eastAsia="Calibri" w:hAnsi="Calibri"/>
          <w:b w:val="0"/>
          <w:bCs w:val="0"/>
          <w:sz w:val="26"/>
          <w:szCs w:val="26"/>
          <w:vertAlign w:val="baseline"/>
        </w:rPr>
      </w:pPr>
      <w:r w:rsidDel="00000000" w:rsidR="00000000" w:rsidRPr="00000000">
        <w:rPr>
          <w:rtl w:val="0"/>
        </w:rPr>
      </w:r>
    </w:p>
    <w:p w:rsidR="00000000" w:rsidDel="00000000" w:rsidP="00000000" w:rsidRDefault="00000000" w:rsidRPr="00000000" w14:paraId="00000193">
      <w:pPr>
        <w:spacing w:line="360" w:lineRule="auto"/>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Pr>
        <w:drawing>
          <wp:inline distB="0" distT="0" distL="114300" distR="114300">
            <wp:extent cx="2514600" cy="2743200"/>
            <wp:effectExtent b="0" l="0" r="0" t="0"/>
            <wp:docPr id="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514600" cy="2743200"/>
                    </a:xfrm>
                    <a:prstGeom prst="rect"/>
                    <a:ln/>
                  </pic:spPr>
                </pic:pic>
              </a:graphicData>
            </a:graphic>
          </wp:inline>
        </w:drawing>
      </w:r>
      <w:r w:rsidDel="00000000" w:rsidR="00000000" w:rsidRPr="00000000">
        <w:rPr>
          <w:rFonts w:ascii="Arial" w:cs="Arial" w:eastAsia="Arial" w:hAnsi="Arial"/>
          <w:b w:val="1"/>
          <w:bCs w:val="1"/>
          <w:sz w:val="22"/>
          <w:szCs w:val="22"/>
          <w:vertAlign w:val="baseline"/>
          <w:rtl w:val="0"/>
        </w:rPr>
        <w:t xml:space="preserve">         </w:t>
      </w:r>
      <w:r w:rsidDel="00000000" w:rsidR="00000000" w:rsidRPr="00000000">
        <w:rPr>
          <w:rFonts w:ascii="Arial" w:cs="Arial" w:eastAsia="Arial" w:hAnsi="Arial"/>
          <w:b w:val="1"/>
          <w:bCs w:val="1"/>
          <w:sz w:val="22"/>
          <w:szCs w:val="22"/>
          <w:vertAlign w:val="baseline"/>
        </w:rPr>
        <w:drawing>
          <wp:inline distB="0" distT="0" distL="114300" distR="114300">
            <wp:extent cx="2446020" cy="2743200"/>
            <wp:effectExtent b="0" l="0" r="0" t="0"/>
            <wp:docPr id="7"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244602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tabs>
          <w:tab w:val="left" w:leader="none" w:pos="5898"/>
        </w:tabs>
        <w:jc w:val="center"/>
        <w:rPr>
          <w:rFonts w:ascii="Calibri" w:cs="Calibri" w:eastAsia="Calibri" w:hAnsi="Calibri"/>
          <w:b w:val="0"/>
          <w:bCs w:val="0"/>
          <w:sz w:val="4"/>
          <w:szCs w:val="4"/>
          <w:vertAlign w:val="baseline"/>
        </w:rPr>
      </w:pPr>
      <w:r w:rsidDel="00000000" w:rsidR="00000000" w:rsidRPr="00000000">
        <w:rPr>
          <w:rtl w:val="0"/>
        </w:rPr>
      </w:r>
    </w:p>
    <w:p w:rsidR="00000000" w:rsidDel="00000000" w:rsidP="00000000" w:rsidRDefault="00000000" w:rsidRPr="00000000" w14:paraId="00000195">
      <w:pPr>
        <w:tabs>
          <w:tab w:val="left" w:leader="none" w:pos="5898"/>
        </w:tabs>
        <w:jc w:val="center"/>
        <w:rPr>
          <w:rFonts w:ascii="Calibri" w:cs="Calibri" w:eastAsia="Calibri" w:hAnsi="Calibri"/>
          <w:b w:val="0"/>
          <w:bCs w:val="0"/>
          <w:sz w:val="18"/>
          <w:szCs w:val="18"/>
          <w:vertAlign w:val="baseline"/>
        </w:rPr>
      </w:pPr>
      <w:r w:rsidDel="00000000" w:rsidR="00000000" w:rsidRPr="00000000">
        <w:rPr>
          <w:rtl w:val="0"/>
        </w:rPr>
      </w:r>
    </w:p>
    <w:p w:rsidR="00000000" w:rsidDel="00000000" w:rsidP="00000000" w:rsidRDefault="00000000" w:rsidRPr="00000000" w14:paraId="00000196">
      <w:pPr>
        <w:tabs>
          <w:tab w:val="left" w:leader="none" w:pos="5898"/>
        </w:tabs>
        <w:rPr>
          <w:rFonts w:ascii="Arial" w:cs="Arial" w:eastAsia="Arial" w:hAnsi="Arial"/>
          <w:b w:val="0"/>
          <w:bCs w:val="0"/>
          <w:sz w:val="22"/>
          <w:szCs w:val="22"/>
          <w:vertAlign w:val="baseline"/>
        </w:rPr>
      </w:pPr>
      <w:r w:rsidDel="00000000" w:rsidR="00000000" w:rsidRPr="00000000">
        <w:rPr>
          <w:vertAlign w:val="baseline"/>
        </w:rPr>
        <w:drawing>
          <wp:inline distB="0" distT="0" distL="114300" distR="114300">
            <wp:extent cx="5946140" cy="280162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6140" cy="280162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line="360" w:lineRule="auto"/>
        <w:jc w:val="both"/>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98">
      <w:pPr>
        <w:tabs>
          <w:tab w:val="left" w:leader="none" w:pos="5898"/>
        </w:tabs>
        <w:rPr>
          <w:vertAlign w:val="baseline"/>
        </w:rPr>
      </w:pPr>
      <w:r w:rsidDel="00000000" w:rsidR="00000000" w:rsidRPr="00000000">
        <w:rPr>
          <w:vertAlign w:val="baseline"/>
        </w:rPr>
        <w:drawing>
          <wp:inline distB="0" distT="0" distL="114300" distR="114300">
            <wp:extent cx="5946140" cy="2735580"/>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6140" cy="273558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tabs>
          <w:tab w:val="left" w:leader="none" w:pos="5898"/>
        </w:tabs>
        <w:rPr>
          <w:rFonts w:ascii="Arial" w:cs="Arial" w:eastAsia="Arial" w:hAnsi="Arial"/>
          <w:b w:val="0"/>
          <w:bCs w:val="0"/>
          <w:sz w:val="22"/>
          <w:szCs w:val="22"/>
          <w:vertAlign w:val="baseline"/>
        </w:rPr>
      </w:pPr>
      <w:r w:rsidDel="00000000" w:rsidR="00000000" w:rsidRPr="00000000">
        <w:rPr>
          <w:rtl w:val="0"/>
        </w:rPr>
      </w:r>
    </w:p>
    <w:p w:rsidR="00000000" w:rsidDel="00000000" w:rsidP="00000000" w:rsidRDefault="00000000" w:rsidRPr="00000000" w14:paraId="0000019A">
      <w:pPr>
        <w:tabs>
          <w:tab w:val="left" w:leader="none" w:pos="5898"/>
        </w:tabs>
        <w:jc w:val="center"/>
        <w:rPr>
          <w:rFonts w:ascii="Arial" w:cs="Arial" w:eastAsia="Arial" w:hAnsi="Arial"/>
          <w:b w:val="0"/>
          <w:bCs w:val="0"/>
          <w:sz w:val="22"/>
          <w:szCs w:val="22"/>
          <w:vertAlign w:val="baseline"/>
        </w:rPr>
      </w:pPr>
      <w:r w:rsidDel="00000000" w:rsidR="00000000" w:rsidRPr="00000000">
        <w:rPr>
          <w:vertAlign w:val="baseline"/>
        </w:rPr>
        <w:drawing>
          <wp:inline distB="0" distT="0" distL="114300" distR="114300">
            <wp:extent cx="5868035" cy="2713355"/>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868035" cy="2713355"/>
                    </a:xfrm>
                    <a:prstGeom prst="rect"/>
                    <a:ln/>
                  </pic:spPr>
                </pic:pic>
              </a:graphicData>
            </a:graphic>
          </wp:inline>
        </w:drawing>
      </w:r>
      <w:r w:rsidDel="00000000" w:rsidR="00000000" w:rsidRPr="00000000">
        <w:rPr>
          <w:rtl w:val="0"/>
        </w:rPr>
      </w:r>
    </w:p>
    <w:sectPr>
      <w:footerReference r:id="rId15" w:type="default"/>
      <w:pgSz w:h="16834" w:w="11909" w:orient="portrait"/>
      <w:pgMar w:bottom="630" w:top="1440" w:left="1728" w:right="1152"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287" w:hanging="720.0000000000001"/>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lowerRoman"/>
      <w:lvlText w:val="%1."/>
      <w:lvlJc w:val="left"/>
      <w:pPr>
        <w:ind w:left="1080" w:hanging="72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vertAlign w:val="baseline"/>
    </w:rPr>
  </w:style>
  <w:style w:type="paragraph" w:styleId="Heading2">
    <w:name w:val="heading 2"/>
    <w:basedOn w:val="Normal"/>
    <w:next w:val="Normal"/>
    <w:pPr/>
    <w:rPr>
      <w:rFonts w:ascii="Times New Roman" w:cs="Times New Roman" w:eastAsia="Times New Roman" w:hAnsi="Times New Roman"/>
      <w:b w:val="1"/>
      <w:bCs w:val="1"/>
      <w:sz w:val="36"/>
      <w:szCs w:val="36"/>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4"/>
      <w:szCs w:val="24"/>
      <w:u w:val="single"/>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2.jp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footer" Target="footer1.xm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9.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