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4">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5">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6">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7">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8">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9">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A">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B">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C">
      <w:pPr>
        <w:ind w:firstLine="720"/>
        <w:jc w:val="right"/>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Appendix-II</w:t>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10">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tl w:val="0"/>
        </w:rPr>
      </w:r>
    </w:p>
    <w:p w:rsidR="00000000" w:rsidDel="00000000" w:rsidP="00000000" w:rsidRDefault="00000000" w:rsidRPr="00000000" w14:paraId="00000011">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w:t>
      </w:r>
    </w:p>
    <w:p w:rsidR="00000000" w:rsidDel="00000000" w:rsidP="00000000" w:rsidRDefault="00000000" w:rsidRPr="00000000" w14:paraId="00000012">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OF</w:t>
      </w:r>
    </w:p>
    <w:p w:rsidR="00000000" w:rsidDel="00000000" w:rsidP="00000000" w:rsidRDefault="00000000" w:rsidRPr="00000000" w14:paraId="00000013">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MRS. VARSHA NITIN GUPTA</w:t>
      </w:r>
    </w:p>
    <w:p w:rsidR="00000000" w:rsidDel="00000000" w:rsidP="00000000" w:rsidRDefault="00000000" w:rsidRPr="00000000" w14:paraId="00000014">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AT</w:t>
      </w:r>
    </w:p>
    <w:p w:rsidR="00000000" w:rsidDel="00000000" w:rsidP="00000000" w:rsidRDefault="00000000" w:rsidRPr="00000000" w14:paraId="00000015">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highlight w:val="yellow"/>
          <w:u w:val="single"/>
          <w:rtl w:val="0"/>
        </w:rPr>
        <w:t xml:space="preserve">FLAT NO. 103, 1</w:t>
      </w:r>
      <w:r w:rsidDel="00000000" w:rsidR="00000000" w:rsidRPr="00000000">
        <w:rPr>
          <w:rFonts w:ascii="Calibri" w:cs="Calibri" w:eastAsia="Calibri" w:hAnsi="Calibri"/>
          <w:i w:val="1"/>
          <w:iCs w:val="1"/>
          <w:sz w:val="28"/>
          <w:szCs w:val="28"/>
          <w:highlight w:val="yellow"/>
          <w:u w:val="single"/>
          <w:vertAlign w:val="superscript"/>
          <w:rtl w:val="0"/>
        </w:rPr>
        <w:t xml:space="preserve">ST</w:t>
      </w:r>
      <w:r w:rsidDel="00000000" w:rsidR="00000000" w:rsidRPr="00000000">
        <w:rPr>
          <w:rFonts w:ascii="Calibri" w:cs="Calibri" w:eastAsia="Calibri" w:hAnsi="Calibri"/>
          <w:i w:val="1"/>
          <w:iCs w:val="1"/>
          <w:sz w:val="28"/>
          <w:szCs w:val="28"/>
          <w:highlight w:val="yellow"/>
          <w:u w:val="single"/>
          <w:rtl w:val="0"/>
        </w:rPr>
        <w:t xml:space="preserve"> FLOOR, BUILDING NO. B-12, SILVER SARITA APARTMENT, SHREE OMKARESHWAR SILVER SARITA CO-OP. HSG. SOC. LTD., BUILDING NO. 10, 11, 12, SILVER SARITA COMPLEX, KASHIGAON, SURVEY NO. 107, 108, HISSA NO. 4 OF VILLAGE GHODBUNDER, MIRA BHAYANDAR ROAD, MIRA ROAD EAST, THANE 401107.</w:t>
      </w:r>
      <w:r w:rsidDel="00000000" w:rsidR="00000000" w:rsidRPr="00000000">
        <w:rPr>
          <w:rtl w:val="0"/>
        </w:rPr>
      </w:r>
    </w:p>
    <w:p w:rsidR="00000000" w:rsidDel="00000000" w:rsidP="00000000" w:rsidRDefault="00000000" w:rsidRPr="00000000" w14:paraId="00000016">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30"/>
          <w:szCs w:val="30"/>
          <w:u w:val="single"/>
        </w:rPr>
      </w:pPr>
      <w:r w:rsidDel="00000000" w:rsidR="00000000" w:rsidRPr="00000000">
        <w:rPr>
          <w:rFonts w:ascii="Calibri" w:cs="Calibri" w:eastAsia="Calibri" w:hAnsi="Calibri"/>
          <w:i w:val="1"/>
          <w:iCs w:val="1"/>
          <w:sz w:val="28"/>
          <w:szCs w:val="28"/>
          <w:u w:val="single"/>
          <w:rtl w:val="0"/>
        </w:rPr>
        <w:t xml:space="preserve">FOR</w:t>
        <w:br w:type="textWrapping"/>
      </w:r>
      <w:r w:rsidDel="00000000" w:rsidR="00000000" w:rsidRPr="00000000">
        <w:rPr>
          <w:rFonts w:ascii="Calibri" w:cs="Calibri" w:eastAsia="Calibri" w:hAnsi="Calibri"/>
          <w:i w:val="1"/>
          <w:iCs w:val="1"/>
          <w:sz w:val="28"/>
          <w:szCs w:val="28"/>
          <w:highlight w:val="yellow"/>
          <w:u w:val="single"/>
          <w:rtl w:val="0"/>
        </w:rPr>
        <w:t xml:space="preserve">UBI, BHAYANDER WEST BRANCH</w:t>
      </w:r>
      <w:r w:rsidDel="00000000" w:rsidR="00000000" w:rsidRPr="00000000">
        <w:rPr>
          <w:rtl w:val="0"/>
        </w:rPr>
      </w:r>
    </w:p>
    <w:p w:rsidR="00000000" w:rsidDel="00000000" w:rsidP="00000000" w:rsidRDefault="00000000" w:rsidRPr="00000000" w14:paraId="00000017">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ind w:left="10" w:right="6" w:hanging="10"/>
        <w:jc w:val="center"/>
        <w:rPr/>
      </w:pPr>
      <w:r w:rsidDel="00000000" w:rsidR="00000000" w:rsidRPr="00000000">
        <w:rPr>
          <w:rtl w:val="0"/>
        </w:rPr>
      </w:r>
    </w:p>
    <w:p w:rsidR="00000000" w:rsidDel="00000000" w:rsidP="00000000" w:rsidRDefault="00000000" w:rsidRPr="00000000" w14:paraId="0000001C">
      <w:pPr>
        <w:ind w:left="10" w:right="6" w:hanging="10"/>
        <w:jc w:val="center"/>
        <w:rPr/>
      </w:pPr>
      <w:r w:rsidDel="00000000" w:rsidR="00000000" w:rsidRPr="00000000">
        <w:rPr>
          <w:rtl w:val="0"/>
        </w:rPr>
      </w:r>
    </w:p>
    <w:p w:rsidR="00000000" w:rsidDel="00000000" w:rsidP="00000000" w:rsidRDefault="00000000" w:rsidRPr="00000000" w14:paraId="0000001D">
      <w:pPr>
        <w:ind w:left="10" w:right="6" w:hanging="10"/>
        <w:jc w:val="center"/>
        <w:rPr/>
      </w:pPr>
      <w:r w:rsidDel="00000000" w:rsidR="00000000" w:rsidRPr="00000000">
        <w:rPr>
          <w:rtl w:val="0"/>
        </w:rPr>
      </w:r>
    </w:p>
    <w:p w:rsidR="00000000" w:rsidDel="00000000" w:rsidP="00000000" w:rsidRDefault="00000000" w:rsidRPr="00000000" w14:paraId="0000001E">
      <w:pPr>
        <w:ind w:left="10" w:right="6" w:hanging="10"/>
        <w:jc w:val="center"/>
        <w:rPr/>
      </w:pPr>
      <w:r w:rsidDel="00000000" w:rsidR="00000000" w:rsidRPr="00000000">
        <w:rPr>
          <w:rtl w:val="0"/>
        </w:rPr>
      </w:r>
    </w:p>
    <w:p w:rsidR="00000000" w:rsidDel="00000000" w:rsidP="00000000" w:rsidRDefault="00000000" w:rsidRPr="00000000" w14:paraId="0000001F">
      <w:pPr>
        <w:spacing w:after="0" w:lineRule="auto"/>
        <w:rPr>
          <w:rFonts w:ascii="Calibri" w:cs="Calibri" w:eastAsia="Calibri" w:hAnsi="Calibri"/>
          <w:b w:val="1"/>
          <w:bCs w:val="1"/>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20">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5">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7">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 </w:t>
      </w:r>
    </w:p>
    <w:p w:rsidR="00000000" w:rsidDel="00000000" w:rsidP="00000000" w:rsidRDefault="00000000" w:rsidRPr="00000000" w14:paraId="00000029">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Branch Manager</w:t>
      </w:r>
    </w:p>
    <w:p w:rsidR="00000000" w:rsidDel="00000000" w:rsidP="00000000" w:rsidRDefault="00000000" w:rsidRPr="00000000" w14:paraId="0000002A">
      <w:pPr>
        <w:spacing w:after="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Union Bank of India</w:t>
      </w:r>
    </w:p>
    <w:p w:rsidR="00000000" w:rsidDel="00000000" w:rsidP="00000000" w:rsidRDefault="00000000" w:rsidRPr="00000000" w14:paraId="0000002B">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yellow"/>
          <w:rtl w:val="0"/>
        </w:rPr>
        <w:t xml:space="preserve">Bhayander West Branch</w:t>
      </w:r>
      <w:r w:rsidDel="00000000" w:rsidR="00000000" w:rsidRPr="00000000">
        <w:rPr>
          <w:rtl w:val="0"/>
        </w:rPr>
      </w:r>
    </w:p>
    <w:p w:rsidR="00000000" w:rsidDel="00000000" w:rsidP="00000000" w:rsidRDefault="00000000" w:rsidRPr="00000000" w14:paraId="0000002C">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ind w:left="-426" w:firstLine="0"/>
        <w:rPr>
          <w:rFonts w:ascii="Calibri" w:cs="Calibri" w:eastAsia="Calibri" w:hAnsi="Calibri"/>
          <w:b w:val="1"/>
          <w:bCs w:val="1"/>
          <w:sz w:val="25"/>
          <w:szCs w:val="25"/>
        </w:rPr>
      </w:pPr>
      <w:bookmarkStart w:colFirst="0" w:colLast="0" w:name="_9yepdt2frrbi" w:id="0"/>
      <w:bookmarkEnd w:id="0"/>
      <w:r w:rsidDel="00000000" w:rsidR="00000000" w:rsidRPr="00000000">
        <w:rPr>
          <w:rFonts w:ascii="Calibri" w:cs="Calibri" w:eastAsia="Calibri" w:hAnsi="Calibri"/>
          <w:b w:val="1"/>
          <w:bCs w:val="1"/>
          <w:sz w:val="25"/>
          <w:szCs w:val="25"/>
          <w:rtl w:val="0"/>
        </w:rPr>
        <w:t xml:space="preserve">Ref. No. UCVLLP/UBI/ 25-26/</w:t>
      </w:r>
      <w:r w:rsidDel="00000000" w:rsidR="00000000" w:rsidRPr="00000000">
        <w:rPr>
          <w:rFonts w:ascii="Calibri" w:cs="Calibri" w:eastAsia="Calibri" w:hAnsi="Calibri"/>
          <w:b w:val="1"/>
          <w:bCs w:val="1"/>
          <w:sz w:val="25"/>
          <w:szCs w:val="25"/>
          <w:highlight w:val="yellow"/>
          <w:rtl w:val="0"/>
        </w:rPr>
        <w:t xml:space="preserve">607</w:t>
      </w:r>
      <w:r w:rsidDel="00000000" w:rsidR="00000000" w:rsidRPr="00000000">
        <w:rPr>
          <w:rFonts w:ascii="Calibri" w:cs="Calibri" w:eastAsia="Calibri" w:hAnsi="Calibri"/>
          <w:b w:val="1"/>
          <w:bCs w:val="1"/>
          <w:sz w:val="25"/>
          <w:szCs w:val="25"/>
          <w:rtl w:val="0"/>
        </w:rPr>
        <w:tab/>
        <w:tab/>
        <w:tab/>
        <w:tab/>
        <w:t xml:space="preserve">                  </w:t>
        <w:tab/>
        <w:t xml:space="preserve">        Date: </w:t>
      </w:r>
      <w:r w:rsidDel="00000000" w:rsidR="00000000" w:rsidRPr="00000000">
        <w:rPr>
          <w:rFonts w:ascii="Calibri" w:cs="Calibri" w:eastAsia="Calibri" w:hAnsi="Calibri"/>
          <w:b w:val="1"/>
          <w:bCs w:val="1"/>
          <w:sz w:val="25"/>
          <w:szCs w:val="25"/>
          <w:highlight w:val="yellow"/>
          <w:rtl w:val="0"/>
        </w:rPr>
        <w:t xml:space="preserve">12/12/2025</w:t>
      </w:r>
      <w:r w:rsidDel="00000000" w:rsidR="00000000" w:rsidRPr="00000000">
        <w:rPr>
          <w:rtl w:val="0"/>
        </w:rPr>
      </w:r>
    </w:p>
    <w:p w:rsidR="00000000" w:rsidDel="00000000" w:rsidP="00000000" w:rsidRDefault="00000000" w:rsidRPr="00000000" w14:paraId="0000002E">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spacing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(IN RESPECT OF FLATS)</w:t>
      </w:r>
    </w:p>
    <w:tbl>
      <w:tblPr>
        <w:tblStyle w:val="Table1"/>
        <w:tblW w:w="10774.0" w:type="dxa"/>
        <w:jc w:val="left"/>
        <w:tblInd w:w="-4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596"/>
        <w:gridCol w:w="310"/>
        <w:gridCol w:w="3347"/>
        <w:gridCol w:w="236"/>
        <w:gridCol w:w="47"/>
        <w:gridCol w:w="2694"/>
        <w:gridCol w:w="2835"/>
        <w:tblGridChange w:id="0">
          <w:tblGrid>
            <w:gridCol w:w="709"/>
            <w:gridCol w:w="596"/>
            <w:gridCol w:w="310"/>
            <w:gridCol w:w="3347"/>
            <w:gridCol w:w="236"/>
            <w:gridCol w:w="47"/>
            <w:gridCol w:w="2694"/>
            <w:gridCol w:w="2835"/>
          </w:tblGrid>
        </w:tblGridChange>
      </w:tblGrid>
      <w:tr>
        <w:trPr>
          <w:cantSplit w:val="0"/>
          <w:tblHeader w:val="0"/>
        </w:trPr>
        <w:tc>
          <w:tcPr/>
          <w:p w:rsidR="00000000" w:rsidDel="00000000" w:rsidP="00000000" w:rsidRDefault="00000000" w:rsidRPr="00000000" w14:paraId="00000030">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3"/>
          </w:tcPr>
          <w:p w:rsidR="00000000" w:rsidDel="00000000" w:rsidP="00000000" w:rsidRDefault="00000000" w:rsidRPr="00000000" w14:paraId="00000031">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34">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35">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03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gridSpan w:val="4"/>
          </w:tcPr>
          <w:p w:rsidR="00000000" w:rsidDel="00000000" w:rsidP="00000000" w:rsidRDefault="00000000" w:rsidRPr="00000000" w14:paraId="0000003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000000" w:space="0" w:sz="4" w:val="single"/>
              <w:right w:color="000000" w:space="0" w:sz="4" w:val="single"/>
            </w:tcBorders>
          </w:tcPr>
          <w:p w:rsidR="00000000" w:rsidDel="00000000" w:rsidP="00000000" w:rsidRDefault="00000000" w:rsidRPr="00000000" w14:paraId="0000004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42">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44">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45">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4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4A">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4C">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4D">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53" w:hRule="atLeast"/>
          <w:tblHeader w:val="0"/>
        </w:trPr>
        <w:tc>
          <w:tcPr>
            <w:vMerge w:val="restart"/>
          </w:tcPr>
          <w:p w:rsidR="00000000" w:rsidDel="00000000" w:rsidP="00000000" w:rsidRDefault="00000000" w:rsidRPr="00000000" w14:paraId="0000005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51">
            <w:pPr>
              <w:spacing w:after="120" w:line="264" w:lineRule="auto"/>
              <w:jc w:val="both"/>
              <w:rPr>
                <w:rFonts w:ascii="Calibri" w:cs="Calibri" w:eastAsia="Calibri" w:hAnsi="Calibri"/>
                <w:sz w:val="24"/>
                <w:szCs w:val="24"/>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052">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documents produced for perusal </w:t>
            </w:r>
          </w:p>
        </w:tc>
      </w:tr>
      <w:tr>
        <w:trPr>
          <w:cantSplit w:val="0"/>
          <w:trHeight w:val="529" w:hRule="atLeast"/>
          <w:tblHeader w:val="0"/>
        </w:trPr>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Agreement for sale </w:t>
            </w:r>
          </w:p>
        </w:tc>
        <w:tc>
          <w:tcPr/>
          <w:p w:rsidR="00000000" w:rsidDel="00000000" w:rsidP="00000000" w:rsidRDefault="00000000" w:rsidRPr="00000000" w14:paraId="0000005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5E">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1">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 II</w:t>
            </w:r>
          </w:p>
        </w:tc>
        <w:tc>
          <w:tcPr/>
          <w:p w:rsidR="00000000" w:rsidDel="00000000" w:rsidP="00000000" w:rsidRDefault="00000000" w:rsidRPr="00000000" w14:paraId="00000065">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6">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9">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Occupancy Certificate</w:t>
            </w:r>
          </w:p>
        </w:tc>
        <w:tc>
          <w:tcPr/>
          <w:p w:rsidR="00000000" w:rsidDel="00000000" w:rsidP="00000000" w:rsidRDefault="00000000" w:rsidRPr="00000000" w14:paraId="0000006D">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E">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71">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Documents</w:t>
            </w:r>
          </w:p>
        </w:tc>
        <w:tc>
          <w:tcPr/>
          <w:p w:rsidR="00000000" w:rsidDel="00000000" w:rsidP="00000000" w:rsidRDefault="00000000" w:rsidRPr="00000000" w14:paraId="00000075">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6">
            <w:pPr>
              <w:spacing w:line="264" w:lineRule="auto"/>
              <w:ind w:left="360" w:firstLine="0"/>
              <w:jc w:val="both"/>
              <w:rPr>
                <w:rFonts w:ascii="Calibri" w:cs="Calibri" w:eastAsia="Calibri" w:hAnsi="Calibri"/>
                <w:sz w:val="24"/>
                <w:szCs w:val="24"/>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7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07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7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7E">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 - </w:t>
            </w:r>
          </w:p>
          <w:p w:rsidR="00000000" w:rsidDel="00000000" w:rsidP="00000000" w:rsidRDefault="00000000" w:rsidRPr="00000000" w14:paraId="0000007F">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Address: - </w:t>
            </w:r>
          </w:p>
          <w:p w:rsidR="00000000" w:rsidDel="00000000" w:rsidP="00000000" w:rsidRDefault="00000000" w:rsidRPr="00000000" w14:paraId="00000081">
            <w:pPr>
              <w:spacing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Ownership – </w:t>
            </w:r>
          </w:p>
        </w:tc>
      </w:tr>
      <w:tr>
        <w:trPr>
          <w:cantSplit w:val="0"/>
          <w:tblHeader w:val="0"/>
        </w:trPr>
        <w:tc>
          <w:tcPr/>
          <w:p w:rsidR="00000000" w:rsidDel="00000000" w:rsidP="00000000" w:rsidRDefault="00000000" w:rsidRPr="00000000" w14:paraId="000000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0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tc>
        <w:tc>
          <w:tcPr/>
          <w:p w:rsidR="00000000" w:rsidDel="00000000" w:rsidP="00000000" w:rsidRDefault="00000000" w:rsidRPr="00000000" w14:paraId="0000008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Landmark: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Accommodation: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Amenities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Areas: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0" w:hRule="atLeast"/>
          <w:tblHeader w:val="0"/>
        </w:trPr>
        <w:tc>
          <w:tcPr>
            <w:vMerge w:val="restart"/>
          </w:tcPr>
          <w:p w:rsidR="00000000" w:rsidDel="00000000" w:rsidP="00000000" w:rsidRDefault="00000000" w:rsidRPr="00000000" w14:paraId="0000009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09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of property</w:t>
            </w:r>
          </w:p>
        </w:tc>
        <w:tc>
          <w:tcPr>
            <w:gridSpan w:val="4"/>
          </w:tcPr>
          <w:p w:rsidR="00000000" w:rsidDel="00000000" w:rsidP="00000000" w:rsidRDefault="00000000" w:rsidRPr="00000000" w14:paraId="0000009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9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A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3">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A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A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Flat No.</w:t>
            </w:r>
          </w:p>
        </w:tc>
        <w:tc>
          <w:tcPr/>
          <w:p w:rsidR="00000000" w:rsidDel="00000000" w:rsidP="00000000" w:rsidRDefault="00000000" w:rsidRPr="00000000" w14:paraId="000000A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gridSpan w:val="2"/>
            <w:tcBorders>
              <w:left w:color="000000" w:space="0" w:sz="4" w:val="single"/>
            </w:tcBorders>
          </w:tcPr>
          <w:p w:rsidR="00000000" w:rsidDel="00000000" w:rsidP="00000000" w:rsidRDefault="00000000" w:rsidRPr="00000000" w14:paraId="000000B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B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gridSpan w:val="2"/>
            <w:tcBorders>
              <w:left w:color="000000" w:space="0" w:sz="4" w:val="single"/>
            </w:tcBorders>
          </w:tcPr>
          <w:p w:rsidR="00000000" w:rsidDel="00000000" w:rsidP="00000000" w:rsidRDefault="00000000" w:rsidRPr="00000000" w14:paraId="000000B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B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gridSpan w:val="2"/>
            <w:tcBorders>
              <w:left w:color="000000" w:space="0" w:sz="4" w:val="single"/>
            </w:tcBorders>
          </w:tcPr>
          <w:p w:rsidR="00000000" w:rsidDel="00000000" w:rsidP="00000000" w:rsidRDefault="00000000" w:rsidRPr="00000000" w14:paraId="000000C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C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gridSpan w:val="2"/>
            <w:tcBorders>
              <w:left w:color="000000" w:space="0" w:sz="4" w:val="single"/>
            </w:tcBorders>
          </w:tcPr>
          <w:p w:rsidR="00000000" w:rsidDel="00000000" w:rsidP="00000000" w:rsidRDefault="00000000" w:rsidRPr="00000000" w14:paraId="000000C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C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B">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gridSpan w:val="2"/>
            <w:tcBorders>
              <w:left w:color="000000" w:space="0" w:sz="4" w:val="single"/>
            </w:tcBorders>
          </w:tcPr>
          <w:p w:rsidR="00000000" w:rsidDel="00000000" w:rsidP="00000000" w:rsidRDefault="00000000" w:rsidRPr="00000000" w14:paraId="000000D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D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3">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577"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gridSpan w:val="2"/>
            <w:tcBorders>
              <w:left w:color="000000" w:space="0" w:sz="4" w:val="single"/>
            </w:tcBorders>
          </w:tcPr>
          <w:p w:rsidR="00000000" w:rsidDel="00000000" w:rsidP="00000000" w:rsidRDefault="00000000" w:rsidRPr="00000000" w14:paraId="000000D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D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B">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838" w:hRule="atLeast"/>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gridSpan w:val="2"/>
            <w:tcBorders>
              <w:left w:color="000000" w:space="0" w:sz="4" w:val="single"/>
            </w:tcBorders>
          </w:tcPr>
          <w:p w:rsidR="00000000" w:rsidDel="00000000" w:rsidP="00000000" w:rsidRDefault="00000000" w:rsidRPr="00000000" w14:paraId="000000E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E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E3">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0E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EA">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2" w:hRule="atLeast"/>
          <w:tblHeader w:val="0"/>
        </w:trPr>
        <w:tc>
          <w:tcPr>
            <w:vMerge w:val="restart"/>
          </w:tcPr>
          <w:p w:rsidR="00000000" w:rsidDel="00000000" w:rsidP="00000000" w:rsidRDefault="00000000" w:rsidRPr="00000000" w14:paraId="000000E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0E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F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F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10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0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10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10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0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11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11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gridSpan w:val="2"/>
            <w:tcBorders>
              <w:left w:color="000000" w:space="0" w:sz="4" w:val="single"/>
            </w:tcBorders>
          </w:tcPr>
          <w:p w:rsidR="00000000" w:rsidDel="00000000" w:rsidP="00000000" w:rsidRDefault="00000000" w:rsidRPr="00000000" w14:paraId="000001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11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1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gridSpan w:val="2"/>
            <w:tcBorders>
              <w:left w:color="000000" w:space="0" w:sz="4" w:val="single"/>
            </w:tcBorders>
          </w:tcPr>
          <w:p w:rsidR="00000000" w:rsidDel="00000000" w:rsidP="00000000" w:rsidRDefault="00000000" w:rsidRPr="00000000" w14:paraId="0000012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12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3">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27">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12A">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B">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12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13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3">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13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13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13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3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Site</w:t>
            </w:r>
            <w:r w:rsidDel="00000000" w:rsidR="00000000" w:rsidRPr="00000000">
              <w:rPr>
                <w:rtl w:val="0"/>
              </w:rPr>
            </w:r>
          </w:p>
        </w:tc>
        <w:tc>
          <w:tcPr>
            <w:tcBorders>
              <w:left w:color="000000" w:space="0" w:sz="4" w:val="single"/>
            </w:tcBorders>
          </w:tcPr>
          <w:p w:rsidR="00000000" w:rsidDel="00000000" w:rsidP="00000000" w:rsidRDefault="00000000" w:rsidRPr="00000000" w14:paraId="0000013D">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Flats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14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3">
            <w:pPr>
              <w:spacing w:after="120"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5">
            <w:pPr>
              <w:spacing w:after="120"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4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B">
            <w:pPr>
              <w:spacing w:after="120"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D">
            <w:pPr>
              <w:spacing w:after="120" w:line="264" w:lineRule="auto"/>
              <w:jc w:val="cente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5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3">
            <w:pPr>
              <w:spacing w:after="120"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5">
            <w:pPr>
              <w:spacing w:after="120"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5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5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B">
            <w:pPr>
              <w:spacing w:after="120"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D">
            <w:pPr>
              <w:spacing w:after="120"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Borders>
              <w:bottom w:color="000000" w:space="0" w:sz="4" w:val="single"/>
            </w:tcBorders>
          </w:tcPr>
          <w:p w:rsidR="00000000" w:rsidDel="00000000" w:rsidP="00000000" w:rsidRDefault="00000000" w:rsidRPr="00000000" w14:paraId="0000015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vMerge w:val="restart"/>
          </w:tcPr>
          <w:p w:rsidR="00000000" w:rsidDel="00000000" w:rsidP="00000000" w:rsidRDefault="00000000" w:rsidRPr="00000000" w14:paraId="0000016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right w:color="000000" w:space="0" w:sz="4" w:val="single"/>
            </w:tcBorders>
          </w:tcPr>
          <w:p w:rsidR="00000000" w:rsidDel="00000000" w:rsidP="00000000" w:rsidRDefault="00000000" w:rsidRPr="00000000" w14:paraId="00000163">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p>
        </w:tc>
        <w:tc>
          <w:tcPr>
            <w:tcBorders>
              <w:left w:color="000000" w:space="0" w:sz="4" w:val="single"/>
            </w:tcBorders>
          </w:tcPr>
          <w:p w:rsidR="00000000" w:rsidDel="00000000" w:rsidP="00000000" w:rsidRDefault="00000000" w:rsidRPr="00000000" w14:paraId="00000165">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t>
            </w:r>
          </w:p>
        </w:tc>
      </w:tr>
      <w:tr>
        <w:trPr>
          <w:cantSplit w:val="0"/>
          <w:tblHeader w:val="0"/>
        </w:trPr>
        <w:tc>
          <w:tcPr>
            <w:vMerge w:val="continue"/>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restart"/>
            <w:tcBorders>
              <w:top w:color="000000" w:space="0" w:sz="4" w:val="single"/>
            </w:tcBorders>
          </w:tcPr>
          <w:p w:rsidR="00000000" w:rsidDel="00000000" w:rsidP="00000000" w:rsidRDefault="00000000" w:rsidRPr="00000000" w14:paraId="00000167">
            <w:pPr>
              <w:spacing w:after="120" w:line="264" w:lineRule="auto"/>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6B">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Deed</w:t>
            </w:r>
          </w:p>
        </w:tc>
        <w:tc>
          <w:tcPr>
            <w:tcBorders>
              <w:left w:color="000000" w:space="0" w:sz="4" w:val="single"/>
            </w:tcBorders>
          </w:tcPr>
          <w:p w:rsidR="00000000" w:rsidDel="00000000" w:rsidP="00000000" w:rsidRDefault="00000000" w:rsidRPr="00000000" w14:paraId="0000016D">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rHeight w:val="1000" w:hRule="atLeast"/>
          <w:tblHeader w:val="0"/>
        </w:trPr>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continue"/>
            <w:tcBorders>
              <w:top w:color="000000" w:space="0" w:sz="4"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73">
            <w:pPr>
              <w:spacing w:line="264" w:lineRule="auto"/>
              <w:jc w:val="both"/>
              <w:rPr>
                <w:rFonts w:ascii="Calibri" w:cs="Calibri" w:eastAsia="Calibri" w:hAnsi="Calibri"/>
                <w:b w:val="1"/>
                <w:bCs w:val="1"/>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17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7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B">
            <w:pPr>
              <w:rPr/>
            </w:pP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17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gridSpan w:val="3"/>
          </w:tcPr>
          <w:p w:rsidR="00000000" w:rsidDel="00000000" w:rsidP="00000000" w:rsidRDefault="00000000" w:rsidRPr="00000000" w14:paraId="0000017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&amp; Co-ordinates of flat</w:t>
            </w:r>
          </w:p>
        </w:tc>
        <w:tc>
          <w:tcPr/>
          <w:p w:rsidR="00000000" w:rsidDel="00000000" w:rsidP="00000000" w:rsidRDefault="00000000" w:rsidRPr="00000000" w14:paraId="00000182">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83">
            <w:pPr>
              <w:pStyle w:val="Heading2"/>
              <w:shd w:fill="ffffff" w:val="clear"/>
              <w:spacing w:before="60" w:lineRule="auto"/>
              <w:jc w:val="both"/>
              <w:rPr>
                <w:rFonts w:ascii="Calibri" w:cs="Calibri" w:eastAsia="Calibri" w:hAnsi="Calibri"/>
                <w:b w:val="0"/>
                <w:bCs w:val="0"/>
                <w:i w:val="0"/>
                <w:iCs w:val="0"/>
                <w:color w:val="202124"/>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Borders>
              <w:bottom w:color="000000" w:space="0" w:sz="4" w:val="single"/>
            </w:tcBorders>
          </w:tcPr>
          <w:p w:rsidR="00000000" w:rsidDel="00000000" w:rsidP="00000000" w:rsidRDefault="00000000" w:rsidRPr="00000000" w14:paraId="0000018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&amp; 13 B)</w:t>
            </w:r>
          </w:p>
        </w:tc>
        <w:tc>
          <w:tcPr>
            <w:tcBorders>
              <w:bottom w:color="000000" w:space="0" w:sz="4" w:val="single"/>
            </w:tcBorders>
          </w:tcPr>
          <w:p w:rsidR="00000000" w:rsidDel="00000000" w:rsidP="00000000" w:rsidRDefault="00000000" w:rsidRPr="00000000" w14:paraId="0000018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8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gridSpan w:val="3"/>
            <w:tcBorders>
              <w:bottom w:color="000000" w:space="0" w:sz="4" w:val="single"/>
            </w:tcBorders>
          </w:tcPr>
          <w:p w:rsidR="00000000" w:rsidDel="00000000" w:rsidP="00000000" w:rsidRDefault="00000000" w:rsidRPr="00000000" w14:paraId="0000018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9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93">
            <w:pPr>
              <w:tabs>
                <w:tab w:val="left" w:leader="none" w:pos="915"/>
              </w:tabs>
              <w:jc w:val="both"/>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96">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7"/>
            <w:tcBorders>
              <w:top w:color="000000" w:space="0" w:sz="4" w:val="single"/>
            </w:tcBorders>
          </w:tcPr>
          <w:p w:rsidR="00000000" w:rsidDel="00000000" w:rsidP="00000000" w:rsidRDefault="00000000" w:rsidRPr="00000000" w14:paraId="0000019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19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gridSpan w:val="2"/>
          </w:tcPr>
          <w:p w:rsidR="00000000" w:rsidDel="00000000" w:rsidP="00000000" w:rsidRDefault="00000000" w:rsidRPr="00000000" w14:paraId="000001A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4">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1A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gridSpan w:val="2"/>
          </w:tcPr>
          <w:p w:rsidR="00000000" w:rsidDel="00000000" w:rsidP="00000000" w:rsidRDefault="00000000" w:rsidRPr="00000000" w14:paraId="000001A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E">
            <w:pPr>
              <w:spacing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gridSpan w:val="2"/>
          </w:tcPr>
          <w:p w:rsidR="00000000" w:rsidDel="00000000" w:rsidP="00000000" w:rsidRDefault="00000000" w:rsidRPr="00000000" w14:paraId="000001B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4">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gridSpan w:val="2"/>
          </w:tcPr>
          <w:p w:rsidR="00000000" w:rsidDel="00000000" w:rsidP="00000000" w:rsidRDefault="00000000" w:rsidRPr="00000000" w14:paraId="000001B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gridSpan w:val="2"/>
          </w:tcPr>
          <w:p w:rsidR="00000000" w:rsidDel="00000000" w:rsidP="00000000" w:rsidRDefault="00000000" w:rsidRPr="00000000" w14:paraId="000001C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gridSpan w:val="2"/>
          </w:tcPr>
          <w:p w:rsidR="00000000" w:rsidDel="00000000" w:rsidP="00000000" w:rsidRDefault="00000000" w:rsidRPr="00000000" w14:paraId="000001C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gridSpan w:val="2"/>
          </w:tcPr>
          <w:p w:rsidR="00000000" w:rsidDel="00000000" w:rsidP="00000000" w:rsidRDefault="00000000" w:rsidRPr="00000000" w14:paraId="000001D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1D7">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gridSpan w:val="2"/>
          </w:tcPr>
          <w:p w:rsidR="00000000" w:rsidDel="00000000" w:rsidP="00000000" w:rsidRDefault="00000000" w:rsidRPr="00000000" w14:paraId="000001DA">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C">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1DF">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gridSpan w:val="2"/>
          </w:tcPr>
          <w:p w:rsidR="00000000" w:rsidDel="00000000" w:rsidP="00000000" w:rsidRDefault="00000000" w:rsidRPr="00000000" w14:paraId="000001E2">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1E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gridSpan w:val="2"/>
          </w:tcPr>
          <w:p w:rsidR="00000000" w:rsidDel="00000000" w:rsidP="00000000" w:rsidRDefault="00000000" w:rsidRPr="00000000" w14:paraId="000001E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1E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gridSpan w:val="2"/>
          </w:tcPr>
          <w:p w:rsidR="00000000" w:rsidDel="00000000" w:rsidP="00000000" w:rsidRDefault="00000000" w:rsidRPr="00000000" w14:paraId="000001F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6">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1F7">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gridSpan w:val="2"/>
          </w:tcPr>
          <w:p w:rsidR="00000000" w:rsidDel="00000000" w:rsidP="00000000" w:rsidRDefault="00000000" w:rsidRPr="00000000" w14:paraId="000001FA">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C">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1F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gridSpan w:val="2"/>
          </w:tcPr>
          <w:p w:rsidR="00000000" w:rsidDel="00000000" w:rsidP="00000000" w:rsidRDefault="00000000" w:rsidRPr="00000000" w14:paraId="0000020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4">
            <w:pPr>
              <w:spacing w:after="120" w:line="264" w:lineRule="auto"/>
              <w:rPr>
                <w:rFonts w:ascii="Calibri" w:cs="Calibri" w:eastAsia="Calibri" w:hAnsi="Calibri"/>
                <w:sz w:val="24"/>
                <w:szCs w:val="24"/>
              </w:rPr>
            </w:pPr>
            <w:r w:rsidDel="00000000" w:rsidR="00000000" w:rsidRPr="00000000">
              <w:rPr>
                <w:rtl w:val="0"/>
              </w:rPr>
            </w:r>
          </w:p>
        </w:tc>
      </w:tr>
      <w:tr>
        <w:trPr>
          <w:cantSplit w:val="0"/>
          <w:trHeight w:val="85" w:hRule="atLeast"/>
          <w:tblHeader w:val="0"/>
        </w:trPr>
        <w:tc>
          <w:tcPr/>
          <w:p w:rsidR="00000000" w:rsidDel="00000000" w:rsidP="00000000" w:rsidRDefault="00000000" w:rsidRPr="00000000" w14:paraId="0000020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0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gridSpan w:val="2"/>
          </w:tcPr>
          <w:p w:rsidR="00000000" w:rsidDel="00000000" w:rsidP="00000000" w:rsidRDefault="00000000" w:rsidRPr="00000000" w14:paraId="0000020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0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gridSpan w:val="2"/>
          </w:tcPr>
          <w:p w:rsidR="00000000" w:rsidDel="00000000" w:rsidP="00000000" w:rsidRDefault="00000000" w:rsidRPr="00000000" w14:paraId="0000021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7"/>
          </w:tcPr>
          <w:p w:rsidR="00000000" w:rsidDel="00000000" w:rsidP="00000000" w:rsidRDefault="00000000" w:rsidRPr="00000000" w14:paraId="0000021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Facilities Available:</w:t>
            </w:r>
          </w:p>
        </w:tc>
      </w:tr>
      <w:tr>
        <w:trPr>
          <w:cantSplit w:val="0"/>
          <w:tblHeader w:val="0"/>
        </w:trPr>
        <w:tc>
          <w:tcPr>
            <w:vMerge w:val="restart"/>
          </w:tcPr>
          <w:p w:rsidR="00000000" w:rsidDel="00000000" w:rsidP="00000000" w:rsidRDefault="00000000" w:rsidRPr="00000000" w14:paraId="0000021E">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gridSpan w:val="2"/>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gridSpan w:val="2"/>
          </w:tcPr>
          <w:p w:rsidR="00000000" w:rsidDel="00000000" w:rsidP="00000000" w:rsidRDefault="00000000" w:rsidRPr="00000000" w14:paraId="0000022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gridSpan w:val="2"/>
          </w:tcPr>
          <w:p w:rsidR="00000000" w:rsidDel="00000000" w:rsidP="00000000" w:rsidRDefault="00000000" w:rsidRPr="00000000" w14:paraId="0000023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gridSpan w:val="2"/>
          </w:tcPr>
          <w:p w:rsidR="00000000" w:rsidDel="00000000" w:rsidP="00000000" w:rsidRDefault="00000000" w:rsidRPr="00000000" w14:paraId="0000023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gridSpan w:val="2"/>
          </w:tcPr>
          <w:p w:rsidR="00000000" w:rsidDel="00000000" w:rsidP="00000000" w:rsidRDefault="00000000" w:rsidRPr="00000000" w14:paraId="0000024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4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gridSpan w:val="2"/>
          </w:tcPr>
          <w:p w:rsidR="00000000" w:rsidDel="00000000" w:rsidP="00000000" w:rsidRDefault="00000000" w:rsidRPr="00000000" w14:paraId="0000024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E">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7"/>
          </w:tcPr>
          <w:p w:rsidR="00000000" w:rsidDel="00000000" w:rsidP="00000000" w:rsidRDefault="00000000" w:rsidRPr="00000000" w14:paraId="0000024F">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w:t>
            </w:r>
          </w:p>
        </w:tc>
      </w:tr>
      <w:tr>
        <w:trPr>
          <w:cantSplit w:val="0"/>
          <w:tblHeader w:val="0"/>
        </w:trPr>
        <w:tc>
          <w:tcPr/>
          <w:p w:rsidR="00000000" w:rsidDel="00000000" w:rsidP="00000000" w:rsidRDefault="00000000" w:rsidRPr="00000000" w14:paraId="0000025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5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flat is situated</w:t>
            </w:r>
          </w:p>
        </w:tc>
        <w:tc>
          <w:tcPr>
            <w:gridSpan w:val="2"/>
          </w:tcPr>
          <w:p w:rsidR="00000000" w:rsidDel="00000000" w:rsidP="00000000" w:rsidRDefault="00000000" w:rsidRPr="00000000" w14:paraId="0000025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5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flat/ Shop No.</w:t>
            </w:r>
          </w:p>
        </w:tc>
        <w:tc>
          <w:tcPr>
            <w:gridSpan w:val="2"/>
          </w:tcPr>
          <w:p w:rsidR="00000000" w:rsidDel="00000000" w:rsidP="00000000" w:rsidRDefault="00000000" w:rsidRPr="00000000" w14:paraId="0000026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6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Borders>
              <w:bottom w:color="000000" w:space="0" w:sz="4" w:val="single"/>
            </w:tcBorders>
          </w:tcPr>
          <w:p w:rsidR="00000000" w:rsidDel="00000000" w:rsidP="00000000" w:rsidRDefault="00000000" w:rsidRPr="00000000" w14:paraId="0000026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flat</w:t>
            </w:r>
          </w:p>
        </w:tc>
        <w:tc>
          <w:tcPr>
            <w:gridSpan w:val="2"/>
          </w:tcPr>
          <w:p w:rsidR="00000000" w:rsidDel="00000000" w:rsidP="00000000" w:rsidRDefault="00000000" w:rsidRPr="00000000" w14:paraId="0000026A">
            <w:pPr>
              <w:spacing w:after="120" w:line="264"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26C">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6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gridSpan w:val="2"/>
            <w:tcBorders>
              <w:left w:color="000000" w:space="0" w:sz="4" w:val="single"/>
            </w:tcBorders>
          </w:tcPr>
          <w:p w:rsidR="00000000" w:rsidDel="00000000" w:rsidP="00000000" w:rsidRDefault="00000000" w:rsidRPr="00000000" w14:paraId="0000027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4">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gridSpan w:val="2"/>
            <w:tcBorders>
              <w:left w:color="000000" w:space="0" w:sz="4" w:val="single"/>
            </w:tcBorders>
          </w:tcPr>
          <w:p w:rsidR="00000000" w:rsidDel="00000000" w:rsidP="00000000" w:rsidRDefault="00000000" w:rsidRPr="00000000" w14:paraId="0000027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C">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gridSpan w:val="2"/>
            <w:tcBorders>
              <w:left w:color="000000" w:space="0" w:sz="4" w:val="single"/>
            </w:tcBorders>
          </w:tcPr>
          <w:p w:rsidR="00000000" w:rsidDel="00000000" w:rsidP="00000000" w:rsidRDefault="00000000" w:rsidRPr="00000000" w14:paraId="0000028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4">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8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gridSpan w:val="2"/>
          </w:tcPr>
          <w:p w:rsidR="00000000" w:rsidDel="00000000" w:rsidP="00000000" w:rsidRDefault="00000000" w:rsidRPr="00000000" w14:paraId="0000028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8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gridSpan w:val="2"/>
          </w:tcPr>
          <w:p w:rsidR="00000000" w:rsidDel="00000000" w:rsidP="00000000" w:rsidRDefault="00000000" w:rsidRPr="00000000" w14:paraId="0000029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9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gridSpan w:val="2"/>
          </w:tcPr>
          <w:p w:rsidR="00000000" w:rsidDel="00000000" w:rsidP="00000000" w:rsidRDefault="00000000" w:rsidRPr="00000000" w14:paraId="0000029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9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29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gridSpan w:val="2"/>
          </w:tcPr>
          <w:p w:rsidR="00000000" w:rsidDel="00000000" w:rsidP="00000000" w:rsidRDefault="00000000" w:rsidRPr="00000000" w14:paraId="000002A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A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gridSpan w:val="2"/>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A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gridSpan w:val="2"/>
          </w:tcPr>
          <w:p w:rsidR="00000000" w:rsidDel="00000000" w:rsidP="00000000" w:rsidRDefault="00000000" w:rsidRPr="00000000" w14:paraId="000002B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B7">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gridSpan w:val="2"/>
          </w:tcPr>
          <w:p w:rsidR="00000000" w:rsidDel="00000000" w:rsidP="00000000" w:rsidRDefault="00000000" w:rsidRPr="00000000" w14:paraId="000002BA">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C">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2BF">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gridSpan w:val="2"/>
          </w:tcPr>
          <w:p w:rsidR="00000000" w:rsidDel="00000000" w:rsidP="00000000" w:rsidRDefault="00000000" w:rsidRPr="00000000" w14:paraId="000002C2">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4">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C7">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gridSpan w:val="2"/>
          </w:tcPr>
          <w:p w:rsidR="00000000" w:rsidDel="00000000" w:rsidP="00000000" w:rsidRDefault="00000000" w:rsidRPr="00000000" w14:paraId="000002C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C">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E">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2CF">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flat or shop?</w:t>
            </w:r>
          </w:p>
        </w:tc>
        <w:tc>
          <w:tcPr>
            <w:gridSpan w:val="2"/>
          </w:tcPr>
          <w:p w:rsidR="00000000" w:rsidDel="00000000" w:rsidP="00000000" w:rsidRDefault="00000000" w:rsidRPr="00000000" w14:paraId="000002D2">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4">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2D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gridSpan w:val="2"/>
          </w:tcPr>
          <w:p w:rsidR="00000000" w:rsidDel="00000000" w:rsidP="00000000" w:rsidRDefault="00000000" w:rsidRPr="00000000" w14:paraId="000002DA">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C">
            <w:pPr>
              <w:jc w:val="both"/>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2D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gridSpan w:val="2"/>
          </w:tcPr>
          <w:p w:rsidR="00000000" w:rsidDel="00000000" w:rsidP="00000000" w:rsidRDefault="00000000" w:rsidRPr="00000000" w14:paraId="000002E2">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4">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E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flat?</w:t>
            </w:r>
          </w:p>
        </w:tc>
        <w:tc>
          <w:tcPr>
            <w:gridSpan w:val="2"/>
          </w:tcPr>
          <w:p w:rsidR="00000000" w:rsidDel="00000000" w:rsidP="00000000" w:rsidRDefault="00000000" w:rsidRPr="00000000" w14:paraId="000002EA">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C">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E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gridSpan w:val="2"/>
          </w:tcPr>
          <w:p w:rsidR="00000000" w:rsidDel="00000000" w:rsidP="00000000" w:rsidRDefault="00000000" w:rsidRPr="00000000" w14:paraId="000002F2">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4">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F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2F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flat?</w:t>
            </w:r>
          </w:p>
        </w:tc>
        <w:tc>
          <w:tcPr>
            <w:gridSpan w:val="2"/>
          </w:tcPr>
          <w:p w:rsidR="00000000" w:rsidDel="00000000" w:rsidP="00000000" w:rsidRDefault="00000000" w:rsidRPr="00000000" w14:paraId="000002FA">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C">
            <w:pPr>
              <w:spacing w:after="12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E">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2F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gridSpan w:val="2"/>
          </w:tcPr>
          <w:p w:rsidR="00000000" w:rsidDel="00000000" w:rsidP="00000000" w:rsidRDefault="00000000" w:rsidRPr="00000000" w14:paraId="00000302">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4">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6">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30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gridSpan w:val="2"/>
          </w:tcPr>
          <w:p w:rsidR="00000000" w:rsidDel="00000000" w:rsidP="00000000" w:rsidRDefault="00000000" w:rsidRPr="00000000" w14:paraId="0000030A">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C">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30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gridSpan w:val="2"/>
          </w:tcPr>
          <w:p w:rsidR="00000000" w:rsidDel="00000000" w:rsidP="00000000" w:rsidRDefault="00000000" w:rsidRPr="00000000" w14:paraId="00000312">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Pr>
          <w:p w:rsidR="00000000" w:rsidDel="00000000" w:rsidP="00000000" w:rsidRDefault="00000000" w:rsidRPr="00000000" w14:paraId="0000031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gridSpan w:val="2"/>
          </w:tcPr>
          <w:p w:rsidR="00000000" w:rsidDel="00000000" w:rsidP="00000000" w:rsidRDefault="00000000" w:rsidRPr="00000000" w14:paraId="0000031A">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C">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E">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3"/>
          </w:tcPr>
          <w:p w:rsidR="00000000" w:rsidDel="00000000" w:rsidP="00000000" w:rsidRDefault="00000000" w:rsidRPr="00000000" w14:paraId="0000031F">
            <w:pPr>
              <w:spacing w:after="12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MARKETABILITY</w:t>
            </w:r>
          </w:p>
        </w:tc>
        <w:tc>
          <w:tcPr>
            <w:gridSpan w:val="2"/>
          </w:tcPr>
          <w:p w:rsidR="00000000" w:rsidDel="00000000" w:rsidP="00000000" w:rsidRDefault="00000000" w:rsidRPr="00000000" w14:paraId="00000322">
            <w:pPr>
              <w:spacing w:after="120"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24">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052" w:hRule="atLeast"/>
          <w:tblHeader w:val="0"/>
        </w:trPr>
        <w:tc>
          <w:tcPr/>
          <w:p w:rsidR="00000000" w:rsidDel="00000000" w:rsidP="00000000" w:rsidRDefault="00000000" w:rsidRPr="00000000" w14:paraId="0000032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2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gridSpan w:val="2"/>
          </w:tcPr>
          <w:p w:rsidR="00000000" w:rsidDel="00000000" w:rsidP="00000000" w:rsidRDefault="00000000" w:rsidRPr="00000000" w14:paraId="0000032A">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C">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Marketability of the property is good based on following factors-</w:t>
            </w:r>
          </w:p>
          <w:p w:rsidR="00000000" w:rsidDel="00000000" w:rsidP="00000000" w:rsidRDefault="00000000" w:rsidRPr="00000000" w14:paraId="0000032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•Transportation facilities such as Buses, Share Auto Rickshaw are available.</w:t>
            </w:r>
          </w:p>
          <w:p w:rsidR="00000000" w:rsidDel="00000000" w:rsidP="00000000" w:rsidRDefault="00000000" w:rsidRPr="00000000" w14:paraId="0000032E">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•Education Institute, Hospitals, Malls, Departmental Stores are nearby to this property.</w:t>
            </w:r>
          </w:p>
        </w:tc>
      </w:tr>
      <w:tr>
        <w:trPr>
          <w:cantSplit w:val="0"/>
          <w:tblHeader w:val="0"/>
        </w:trPr>
        <w:tc>
          <w:tcPr/>
          <w:p w:rsidR="00000000" w:rsidDel="00000000" w:rsidP="00000000" w:rsidRDefault="00000000" w:rsidRPr="00000000" w14:paraId="0000033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31">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gridSpan w:val="2"/>
          </w:tcPr>
          <w:p w:rsidR="00000000" w:rsidDel="00000000" w:rsidP="00000000" w:rsidRDefault="00000000" w:rsidRPr="00000000" w14:paraId="00000334">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6">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property in this area is well connected to all Parts of Mumbai, Thane, Navi Mumbai by good network of roadways &amp; railways.</w:t>
            </w:r>
          </w:p>
        </w:tc>
      </w:tr>
      <w:tr>
        <w:trPr>
          <w:cantSplit w:val="0"/>
          <w:tblHeader w:val="0"/>
        </w:trPr>
        <w:tc>
          <w:tcPr/>
          <w:p w:rsidR="00000000" w:rsidDel="00000000" w:rsidP="00000000" w:rsidRDefault="00000000" w:rsidRPr="00000000" w14:paraId="0000033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39">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gridSpan w:val="2"/>
          </w:tcPr>
          <w:p w:rsidR="00000000" w:rsidDel="00000000" w:rsidP="00000000" w:rsidRDefault="00000000" w:rsidRPr="00000000" w14:paraId="0000033C">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E">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NIL</w:t>
            </w:r>
          </w:p>
        </w:tc>
      </w:tr>
      <w:tr>
        <w:trPr>
          <w:cantSplit w:val="0"/>
          <w:trHeight w:val="422" w:hRule="atLeast"/>
          <w:tblHeader w:val="0"/>
        </w:trPr>
        <w:tc>
          <w:tcPr/>
          <w:p w:rsidR="00000000" w:rsidDel="00000000" w:rsidP="00000000" w:rsidRDefault="00000000" w:rsidRPr="00000000" w14:paraId="00000340">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7"/>
          </w:tcPr>
          <w:p w:rsidR="00000000" w:rsidDel="00000000" w:rsidP="00000000" w:rsidRDefault="00000000" w:rsidRPr="00000000" w14:paraId="00000341">
            <w:pPr>
              <w:spacing w:after="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p>
        </w:tc>
      </w:tr>
      <w:tr>
        <w:trPr>
          <w:cantSplit w:val="0"/>
          <w:trHeight w:val="1038" w:hRule="atLeast"/>
          <w:tblHeader w:val="0"/>
        </w:trPr>
        <w:tc>
          <w:tcPr/>
          <w:p w:rsidR="00000000" w:rsidDel="00000000" w:rsidP="00000000" w:rsidRDefault="00000000" w:rsidRPr="00000000" w14:paraId="0000034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49">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flat with same specifications in the adjoining locality?</w:t>
            </w:r>
          </w:p>
        </w:tc>
        <w:tc>
          <w:tcPr>
            <w:gridSpan w:val="2"/>
          </w:tcPr>
          <w:p w:rsidR="00000000" w:rsidDel="00000000" w:rsidP="00000000" w:rsidRDefault="00000000" w:rsidRPr="00000000" w14:paraId="0000034C">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E">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35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51">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flat under valuation after comparing with the specifications and other factors with the flat under comparison (give details).</w:t>
            </w:r>
          </w:p>
        </w:tc>
        <w:tc>
          <w:tcPr>
            <w:gridSpan w:val="2"/>
          </w:tcPr>
          <w:p w:rsidR="00000000" w:rsidDel="00000000" w:rsidP="00000000" w:rsidRDefault="00000000" w:rsidRPr="00000000" w14:paraId="0000035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6">
            <w:pPr>
              <w:spacing w:after="12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vMerge w:val="restart"/>
          </w:tcPr>
          <w:p w:rsidR="00000000" w:rsidDel="00000000" w:rsidP="00000000" w:rsidRDefault="00000000" w:rsidRPr="00000000" w14:paraId="0000035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59">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gridSpan w:val="2"/>
          </w:tcPr>
          <w:p w:rsidR="00000000" w:rsidDel="00000000" w:rsidP="00000000" w:rsidRDefault="00000000" w:rsidRPr="00000000" w14:paraId="0000035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E">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61">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363">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gridSpan w:val="2"/>
          </w:tcPr>
          <w:p w:rsidR="00000000" w:rsidDel="00000000" w:rsidP="00000000" w:rsidRDefault="00000000" w:rsidRPr="00000000" w14:paraId="0000036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6">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69">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36B">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gridSpan w:val="2"/>
          </w:tcPr>
          <w:p w:rsidR="00000000" w:rsidDel="00000000" w:rsidP="00000000" w:rsidRDefault="00000000" w:rsidRPr="00000000" w14:paraId="0000036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E">
            <w:pPr>
              <w:spacing w:after="120" w:lineRule="auto"/>
              <w:rPr>
                <w:rFonts w:ascii="Calibri" w:cs="Calibri" w:eastAsia="Calibri" w:hAnsi="Calibri"/>
                <w:sz w:val="24"/>
                <w:szCs w:val="24"/>
              </w:rPr>
            </w:pPr>
            <w:r w:rsidDel="00000000" w:rsidR="00000000" w:rsidRPr="00000000">
              <w:rPr>
                <w:rtl w:val="0"/>
              </w:rPr>
            </w:r>
          </w:p>
        </w:tc>
      </w:tr>
      <w:tr>
        <w:trPr>
          <w:cantSplit w:val="0"/>
          <w:trHeight w:val="836" w:hRule="atLeast"/>
          <w:tblHeader w:val="0"/>
        </w:trPr>
        <w:tc>
          <w:tcPr>
            <w:tcBorders>
              <w:right w:color="000000" w:space="0" w:sz="4" w:val="single"/>
            </w:tcBorders>
          </w:tcPr>
          <w:p w:rsidR="00000000" w:rsidDel="00000000" w:rsidP="00000000" w:rsidRDefault="00000000" w:rsidRPr="00000000" w14:paraId="0000037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3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Guideline rate obtained from the Registrar's office (evidence thereof to be enclosed)</w:t>
            </w:r>
          </w:p>
        </w:tc>
        <w:tc>
          <w:tcPr>
            <w:gridSpan w:val="2"/>
          </w:tcPr>
          <w:p w:rsidR="00000000" w:rsidDel="00000000" w:rsidP="00000000" w:rsidRDefault="00000000" w:rsidRPr="00000000" w14:paraId="000003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76">
            <w:pPr>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78">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7"/>
          </w:tcPr>
          <w:p w:rsidR="00000000" w:rsidDel="00000000" w:rsidP="00000000" w:rsidRDefault="00000000" w:rsidRPr="00000000" w14:paraId="00000379">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rHeight w:val="422" w:hRule="atLeast"/>
          <w:tblHeader w:val="0"/>
        </w:trPr>
        <w:tc>
          <w:tcPr>
            <w:vMerge w:val="restart"/>
            <w:tcBorders>
              <w:right w:color="000000" w:space="0" w:sz="4" w:val="single"/>
            </w:tcBorders>
          </w:tcPr>
          <w:p w:rsidR="00000000" w:rsidDel="00000000" w:rsidP="00000000" w:rsidRDefault="00000000" w:rsidRPr="00000000" w14:paraId="0000038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3"/>
          </w:tcPr>
          <w:p w:rsidR="00000000" w:rsidDel="00000000" w:rsidP="00000000" w:rsidRDefault="00000000" w:rsidRPr="00000000" w14:paraId="00000381">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gridSpan w:val="2"/>
          </w:tcPr>
          <w:p w:rsidR="00000000" w:rsidDel="00000000" w:rsidP="00000000" w:rsidRDefault="00000000" w:rsidRPr="00000000" w14:paraId="0000038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6">
            <w:pPr>
              <w:spacing w:after="120" w:line="276" w:lineRule="auto"/>
              <w:rPr>
                <w:rFonts w:ascii="Calibri" w:cs="Calibri" w:eastAsia="Calibri" w:hAnsi="Calibri"/>
                <w:sz w:val="24"/>
                <w:szCs w:val="24"/>
              </w:rPr>
            </w:pPr>
            <w:r w:rsidDel="00000000" w:rsidR="00000000" w:rsidRPr="00000000">
              <w:rPr>
                <w:rtl w:val="0"/>
              </w:rPr>
            </w:r>
          </w:p>
        </w:tc>
      </w:tr>
      <w:tr>
        <w:trPr>
          <w:cantSplit w:val="0"/>
          <w:trHeight w:val="228" w:hRule="atLeast"/>
          <w:tblHeader w:val="0"/>
        </w:trPr>
        <w:tc>
          <w:tcPr>
            <w:vMerge w:val="continue"/>
            <w:tcBorders>
              <w:right w:color="000000" w:space="0" w:sz="4" w:val="single"/>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flat with Services (v (3)i)</w:t>
            </w:r>
          </w:p>
        </w:tc>
        <w:tc>
          <w:tcPr>
            <w:gridSpan w:val="2"/>
          </w:tcPr>
          <w:p w:rsidR="00000000" w:rsidDel="00000000" w:rsidP="00000000" w:rsidRDefault="00000000" w:rsidRPr="00000000" w14:paraId="000003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E">
            <w:pPr>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1">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gridSpan w:val="2"/>
          </w:tcPr>
          <w:p w:rsidR="00000000" w:rsidDel="00000000" w:rsidP="00000000" w:rsidRDefault="00000000" w:rsidRPr="00000000" w14:paraId="0000039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3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gridSpan w:val="2"/>
          </w:tcPr>
          <w:p w:rsidR="00000000" w:rsidDel="00000000" w:rsidP="00000000" w:rsidRDefault="00000000" w:rsidRPr="00000000" w14:paraId="000003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E">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64" w:hRule="atLeast"/>
          <w:tblHeader w:val="0"/>
        </w:trPr>
        <w:tc>
          <w:tcPr>
            <w:vMerge w:val="continue"/>
            <w:tcBorders>
              <w:right w:color="000000" w:space="0" w:sz="4" w:val="single"/>
            </w:tcBorders>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A1">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gridSpan w:val="2"/>
          </w:tcPr>
          <w:p w:rsidR="00000000" w:rsidDel="00000000" w:rsidP="00000000" w:rsidRDefault="00000000" w:rsidRPr="00000000" w14:paraId="000003A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3A9">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gridSpan w:val="2"/>
          </w:tcPr>
          <w:p w:rsidR="00000000" w:rsidDel="00000000" w:rsidP="00000000" w:rsidRDefault="00000000" w:rsidRPr="00000000" w14:paraId="000003AC">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E">
            <w:pPr>
              <w:spacing w:after="120" w:line="276" w:lineRule="auto"/>
              <w:rPr>
                <w:rFonts w:ascii="Calibri" w:cs="Calibri" w:eastAsia="Calibri" w:hAnsi="Calibri"/>
                <w:sz w:val="24"/>
                <w:szCs w:val="24"/>
              </w:rPr>
            </w:pPr>
            <w:r w:rsidDel="00000000" w:rsidR="00000000" w:rsidRPr="00000000">
              <w:rPr>
                <w:rtl w:val="0"/>
              </w:rPr>
            </w:r>
          </w:p>
        </w:tc>
      </w:tr>
      <w:tr>
        <w:trPr>
          <w:cantSplit w:val="0"/>
          <w:trHeight w:val="228" w:hRule="atLeast"/>
          <w:tblHeader w:val="0"/>
        </w:trPr>
        <w:tc>
          <w:tcPr>
            <w:tcBorders>
              <w:right w:color="000000" w:space="0" w:sz="4" w:val="single"/>
            </w:tcBorders>
          </w:tcPr>
          <w:p w:rsidR="00000000" w:rsidDel="00000000" w:rsidP="00000000" w:rsidRDefault="00000000" w:rsidRPr="00000000" w14:paraId="000003B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3"/>
          </w:tcPr>
          <w:p w:rsidR="00000000" w:rsidDel="00000000" w:rsidP="00000000" w:rsidRDefault="00000000" w:rsidRPr="00000000" w14:paraId="000003B1">
            <w:pPr>
              <w:spacing w:line="276" w:lineRule="auto"/>
              <w:ind w:right="-10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gridSpan w:val="2"/>
          </w:tcPr>
          <w:p w:rsidR="00000000" w:rsidDel="00000000" w:rsidP="00000000" w:rsidRDefault="00000000" w:rsidRPr="00000000" w14:paraId="000003B4">
            <w:pPr>
              <w:spacing w:line="276"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B6">
            <w:pPr>
              <w:spacing w:line="276"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B8">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9">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gridSpan w:val="2"/>
          </w:tcPr>
          <w:p w:rsidR="00000000" w:rsidDel="00000000" w:rsidP="00000000" w:rsidRDefault="00000000" w:rsidRPr="00000000" w14:paraId="000003BC">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BE">
            <w:pPr>
              <w:spacing w:after="120" w:line="276" w:lineRule="auto"/>
              <w:rPr>
                <w:rFonts w:ascii="Calibri" w:cs="Calibri" w:eastAsia="Calibri" w:hAnsi="Calibri"/>
                <w:b w:val="1"/>
                <w:bCs w:val="1"/>
                <w:color w:val="ff0000"/>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C0">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C1">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&amp; other V (3)ii</w:t>
            </w:r>
          </w:p>
        </w:tc>
        <w:tc>
          <w:tcPr>
            <w:gridSpan w:val="2"/>
          </w:tcPr>
          <w:p w:rsidR="00000000" w:rsidDel="00000000" w:rsidP="00000000" w:rsidRDefault="00000000" w:rsidRPr="00000000" w14:paraId="000003C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6">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tcBorders>
              <w:right w:color="000000" w:space="0" w:sz="4" w:val="single"/>
            </w:tcBorders>
          </w:tcPr>
          <w:p w:rsidR="00000000" w:rsidDel="00000000" w:rsidP="00000000" w:rsidRDefault="00000000" w:rsidRPr="00000000" w14:paraId="000003C8">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C9">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gridSpan w:val="2"/>
          </w:tcPr>
          <w:p w:rsidR="00000000" w:rsidDel="00000000" w:rsidP="00000000" w:rsidRDefault="00000000" w:rsidRPr="00000000" w14:paraId="000003CC">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E">
            <w:pPr>
              <w:spacing w:after="120" w:line="276"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D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2">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3">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2"/>
        <w:tblW w:w="10349.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4080"/>
        <w:gridCol w:w="1730"/>
        <w:gridCol w:w="1814"/>
        <w:gridCol w:w="2155"/>
        <w:tblGridChange w:id="0">
          <w:tblGrid>
            <w:gridCol w:w="570"/>
            <w:gridCol w:w="4080"/>
            <w:gridCol w:w="1730"/>
            <w:gridCol w:w="1814"/>
            <w:gridCol w:w="2155"/>
          </w:tblGrid>
        </w:tblGridChange>
      </w:tblGrid>
      <w:tr>
        <w:trPr>
          <w:cantSplit w:val="0"/>
          <w:tblHeader w:val="0"/>
        </w:trPr>
        <w:tc>
          <w:tcPr/>
          <w:p w:rsidR="00000000" w:rsidDel="00000000" w:rsidP="00000000" w:rsidRDefault="00000000" w:rsidRPr="00000000" w14:paraId="000003D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3D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3D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Built up Area</w:t>
            </w:r>
          </w:p>
          <w:p w:rsidR="00000000" w:rsidDel="00000000" w:rsidP="00000000" w:rsidRDefault="00000000" w:rsidRPr="00000000" w14:paraId="000003D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 ft</w:t>
            </w: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p w:rsidR="00000000" w:rsidDel="00000000" w:rsidP="00000000" w:rsidRDefault="00000000" w:rsidRPr="00000000" w14:paraId="000003D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3D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3DA">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p w:rsidR="00000000" w:rsidDel="00000000" w:rsidP="00000000" w:rsidRDefault="00000000" w:rsidRPr="00000000" w14:paraId="000003D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 value of the Flat</w:t>
            </w:r>
          </w:p>
        </w:tc>
        <w:tc>
          <w:tcPr/>
          <w:p w:rsidR="00000000" w:rsidDel="00000000" w:rsidP="00000000" w:rsidRDefault="00000000" w:rsidRPr="00000000" w14:paraId="000003DC">
            <w:pPr>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500.00 </w:t>
            </w:r>
          </w:p>
        </w:tc>
        <w:tc>
          <w:tcPr/>
          <w:p w:rsidR="00000000" w:rsidDel="00000000" w:rsidP="00000000" w:rsidRDefault="00000000" w:rsidRPr="00000000" w14:paraId="000003DD">
            <w:pPr>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  Rs. 13,000/-</w:t>
            </w:r>
          </w:p>
        </w:tc>
        <w:tc>
          <w:tcPr/>
          <w:p w:rsidR="00000000" w:rsidDel="00000000" w:rsidP="00000000" w:rsidRDefault="00000000" w:rsidRPr="00000000" w14:paraId="000003DE">
            <w:pPr>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65,00,000/-</w:t>
            </w:r>
          </w:p>
        </w:tc>
      </w:tr>
      <w:tr>
        <w:trPr>
          <w:cantSplit w:val="0"/>
          <w:tblHeader w:val="0"/>
        </w:trPr>
        <w:tc>
          <w:tcPr/>
          <w:p w:rsidR="00000000" w:rsidDel="00000000" w:rsidP="00000000" w:rsidRDefault="00000000" w:rsidRPr="00000000" w14:paraId="000003D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3E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E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E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Nil</w:t>
            </w:r>
          </w:p>
        </w:tc>
      </w:tr>
      <w:tr>
        <w:trPr>
          <w:cantSplit w:val="0"/>
          <w:tblHeader w:val="0"/>
        </w:trPr>
        <w:tc>
          <w:tcPr/>
          <w:p w:rsidR="00000000" w:rsidDel="00000000" w:rsidP="00000000" w:rsidRDefault="00000000" w:rsidRPr="00000000" w14:paraId="000003E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E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3E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E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3E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Nil</w:t>
            </w:r>
          </w:p>
        </w:tc>
      </w:tr>
      <w:tr>
        <w:trPr>
          <w:cantSplit w:val="0"/>
          <w:tblHeader w:val="0"/>
        </w:trPr>
        <w:tc>
          <w:tcPr/>
          <w:p w:rsidR="00000000" w:rsidDel="00000000" w:rsidP="00000000" w:rsidRDefault="00000000" w:rsidRPr="00000000" w14:paraId="000003E9">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E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3E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E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E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3F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3F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F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3FA">
            <w:pPr>
              <w:tabs>
                <w:tab w:val="left" w:leader="none" w:pos="626"/>
                <w:tab w:val="center" w:leader="none" w:pos="757"/>
              </w:tabs>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3F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3FD">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F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3F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40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40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40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40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40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40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40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40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4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w:t>
            </w:r>
          </w:p>
        </w:tc>
        <w:tc>
          <w:tcPr/>
          <w:p w:rsidR="00000000" w:rsidDel="00000000" w:rsidP="00000000" w:rsidRDefault="00000000" w:rsidRPr="00000000" w14:paraId="0000040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40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40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40C">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4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Government Charges</w:t>
            </w:r>
          </w:p>
        </w:tc>
        <w:tc>
          <w:tcPr/>
          <w:p w:rsidR="00000000" w:rsidDel="00000000" w:rsidP="00000000" w:rsidRDefault="00000000" w:rsidRPr="00000000" w14:paraId="0000040E">
            <w:pPr>
              <w:jc w:val="cente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40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p w:rsidR="00000000" w:rsidDel="00000000" w:rsidP="00000000" w:rsidRDefault="00000000" w:rsidRPr="00000000" w14:paraId="0000041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Nil</w:t>
            </w:r>
          </w:p>
        </w:tc>
      </w:tr>
      <w:tr>
        <w:trPr>
          <w:cantSplit w:val="0"/>
          <w:tblHeader w:val="0"/>
        </w:trPr>
        <w:tc>
          <w:tcPr/>
          <w:p w:rsidR="00000000" w:rsidDel="00000000" w:rsidP="00000000" w:rsidRDefault="00000000" w:rsidRPr="00000000" w14:paraId="00000411">
            <w:pPr>
              <w:spacing w:after="120" w:line="360"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12">
            <w:pPr>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Summary of Value </w:t>
            </w:r>
          </w:p>
        </w:tc>
        <w:tc>
          <w:tcPr/>
          <w:p w:rsidR="00000000" w:rsidDel="00000000" w:rsidP="00000000" w:rsidRDefault="00000000" w:rsidRPr="00000000" w14:paraId="00000415">
            <w:pPr>
              <w:spacing w:after="120"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65,00,000</w:t>
            </w:r>
            <w:r w:rsidDel="00000000" w:rsidR="00000000" w:rsidRPr="00000000">
              <w:rPr>
                <w:rFonts w:ascii="Arial" w:cs="Arial" w:eastAsia="Arial" w:hAnsi="Arial"/>
                <w:b w:val="1"/>
                <w:bCs w:val="1"/>
                <w:sz w:val="24"/>
                <w:szCs w:val="24"/>
                <w:highlight w:val="yellow"/>
                <w:rtl w:val="0"/>
              </w:rPr>
              <w:t xml:space="preserve">‬</w:t>
            </w:r>
            <w:r w:rsidDel="00000000" w:rsidR="00000000" w:rsidRPr="00000000">
              <w:rPr>
                <w:rFonts w:ascii="Calibri" w:cs="Calibri" w:eastAsia="Calibri" w:hAnsi="Calibri"/>
                <w:b w:val="1"/>
                <w:bCs w:val="1"/>
                <w:sz w:val="24"/>
                <w:szCs w:val="24"/>
                <w:highlight w:val="yellow"/>
                <w:rtl w:val="0"/>
              </w:rPr>
              <w:t xml:space="preserve">/-</w:t>
            </w:r>
          </w:p>
        </w:tc>
      </w:tr>
    </w:tbl>
    <w:p w:rsidR="00000000" w:rsidDel="00000000" w:rsidP="00000000" w:rsidRDefault="00000000" w:rsidRPr="00000000" w14:paraId="00000416">
      <w:pPr>
        <w:spacing w:line="360" w:lineRule="auto"/>
        <w:ind w:left="-562" w:right="-144"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17">
      <w:pPr>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8">
      <w:pPr>
        <w:spacing w:line="360" w:lineRule="auto"/>
        <w:ind w:left="-562" w:right="-144"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19">
      <w:pPr>
        <w:spacing w:line="360" w:lineRule="auto"/>
        <w:ind w:left="-562" w:right="-144"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As a result of my appraisal and analysis, it is my considered opinion that the present fair market value of the above property in the prevailing condition with aforesaid specifications is </w:t>
      </w:r>
      <w:r w:rsidDel="00000000" w:rsidR="00000000" w:rsidRPr="00000000">
        <w:rPr>
          <w:rFonts w:ascii="Calibri" w:cs="Calibri" w:eastAsia="Calibri" w:hAnsi="Calibri"/>
          <w:b w:val="1"/>
          <w:bCs w:val="1"/>
          <w:sz w:val="24"/>
          <w:szCs w:val="24"/>
          <w:highlight w:val="yellow"/>
          <w:rtl w:val="0"/>
        </w:rPr>
        <w:t xml:space="preserve">Rs. 65,00,000/-</w:t>
      </w:r>
      <w:r w:rsidDel="00000000" w:rsidR="00000000" w:rsidRPr="00000000">
        <w:rPr>
          <w:rFonts w:ascii="Calibri" w:cs="Calibri" w:eastAsia="Calibri" w:hAnsi="Calibri"/>
          <w:b w:val="1"/>
          <w:bCs w:val="1"/>
          <w:color w:val="000000"/>
          <w:sz w:val="24"/>
          <w:szCs w:val="24"/>
          <w:highlight w:val="yellow"/>
          <w:rtl w:val="0"/>
        </w:rPr>
        <w:t xml:space="preserve"> (Rupees Sixty-Five Lakhs Only)</w:t>
      </w:r>
      <w:r w:rsidDel="00000000" w:rsidR="00000000" w:rsidRPr="00000000">
        <w:rPr>
          <w:rFonts w:ascii="Calibri" w:cs="Calibri" w:eastAsia="Calibri" w:hAnsi="Calibri"/>
          <w:b w:val="1"/>
          <w:bCs w:val="1"/>
          <w:color w:val="000000"/>
          <w:sz w:val="24"/>
          <w:szCs w:val="24"/>
          <w:rtl w:val="0"/>
        </w:rPr>
        <w:t xml:space="preserve"> </w:t>
      </w:r>
    </w:p>
    <w:p w:rsidR="00000000" w:rsidDel="00000000" w:rsidP="00000000" w:rsidRDefault="00000000" w:rsidRPr="00000000" w14:paraId="0000041A">
      <w:pPr>
        <w:ind w:left="-567" w:right="-142" w:firstLine="0"/>
        <w:jc w:val="both"/>
        <w:rPr>
          <w:rFonts w:ascii="Calibri" w:cs="Calibri" w:eastAsia="Calibri" w:hAnsi="Calibri"/>
          <w:b w:val="1"/>
          <w:bCs w:val="1"/>
          <w:color w:val="000000"/>
          <w:sz w:val="24"/>
          <w:szCs w:val="24"/>
        </w:rPr>
      </w:pPr>
      <w:r w:rsidDel="00000000" w:rsidR="00000000" w:rsidRPr="00000000">
        <w:rPr>
          <w:rtl w:val="0"/>
        </w:rPr>
      </w:r>
    </w:p>
    <w:tbl>
      <w:tblPr>
        <w:tblStyle w:val="Table3"/>
        <w:tblW w:w="10462.0"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4791"/>
        <w:gridCol w:w="5103"/>
        <w:tblGridChange w:id="0">
          <w:tblGrid>
            <w:gridCol w:w="568"/>
            <w:gridCol w:w="4791"/>
            <w:gridCol w:w="5103"/>
          </w:tblGrid>
        </w:tblGridChange>
      </w:tblGrid>
      <w:tr>
        <w:trPr>
          <w:cantSplit w:val="0"/>
          <w:trHeight w:val="660" w:hRule="atLeast"/>
          <w:tblHeader w:val="0"/>
        </w:trPr>
        <w:tc>
          <w:tcPr/>
          <w:p w:rsidR="00000000" w:rsidDel="00000000" w:rsidP="00000000" w:rsidRDefault="00000000" w:rsidRPr="00000000" w14:paraId="0000041B">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41C">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Fair Market Value of immovable property</w:t>
            </w:r>
          </w:p>
        </w:tc>
        <w:tc>
          <w:tcPr/>
          <w:p w:rsidR="00000000" w:rsidDel="00000000" w:rsidP="00000000" w:rsidRDefault="00000000" w:rsidRPr="00000000" w14:paraId="0000041D">
            <w:pPr>
              <w:spacing w:line="360" w:lineRule="auto"/>
              <w:ind w:right="27"/>
              <w:rPr>
                <w:rFonts w:ascii="Calibri" w:cs="Calibri" w:eastAsia="Calibri" w:hAnsi="Calibri"/>
                <w:sz w:val="24"/>
                <w:szCs w:val="24"/>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41E">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41F">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Realizable value (95% of Fair Market Value)</w:t>
            </w:r>
          </w:p>
        </w:tc>
        <w:tc>
          <w:tcPr/>
          <w:p w:rsidR="00000000" w:rsidDel="00000000" w:rsidP="00000000" w:rsidRDefault="00000000" w:rsidRPr="00000000" w14:paraId="00000420">
            <w:pPr>
              <w:spacing w:line="360" w:lineRule="auto"/>
              <w:ind w:right="27"/>
              <w:jc w:val="both"/>
              <w:rPr>
                <w:rFonts w:ascii="Calibri" w:cs="Calibri" w:eastAsia="Calibri" w:hAnsi="Calibri"/>
                <w:b w:val="1"/>
                <w:bCs w:val="1"/>
                <w:sz w:val="24"/>
                <w:szCs w:val="24"/>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42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422">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Distress value (80% of Fair Market Value)</w:t>
            </w:r>
          </w:p>
        </w:tc>
        <w:tc>
          <w:tcPr/>
          <w:p w:rsidR="00000000" w:rsidDel="00000000" w:rsidP="00000000" w:rsidRDefault="00000000" w:rsidRPr="00000000" w14:paraId="00000423">
            <w:pPr>
              <w:spacing w:line="360" w:lineRule="auto"/>
              <w:ind w:right="27"/>
              <w:jc w:val="both"/>
              <w:rPr>
                <w:rFonts w:ascii="Calibri" w:cs="Calibri" w:eastAsia="Calibri" w:hAnsi="Calibri"/>
                <w:b w:val="1"/>
                <w:bCs w:val="1"/>
                <w:sz w:val="24"/>
                <w:szCs w:val="24"/>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24">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w:t>
            </w:r>
          </w:p>
        </w:tc>
        <w:tc>
          <w:tcPr/>
          <w:p w:rsidR="00000000" w:rsidDel="00000000" w:rsidP="00000000" w:rsidRDefault="00000000" w:rsidRPr="00000000" w14:paraId="00000425">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Guideline Value, if applicable, in the area where immovable property is situated</w:t>
            </w:r>
          </w:p>
        </w:tc>
        <w:tc>
          <w:tcPr/>
          <w:p w:rsidR="00000000" w:rsidDel="00000000" w:rsidP="00000000" w:rsidRDefault="00000000" w:rsidRPr="00000000" w14:paraId="00000426">
            <w:pPr>
              <w:spacing w:line="360" w:lineRule="auto"/>
              <w:ind w:right="27"/>
              <w:jc w:val="both"/>
              <w:rPr>
                <w:rFonts w:ascii="Calibri" w:cs="Calibri" w:eastAsia="Calibri" w:hAnsi="Calibri"/>
                <w:b w:val="1"/>
                <w:bCs w:val="1"/>
                <w:sz w:val="24"/>
                <w:szCs w:val="24"/>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427">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p>
        </w:tc>
        <w:tc>
          <w:tcPr/>
          <w:p w:rsidR="00000000" w:rsidDel="00000000" w:rsidP="00000000" w:rsidRDefault="00000000" w:rsidRPr="00000000" w14:paraId="00000428">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Insurance Value</w:t>
            </w:r>
          </w:p>
        </w:tc>
        <w:tc>
          <w:tcPr/>
          <w:p w:rsidR="00000000" w:rsidDel="00000000" w:rsidP="00000000" w:rsidRDefault="00000000" w:rsidRPr="00000000" w14:paraId="00000429">
            <w:pPr>
              <w:spacing w:line="360" w:lineRule="auto"/>
              <w:ind w:right="27"/>
              <w:rPr>
                <w:rFonts w:ascii="Calibri" w:cs="Calibri" w:eastAsia="Calibri" w:hAnsi="Calibri"/>
                <w:b w:val="1"/>
                <w:bCs w:val="1"/>
                <w:sz w:val="24"/>
                <w:szCs w:val="24"/>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42A">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2B">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purchase of immovable property:</w:t>
            </w:r>
          </w:p>
        </w:tc>
        <w:tc>
          <w:tcPr/>
          <w:p w:rsidR="00000000" w:rsidDel="00000000" w:rsidP="00000000" w:rsidRDefault="00000000" w:rsidRPr="00000000" w14:paraId="0000042C">
            <w:pPr>
              <w:spacing w:after="120" w:line="360" w:lineRule="auto"/>
              <w:ind w:right="27"/>
              <w:jc w:val="both"/>
              <w:rPr>
                <w:rFonts w:ascii="Calibri" w:cs="Calibri" w:eastAsia="Calibri" w:hAnsi="Calibri"/>
                <w:b w:val="1"/>
                <w:bCs w:val="1"/>
                <w:sz w:val="24"/>
                <w:szCs w:val="24"/>
              </w:rPr>
            </w:pP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42D">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2E">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Purchase Price of immovable property:</w:t>
            </w:r>
          </w:p>
        </w:tc>
        <w:tc>
          <w:tcPr/>
          <w:p w:rsidR="00000000" w:rsidDel="00000000" w:rsidP="00000000" w:rsidRDefault="00000000" w:rsidRPr="00000000" w14:paraId="0000042F">
            <w:pPr>
              <w:spacing w:after="120" w:line="360" w:lineRule="auto"/>
              <w:ind w:right="27"/>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430">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1">
      <w:pPr>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r>
    </w:p>
    <w:p w:rsidR="00000000" w:rsidDel="00000000" w:rsidP="00000000" w:rsidRDefault="00000000" w:rsidRPr="00000000" w14:paraId="00000432">
      <w:pPr>
        <w:pStyle w:val="Heading1"/>
        <w:tabs>
          <w:tab w:val="left" w:leader="none" w:pos="5508"/>
          <w:tab w:val="left" w:leader="none" w:pos="8748"/>
        </w:tabs>
        <w:ind w:left="3708" w:firstLine="611.9999999999999"/>
        <w:jc w:val="center"/>
        <w:rPr>
          <w:rFonts w:ascii="Calibri" w:cs="Calibri" w:eastAsia="Calibri" w:hAnsi="Calibri"/>
          <w:sz w:val="26"/>
          <w:szCs w:val="26"/>
        </w:rPr>
      </w:pPr>
      <w:bookmarkStart w:colFirst="0" w:colLast="0" w:name="_r9ol75pul6wv" w:id="1"/>
      <w:bookmarkEnd w:id="1"/>
      <w:r w:rsidDel="00000000" w:rsidR="00000000" w:rsidRPr="00000000">
        <w:rPr>
          <w:rFonts w:ascii="Calibri" w:cs="Calibri" w:eastAsia="Calibri" w:hAnsi="Calibri"/>
          <w:sz w:val="26"/>
          <w:szCs w:val="26"/>
          <w:rtl w:val="0"/>
        </w:rPr>
        <w:t xml:space="preserve"> For Universal Consultant &amp; Valuer LLP</w:t>
      </w:r>
    </w:p>
    <w:p w:rsidR="00000000" w:rsidDel="00000000" w:rsidP="00000000" w:rsidRDefault="00000000" w:rsidRPr="00000000" w14:paraId="00000433">
      <w:pPr>
        <w:ind w:left="504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4">
      <w:pPr>
        <w:ind w:left="5040" w:firstLine="720"/>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435">
      <w:pPr>
        <w:ind w:left="57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6">
      <w:pPr>
        <w:ind w:left="57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7">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438">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B.E (Civil), F.I.V., M.I.E</w:t>
      </w:r>
    </w:p>
    <w:p w:rsidR="00000000" w:rsidDel="00000000" w:rsidP="00000000" w:rsidRDefault="00000000" w:rsidRPr="00000000" w14:paraId="000004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w:t>
      </w:r>
      <w:r w:rsidDel="00000000" w:rsidR="00000000" w:rsidRPr="00000000">
        <w:rPr>
          <w:rFonts w:ascii="Calibri" w:cs="Calibri" w:eastAsia="Calibri" w:hAnsi="Calibri"/>
          <w:b w:val="1"/>
          <w:bCs w:val="1"/>
          <w:sz w:val="24"/>
          <w:szCs w:val="24"/>
          <w:highlight w:val="yellow"/>
          <w:rtl w:val="0"/>
        </w:rPr>
        <w:t xml:space="preserve">- 12.12.2025</w:t>
      </w:r>
      <w:r w:rsidDel="00000000" w:rsidR="00000000" w:rsidRPr="00000000">
        <w:rPr>
          <w:rFonts w:ascii="Calibri" w:cs="Calibri" w:eastAsia="Calibri" w:hAnsi="Calibri"/>
          <w:b w:val="1"/>
          <w:bCs w:val="1"/>
          <w:sz w:val="24"/>
          <w:szCs w:val="24"/>
          <w:rtl w:val="0"/>
        </w:rPr>
        <w:t xml:space="preserve"> </w:t>
        <w:tab/>
        <w:tab/>
        <w:tab/>
        <w:tab/>
        <w:t xml:space="preserve">                       </w:t>
        <w:tab/>
        <w:t xml:space="preserve">Govt. Valuer &amp; Chartered Engineer</w:t>
      </w:r>
    </w:p>
    <w:p w:rsidR="00000000" w:rsidDel="00000000" w:rsidP="00000000" w:rsidRDefault="00000000" w:rsidRPr="00000000" w14:paraId="000004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w:t>
      </w:r>
      <w:r w:rsidDel="00000000" w:rsidR="00000000" w:rsidRPr="00000000">
        <w:rPr>
          <w:rFonts w:ascii="Calibri" w:cs="Calibri" w:eastAsia="Calibri" w:hAnsi="Calibri"/>
          <w:b w:val="1"/>
          <w:bCs w:val="1"/>
          <w:sz w:val="24"/>
          <w:szCs w:val="24"/>
          <w:highlight w:val="yellow"/>
          <w:rtl w:val="0"/>
        </w:rPr>
        <w:t xml:space="preserve">Thane</w:t>
      </w:r>
      <w:r w:rsidDel="00000000" w:rsidR="00000000" w:rsidRPr="00000000">
        <w:rPr>
          <w:rFonts w:ascii="Calibri" w:cs="Calibri" w:eastAsia="Calibri" w:hAnsi="Calibri"/>
          <w:b w:val="1"/>
          <w:bCs w:val="1"/>
          <w:sz w:val="24"/>
          <w:szCs w:val="24"/>
          <w:rtl w:val="0"/>
        </w:rPr>
        <w:t xml:space="preserve">                                                                       </w:t>
        <w:tab/>
        <w:t xml:space="preserve">Panel Valuer of Union Bank of India</w:t>
      </w:r>
    </w:p>
    <w:p w:rsidR="00000000" w:rsidDel="00000000" w:rsidP="00000000" w:rsidRDefault="00000000" w:rsidRPr="00000000" w14:paraId="0000043B">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(IBBI/RV/07/2019/11044)</w:t>
      </w:r>
    </w:p>
    <w:p w:rsidR="00000000" w:rsidDel="00000000" w:rsidP="00000000" w:rsidRDefault="00000000" w:rsidRPr="00000000" w14:paraId="0000043C">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3D">
      <w:pP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E">
      <w:pPr>
        <w:rPr>
          <w:rFonts w:ascii="Calibri" w:cs="Calibri" w:eastAsia="Calibri" w:hAnsi="Calibri"/>
          <w:color w:val="000000"/>
          <w:sz w:val="24"/>
          <w:szCs w:val="24"/>
        </w:rPr>
      </w:pPr>
      <w:r w:rsidDel="00000000" w:rsidR="00000000" w:rsidRPr="00000000">
        <w:br w:type="page"/>
      </w:r>
      <w:r w:rsidDel="00000000" w:rsidR="00000000" w:rsidRPr="00000000">
        <w:rPr>
          <w:rtl w:val="0"/>
        </w:rPr>
      </w:r>
    </w:p>
    <w:tbl>
      <w:tblPr>
        <w:tblStyle w:val="Table4"/>
        <w:tblpPr w:leftFromText="180" w:rightFromText="180" w:topFromText="0" w:bottomFromText="0" w:vertAnchor="page" w:horzAnchor="margin" w:tblpX="0" w:tblpY="69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57"/>
        <w:gridCol w:w="3487"/>
        <w:gridCol w:w="3126"/>
        <w:tblGridChange w:id="0">
          <w:tblGrid>
            <w:gridCol w:w="900"/>
            <w:gridCol w:w="2557"/>
            <w:gridCol w:w="3487"/>
            <w:gridCol w:w="3126"/>
          </w:tblGrid>
        </w:tblGridChange>
      </w:tblGrid>
      <w:tr>
        <w:trPr>
          <w:cantSplit w:val="0"/>
          <w:trHeight w:val="431" w:hRule="atLeast"/>
          <w:tblHeader w:val="0"/>
        </w:trPr>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VALUATION METHODOLOGY: Sales Comparable Method</w:t>
            </w:r>
          </w:p>
        </w:tc>
      </w:tr>
      <w:tr>
        <w:trPr>
          <w:cantSplit w:val="0"/>
          <w:trHeight w:val="1332" w:hRule="atLeast"/>
          <w:tblHeader w:val="0"/>
        </w:trPr>
        <w:tc>
          <w:tcPr>
            <w:vMerge w:val="restart"/>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0" w:val="nil"/>
              <w:right w:color="000000" w:space="0" w:sz="0" w:val="nil"/>
            </w:tcBorders>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Comparative Method of Valuation: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method, value of the recent sale prices of comparable properties in the vicinity, adjust difference in size, shape, location and other features. This method market and transaction prices are easily available.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1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Factors Affecting Valuation of the property</w:t>
            </w:r>
          </w:p>
        </w:tc>
        <w:tc>
          <w:tcPr>
            <w:tcBorders>
              <w:left w:color="000000" w:space="0" w:sz="0" w:val="nil"/>
              <w:bottom w:color="000000" w:space="0" w:sz="0" w:val="nil"/>
            </w:tcBorders>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71" w:hanging="2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estimated by analyzing the prices to account for any is useful where there is an active</w:t>
            </w:r>
          </w:p>
        </w:tc>
      </w:tr>
      <w:tr>
        <w:trPr>
          <w:cantSplit w:val="0"/>
          <w:trHeight w:val="926" w:hRule="atLeast"/>
          <w:tblHeader w:val="0"/>
        </w:trPr>
        <w:tc>
          <w:tcPr>
            <w:vMerge w:val="continue"/>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4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50"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4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9"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Usage</w:t>
            </w:r>
          </w:p>
          <w:p w:rsidR="00000000" w:rsidDel="00000000" w:rsidP="00000000" w:rsidRDefault="00000000" w:rsidRPr="00000000" w14:paraId="000004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8"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Frontage and Depth</w:t>
            </w:r>
          </w:p>
        </w:tc>
        <w:tc>
          <w:tcPr>
            <w:tcBorders>
              <w:top w:color="000000" w:space="0" w:sz="0" w:val="nil"/>
              <w:left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50"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Frontage</w:t>
            </w:r>
          </w:p>
          <w:p w:rsidR="00000000" w:rsidDel="00000000" w:rsidP="00000000" w:rsidRDefault="00000000" w:rsidRPr="00000000" w14:paraId="000004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9"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4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8"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 &amp; Development</w:t>
            </w:r>
          </w:p>
        </w:tc>
        <w:tc>
          <w:tcPr>
            <w:tcBorders>
              <w:top w:color="000000" w:space="0" w:sz="0" w:val="nil"/>
              <w:left w:color="000000" w:space="0" w:sz="0" w:val="nil"/>
            </w:tcBorders>
          </w:tcPr>
          <w:p w:rsidR="00000000" w:rsidDel="00000000" w:rsidP="00000000" w:rsidRDefault="00000000" w:rsidRPr="00000000" w14:paraId="000004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50"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Vastu</w:t>
            </w:r>
          </w:p>
          <w:p w:rsidR="00000000" w:rsidDel="00000000" w:rsidP="00000000" w:rsidRDefault="00000000" w:rsidRPr="00000000" w14:paraId="000004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9"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Encumbrances</w:t>
            </w:r>
          </w:p>
          <w:p w:rsidR="00000000" w:rsidDel="00000000" w:rsidP="00000000" w:rsidRDefault="00000000" w:rsidRPr="00000000" w14:paraId="000004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8"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Advantages</w:t>
            </w:r>
          </w:p>
        </w:tc>
      </w:tr>
      <w:tr>
        <w:trPr>
          <w:cantSplit w:val="0"/>
          <w:trHeight w:val="1257" w:hRule="atLeast"/>
          <w:tblHeader w:val="0"/>
        </w:trPr>
        <w:tc>
          <w:tcPr>
            <w:gridSpan w:val="2"/>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dated on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12.12.2025.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are satisfied that the fair and reasonable market value of the property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 65,00,000/-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(Rupees Sixty-Five Lakhs Only)</w:t>
            </w:r>
          </w:p>
        </w:tc>
      </w:tr>
      <w:tr>
        <w:trPr>
          <w:cantSplit w:val="0"/>
          <w:trHeight w:val="1241"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 Manager/Officer-in-Charge of Advance Department</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58">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9">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A">
      <w:pPr>
        <w:pStyle w:val="Heading1"/>
        <w:tabs>
          <w:tab w:val="left" w:leader="none" w:pos="5508"/>
          <w:tab w:val="left" w:leader="none" w:pos="8748"/>
        </w:tabs>
        <w:ind w:left="2988" w:firstLine="611.999999999999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Universal Consultant &amp; Valuer LLP</w:t>
      </w:r>
    </w:p>
    <w:p w:rsidR="00000000" w:rsidDel="00000000" w:rsidP="00000000" w:rsidRDefault="00000000" w:rsidRPr="00000000" w14:paraId="0000045B">
      <w:pPr>
        <w:ind w:left="504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C">
      <w:pPr>
        <w:ind w:left="5040" w:firstLine="720"/>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E">
      <w:pPr>
        <w:ind w:left="504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F">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460">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B.E (Civil), F.I.V., M.I.E</w:t>
      </w:r>
    </w:p>
    <w:p w:rsidR="00000000" w:rsidDel="00000000" w:rsidP="00000000" w:rsidRDefault="00000000" w:rsidRPr="00000000" w14:paraId="0000046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- 12.12.2025</w:t>
        <w:tab/>
        <w:tab/>
        <w:tab/>
        <w:tab/>
        <w:t xml:space="preserve">                       </w:t>
        <w:tab/>
        <w:t xml:space="preserve">Govt. Valuer &amp; Chartered Engineer</w:t>
      </w:r>
    </w:p>
    <w:p w:rsidR="00000000" w:rsidDel="00000000" w:rsidP="00000000" w:rsidRDefault="00000000" w:rsidRPr="00000000" w14:paraId="000004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Thane                                                                       Panel Valuer of Union Bank of India</w:t>
      </w:r>
    </w:p>
    <w:p w:rsidR="00000000" w:rsidDel="00000000" w:rsidP="00000000" w:rsidRDefault="00000000" w:rsidRPr="00000000" w14:paraId="00000463">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(IBBI/RV/07/2019/11044)</w:t>
      </w:r>
    </w:p>
    <w:p w:rsidR="00000000" w:rsidDel="00000000" w:rsidP="00000000" w:rsidRDefault="00000000" w:rsidRPr="00000000" w14:paraId="00000464">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5">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6">
      <w:pPr>
        <w:spacing w:line="276" w:lineRule="auto"/>
        <w:ind w:left="-567" w:firstLine="0"/>
        <w:rPr>
          <w:rFonts w:ascii="Calibri" w:cs="Calibri" w:eastAsia="Calibri" w:hAnsi="Calibri"/>
          <w:b w:val="1"/>
          <w:bCs w:val="1"/>
          <w:color w:val="000000"/>
          <w:sz w:val="24"/>
          <w:szCs w:val="24"/>
        </w:rPr>
      </w:pP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Remark</w:t>
      </w:r>
    </w:p>
    <w:p w:rsidR="00000000" w:rsidDel="00000000" w:rsidP="00000000" w:rsidRDefault="00000000" w:rsidRPr="00000000" w14:paraId="00000467">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 finalized based on site visit and copy of: Sale Deed, Index-II, Part OC, Share Certificate, Property Tax, 7/12 Extract, etc. for verification purpose. However, we have not been provided with approved plan, floor plan, etc. for verification purpose.</w:t>
      </w:r>
    </w:p>
    <w:p w:rsidR="00000000" w:rsidDel="00000000" w:rsidP="00000000" w:rsidRDefault="00000000" w:rsidRPr="00000000" w14:paraId="00000468">
      <w:pPr>
        <w:numPr>
          <w:ilvl w:val="0"/>
          <w:numId w:val="6"/>
        </w:numPr>
        <w:spacing w:line="360" w:lineRule="auto"/>
        <w:ind w:left="0" w:hanging="294"/>
        <w:jc w:val="both"/>
        <w:rPr>
          <w:rFonts w:ascii="Calibri" w:cs="Calibri" w:eastAsia="Calibri" w:hAnsi="Calibri"/>
          <w:color w:val="000000"/>
          <w:sz w:val="24"/>
          <w:szCs w:val="24"/>
        </w:rPr>
      </w:pPr>
      <w:bookmarkStart w:colFirst="0" w:colLast="0" w:name="_iddku41fz52v" w:id="2"/>
      <w:bookmarkEnd w:id="2"/>
      <w:r w:rsidDel="00000000" w:rsidR="00000000" w:rsidRPr="00000000">
        <w:rPr>
          <w:rFonts w:ascii="Calibri" w:cs="Calibri" w:eastAsia="Calibri" w:hAnsi="Calibri"/>
          <w:color w:val="000000"/>
          <w:sz w:val="24"/>
          <w:szCs w:val="24"/>
          <w:rtl w:val="0"/>
        </w:rPr>
        <w:t xml:space="preserve">The said property is situated in residential area.</w:t>
      </w:r>
    </w:p>
    <w:p w:rsidR="00000000" w:rsidDel="00000000" w:rsidP="00000000" w:rsidRDefault="00000000" w:rsidRPr="00000000" w14:paraId="00000469">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said property is vacant at the time of visit.</w:t>
      </w:r>
    </w:p>
    <w:p w:rsidR="00000000" w:rsidDel="00000000" w:rsidP="00000000" w:rsidRDefault="00000000" w:rsidRPr="00000000" w14:paraId="0000046A">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physically measured carpet area is </w:t>
      </w:r>
      <w:r w:rsidDel="00000000" w:rsidR="00000000" w:rsidRPr="00000000">
        <w:rPr>
          <w:rFonts w:ascii="Calibri" w:cs="Calibri" w:eastAsia="Calibri" w:hAnsi="Calibri"/>
          <w:sz w:val="24"/>
          <w:szCs w:val="24"/>
          <w:rtl w:val="0"/>
        </w:rPr>
        <w:t xml:space="preserve">457 sq. ft. + Terrace area is 313 sq.ft. which is more than the documented built-up area.  Hence the effect of extra area is considered into rate part.</w:t>
      </w:r>
      <w:r w:rsidDel="00000000" w:rsidR="00000000" w:rsidRPr="00000000">
        <w:rPr>
          <w:rtl w:val="0"/>
        </w:rPr>
      </w:r>
    </w:p>
    <w:p w:rsidR="00000000" w:rsidDel="00000000" w:rsidP="00000000" w:rsidRDefault="00000000" w:rsidRPr="00000000" w14:paraId="0000046B">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Seller name was written on the society name board at the time of visit.</w:t>
      </w:r>
    </w:p>
    <w:p w:rsidR="00000000" w:rsidDel="00000000" w:rsidP="00000000" w:rsidRDefault="00000000" w:rsidRPr="00000000" w14:paraId="0000046C">
      <w:pPr>
        <w:numPr>
          <w:ilvl w:val="0"/>
          <w:numId w:val="5"/>
        </w:numPr>
        <w:spacing w:line="360" w:lineRule="auto"/>
        <w:ind w:left="142" w:right="10" w:hanging="360"/>
        <w:jc w:val="both"/>
        <w:rPr>
          <w:color w:val="000000"/>
          <w:sz w:val="24"/>
          <w:szCs w:val="24"/>
        </w:rPr>
      </w:pPr>
      <w:r w:rsidDel="00000000" w:rsidR="00000000" w:rsidRPr="00000000">
        <w:rPr>
          <w:rFonts w:ascii="Calibri" w:cs="Calibri" w:eastAsia="Calibri" w:hAnsi="Calibri"/>
          <w:color w:val="000000"/>
          <w:sz w:val="24"/>
          <w:szCs w:val="24"/>
          <w:rtl w:val="0"/>
        </w:rPr>
        <w:t xml:space="preserve">The </w:t>
      </w:r>
      <w:r w:rsidDel="00000000" w:rsidR="00000000" w:rsidRPr="00000000">
        <w:rPr>
          <w:color w:val="000000"/>
          <w:sz w:val="24"/>
          <w:szCs w:val="24"/>
          <w:rtl w:val="0"/>
        </w:rPr>
        <w:t xml:space="preserve">property was inspected as shown by person met at site M</w:t>
      </w:r>
      <w:bookmarkStart w:colFirst="0" w:colLast="0" w:name="ulql58g11181" w:id="3"/>
      <w:bookmarkEnd w:id="3"/>
      <w:r w:rsidDel="00000000" w:rsidR="00000000" w:rsidRPr="00000000">
        <w:rPr>
          <w:color w:val="000000"/>
          <w:sz w:val="24"/>
          <w:szCs w:val="24"/>
          <w:rtl w:val="0"/>
        </w:rPr>
        <w:t xml:space="preserve">r. Kshirsgar-Seller - 8097024092.</w:t>
      </w:r>
    </w:p>
    <w:p w:rsidR="00000000" w:rsidDel="00000000" w:rsidP="00000000" w:rsidRDefault="00000000" w:rsidRPr="00000000" w14:paraId="0000046D">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 consider the area given in the Sale Deed/Index II declared by the party and submitted for registration with the government authorities as final for valuation purpose. Any area that is not stated in the Sale Deed/Index II is not considered for valuation unless the area is measured by us in which case that may be considered for valuation purpose.</w:t>
      </w:r>
    </w:p>
    <w:p w:rsidR="00000000" w:rsidDel="00000000" w:rsidP="00000000" w:rsidRDefault="00000000" w:rsidRPr="00000000" w14:paraId="0000046E">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46F">
      <w:pPr>
        <w:numPr>
          <w:ilvl w:val="0"/>
          <w:numId w:val="6"/>
        </w:numPr>
        <w:spacing w:line="360" w:lineRule="auto"/>
        <w:ind w:left="0" w:hanging="45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 </w:t>
      </w:r>
    </w:p>
    <w:p w:rsidR="00000000" w:rsidDel="00000000" w:rsidP="00000000" w:rsidRDefault="00000000" w:rsidRPr="00000000" w14:paraId="00000470">
      <w:pPr>
        <w:numPr>
          <w:ilvl w:val="0"/>
          <w:numId w:val="6"/>
        </w:numPr>
        <w:spacing w:line="360" w:lineRule="auto"/>
        <w:ind w:left="0" w:hanging="45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71">
      <w:pPr>
        <w:numPr>
          <w:ilvl w:val="0"/>
          <w:numId w:val="6"/>
        </w:numPr>
        <w:spacing w:line="360" w:lineRule="auto"/>
        <w:ind w:left="0" w:hanging="45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w:t>
      </w:r>
    </w:p>
    <w:p w:rsidR="00000000" w:rsidDel="00000000" w:rsidP="00000000" w:rsidRDefault="00000000" w:rsidRPr="00000000" w14:paraId="00000472">
      <w:pPr>
        <w:ind w:left="-90" w:firstLine="0"/>
        <w:jc w:val="center"/>
        <w:rPr>
          <w:rFonts w:ascii="Calibri" w:cs="Calibri" w:eastAsia="Calibri" w:hAnsi="Calibri"/>
          <w:b w:val="1"/>
          <w:bCs w:val="1"/>
          <w:color w:val="000000"/>
          <w:sz w:val="26"/>
          <w:szCs w:val="26"/>
          <w:u w:val="single"/>
        </w:rPr>
      </w:pPr>
      <w:r w:rsidDel="00000000" w:rsidR="00000000" w:rsidRPr="00000000">
        <w:br w:type="column"/>
      </w:r>
      <w:r w:rsidDel="00000000" w:rsidR="00000000" w:rsidRPr="00000000">
        <w:rPr>
          <w:rFonts w:ascii="Calibri" w:cs="Calibri" w:eastAsia="Calibri" w:hAnsi="Calibri"/>
          <w:b w:val="1"/>
          <w:bCs w:val="1"/>
          <w:color w:val="000000"/>
          <w:sz w:val="26"/>
          <w:szCs w:val="26"/>
          <w:u w:val="single"/>
          <w:rtl w:val="0"/>
        </w:rPr>
        <w:t xml:space="preserve">Property Photos</w:t>
      </w:r>
    </w:p>
    <w:p w:rsidR="00000000" w:rsidDel="00000000" w:rsidP="00000000" w:rsidRDefault="00000000" w:rsidRPr="00000000" w14:paraId="00000473">
      <w:pPr>
        <w:spacing w:line="360" w:lineRule="auto"/>
        <w:ind w:left="-426" w:right="-426" w:firstLine="0"/>
        <w:rPr>
          <w:rFonts w:ascii="Calibri" w:cs="Calibri" w:eastAsia="Calibri" w:hAnsi="Calibri"/>
          <w:b w:val="1"/>
          <w:bCs w:val="1"/>
          <w:color w:val="000000"/>
          <w:sz w:val="26"/>
          <w:szCs w:val="26"/>
        </w:rPr>
      </w:pPr>
      <w:r w:rsidDel="00000000" w:rsidR="00000000" w:rsidRPr="00000000">
        <w:rPr/>
        <w:drawing>
          <wp:inline distB="0" distT="0" distL="0" distR="0">
            <wp:extent cx="2159401" cy="2880000"/>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159401"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drawing>
          <wp:inline distB="0" distT="0" distL="0" distR="0">
            <wp:extent cx="2159401" cy="2880000"/>
            <wp:effectExtent b="0" l="0" r="0" t="0"/>
            <wp:docPr id="6"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159401"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drawing>
          <wp:inline distB="0" distT="0" distL="0" distR="0">
            <wp:extent cx="2159401" cy="2880000"/>
            <wp:effectExtent b="0" l="0" r="0" t="0"/>
            <wp:docPr id="5"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2159401"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line="360" w:lineRule="auto"/>
        <w:ind w:left="-426" w:right="-426" w:firstLine="0"/>
        <w:rPr>
          <w:rFonts w:ascii="Calibri" w:cs="Calibri" w:eastAsia="Calibri" w:hAnsi="Calibri"/>
          <w:b w:val="1"/>
          <w:bCs w:val="1"/>
          <w:color w:val="000000"/>
          <w:sz w:val="26"/>
          <w:szCs w:val="26"/>
        </w:rPr>
      </w:pPr>
      <w:r w:rsidDel="00000000" w:rsidR="00000000" w:rsidRPr="00000000">
        <w:rPr/>
        <w:drawing>
          <wp:inline distB="0" distT="0" distL="0" distR="0">
            <wp:extent cx="2160000" cy="2880000"/>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160000"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drawing>
          <wp:inline distB="0" distT="0" distL="0" distR="0">
            <wp:extent cx="2159401" cy="2880000"/>
            <wp:effectExtent b="0" l="0" r="0" t="0"/>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159401"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drawing>
          <wp:inline distB="0" distT="0" distL="0" distR="0">
            <wp:extent cx="2159401" cy="2880000"/>
            <wp:effectExtent b="0" l="0" r="0" t="0"/>
            <wp:docPr id="1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159401"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360" w:lineRule="auto"/>
        <w:ind w:left="-426" w:right="-426" w:firstLine="0"/>
        <w:rPr>
          <w:rFonts w:ascii="Calibri" w:cs="Calibri" w:eastAsia="Calibri" w:hAnsi="Calibri"/>
          <w:b w:val="1"/>
          <w:bCs w:val="1"/>
          <w:color w:val="000000"/>
          <w:sz w:val="26"/>
          <w:szCs w:val="26"/>
        </w:rPr>
      </w:pPr>
      <w:r w:rsidDel="00000000" w:rsidR="00000000" w:rsidRPr="00000000">
        <w:rPr/>
        <w:drawing>
          <wp:inline distB="0" distT="0" distL="0" distR="0">
            <wp:extent cx="2159401" cy="2880000"/>
            <wp:effectExtent b="0" l="0" r="0" t="0"/>
            <wp:docPr id="9"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159401"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drawing>
          <wp:inline distB="0" distT="0" distL="0" distR="0">
            <wp:extent cx="2159401" cy="2880000"/>
            <wp:effectExtent b="0" l="0" r="0" t="0"/>
            <wp:docPr id="12"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2159401"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drawing>
          <wp:inline distB="0" distT="0" distL="0" distR="0">
            <wp:extent cx="2159401" cy="2880000"/>
            <wp:effectExtent b="0" l="0" r="0" t="0"/>
            <wp:docPr id="1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159401"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rPr>
          <w:rFonts w:ascii="Calibri" w:cs="Calibri" w:eastAsia="Calibri" w:hAnsi="Calibri"/>
          <w:b w:val="1"/>
          <w:bCs w:val="1"/>
          <w:color w:val="000000"/>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477">
      <w:pPr>
        <w:ind w:left="-426" w:right="-426" w:firstLine="0"/>
        <w:rPr>
          <w:rFonts w:ascii="Calibri" w:cs="Calibri" w:eastAsia="Calibri" w:hAnsi="Calibri"/>
          <w:b w:val="1"/>
          <w:bCs w:val="1"/>
          <w:color w:val="000000"/>
          <w:sz w:val="26"/>
          <w:szCs w:val="26"/>
          <w:u w:val="single"/>
        </w:rPr>
      </w:pPr>
      <w:r w:rsidDel="00000000" w:rsidR="00000000" w:rsidRPr="00000000">
        <w:rPr/>
        <w:drawing>
          <wp:inline distB="0" distT="0" distL="0" distR="0">
            <wp:extent cx="2159401" cy="2880000"/>
            <wp:effectExtent b="0" l="0" r="0" t="0"/>
            <wp:docPr id="15"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2159401"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drawing>
          <wp:inline distB="0" distT="0" distL="0" distR="0">
            <wp:extent cx="2159401" cy="2880000"/>
            <wp:effectExtent b="0" l="0" r="0" t="0"/>
            <wp:docPr id="13"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2159401" cy="2880000"/>
                    </a:xfrm>
                    <a:prstGeom prst="rect"/>
                    <a:ln/>
                  </pic:spPr>
                </pic:pic>
              </a:graphicData>
            </a:graphic>
          </wp:inline>
        </w:drawing>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drawing>
          <wp:inline distB="0" distT="0" distL="0" distR="0">
            <wp:extent cx="2159401" cy="2880000"/>
            <wp:effectExtent b="0" l="0" r="0" t="0"/>
            <wp:docPr id="14"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2159401" cy="288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78">
      <w:pPr>
        <w:ind w:left="-90" w:firstLine="0"/>
        <w:jc w:val="center"/>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Stamp Duty Ready Reckoner for year 2025-2026</w:t>
      </w:r>
      <w:r w:rsidDel="00000000" w:rsidR="00000000" w:rsidRPr="00000000">
        <w:rPr>
          <w:rtl w:val="0"/>
        </w:rPr>
      </w:r>
    </w:p>
    <w:p w:rsidR="00000000" w:rsidDel="00000000" w:rsidP="00000000" w:rsidRDefault="00000000" w:rsidRPr="00000000" w14:paraId="00000479">
      <w:pPr>
        <w:spacing w:line="264" w:lineRule="auto"/>
        <w:rPr>
          <w:rFonts w:ascii="Calibri" w:cs="Calibri" w:eastAsia="Calibri" w:hAnsi="Calibri"/>
        </w:rPr>
      </w:pPr>
      <w:r w:rsidDel="00000000" w:rsidR="00000000" w:rsidRPr="00000000">
        <w:rPr/>
        <w:drawing>
          <wp:inline distB="0" distT="0" distL="0" distR="0">
            <wp:extent cx="6300470" cy="3990975"/>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30047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line="264" w:lineRule="auto"/>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Location Map</w:t>
      </w:r>
    </w:p>
    <w:p w:rsidR="00000000" w:rsidDel="00000000" w:rsidP="00000000" w:rsidRDefault="00000000" w:rsidRPr="00000000" w14:paraId="0000047B">
      <w:pPr>
        <w:rPr>
          <w:rFonts w:ascii="Calibri" w:cs="Calibri" w:eastAsia="Calibri" w:hAnsi="Calibri"/>
          <w:b w:val="1"/>
          <w:bCs w:val="1"/>
          <w:color w:val="000000"/>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6300470" cy="3416300"/>
            <wp:effectExtent b="0" l="0" r="0" t="0"/>
            <wp:docPr id="1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00470" cy="3416300"/>
                    </a:xfrm>
                    <a:prstGeom prst="rect"/>
                    <a:ln/>
                  </pic:spPr>
                </pic:pic>
              </a:graphicData>
            </a:graphic>
          </wp:inline>
        </w:drawing>
      </w: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DECLARATION FROM VALUERS</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hereby declare that:</w:t>
      </w:r>
    </w:p>
    <w:p w:rsidR="00000000" w:rsidDel="00000000" w:rsidP="00000000" w:rsidRDefault="00000000" w:rsidRPr="00000000" w14:paraId="000004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12/12/2025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w:t>
      </w:r>
    </w:p>
    <w:p w:rsidR="00000000" w:rsidDel="00000000" w:rsidP="00000000" w:rsidRDefault="00000000" w:rsidRPr="00000000" w14:paraId="000004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Hamza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 personally inspected and valued the right property on 12/12/2025.</w:t>
      </w:r>
    </w:p>
    <w:p w:rsidR="00000000" w:rsidDel="00000000" w:rsidP="00000000" w:rsidRDefault="00000000" w:rsidRPr="00000000" w14:paraId="000004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4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4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4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 - B of the above handbook to the best of my ability.</w:t>
      </w:r>
    </w:p>
    <w:p w:rsidR="00000000" w:rsidDel="00000000" w:rsidP="00000000" w:rsidRDefault="00000000" w:rsidRPr="00000000" w14:paraId="000004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for the respective asset class is in conformity to the "Standards" as enshrined for valuation in the IVS in "General Standards" and "Asset Standards" as applicable. The valuation report is submitted in the prescribed format of the bank.</w:t>
      </w:r>
    </w:p>
    <w:p w:rsidR="00000000" w:rsidDel="00000000" w:rsidP="00000000" w:rsidRDefault="00000000" w:rsidRPr="00000000" w14:paraId="000004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9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 - A signed copy of same to be taken and kept along with this declaration)</w:t>
      </w:r>
    </w:p>
    <w:p w:rsidR="00000000" w:rsidDel="00000000" w:rsidP="00000000" w:rsidRDefault="00000000" w:rsidRPr="00000000" w14:paraId="000004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Chairman &amp; Managing Director of the company, who is competent to sign this valuation report.</w:t>
      </w:r>
    </w:p>
    <w:p w:rsidR="00000000" w:rsidDel="00000000" w:rsidP="00000000" w:rsidRDefault="00000000" w:rsidRPr="00000000" w14:paraId="000004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487">
      <w:pPr>
        <w:rPr>
          <w:rFonts w:ascii="Calibri" w:cs="Calibri" w:eastAsia="Calibri" w:hAnsi="Calibri"/>
          <w:b w:val="1"/>
          <w:bCs w:val="1"/>
          <w:color w:val="000000"/>
          <w:sz w:val="24"/>
          <w:szCs w:val="24"/>
        </w:rPr>
      </w:pPr>
      <w:r w:rsidDel="00000000" w:rsidR="00000000" w:rsidRPr="00000000">
        <w:rPr>
          <w:rtl w:val="0"/>
        </w:rPr>
      </w:r>
    </w:p>
    <w:tbl>
      <w:tblPr>
        <w:tblStyle w:val="Table5"/>
        <w:tblpPr w:leftFromText="180" w:rightFromText="180" w:topFromText="0" w:bottomFromText="0" w:vertAnchor="page" w:horzAnchor="margin" w:tblpX="0" w:tblpY="777"/>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4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4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not taken into account during valuation;</w:t>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4AF">
      <w:pP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B0">
      <w:pPr>
        <w:jc w:val="right"/>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Annexure - III</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10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CODE OF CONDUCT FOR VALUERS</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{Adopted in line with Companies (Registered Valuers and Valuation Rules, 2017)}</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valuers empaneled with bank shall strictly adhere to the following code of conduct:</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Integrity and Fairness</w:t>
      </w:r>
    </w:p>
    <w:p w:rsidR="00000000" w:rsidDel="00000000" w:rsidP="00000000" w:rsidRDefault="00000000" w:rsidRPr="00000000" w14:paraId="000004B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in the conduct of his/its business, follow high standards of integrity and fairness in all his/its dealings with his/its clients and other valuers.</w:t>
      </w:r>
    </w:p>
    <w:p w:rsidR="00000000" w:rsidDel="00000000" w:rsidP="00000000" w:rsidRDefault="00000000" w:rsidRPr="00000000" w14:paraId="000004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integrity by being honest, straightforward, and forthright in all professional relationships.</w:t>
      </w:r>
    </w:p>
    <w:p w:rsidR="00000000" w:rsidDel="00000000" w:rsidP="00000000" w:rsidRDefault="00000000" w:rsidRPr="00000000" w14:paraId="000004B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endeavor to ensure that he/it provides true and adequate information and shall not misrepresent any facts or situations.</w:t>
      </w:r>
    </w:p>
    <w:p w:rsidR="00000000" w:rsidDel="00000000" w:rsidP="00000000" w:rsidRDefault="00000000" w:rsidRPr="00000000" w14:paraId="000004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being involved in any action that would bring disrepute to the profession.</w:t>
      </w:r>
    </w:p>
    <w:p w:rsidR="00000000" w:rsidDel="00000000" w:rsidP="00000000" w:rsidRDefault="00000000" w:rsidRPr="00000000" w14:paraId="000004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keep public interest foremost while delivering his services. Professional Competence and Due Care</w:t>
      </w:r>
    </w:p>
    <w:p w:rsidR="00000000" w:rsidDel="00000000" w:rsidP="00000000" w:rsidRDefault="00000000" w:rsidRPr="00000000" w14:paraId="000004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render at all times high standards of service, exercise due diligence, ensure proper care and exercise independent professional judgment.</w:t>
      </w:r>
    </w:p>
    <w:p w:rsidR="00000000" w:rsidDel="00000000" w:rsidP="00000000" w:rsidRDefault="00000000" w:rsidRPr="00000000" w14:paraId="000004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carry out professional services in accordance with the relevant technical and professional standards that may be specified from time to time.</w:t>
      </w:r>
    </w:p>
    <w:p w:rsidR="00000000" w:rsidDel="00000000" w:rsidP="00000000" w:rsidRDefault="00000000" w:rsidRPr="00000000" w14:paraId="000004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continuously maintain professional knowledge and skill to provide competent professional service based on up-to-date developments in practice, prevailing regulations / guidelines and techniques.</w:t>
      </w:r>
    </w:p>
    <w:p w:rsidR="00000000" w:rsidDel="00000000" w:rsidP="00000000" w:rsidRDefault="00000000" w:rsidRPr="00000000" w14:paraId="000004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4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carry out any instruction of the client insofar as they are incompatible with the requirements of integrity, objectivity and independence.</w:t>
      </w:r>
    </w:p>
    <w:p w:rsidR="00000000" w:rsidDel="00000000" w:rsidP="00000000" w:rsidRDefault="00000000" w:rsidRPr="00000000" w14:paraId="000004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
      </w:r>
    </w:p>
    <w:p w:rsidR="00000000" w:rsidDel="00000000" w:rsidP="00000000" w:rsidRDefault="00000000" w:rsidRPr="00000000" w14:paraId="000004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4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take up an assignment if he/it or any of his/its relatives or associates is not independent in terms of association to the company.</w:t>
      </w:r>
    </w:p>
    <w:p w:rsidR="00000000" w:rsidDel="00000000" w:rsidP="00000000" w:rsidRDefault="00000000" w:rsidRPr="00000000" w14:paraId="000004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complete independence in his/its professional relationships and shall conduct the valuation independent of external influences.</w:t>
      </w:r>
    </w:p>
    <w:p w:rsidR="00000000" w:rsidDel="00000000" w:rsidP="00000000" w:rsidRDefault="00000000" w:rsidRPr="00000000" w14:paraId="000004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wherever necessary disclose to the clients, possible sources of  conflicts  of duties and interests, while providing unbiased services.</w:t>
      </w:r>
    </w:p>
    <w:p w:rsidR="00000000" w:rsidDel="00000000" w:rsidP="00000000" w:rsidRDefault="00000000" w:rsidRPr="00000000" w14:paraId="000004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Trading)Regulations,2015 or till the time the valuation report becomes public, whichever is earlier.</w:t>
      </w:r>
    </w:p>
    <w:p w:rsidR="00000000" w:rsidDel="00000000" w:rsidP="00000000" w:rsidRDefault="00000000" w:rsidRPr="00000000" w14:paraId="000004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indulge in "mandate snatching" or offering "convenience valuations" in order to cater to a company or client's needs.</w:t>
      </w:r>
    </w:p>
    <w:p w:rsidR="00000000" w:rsidDel="00000000" w:rsidP="00000000" w:rsidRDefault="00000000" w:rsidRPr="00000000" w14:paraId="000004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independent valuer, the valuer shall not charge success fee. (Success fees may be defined as a compensation / incentive paid to any third party for successful closure of transaction. In this case, approval of credit proposals).  </w:t>
      </w:r>
    </w:p>
    <w:p w:rsidR="00000000" w:rsidDel="00000000" w:rsidP="00000000" w:rsidRDefault="00000000" w:rsidRPr="00000000" w14:paraId="000004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any fairness opinion or independent expert opinion submitted by a valuer, if there has been a prior engagement in an unconnected transaction, the valuer  shall  declare  the  association with the company during the last five years. Confidentiality</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3"/>
        </w:tabs>
        <w:spacing w:after="0" w:before="0" w:line="276" w:lineRule="auto"/>
        <w:ind w:left="567" w:right="659"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
      </w:r>
    </w:p>
    <w:p w:rsidR="00000000" w:rsidDel="00000000" w:rsidP="00000000" w:rsidRDefault="00000000" w:rsidRPr="00000000" w14:paraId="000004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4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all information and records as may be required by the authority, the Tribunal, Appellate Tribunal, the registered valuers organisation with which he/it is registered, or any other statutory regulatory body.</w:t>
      </w:r>
    </w:p>
    <w:p w:rsidR="00000000" w:rsidDel="00000000" w:rsidP="00000000" w:rsidRDefault="00000000" w:rsidRPr="00000000" w14:paraId="000004D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Gifts and hospitality:</w:t>
      </w:r>
    </w:p>
    <w:p w:rsidR="00000000" w:rsidDel="00000000" w:rsidP="00000000" w:rsidRDefault="00000000" w:rsidRPr="00000000" w14:paraId="000004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
      </w:r>
    </w:p>
    <w:p w:rsidR="00000000" w:rsidDel="00000000" w:rsidP="00000000" w:rsidRDefault="00000000" w:rsidRPr="00000000" w14:paraId="000004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offer gifts or hospitality or a financial or any other advantage to a public servant or 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view to obtain or retain work for himself / itself, or to obtain or retain an advantage in the conduct of profession for himself / itself.</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Remuneration and Costs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4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accept any fees or charges other than those which are disclosed in a written contract with the person to whom he would be rendering service. Occupation, employability and restrictions.</w:t>
      </w:r>
    </w:p>
    <w:p w:rsidR="00000000" w:rsidDel="00000000" w:rsidP="00000000" w:rsidRDefault="00000000" w:rsidRPr="00000000" w14:paraId="000004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accepting too many assignments, if he/it is unlikely to be able to devote adequate time to each of his/ its assignments.</w:t>
      </w:r>
    </w:p>
    <w:p w:rsidR="00000000" w:rsidDel="00000000" w:rsidP="00000000" w:rsidRDefault="00000000" w:rsidRPr="00000000" w14:paraId="000004D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4DC">
      <w:pPr>
        <w:spacing w:after="120" w:line="264" w:lineRule="auto"/>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4DD">
      <w:pPr>
        <w:tabs>
          <w:tab w:val="left" w:leader="none" w:pos="2835"/>
        </w:tabs>
        <w:spacing w:after="120" w:line="264"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E">
      <w:pPr>
        <w:spacing w:line="264" w:lineRule="auto"/>
        <w:jc w:val="center"/>
        <w:rPr>
          <w:rFonts w:ascii="Calibri" w:cs="Calibri" w:eastAsia="Calibri" w:hAnsi="Calibri"/>
          <w:b w:val="1"/>
          <w:bCs w:val="1"/>
          <w:color w:val="000000"/>
          <w:sz w:val="28"/>
          <w:szCs w:val="28"/>
          <w:u w:val="single"/>
        </w:rPr>
      </w:pP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Comparable </w:t>
      </w:r>
    </w:p>
    <w:p w:rsidR="00000000" w:rsidDel="00000000" w:rsidP="00000000" w:rsidRDefault="00000000" w:rsidRPr="00000000" w14:paraId="000004DF">
      <w:pPr>
        <w:spacing w:line="264" w:lineRule="auto"/>
        <w:ind w:right="-164"/>
        <w:rPr/>
      </w:pPr>
      <w:r w:rsidDel="00000000" w:rsidR="00000000" w:rsidRPr="00000000">
        <w:rPr/>
        <w:drawing>
          <wp:inline distB="0" distT="0" distL="0" distR="0">
            <wp:extent cx="6301860" cy="3917257"/>
            <wp:effectExtent b="0" l="0" r="0" t="0"/>
            <wp:docPr id="1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301860" cy="3917257"/>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line="264" w:lineRule="auto"/>
        <w:ind w:right="-164"/>
        <w:rPr/>
      </w:pPr>
      <w:r w:rsidDel="00000000" w:rsidR="00000000" w:rsidRPr="00000000">
        <w:rPr>
          <w:rtl w:val="0"/>
        </w:rPr>
      </w:r>
    </w:p>
    <w:p w:rsidR="00000000" w:rsidDel="00000000" w:rsidP="00000000" w:rsidRDefault="00000000" w:rsidRPr="00000000" w14:paraId="000004E1">
      <w:pPr>
        <w:spacing w:line="264" w:lineRule="auto"/>
        <w:ind w:right="-164"/>
        <w:rPr/>
      </w:pPr>
      <w:r w:rsidDel="00000000" w:rsidR="00000000" w:rsidRPr="00000000">
        <w:rPr>
          <w:rtl w:val="0"/>
        </w:rPr>
      </w:r>
    </w:p>
    <w:p w:rsidR="00000000" w:rsidDel="00000000" w:rsidP="00000000" w:rsidRDefault="00000000" w:rsidRPr="00000000" w14:paraId="000004E2">
      <w:pPr>
        <w:spacing w:line="264" w:lineRule="auto"/>
        <w:ind w:right="-164"/>
        <w:rPr/>
      </w:pPr>
      <w:r w:rsidDel="00000000" w:rsidR="00000000" w:rsidRPr="00000000">
        <w:rPr/>
        <w:drawing>
          <wp:inline distB="0" distT="0" distL="0" distR="0">
            <wp:extent cx="6302753" cy="4383807"/>
            <wp:effectExtent b="0" l="0" r="0" t="0"/>
            <wp:docPr id="1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302753" cy="4383807"/>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line="264" w:lineRule="auto"/>
        <w:ind w:right="-164"/>
        <w:rPr/>
      </w:pPr>
      <w:r w:rsidDel="00000000" w:rsidR="00000000" w:rsidRPr="00000000">
        <w:rPr>
          <w:rtl w:val="0"/>
        </w:rPr>
      </w:r>
    </w:p>
    <w:p w:rsidR="00000000" w:rsidDel="00000000" w:rsidP="00000000" w:rsidRDefault="00000000" w:rsidRPr="00000000" w14:paraId="000004E4">
      <w:pPr>
        <w:spacing w:line="264" w:lineRule="auto"/>
        <w:ind w:right="-164"/>
        <w:rPr/>
      </w:pPr>
      <w:r w:rsidDel="00000000" w:rsidR="00000000" w:rsidRPr="00000000">
        <w:rPr>
          <w:rtl w:val="0"/>
        </w:rPr>
      </w:r>
    </w:p>
    <w:p w:rsidR="00000000" w:rsidDel="00000000" w:rsidP="00000000" w:rsidRDefault="00000000" w:rsidRPr="00000000" w14:paraId="000004E5">
      <w:pPr>
        <w:spacing w:line="264" w:lineRule="auto"/>
        <w:ind w:right="-164"/>
        <w:rPr/>
      </w:pPr>
      <w:r w:rsidDel="00000000" w:rsidR="00000000" w:rsidRPr="00000000">
        <w:rPr>
          <w:rtl w:val="0"/>
        </w:rPr>
      </w:r>
    </w:p>
    <w:p w:rsidR="00000000" w:rsidDel="00000000" w:rsidP="00000000" w:rsidRDefault="00000000" w:rsidRPr="00000000" w14:paraId="000004E6">
      <w:pPr>
        <w:spacing w:line="264" w:lineRule="auto"/>
        <w:ind w:right="-164"/>
        <w:rPr/>
      </w:pPr>
      <w:r w:rsidDel="00000000" w:rsidR="00000000" w:rsidRPr="00000000">
        <w:rPr>
          <w:rtl w:val="0"/>
        </w:rPr>
      </w:r>
    </w:p>
    <w:p w:rsidR="00000000" w:rsidDel="00000000" w:rsidP="00000000" w:rsidRDefault="00000000" w:rsidRPr="00000000" w14:paraId="000004E7">
      <w:pPr>
        <w:spacing w:line="264" w:lineRule="auto"/>
        <w:ind w:right="-164"/>
        <w:jc w:val="center"/>
        <w:rPr>
          <w:b w:val="1"/>
          <w:bCs w:val="1"/>
        </w:rPr>
      </w:pPr>
      <w:r w:rsidDel="00000000" w:rsidR="00000000" w:rsidRPr="00000000">
        <w:rPr>
          <w:rtl w:val="0"/>
        </w:rPr>
      </w:r>
    </w:p>
    <w:p w:rsidR="00000000" w:rsidDel="00000000" w:rsidP="00000000" w:rsidRDefault="00000000" w:rsidRPr="00000000" w14:paraId="000004E8">
      <w:pPr>
        <w:spacing w:line="264" w:lineRule="auto"/>
        <w:ind w:right="-164"/>
        <w:jc w:val="center"/>
        <w:rPr>
          <w:b w:val="1"/>
          <w:bCs w:val="1"/>
        </w:rPr>
      </w:pPr>
      <w:r w:rsidDel="00000000" w:rsidR="00000000" w:rsidRPr="00000000">
        <w:rPr>
          <w:b w:val="1"/>
          <w:bCs w:val="1"/>
          <w:rtl w:val="0"/>
        </w:rPr>
        <w:t xml:space="preserve">Sale Transactions</w:t>
      </w:r>
    </w:p>
    <w:p w:rsidR="00000000" w:rsidDel="00000000" w:rsidP="00000000" w:rsidRDefault="00000000" w:rsidRPr="00000000" w14:paraId="000004E9">
      <w:pPr>
        <w:spacing w:line="264" w:lineRule="auto"/>
        <w:ind w:right="-164"/>
        <w:rPr/>
      </w:pPr>
      <w:r w:rsidDel="00000000" w:rsidR="00000000" w:rsidRPr="00000000">
        <w:rPr/>
        <w:drawing>
          <wp:inline distB="0" distT="0" distL="0" distR="0">
            <wp:extent cx="6301366" cy="8317046"/>
            <wp:effectExtent b="0" l="0" r="0" t="0"/>
            <wp:docPr id="2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301366" cy="8317046"/>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line="264" w:lineRule="auto"/>
        <w:ind w:right="-164"/>
        <w:rPr/>
      </w:pPr>
      <w:r w:rsidDel="00000000" w:rsidR="00000000" w:rsidRPr="00000000">
        <w:rPr>
          <w:rtl w:val="0"/>
        </w:rPr>
      </w:r>
    </w:p>
    <w:p w:rsidR="00000000" w:rsidDel="00000000" w:rsidP="00000000" w:rsidRDefault="00000000" w:rsidRPr="00000000" w14:paraId="000004EB">
      <w:pPr>
        <w:spacing w:line="264" w:lineRule="auto"/>
        <w:ind w:right="-164"/>
        <w:rPr/>
      </w:pPr>
      <w:r w:rsidDel="00000000" w:rsidR="00000000" w:rsidRPr="00000000">
        <w:rPr>
          <w:rtl w:val="0"/>
        </w:rPr>
      </w:r>
    </w:p>
    <w:p w:rsidR="00000000" w:rsidDel="00000000" w:rsidP="00000000" w:rsidRDefault="00000000" w:rsidRPr="00000000" w14:paraId="000004EC">
      <w:pPr>
        <w:spacing w:line="264" w:lineRule="auto"/>
        <w:ind w:right="-164"/>
        <w:rPr/>
      </w:pPr>
      <w:r w:rsidDel="00000000" w:rsidR="00000000" w:rsidRPr="00000000">
        <w:rPr>
          <w:rtl w:val="0"/>
        </w:rPr>
      </w:r>
    </w:p>
    <w:p w:rsidR="00000000" w:rsidDel="00000000" w:rsidP="00000000" w:rsidRDefault="00000000" w:rsidRPr="00000000" w14:paraId="000004ED">
      <w:pPr>
        <w:spacing w:line="264" w:lineRule="auto"/>
        <w:ind w:right="-164"/>
        <w:rPr/>
      </w:pPr>
      <w:r w:rsidDel="00000000" w:rsidR="00000000" w:rsidRPr="00000000">
        <w:rPr>
          <w:rtl w:val="0"/>
        </w:rPr>
      </w:r>
    </w:p>
    <w:p w:rsidR="00000000" w:rsidDel="00000000" w:rsidP="00000000" w:rsidRDefault="00000000" w:rsidRPr="00000000" w14:paraId="000004EE">
      <w:pPr>
        <w:spacing w:line="264" w:lineRule="auto"/>
        <w:ind w:right="-164"/>
        <w:rPr/>
      </w:pPr>
      <w:r w:rsidDel="00000000" w:rsidR="00000000" w:rsidRPr="00000000">
        <w:rPr>
          <w:rtl w:val="0"/>
        </w:rPr>
      </w:r>
    </w:p>
    <w:p w:rsidR="00000000" w:rsidDel="00000000" w:rsidP="00000000" w:rsidRDefault="00000000" w:rsidRPr="00000000" w14:paraId="000004EF">
      <w:pPr>
        <w:spacing w:line="264" w:lineRule="auto"/>
        <w:ind w:right="-164"/>
        <w:rPr/>
      </w:pPr>
      <w:r w:rsidDel="00000000" w:rsidR="00000000" w:rsidRPr="00000000">
        <w:rPr>
          <w:rtl w:val="0"/>
        </w:rPr>
      </w:r>
    </w:p>
    <w:p w:rsidR="00000000" w:rsidDel="00000000" w:rsidP="00000000" w:rsidRDefault="00000000" w:rsidRPr="00000000" w14:paraId="000004F0">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Property Document</w:t>
      </w:r>
    </w:p>
    <w:p w:rsidR="00000000" w:rsidDel="00000000" w:rsidP="00000000" w:rsidRDefault="00000000" w:rsidRPr="00000000" w14:paraId="000004F1">
      <w:pPr>
        <w:spacing w:line="264" w:lineRule="auto"/>
        <w:ind w:right="-164"/>
        <w:jc w:val="center"/>
        <w:rPr>
          <w:rFonts w:ascii="Calibri" w:cs="Calibri" w:eastAsia="Calibri" w:hAnsi="Calibri"/>
          <w:b w:val="1"/>
          <w:bCs w:val="1"/>
          <w:sz w:val="28"/>
          <w:szCs w:val="28"/>
          <w:u w:val="single"/>
        </w:rPr>
      </w:pPr>
      <w:r w:rsidDel="00000000" w:rsidR="00000000" w:rsidRPr="00000000">
        <w:rPr/>
        <w:drawing>
          <wp:inline distB="0" distT="0" distL="0" distR="0">
            <wp:extent cx="6300470" cy="8734425"/>
            <wp:effectExtent b="0" l="0" r="0" t="0"/>
            <wp:docPr id="2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300470" cy="8734425"/>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line="264" w:lineRule="auto"/>
        <w:ind w:right="-164"/>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3">
      <w:pPr>
        <w:spacing w:line="264" w:lineRule="auto"/>
        <w:ind w:right="-164"/>
        <w:jc w:val="center"/>
        <w:rPr>
          <w:rFonts w:ascii="Calibri" w:cs="Calibri" w:eastAsia="Calibri" w:hAnsi="Calibri"/>
          <w:b w:val="1"/>
          <w:bCs w:val="1"/>
          <w:sz w:val="28"/>
          <w:szCs w:val="28"/>
          <w:u w:val="single"/>
        </w:rPr>
      </w:pPr>
      <w:r w:rsidDel="00000000" w:rsidR="00000000" w:rsidRPr="00000000">
        <w:rPr/>
        <w:drawing>
          <wp:inline distB="0" distT="0" distL="0" distR="0">
            <wp:extent cx="6300470" cy="8829675"/>
            <wp:effectExtent b="0" l="0" r="0" t="0"/>
            <wp:docPr id="2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300470" cy="8829675"/>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line="264" w:lineRule="auto"/>
        <w:ind w:right="-164"/>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5">
      <w:pPr>
        <w:spacing w:line="264" w:lineRule="auto"/>
        <w:ind w:right="-164"/>
        <w:jc w:val="center"/>
        <w:rPr>
          <w:rFonts w:ascii="Calibri" w:cs="Calibri" w:eastAsia="Calibri" w:hAnsi="Calibri"/>
          <w:b w:val="1"/>
          <w:bCs w:val="1"/>
          <w:sz w:val="28"/>
          <w:szCs w:val="28"/>
          <w:u w:val="single"/>
        </w:rPr>
      </w:pPr>
      <w:r w:rsidDel="00000000" w:rsidR="00000000" w:rsidRPr="00000000">
        <w:rPr/>
        <w:drawing>
          <wp:inline distB="0" distT="0" distL="0" distR="0">
            <wp:extent cx="6300470" cy="8848725"/>
            <wp:effectExtent b="0" l="0" r="0" t="0"/>
            <wp:docPr id="2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300470" cy="8848725"/>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line="264" w:lineRule="auto"/>
        <w:ind w:right="-164"/>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7">
      <w:pPr>
        <w:spacing w:line="264" w:lineRule="auto"/>
        <w:ind w:right="-164"/>
        <w:jc w:val="center"/>
        <w:rPr>
          <w:rFonts w:ascii="Calibri" w:cs="Calibri" w:eastAsia="Calibri" w:hAnsi="Calibri"/>
          <w:b w:val="1"/>
          <w:bCs w:val="1"/>
          <w:sz w:val="28"/>
          <w:szCs w:val="28"/>
          <w:u w:val="single"/>
        </w:rPr>
      </w:pPr>
      <w:r w:rsidDel="00000000" w:rsidR="00000000" w:rsidRPr="00000000">
        <w:rPr/>
        <w:drawing>
          <wp:inline distB="0" distT="0" distL="0" distR="0">
            <wp:extent cx="6300470" cy="8829675"/>
            <wp:effectExtent b="0" l="0" r="0" t="0"/>
            <wp:docPr id="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6300470" cy="8829675"/>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line="264" w:lineRule="auto"/>
        <w:ind w:right="-164"/>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9">
      <w:pPr>
        <w:spacing w:line="264" w:lineRule="auto"/>
        <w:ind w:right="-164"/>
        <w:jc w:val="center"/>
        <w:rPr>
          <w:rFonts w:ascii="Calibri" w:cs="Calibri" w:eastAsia="Calibri" w:hAnsi="Calibri"/>
          <w:b w:val="1"/>
          <w:bCs w:val="1"/>
          <w:sz w:val="28"/>
          <w:szCs w:val="28"/>
          <w:u w:val="single"/>
        </w:rPr>
      </w:pPr>
      <w:r w:rsidDel="00000000" w:rsidR="00000000" w:rsidRPr="00000000">
        <w:rPr/>
        <w:drawing>
          <wp:inline distB="0" distT="0" distL="0" distR="0">
            <wp:extent cx="6057900" cy="7391400"/>
            <wp:effectExtent b="0" l="0" r="0" t="0"/>
            <wp:docPr id="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0579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line="264" w:lineRule="auto"/>
        <w:ind w:right="-164"/>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B">
      <w:pPr>
        <w:spacing w:line="264" w:lineRule="auto"/>
        <w:ind w:right="-164"/>
        <w:jc w:val="center"/>
        <w:rPr>
          <w:rFonts w:ascii="Calibri" w:cs="Calibri" w:eastAsia="Calibri" w:hAnsi="Calibri"/>
          <w:b w:val="1"/>
          <w:bCs w:val="1"/>
          <w:sz w:val="28"/>
          <w:szCs w:val="28"/>
          <w:u w:val="single"/>
        </w:rPr>
      </w:pPr>
      <w:r w:rsidDel="00000000" w:rsidR="00000000" w:rsidRPr="00000000">
        <w:rPr/>
        <w:drawing>
          <wp:inline distB="0" distT="0" distL="0" distR="0">
            <wp:extent cx="6191250" cy="8810625"/>
            <wp:effectExtent b="0" l="0" r="0" t="0"/>
            <wp:docPr id="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191250" cy="8810625"/>
                    </a:xfrm>
                    <a:prstGeom prst="rect"/>
                    <a:ln/>
                  </pic:spPr>
                </pic:pic>
              </a:graphicData>
            </a:graphic>
          </wp:inline>
        </w:drawing>
      </w:r>
      <w:r w:rsidDel="00000000" w:rsidR="00000000" w:rsidRPr="00000000">
        <w:rPr>
          <w:rtl w:val="0"/>
        </w:rPr>
      </w:r>
    </w:p>
    <w:sectPr>
      <w:headerReference r:id="rId29" w:type="even"/>
      <w:footerReference r:id="rId30" w:type="default"/>
      <w:footerReference r:id="rId31" w:type="first"/>
      <w:footerReference r:id="rId32" w:type="even"/>
      <w:pgSz w:h="16834" w:w="11909" w:orient="portrait"/>
      <w:pgMar w:bottom="568" w:top="709" w:left="993" w:right="994"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Office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7"/>
      <w:numFmt w:val="decimal"/>
      <w:lvlText w:val="%1."/>
      <w:lvlJc w:val="left"/>
      <w:pPr>
        <w:ind w:left="626" w:hanging="392.99999999999994"/>
      </w:pPr>
      <w:rPr>
        <w:rFonts w:ascii="Times New Roman" w:cs="Times New Roman" w:eastAsia="Times New Roman" w:hAnsi="Times New Roman"/>
        <w:sz w:val="22"/>
        <w:szCs w:val="22"/>
      </w:rPr>
    </w:lvl>
    <w:lvl w:ilvl="1">
      <w:start w:val="0"/>
      <w:numFmt w:val="bullet"/>
      <w:lvlText w:val="•"/>
      <w:lvlJc w:val="left"/>
      <w:pPr>
        <w:ind w:left="889" w:hanging="392.9999999999999"/>
      </w:pPr>
      <w:rPr/>
    </w:lvl>
    <w:lvl w:ilvl="2">
      <w:start w:val="0"/>
      <w:numFmt w:val="bullet"/>
      <w:lvlText w:val="•"/>
      <w:lvlJc w:val="left"/>
      <w:pPr>
        <w:ind w:left="1158" w:hanging="393"/>
      </w:pPr>
      <w:rPr/>
    </w:lvl>
    <w:lvl w:ilvl="3">
      <w:start w:val="0"/>
      <w:numFmt w:val="bullet"/>
      <w:lvlText w:val="•"/>
      <w:lvlJc w:val="left"/>
      <w:pPr>
        <w:ind w:left="1427" w:hanging="393"/>
      </w:pPr>
      <w:rPr/>
    </w:lvl>
    <w:lvl w:ilvl="4">
      <w:start w:val="0"/>
      <w:numFmt w:val="bullet"/>
      <w:lvlText w:val="•"/>
      <w:lvlJc w:val="left"/>
      <w:pPr>
        <w:ind w:left="1696" w:hanging="393"/>
      </w:pPr>
      <w:rPr/>
    </w:lvl>
    <w:lvl w:ilvl="5">
      <w:start w:val="0"/>
      <w:numFmt w:val="bullet"/>
      <w:lvlText w:val="•"/>
      <w:lvlJc w:val="left"/>
      <w:pPr>
        <w:ind w:left="1965" w:hanging="393"/>
      </w:pPr>
      <w:rPr/>
    </w:lvl>
    <w:lvl w:ilvl="6">
      <w:start w:val="0"/>
      <w:numFmt w:val="bullet"/>
      <w:lvlText w:val="•"/>
      <w:lvlJc w:val="left"/>
      <w:pPr>
        <w:ind w:left="2234" w:hanging="392.9999999999998"/>
      </w:pPr>
      <w:rPr/>
    </w:lvl>
    <w:lvl w:ilvl="7">
      <w:start w:val="0"/>
      <w:numFmt w:val="bullet"/>
      <w:lvlText w:val="•"/>
      <w:lvlJc w:val="left"/>
      <w:pPr>
        <w:ind w:left="2503" w:hanging="393"/>
      </w:pPr>
      <w:rPr/>
    </w:lvl>
    <w:lvl w:ilvl="8">
      <w:start w:val="0"/>
      <w:numFmt w:val="bullet"/>
      <w:lvlText w:val="•"/>
      <w:lvlJc w:val="left"/>
      <w:pPr>
        <w:ind w:left="2772" w:hanging="393"/>
      </w:pPr>
      <w:rPr/>
    </w:lvl>
  </w:abstractNum>
  <w:abstractNum w:abstractNumId="3">
    <w:lvl w:ilvl="0">
      <w:start w:val="4"/>
      <w:numFmt w:val="decimal"/>
      <w:lvlText w:val="%1."/>
      <w:lvlJc w:val="left"/>
      <w:pPr>
        <w:ind w:left="603" w:hanging="393"/>
      </w:pPr>
      <w:rPr>
        <w:rFonts w:ascii="Times New Roman" w:cs="Times New Roman" w:eastAsia="Times New Roman" w:hAnsi="Times New Roman"/>
        <w:sz w:val="22"/>
        <w:szCs w:val="22"/>
      </w:rPr>
    </w:lvl>
    <w:lvl w:ilvl="1">
      <w:start w:val="0"/>
      <w:numFmt w:val="bullet"/>
      <w:lvlText w:val="•"/>
      <w:lvlJc w:val="left"/>
      <w:pPr>
        <w:ind w:left="888" w:hanging="393"/>
      </w:pPr>
      <w:rPr/>
    </w:lvl>
    <w:lvl w:ilvl="2">
      <w:start w:val="0"/>
      <w:numFmt w:val="bullet"/>
      <w:lvlText w:val="•"/>
      <w:lvlJc w:val="left"/>
      <w:pPr>
        <w:ind w:left="1177" w:hanging="393"/>
      </w:pPr>
      <w:rPr/>
    </w:lvl>
    <w:lvl w:ilvl="3">
      <w:start w:val="0"/>
      <w:numFmt w:val="bullet"/>
      <w:lvlText w:val="•"/>
      <w:lvlJc w:val="left"/>
      <w:pPr>
        <w:ind w:left="1466" w:hanging="393"/>
      </w:pPr>
      <w:rPr/>
    </w:lvl>
    <w:lvl w:ilvl="4">
      <w:start w:val="0"/>
      <w:numFmt w:val="bullet"/>
      <w:lvlText w:val="•"/>
      <w:lvlJc w:val="left"/>
      <w:pPr>
        <w:ind w:left="1754" w:hanging="392.9999999999998"/>
      </w:pPr>
      <w:rPr/>
    </w:lvl>
    <w:lvl w:ilvl="5">
      <w:start w:val="0"/>
      <w:numFmt w:val="bullet"/>
      <w:lvlText w:val="•"/>
      <w:lvlJc w:val="left"/>
      <w:pPr>
        <w:ind w:left="2043" w:hanging="393"/>
      </w:pPr>
      <w:rPr/>
    </w:lvl>
    <w:lvl w:ilvl="6">
      <w:start w:val="0"/>
      <w:numFmt w:val="bullet"/>
      <w:lvlText w:val="•"/>
      <w:lvlJc w:val="left"/>
      <w:pPr>
        <w:ind w:left="2332" w:hanging="393.0000000000002"/>
      </w:pPr>
      <w:rPr/>
    </w:lvl>
    <w:lvl w:ilvl="7">
      <w:start w:val="0"/>
      <w:numFmt w:val="bullet"/>
      <w:lvlText w:val="•"/>
      <w:lvlJc w:val="left"/>
      <w:pPr>
        <w:ind w:left="2620" w:hanging="393"/>
      </w:pPr>
      <w:rPr/>
    </w:lvl>
    <w:lvl w:ilvl="8">
      <w:start w:val="0"/>
      <w:numFmt w:val="bullet"/>
      <w:lvlText w:val="•"/>
      <w:lvlJc w:val="left"/>
      <w:pPr>
        <w:ind w:left="2909" w:hanging="393.00000000000045"/>
      </w:pPr>
      <w:rPr/>
    </w:lvl>
  </w:abstractNum>
  <w:abstractNum w:abstractNumId="4">
    <w:lvl w:ilvl="0">
      <w:start w:val="1"/>
      <w:numFmt w:val="decimal"/>
      <w:lvlText w:val="%1."/>
      <w:lvlJc w:val="left"/>
      <w:pPr>
        <w:ind w:left="606" w:hanging="392.99999999999994"/>
      </w:pPr>
      <w:rPr>
        <w:rFonts w:ascii="Times New Roman" w:cs="Times New Roman" w:eastAsia="Times New Roman" w:hAnsi="Times New Roman"/>
        <w:sz w:val="22"/>
        <w:szCs w:val="22"/>
      </w:rPr>
    </w:lvl>
    <w:lvl w:ilvl="1">
      <w:start w:val="0"/>
      <w:numFmt w:val="bullet"/>
      <w:lvlText w:val="•"/>
      <w:lvlJc w:val="left"/>
      <w:pPr>
        <w:ind w:left="795" w:hanging="393"/>
      </w:pPr>
      <w:rPr/>
    </w:lvl>
    <w:lvl w:ilvl="2">
      <w:start w:val="0"/>
      <w:numFmt w:val="bullet"/>
      <w:lvlText w:val="•"/>
      <w:lvlJc w:val="left"/>
      <w:pPr>
        <w:ind w:left="990" w:hanging="393"/>
      </w:pPr>
      <w:rPr/>
    </w:lvl>
    <w:lvl w:ilvl="3">
      <w:start w:val="0"/>
      <w:numFmt w:val="bullet"/>
      <w:lvlText w:val="•"/>
      <w:lvlJc w:val="left"/>
      <w:pPr>
        <w:ind w:left="1185" w:hanging="393"/>
      </w:pPr>
      <w:rPr/>
    </w:lvl>
    <w:lvl w:ilvl="4">
      <w:start w:val="0"/>
      <w:numFmt w:val="bullet"/>
      <w:lvlText w:val="•"/>
      <w:lvlJc w:val="left"/>
      <w:pPr>
        <w:ind w:left="1380" w:hanging="393"/>
      </w:pPr>
      <w:rPr/>
    </w:lvl>
    <w:lvl w:ilvl="5">
      <w:start w:val="0"/>
      <w:numFmt w:val="bullet"/>
      <w:lvlText w:val="•"/>
      <w:lvlJc w:val="left"/>
      <w:pPr>
        <w:ind w:left="1576" w:hanging="393"/>
      </w:pPr>
      <w:rPr/>
    </w:lvl>
    <w:lvl w:ilvl="6">
      <w:start w:val="0"/>
      <w:numFmt w:val="bullet"/>
      <w:lvlText w:val="•"/>
      <w:lvlJc w:val="left"/>
      <w:pPr>
        <w:ind w:left="1771" w:hanging="393"/>
      </w:pPr>
      <w:rPr/>
    </w:lvl>
    <w:lvl w:ilvl="7">
      <w:start w:val="0"/>
      <w:numFmt w:val="bullet"/>
      <w:lvlText w:val="•"/>
      <w:lvlJc w:val="left"/>
      <w:pPr>
        <w:ind w:left="1966" w:hanging="393"/>
      </w:pPr>
      <w:rPr/>
    </w:lvl>
    <w:lvl w:ilvl="8">
      <w:start w:val="0"/>
      <w:numFmt w:val="bullet"/>
      <w:lvlText w:val="•"/>
      <w:lvlJc w:val="left"/>
      <w:pPr>
        <w:ind w:left="2161" w:hanging="393"/>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940" w:hanging="720"/>
      </w:pPr>
      <w:rPr>
        <w:rFonts w:ascii="Arial Narrow" w:cs="Arial Narrow" w:eastAsia="Arial Narrow" w:hAnsi="Arial Narrow"/>
        <w:color w:val="000000"/>
        <w:sz w:val="22"/>
        <w:szCs w:val="22"/>
      </w:rPr>
    </w:lvl>
    <w:lvl w:ilvl="1">
      <w:start w:val="0"/>
      <w:numFmt w:val="bullet"/>
      <w:lvlText w:val="•"/>
      <w:lvlJc w:val="left"/>
      <w:pPr>
        <w:ind w:left="1870" w:hanging="720"/>
      </w:pPr>
      <w:rPr/>
    </w:lvl>
    <w:lvl w:ilvl="2">
      <w:start w:val="0"/>
      <w:numFmt w:val="bullet"/>
      <w:lvlText w:val="•"/>
      <w:lvlJc w:val="left"/>
      <w:pPr>
        <w:ind w:left="2800" w:hanging="720"/>
      </w:pPr>
      <w:rPr/>
    </w:lvl>
    <w:lvl w:ilvl="3">
      <w:start w:val="0"/>
      <w:numFmt w:val="bullet"/>
      <w:lvlText w:val="•"/>
      <w:lvlJc w:val="left"/>
      <w:pPr>
        <w:ind w:left="3730" w:hanging="720"/>
      </w:pPr>
      <w:rPr/>
    </w:lvl>
    <w:lvl w:ilvl="4">
      <w:start w:val="0"/>
      <w:numFmt w:val="bullet"/>
      <w:lvlText w:val="•"/>
      <w:lvlJc w:val="left"/>
      <w:pPr>
        <w:ind w:left="4660" w:hanging="720"/>
      </w:pPr>
      <w:rPr/>
    </w:lvl>
    <w:lvl w:ilvl="5">
      <w:start w:val="0"/>
      <w:numFmt w:val="bullet"/>
      <w:lvlText w:val="•"/>
      <w:lvlJc w:val="left"/>
      <w:pPr>
        <w:ind w:left="5590" w:hanging="720"/>
      </w:pPr>
      <w:rPr/>
    </w:lvl>
    <w:lvl w:ilvl="6">
      <w:start w:val="0"/>
      <w:numFmt w:val="bullet"/>
      <w:lvlText w:val="•"/>
      <w:lvlJc w:val="left"/>
      <w:pPr>
        <w:ind w:left="6520" w:hanging="720"/>
      </w:pPr>
      <w:rPr/>
    </w:lvl>
    <w:lvl w:ilvl="7">
      <w:start w:val="0"/>
      <w:numFmt w:val="bullet"/>
      <w:lvlText w:val="•"/>
      <w:lvlJc w:val="left"/>
      <w:pPr>
        <w:ind w:left="7450" w:hanging="720"/>
      </w:pPr>
      <w:rPr/>
    </w:lvl>
    <w:lvl w:ilvl="8">
      <w:start w:val="0"/>
      <w:numFmt w:val="bullet"/>
      <w:lvlText w:val="•"/>
      <w:lvlJc w:val="left"/>
      <w:pPr>
        <w:ind w:left="8380" w:hanging="720"/>
      </w:pPr>
      <w:rPr/>
    </w:lvl>
  </w:abstractNum>
  <w:abstractNum w:abstractNumId="8">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9">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17.png"/><Relationship Id="rId25" Type="http://schemas.openxmlformats.org/officeDocument/2006/relationships/image" Target="media/image20.png"/><Relationship Id="rId28"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header" Target="header1.xml"/><Relationship Id="rId7" Type="http://schemas.openxmlformats.org/officeDocument/2006/relationships/image" Target="media/image7.jpg"/><Relationship Id="rId8" Type="http://schemas.openxmlformats.org/officeDocument/2006/relationships/image" Target="media/image10.jp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3.jpg"/><Relationship Id="rId10" Type="http://schemas.openxmlformats.org/officeDocument/2006/relationships/image" Target="media/image2.jpg"/><Relationship Id="rId32" Type="http://schemas.openxmlformats.org/officeDocument/2006/relationships/footer" Target="footer1.xml"/><Relationship Id="rId13" Type="http://schemas.openxmlformats.org/officeDocument/2006/relationships/image" Target="media/image18.jpg"/><Relationship Id="rId12" Type="http://schemas.openxmlformats.org/officeDocument/2006/relationships/image" Target="media/image9.jpg"/><Relationship Id="rId15" Type="http://schemas.openxmlformats.org/officeDocument/2006/relationships/image" Target="media/image21.jpg"/><Relationship Id="rId14" Type="http://schemas.openxmlformats.org/officeDocument/2006/relationships/image" Target="media/image1.jpg"/><Relationship Id="rId17" Type="http://schemas.openxmlformats.org/officeDocument/2006/relationships/image" Target="media/image8.jpg"/><Relationship Id="rId16" Type="http://schemas.openxmlformats.org/officeDocument/2006/relationships/image" Target="media/image14.jpg"/><Relationship Id="rId19" Type="http://schemas.openxmlformats.org/officeDocument/2006/relationships/image" Target="media/image12.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