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002">
      <w:pP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003">
      <w:pP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004">
      <w:pP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005">
      <w:pP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006">
      <w:pP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007">
      <w:pP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008">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09">
      <w:pPr>
        <w:rPr>
          <w:rFonts w:ascii="Calibri" w:cs="Calibri" w:eastAsia="Calibri" w:hAnsi="Calibri"/>
          <w:b w:val="0"/>
          <w:bCs w:val="0"/>
          <w:vertAlign w:val="baseline"/>
        </w:rPr>
      </w:pPr>
      <w:r>
        <w:rPr>
          <w:rFonts w:ascii="Calibri" w:cs="Calibri" w:eastAsia="Calibri" w:hAnsi="Calibri"/>
          <w:b w:val="0"/>
          <w:bCs w:val="0"/>
          <w:vertAlign w:val="baseline"/>
        </w:rPr>
        <w:t xml:space="preserve">Ref.: {firmReferenceNo}           Date: {reportDate}</w:t>
        <w:p w:rsidR="00000000" w:rsidDel="00000000" w:rsidP="00000000" w:rsidRDefault="00000000" w:rsidRPr="00000000" w14:paraId="0000000A">
          <w:pP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00B">
          <w:pPr>
            <w:jc w:val="cente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VALUATION OF IMMOVABLE PROPERTY</w:t>
          </w:r>
          <w:r w:rsidDel="00000000" w:rsidR="00000000" w:rsidRPr="00000000">
            <w:rPr>
              <w:rtl w:val="0"/>
            </w:rPr>
          </w:r>
        </w:p>
        <w:p w:rsidR="00000000" w:rsidDel="00000000" w:rsidP="00000000" w:rsidRDefault="00000000" w:rsidRPr="00000000" w14:paraId="0000000C">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(FORM- 01)</w:t>
          </w:r>
        </w:p>
        <w:p w:rsidR="00000000" w:rsidDel="00000000" w:rsidP="00000000" w:rsidRDefault="00000000" w:rsidRPr="00000000" w14:paraId="0000000D">
          <w:pP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0E">
          <w:pPr>
            <w:spacing w:line="360" w:lineRule="auto"/>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Valuation of the property being </w:t>
          </w:r>
          <w:r w:rsidDel="00000000" w:rsidR="00000000" w:rsidRPr="00000000">
            <w:rPr>
              <w:rFonts w:ascii="Calibri" w:cs="Calibri" w:eastAsia="Calibri" w:hAnsi="Calibri"/>
              <w:highlight w:val="yellow"/>
              <w:vertAlign w:val="baseline"/>
              <w:rtl w:val="0"/>
            </w:rPr>
            <w:t xml:space="preserve">Commercial Shop no. 34, Ground Floor, Vartak Nagar Shopkeepers Premises Co-op. Soc. Ltd., Pokran Road no. 1, Vartak Nagar, Thane (W)-400606</w:t>
          </w:r>
          <w:r w:rsidDel="00000000" w:rsidR="00000000" w:rsidRPr="00000000">
            <w:rPr>
              <w:rFonts w:ascii="Calibri" w:cs="Calibri" w:eastAsia="Calibri" w:hAnsi="Calibri"/>
              <w:vertAlign w:val="baseline"/>
              <w:rtl w:val="0"/>
            </w:rPr>
            <w:t xml:space="preserve">.</w:t>
          </w:r>
        </w:p>
        <w:p w:rsidR="00000000" w:rsidDel="00000000" w:rsidP="00000000" w:rsidRDefault="00000000" w:rsidRPr="00000000" w14:paraId="0000000F">
          <w:pPr>
            <w:jc w:val="cente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PART - I</w:t>
          </w:r>
          <w:r w:rsidDel="00000000" w:rsidR="00000000" w:rsidRPr="00000000">
            <w:rPr>
              <w:rtl w:val="0"/>
            </w:rPr>
          </w:r>
        </w:p>
        <w:p w:rsidR="00000000" w:rsidDel="00000000" w:rsidP="00000000" w:rsidRDefault="00000000" w:rsidRPr="00000000" w14:paraId="00000010">
          <w:pPr>
            <w:jc w:val="both"/>
            <w:rPr>
              <w:rFonts w:ascii="Calibri" w:cs="Calibri" w:eastAsia="Calibri" w:hAnsi="Calibri"/>
              <w:b w:val="0"/>
              <w:bCs w:val="0"/>
              <w:u w:val="single"/>
              <w:vertAlign w:val="baseline"/>
            </w:rPr>
          </w:pPr>
          <w:bookmarkStart w:colFirst="0" w:colLast="0" w:name="_gv9504i22ypt" w:id="0"/>
          <w:bookmarkEnd w:id="0"/>
          <w:r w:rsidDel="00000000" w:rsidR="00000000" w:rsidRPr="00000000">
            <w:rPr>
              <w:rFonts w:ascii="Calibri" w:cs="Calibri" w:eastAsia="Calibri" w:hAnsi="Calibri"/>
              <w:b w:val="1"/>
              <w:bCs w:val="1"/>
              <w:u w:val="single"/>
              <w:vertAlign w:val="baseline"/>
              <w:rtl w:val="0"/>
            </w:rPr>
            <w:t xml:space="preserve">GENERAL</w:t>
          </w:r>
          <w:r w:rsidDel="00000000" w:rsidR="00000000" w:rsidRPr="00000000">
            <w:rPr>
              <w:rtl w:val="0"/>
            </w:rPr>
          </w:r>
        </w:p>
        <w:tbl>
          <w:tblPr>
            <w:tblStyle w:val="Table1"/>
            <w:tblW w:w="94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98"/>
            <w:gridCol w:w="4374"/>
            <w:gridCol w:w="4196"/>
            <w:tblGridChange w:id="0">
              <w:tblGrid>
                <w:gridCol w:w="898"/>
                <w:gridCol w:w="4374"/>
                <w:gridCol w:w="4196"/>
              </w:tblGrid>
            </w:tblGridChange>
          </w:tblGrid>
          <w:tr>
            <w:trPr>
              <w:cantSplit w:val="0"/>
              <w:trHeight w:val="620" w:hRule="atLeast"/>
              <w:tblHeader w:val="0"/>
            </w:trPr>
            <w:tc>
              <w:tcPr>
                <w:vAlign w:val="top"/>
              </w:tcPr>
              <w:p w:rsidR="00000000" w:rsidDel="00000000" w:rsidP="00000000" w:rsidRDefault="00000000" w:rsidRPr="00000000" w14:paraId="00000011">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w:t>
                </w:r>
              </w:p>
            </w:tc>
            <w:tc>
              <w:tcPr>
                <w:vAlign w:val="top"/>
              </w:tcPr>
              <w:p w:rsidR="00000000" w:rsidDel="00000000" w:rsidP="00000000" w:rsidRDefault="00000000" w:rsidRPr="00000000" w14:paraId="00000012">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Purpose for which valuation is made</w:t>
                </w:r>
              </w:p>
            </w:tc>
            <w:tc>
              <w:tcPr>
                <w:vAlign w:val="top"/>
              </w:tcPr>
              <w:p w:rsidR="00000000" w:rsidDel="00000000" w:rsidP="00000000" w:rsidRDefault="00000000" w:rsidRPr="00000000" w14:paraId="00000013">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14">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w:t>
                </w:r>
              </w:p>
            </w:tc>
            <w:tc>
              <w:tcPr>
                <w:vAlign w:val="top"/>
              </w:tcPr>
              <w:p w:rsidR="00000000" w:rsidDel="00000000" w:rsidP="00000000" w:rsidRDefault="00000000" w:rsidRPr="00000000" w14:paraId="00000015">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Date as on which valuation is made</w:t>
                </w:r>
              </w:p>
            </w:tc>
            <w:tc>
              <w:tcPr>
                <w:vAlign w:val="top"/>
              </w:tcPr>
              <w:p w:rsidR="00000000" w:rsidDel="00000000" w:rsidP="00000000" w:rsidRDefault="00000000" w:rsidRPr="00000000" w14:paraId="00000016">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w:t>
                </w:r>
              </w:p>
            </w:tc>
            <w:tc>
              <w:tcPr>
                <w:vAlign w:val="top"/>
              </w:tcPr>
              <w:p w:rsidR="00000000" w:rsidDel="00000000" w:rsidP="00000000" w:rsidRDefault="00000000" w:rsidRPr="00000000" w14:paraId="00000018">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Name of Current Property owner/ Name of Borrower</w:t>
                </w:r>
              </w:p>
            </w:tc>
            <w:tc>
              <w:tcPr>
                <w:vAlign w:val="top"/>
              </w:tcPr>
              <w:p w:rsidR="00000000" w:rsidDel="00000000" w:rsidP="00000000" w:rsidRDefault="00000000" w:rsidRPr="00000000" w14:paraId="00000019">
                <w:pPr>
                  <w:rPr>
                    <w:rFonts w:ascii="Calibri" w:cs="Calibri" w:eastAsia="Calibri" w:hAnsi="Calibri"/>
                    <w:vertAlign w:val="baseline"/>
                  </w:rPr>
                </w:pPr>
                <w:r w:rsidDel="00000000" w:rsidR="00000000" w:rsidRPr="00000000">
                  <w:rPr>
                    <w:rtl w:val="0"/>
                  </w:rPr>
                  <w:t>{ownerName}</w:t>
                </w:r>
              </w:p>
            </w:tc>
          </w:tr>
          <w:tr>
            <w:trPr>
              <w:cantSplit w:val="0"/>
              <w:trHeight w:val="935" w:hRule="atLeast"/>
              <w:tblHeader w:val="0"/>
            </w:trPr>
            <w:tc>
              <w:tcPr>
                <w:vAlign w:val="top"/>
              </w:tcPr>
              <w:p w:rsidR="00000000" w:rsidDel="00000000" w:rsidP="00000000" w:rsidRDefault="00000000" w:rsidRPr="00000000" w14:paraId="0000001A">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4</w:t>
                </w:r>
              </w:p>
            </w:tc>
            <w:tc>
              <w:tcPr>
                <w:vAlign w:val="top"/>
              </w:tcPr>
              <w:p w:rsidR="00000000" w:rsidDel="00000000" w:rsidP="00000000" w:rsidRDefault="00000000" w:rsidRPr="00000000" w14:paraId="0000001B">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If the property is under joint ownership/ Co-ownership, share of each owner. Are the shares undivided?</w:t>
                </w:r>
              </w:p>
            </w:tc>
            <w:tc>
              <w:tcPr>
                <w:vAlign w:val="top"/>
              </w:tcPr>
              <w:p w:rsidR="00000000" w:rsidDel="00000000" w:rsidP="00000000" w:rsidRDefault="00000000" w:rsidRPr="00000000" w14:paraId="0000001C">
                <w:pPr>
                  <w:jc w:val="both"/>
                  <w:rPr>
                    <w:rFonts w:ascii="Calibri" w:cs="Calibri" w:eastAsia="Calibri" w:hAnsi="Calibri"/>
                    <w:color w:val="000000"/>
                    <w:vertAlign w:val="baseline"/>
                  </w:rPr>
                </w:pPr>
                <w:r w:rsidDel="00000000" w:rsidR="00000000" w:rsidRPr="00000000">
                  <w:rPr>
                    <w:rtl w:val="0"/>
                  </w:rPr>
                </w:r>
              </w:p>
            </w:tc>
          </w:tr>
          <w:tr>
            <w:trPr>
              <w:cantSplit w:val="0"/>
              <w:trHeight w:val="926" w:hRule="atLeast"/>
              <w:tblHeader w:val="0"/>
            </w:trPr>
            <w:tc>
              <w:tcPr>
                <w:vAlign w:val="top"/>
              </w:tcPr>
              <w:p w:rsidR="00000000" w:rsidDel="00000000" w:rsidP="00000000" w:rsidRDefault="00000000" w:rsidRPr="00000000" w14:paraId="0000001D">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5</w:t>
                </w:r>
              </w:p>
            </w:tc>
            <w:tc>
              <w:tcPr>
                <w:vAlign w:val="top"/>
              </w:tcPr>
              <w:p w:rsidR="00000000" w:rsidDel="00000000" w:rsidP="00000000" w:rsidRDefault="00000000" w:rsidRPr="00000000" w14:paraId="0000001E">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Location, Street, Ware No./Sector</w:t>
                </w:r>
              </w:p>
            </w:tc>
            <w:tc>
              <w:tcPr>
                <w:vAlign w:val="top"/>
              </w:tcPr>
              <w:p w:rsidR="00000000" w:rsidDel="00000000" w:rsidP="00000000" w:rsidRDefault="00000000" w:rsidRPr="00000000" w14:paraId="0000001F">
                <w:pPr>
                  <w:jc w:val="both"/>
                  <w:rPr>
                    <w:rFonts w:ascii="Calibri" w:cs="Calibri" w:eastAsia="Calibri" w:hAnsi="Calibri"/>
                    <w:b w:val="0"/>
                    <w:bCs w:val="0"/>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0">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6</w:t>
                </w:r>
              </w:p>
            </w:tc>
            <w:tc>
              <w:tcPr>
                <w:vAlign w:val="top"/>
              </w:tcPr>
              <w:p w:rsidR="00000000" w:rsidDel="00000000" w:rsidP="00000000" w:rsidRDefault="00000000" w:rsidRPr="00000000" w14:paraId="00000021">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Survey/Plot No. of land</w:t>
                </w:r>
              </w:p>
            </w:tc>
            <w:tc>
              <w:tcPr>
                <w:vAlign w:val="top"/>
              </w:tcPr>
              <w:p w:rsidR="00000000" w:rsidDel="00000000" w:rsidP="00000000" w:rsidRDefault="00000000" w:rsidRPr="00000000" w14:paraId="00000022">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3">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7</w:t>
                </w:r>
              </w:p>
            </w:tc>
            <w:tc>
              <w:tcPr>
                <w:vAlign w:val="top"/>
              </w:tcPr>
              <w:p w:rsidR="00000000" w:rsidDel="00000000" w:rsidP="00000000" w:rsidRDefault="00000000" w:rsidRPr="00000000" w14:paraId="00000024">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Is the property located in residential/         Commercial/mixed area/Industrial area</w:t>
                </w:r>
              </w:p>
            </w:tc>
            <w:tc>
              <w:tcPr>
                <w:vAlign w:val="top"/>
              </w:tcPr>
              <w:p w:rsidR="00000000" w:rsidDel="00000000" w:rsidP="00000000" w:rsidRDefault="00000000" w:rsidRPr="00000000" w14:paraId="00000025">
                <w:pPr>
                  <w:rPr>
                    <w:rFonts w:ascii="Calibri" w:cs="Calibri" w:eastAsia="Calibri" w:hAnsi="Calibri"/>
                    <w:color w:val="000000"/>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6">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8</w:t>
                </w:r>
              </w:p>
            </w:tc>
            <w:tc>
              <w:tcPr>
                <w:vAlign w:val="top"/>
              </w:tcPr>
              <w:p w:rsidR="00000000" w:rsidDel="00000000" w:rsidP="00000000" w:rsidRDefault="00000000" w:rsidRPr="00000000" w14:paraId="00000027">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Classification of locality-high class/ Middle class/ low class</w:t>
                </w:r>
              </w:p>
            </w:tc>
            <w:tc>
              <w:tcPr>
                <w:vAlign w:val="top"/>
              </w:tcPr>
              <w:p w:rsidR="00000000" w:rsidDel="00000000" w:rsidP="00000000" w:rsidRDefault="00000000" w:rsidRPr="00000000" w14:paraId="00000028">
                <w:pPr>
                  <w:jc w:val="both"/>
                  <w:rPr>
                    <w:rFonts w:ascii="Calibri" w:cs="Calibri" w:eastAsia="Calibri" w:hAnsi="Calibri"/>
                    <w:color w:val="000000"/>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9</w:t>
                </w:r>
              </w:p>
            </w:tc>
            <w:tc>
              <w:tcPr>
                <w:vAlign w:val="top"/>
              </w:tcPr>
              <w:p w:rsidR="00000000" w:rsidDel="00000000" w:rsidP="00000000" w:rsidRDefault="00000000" w:rsidRPr="00000000" w14:paraId="0000002A">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Proximity to civic amenities like schools, hospitals, offices, market, cinema, railways, etc.</w:t>
                </w:r>
              </w:p>
            </w:tc>
            <w:tc>
              <w:tcPr>
                <w:vAlign w:val="top"/>
              </w:tcPr>
              <w:p w:rsidR="00000000" w:rsidDel="00000000" w:rsidP="00000000" w:rsidRDefault="00000000" w:rsidRPr="00000000" w14:paraId="0000002B">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10</w:t>
                </w:r>
              </w:p>
            </w:tc>
            <w:tc>
              <w:tcPr>
                <w:vAlign w:val="top"/>
              </w:tcPr>
              <w:p w:rsidR="00000000" w:rsidDel="00000000" w:rsidP="00000000" w:rsidRDefault="00000000" w:rsidRPr="00000000" w14:paraId="0000002D">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Means and proximity to surface     </w:t>
                </w:r>
              </w:p>
              <w:p w:rsidR="00000000" w:rsidDel="00000000" w:rsidP="00000000" w:rsidRDefault="00000000" w:rsidRPr="00000000" w14:paraId="0000002E">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communication by which locality</w:t>
                </w:r>
              </w:p>
              <w:p w:rsidR="00000000" w:rsidDel="00000000" w:rsidP="00000000" w:rsidRDefault="00000000" w:rsidRPr="00000000" w14:paraId="0000002F">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is served</w:t>
                </w:r>
              </w:p>
            </w:tc>
            <w:tc>
              <w:tcPr>
                <w:vAlign w:val="top"/>
              </w:tcPr>
              <w:p w:rsidR="00000000" w:rsidDel="00000000" w:rsidP="00000000" w:rsidRDefault="00000000" w:rsidRPr="00000000" w14:paraId="00000030">
                <w:pPr>
                  <w:jc w:val="both"/>
                  <w:rPr>
                    <w:rFonts w:ascii="Calibri" w:cs="Calibri" w:eastAsia="Calibri" w:hAnsi="Calibri"/>
                    <w:vertAlign w:val="baseline"/>
                  </w:rPr>
                </w:pPr>
                <w:r w:rsidDel="00000000" w:rsidR="00000000" w:rsidRPr="00000000">
                  <w:rPr>
                    <w:rtl w:val="0"/>
                  </w:rPr>
                </w:r>
              </w:p>
            </w:tc>
          </w:tr>
        </w:tbl>
        <w:p w:rsidR="00000000" w:rsidDel="00000000" w:rsidP="00000000" w:rsidRDefault="00000000" w:rsidRPr="00000000" w14:paraId="00000031">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2">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3">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4">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5">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6">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7">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8">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9">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A">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3B">
          <w:pP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LAND</w:t>
          </w:r>
          <w:r w:rsidDel="00000000" w:rsidR="00000000" w:rsidRPr="00000000">
            <w:rPr>
              <w:rtl w:val="0"/>
            </w:rPr>
          </w:r>
        </w:p>
        <w:tbl>
          <w:tblPr>
            <w:tblStyle w:val="Table2"/>
            <w:tblW w:w="94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94"/>
            <w:gridCol w:w="593"/>
            <w:gridCol w:w="3787"/>
            <w:gridCol w:w="4194"/>
            <w:tblGridChange w:id="0">
              <w:tblGrid>
                <w:gridCol w:w="894"/>
                <w:gridCol w:w="593"/>
                <w:gridCol w:w="3787"/>
                <w:gridCol w:w="419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C">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11</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D">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Roads, streets or lanes on which the land is abutting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3F">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0">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12</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1">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Is it freehold or leasehold land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3">
                <w:pPr>
                  <w:jc w:val="both"/>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4">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13</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5">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If leasehold, the name of lessor /lessee,             nature of lease, date of commencement and termination of lease and lease of    renewal of lease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7">
                <w:pPr>
                  <w:jc w:val="both"/>
                  <w:rPr>
                    <w:rFonts w:ascii="Calibri" w:cs="Calibri" w:eastAsia="Calibri" w:hAnsi="Calibri"/>
                    <w:vertAlign w:val="baseline"/>
                  </w:rPr>
                </w:pPr>
                <w:r w:rsidDel="00000000" w:rsidR="00000000" w:rsidRPr="00000000">
                  <w:rPr>
                    <w:rtl w:val="0"/>
                  </w:rPr>
                </w:r>
              </w:p>
            </w:tc>
          </w:tr>
          <w:tr>
            <w:trPr>
              <w:cantSplit w:val="1"/>
              <w:trHeight w:val="90" w:hRule="atLeast"/>
              <w:tblHeader w:val="0"/>
            </w:trPr>
            <w:tc>
              <w:tcPr>
                <w:vMerge w:val="restart"/>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8">
                <w:pPr>
                  <w:jc w:val="center"/>
                  <w:rPr>
                    <w:rFonts w:ascii="Calibri" w:cs="Calibri" w:eastAsia="Calibri" w:hAnsi="Calibri"/>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9">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A">
                <w:pP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Initial Premium</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B">
                <w:pPr>
                  <w:rPr>
                    <w:vertAlign w:val="baseline"/>
                  </w:rPr>
                </w:pPr>
                <w:r w:rsidDel="00000000" w:rsidR="00000000" w:rsidRPr="00000000">
                  <w:rPr>
                    <w:rtl w:val="0"/>
                  </w:rPr>
                </w:r>
              </w:p>
            </w:tc>
          </w:tr>
          <w:tr>
            <w:trPr>
              <w:cantSplit w:val="1"/>
              <w:trHeight w:val="90"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D">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E">
                <w:pP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Ground rent payable per annum</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4F">
                <w:pPr>
                  <w:rPr>
                    <w:vertAlign w:val="baseline"/>
                  </w:rPr>
                </w:pPr>
                <w:r w:rsidDel="00000000" w:rsidR="00000000" w:rsidRPr="00000000">
                  <w:rPr>
                    <w:rtl w:val="0"/>
                  </w:rPr>
                </w:r>
              </w:p>
            </w:tc>
          </w:tr>
          <w:tr>
            <w:trPr>
              <w:cantSplit w:val="1"/>
              <w:trHeight w:val="90"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1">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2">
                <w:pP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Unearned increase payable to lessor in the event of sale or transfer</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3">
                <w:pPr>
                  <w:rP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4">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14</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5">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Is there any restrictive covenant in regard to use of land? If so, attach a copy of the covenant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7">
                <w:pPr>
                  <w:jc w:val="both"/>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8">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15</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9">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Are there any agreements of easements?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B">
                <w:pPr>
                  <w:jc w:val="both"/>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C">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16</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D">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If so, attach copies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5F">
                <w:pPr>
                  <w:jc w:val="both"/>
                  <w:rPr>
                    <w:rFonts w:ascii="Calibri" w:cs="Calibri" w:eastAsia="Calibri" w:hAnsi="Calibri"/>
                    <w:b w:val="0"/>
                    <w:bCs w:val="0"/>
                    <w:u w:val="single"/>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0">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17</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1">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Does the land fall in an area included in any Town Planning Scheme, or any Development Plan of Government or any Statutory body? If so, give particulars.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3">
                <w:pPr>
                  <w:jc w:val="both"/>
                  <w:rPr>
                    <w:rFonts w:ascii="Calibri" w:cs="Calibri" w:eastAsia="Calibri" w:hAnsi="Calibri"/>
                    <w:b w:val="0"/>
                    <w:bCs w:val="0"/>
                    <w:u w:val="single"/>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4">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18</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5">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Has the whole or part of the land notified for acquisition by Government or any other statutory body? Give date of notification.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7">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No.</w:t>
                </w:r>
                <w:r w:rsidDel="00000000" w:rsidR="00000000" w:rsidRPr="00000000">
                  <w:rPr>
                    <w:rtl w:val="0"/>
                  </w:rPr>
                </w:r>
              </w:p>
            </w:tc>
          </w:tr>
          <w:tr>
            <w:trPr>
              <w:cantSplit w:val="0"/>
              <w:tblHeader w:val="0"/>
            </w:trPr>
            <w:tc>
              <w:tcPr>
                <w:tcBorders>
                  <w:top w:color="000000" w:space="0" w:sz="4" w:val="single"/>
                </w:tcBorders>
                <w:vAlign w:val="top"/>
              </w:tcPr>
              <w:p w:rsidR="00000000" w:rsidDel="00000000" w:rsidP="00000000" w:rsidRDefault="00000000" w:rsidRPr="00000000" w14:paraId="00000068">
                <w:pPr>
                  <w:tabs>
                    <w:tab w:val="center" w:leader="none" w:pos="294"/>
                  </w:tabs>
                  <w:rPr>
                    <w:rFonts w:ascii="Calibri" w:cs="Calibri" w:eastAsia="Calibri" w:hAnsi="Calibri"/>
                    <w:vertAlign w:val="baseline"/>
                  </w:rPr>
                </w:pPr>
                <w:r w:rsidDel="00000000" w:rsidR="00000000" w:rsidRPr="00000000">
                  <w:rPr>
                    <w:rFonts w:ascii="Calibri" w:cs="Calibri" w:eastAsia="Calibri" w:hAnsi="Calibri"/>
                    <w:vertAlign w:val="baseline"/>
                    <w:rtl w:val="0"/>
                  </w:rPr>
                  <w:tab/>
                  <w:t xml:space="preserve">19</w:t>
                </w:r>
              </w:p>
            </w:tc>
            <w:tc>
              <w:tcPr>
                <w:gridSpan w:val="2"/>
                <w:tcBorders>
                  <w:top w:color="000000" w:space="0" w:sz="4" w:val="single"/>
                </w:tcBorders>
                <w:vAlign w:val="top"/>
              </w:tcPr>
              <w:p w:rsidR="00000000" w:rsidDel="00000000" w:rsidP="00000000" w:rsidRDefault="00000000" w:rsidRPr="00000000" w14:paraId="00000069">
                <w:pPr>
                  <w:jc w:val="both"/>
                  <w:rPr>
                    <w:rFonts w:ascii="Calibri" w:cs="Calibri" w:eastAsia="Calibri" w:hAnsi="Calibri"/>
                    <w:b w:val="0"/>
                    <w:bCs w:val="0"/>
                    <w:u w:val="single"/>
                    <w:vertAlign w:val="baseline"/>
                  </w:rPr>
                </w:pPr>
                <w:r w:rsidDel="00000000" w:rsidR="00000000" w:rsidRPr="00000000">
                  <w:rPr>
                    <w:rFonts w:ascii="Calibri" w:cs="Calibri" w:eastAsia="Calibri" w:hAnsi="Calibri"/>
                    <w:vertAlign w:val="baseline"/>
                    <w:rtl w:val="0"/>
                  </w:rPr>
                  <w:t xml:space="preserve">Attach a dimensioned site plan</w:t>
                </w:r>
                <w:r w:rsidDel="00000000" w:rsidR="00000000" w:rsidRPr="00000000">
                  <w:rPr>
                    <w:rtl w:val="0"/>
                  </w:rPr>
                </w:r>
              </w:p>
            </w:tc>
            <w:tc>
              <w:tcPr>
                <w:tcBorders>
                  <w:top w:color="000000" w:space="0" w:sz="4" w:val="single"/>
                </w:tcBorders>
                <w:vAlign w:val="top"/>
              </w:tcPr>
              <w:p w:rsidR="00000000" w:rsidDel="00000000" w:rsidP="00000000" w:rsidRDefault="00000000" w:rsidRPr="00000000" w14:paraId="0000006B">
                <w:pPr>
                  <w:jc w:val="both"/>
                  <w:rPr>
                    <w:rFonts w:ascii="Calibri" w:cs="Calibri" w:eastAsia="Calibri" w:hAnsi="Calibri"/>
                    <w:vertAlign w:val="baseline"/>
                  </w:rPr>
                </w:pPr>
                <w:r w:rsidDel="00000000" w:rsidR="00000000" w:rsidRPr="00000000">
                  <w:rPr>
                    <w:rtl w:val="0"/>
                  </w:rPr>
                </w:r>
              </w:p>
            </w:tc>
          </w:tr>
        </w:tbl>
        <w:p w:rsidR="00000000" w:rsidDel="00000000" w:rsidP="00000000" w:rsidRDefault="00000000" w:rsidRPr="00000000" w14:paraId="0000006C">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6D">
          <w:pP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IMPROVEMENTS</w:t>
          </w:r>
          <w:r w:rsidDel="00000000" w:rsidR="00000000" w:rsidRPr="00000000">
            <w:rPr>
              <w:rtl w:val="0"/>
            </w:rPr>
          </w:r>
        </w:p>
        <w:p w:rsidR="00000000" w:rsidDel="00000000" w:rsidP="00000000" w:rsidRDefault="00000000" w:rsidRPr="00000000" w14:paraId="0000006E">
          <w:pPr>
            <w:rPr>
              <w:rFonts w:ascii="Calibri" w:cs="Calibri" w:eastAsia="Calibri" w:hAnsi="Calibri"/>
              <w:b w:val="0"/>
              <w:bCs w:val="0"/>
              <w:u w:val="single"/>
              <w:vertAlign w:val="baseline"/>
            </w:rPr>
          </w:pPr>
          <w:r w:rsidDel="00000000" w:rsidR="00000000" w:rsidRPr="00000000">
            <w:rPr>
              <w:rtl w:val="0"/>
            </w:rPr>
          </w:r>
        </w:p>
        <w:tbl>
          <w:tblPr>
            <w:tblStyle w:val="Table3"/>
            <w:tblW w:w="94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4"/>
            <w:gridCol w:w="578"/>
            <w:gridCol w:w="3810"/>
            <w:gridCol w:w="4196"/>
            <w:tblGridChange w:id="0">
              <w:tblGrid>
                <w:gridCol w:w="884"/>
                <w:gridCol w:w="578"/>
                <w:gridCol w:w="3810"/>
                <w:gridCol w:w="4196"/>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6F">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20</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0">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Attach plans and elevations of all structures standing on the land and a layout plan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2">
                <w:pPr>
                  <w:jc w:val="both"/>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3">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21</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4">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Furnish technical details of the building on a separate sheet.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6">
                <w:pPr>
                  <w:jc w:val="both"/>
                  <w:rPr>
                    <w:rFonts w:ascii="Calibri" w:cs="Calibri" w:eastAsia="Calibri" w:hAnsi="Calibri"/>
                    <w:vertAlign w:val="baseline"/>
                  </w:rPr>
                </w:pPr>
                <w:r w:rsidDel="00000000" w:rsidR="00000000" w:rsidRPr="00000000">
                  <w:rPr>
                    <w:rtl w:val="0"/>
                  </w:rPr>
                </w:r>
              </w:p>
            </w:tc>
          </w:tr>
          <w:tr>
            <w:trPr>
              <w:cantSplit w:val="1"/>
              <w:trHeight w:val="135" w:hRule="atLeast"/>
              <w:tblHeader w:val="0"/>
            </w:trPr>
            <w:tc>
              <w:tcPr>
                <w:vMerge w:val="restart"/>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7">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22</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8">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9">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Is the Unit owner occupied/ tenants/or both?</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A">
                <w:pPr>
                  <w:jc w:val="both"/>
                  <w:rPr>
                    <w:rFonts w:ascii="Calibri" w:cs="Calibri" w:eastAsia="Calibri" w:hAnsi="Calibri"/>
                    <w:vertAlign w:val="baseline"/>
                  </w:rPr>
                </w:pPr>
                <w:r w:rsidDel="00000000" w:rsidR="00000000" w:rsidRPr="00000000">
                  <w:rPr>
                    <w:rtl w:val="0"/>
                  </w:rPr>
                </w:r>
              </w:p>
            </w:tc>
          </w:tr>
          <w:tr>
            <w:trPr>
              <w:cantSplit w:val="1"/>
              <w:trHeight w:val="135"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C">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D">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If partly owner occupied, specify portion and extent of area under owner occupation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E">
                <w:pPr>
                  <w:jc w:val="both"/>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7F">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23</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0">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What is the floor space index permissible and percentage actually utilized.</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2">
                <w:pPr>
                  <w:jc w:val="both"/>
                  <w:rPr>
                    <w:rFonts w:ascii="Calibri" w:cs="Calibri" w:eastAsia="Calibri" w:hAnsi="Calibri"/>
                    <w:vertAlign w:val="baseline"/>
                  </w:rPr>
                </w:pPr>
                <w:r w:rsidDel="00000000" w:rsidR="00000000" w:rsidRPr="00000000">
                  <w:rPr>
                    <w:rtl w:val="0"/>
                  </w:rPr>
                </w:r>
              </w:p>
            </w:tc>
          </w:tr>
        </w:tbl>
        <w:p w:rsidR="00000000" w:rsidDel="00000000" w:rsidP="00000000" w:rsidRDefault="00000000" w:rsidRPr="00000000" w14:paraId="00000083">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84">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85">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86">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87">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88">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89">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8A">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8B">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08C">
          <w:pP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RENTS</w:t>
          </w:r>
          <w:r w:rsidDel="00000000" w:rsidR="00000000" w:rsidRPr="00000000">
            <w:rPr>
              <w:rtl w:val="0"/>
            </w:rPr>
          </w:r>
        </w:p>
        <w:p w:rsidR="00000000" w:rsidDel="00000000" w:rsidP="00000000" w:rsidRDefault="00000000" w:rsidRPr="00000000" w14:paraId="0000008D">
          <w:pPr>
            <w:rPr>
              <w:rFonts w:ascii="Calibri" w:cs="Calibri" w:eastAsia="Calibri" w:hAnsi="Calibri"/>
              <w:b w:val="0"/>
              <w:bCs w:val="0"/>
              <w:u w:val="single"/>
              <w:vertAlign w:val="baseline"/>
            </w:rPr>
          </w:pPr>
          <w:r w:rsidDel="00000000" w:rsidR="00000000" w:rsidRPr="00000000">
            <w:rPr>
              <w:rtl w:val="0"/>
            </w:rPr>
          </w:r>
        </w:p>
        <w:tbl>
          <w:tblPr>
            <w:tblStyle w:val="Table4"/>
            <w:tblW w:w="94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98"/>
            <w:gridCol w:w="411"/>
            <w:gridCol w:w="3963"/>
            <w:gridCol w:w="4196"/>
            <w:tblGridChange w:id="0">
              <w:tblGrid>
                <w:gridCol w:w="898"/>
                <w:gridCol w:w="411"/>
                <w:gridCol w:w="3963"/>
                <w:gridCol w:w="4196"/>
              </w:tblGrid>
            </w:tblGridChange>
          </w:tblGrid>
          <w:tr>
            <w:trPr>
              <w:cantSplit w:val="1"/>
              <w:trHeight w:val="90" w:hRule="atLeast"/>
              <w:tblHeader w:val="0"/>
            </w:trPr>
            <w:tc>
              <w:tcPr>
                <w:vMerge w:val="restart"/>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E">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24</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8F">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0">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Names of tenants / lessees / licensees</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1">
                <w:pPr>
                  <w:rPr>
                    <w:rFonts w:ascii="Calibri" w:cs="Calibri" w:eastAsia="Calibri" w:hAnsi="Calibri"/>
                    <w:vertAlign w:val="baseline"/>
                  </w:rPr>
                </w:pPr>
                <w:r w:rsidDel="00000000" w:rsidR="00000000" w:rsidRPr="00000000">
                  <w:rPr>
                    <w:rtl w:val="0"/>
                  </w:rPr>
                </w:r>
              </w:p>
            </w:tc>
          </w:tr>
          <w:tr>
            <w:trPr>
              <w:cantSplit w:val="1"/>
              <w:trHeight w:val="90"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3">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4">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Portions in their occupation</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5">
                <w:pPr>
                  <w:rPr>
                    <w:rFonts w:ascii="Calibri" w:cs="Calibri" w:eastAsia="Calibri" w:hAnsi="Calibri"/>
                    <w:vertAlign w:val="baseline"/>
                  </w:rPr>
                </w:pPr>
                <w:r w:rsidDel="00000000" w:rsidR="00000000" w:rsidRPr="00000000">
                  <w:rPr>
                    <w:rtl w:val="0"/>
                  </w:rPr>
                </w:r>
              </w:p>
            </w:tc>
          </w:tr>
          <w:tr>
            <w:trPr>
              <w:cantSplit w:val="1"/>
              <w:trHeight w:val="90" w:hRule="atLeast"/>
              <w:tblHeader w:val="0"/>
            </w:trPr>
            <w:tc>
              <w:tcPr>
                <w:vMerge w:val="continue"/>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7">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iii</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8">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Monthly or annual rent /compensation/ license fee, etc., paid by cash.</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9">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A">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25</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B">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Are any of the occupants related to or close business associates of owner</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D">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E">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26</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9F">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Is separate amount being recovered for the use of fixtures, like fans, geysers, refrigerators, cooking ranges, built-in cupboards, etc., or for service charges? If so, give details.</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1">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2">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27</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3">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Give details of water and electricity charges if any, to be borne by owner</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5">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6">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28</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7">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Has the tenant to bear the whole or part of the cost of repairs and maintenance? Give particulars</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9">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A">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29</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B">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If a lift installed, who has to bear the cost of maintenance and operations, owner or tenants?</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D">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E">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30</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AF">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If a pump is installed, who has to bear the cost of maintenance and operation, owner or tenant?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1">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2">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31</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3">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Who has to bear the cost of electricity charges for lighting of common spaces like entrance hall, stairs, passage, compound, etc. Owner or Tenant?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5">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6">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32</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7">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What is the amount of Property Tax? Who is to bear it? Give details with documentary proof</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9">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A">
                <w:pPr>
                  <w:jc w:val="cente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0BB">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33</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C">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Is the building insured? If so give Policy No., Amount for which it is ensured and The annual premium.</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E">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BF">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34</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C0">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Is any dispute between landlord and tenant regarding rent pending in a court of law?</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C2">
                <w:pPr>
                  <w:rPr>
                    <w:rFonts w:ascii="Calibri" w:cs="Calibri" w:eastAsia="Calibri" w:hAnsi="Calibri"/>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C3">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35</w:t>
                </w:r>
              </w:p>
            </w:tc>
            <w:tc>
              <w:tcPr>
                <w:gridSpan w:val="2"/>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C4">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Has any standard rent been fixed for the premises under any law relating to the control of rent?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C6">
                <w:pPr>
                  <w:rPr>
                    <w:rFonts w:ascii="Calibri" w:cs="Calibri" w:eastAsia="Calibri" w:hAnsi="Calibri"/>
                    <w:vertAlign w:val="baseline"/>
                  </w:rPr>
                </w:pPr>
                <w:r w:rsidDel="00000000" w:rsidR="00000000" w:rsidRPr="00000000">
                  <w:rPr>
                    <w:rtl w:val="0"/>
                  </w:rPr>
                </w:r>
              </w:p>
            </w:tc>
          </w:tr>
        </w:tbl>
        <w:p w:rsidR="00000000" w:rsidDel="00000000" w:rsidP="00000000" w:rsidRDefault="00000000" w:rsidRPr="00000000" w14:paraId="000000C7">
          <w:pP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SALES</w:t>
          </w:r>
          <w:r w:rsidDel="00000000" w:rsidR="00000000" w:rsidRPr="00000000">
            <w:rPr>
              <w:rtl w:val="0"/>
            </w:rPr>
          </w:r>
        </w:p>
        <w:tbl>
          <w:tblPr>
            <w:tblStyle w:val="Table5"/>
            <w:tblW w:w="94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85"/>
            <w:gridCol w:w="4387"/>
            <w:gridCol w:w="4196"/>
            <w:tblGridChange w:id="0">
              <w:tblGrid>
                <w:gridCol w:w="885"/>
                <w:gridCol w:w="4387"/>
                <w:gridCol w:w="4196"/>
              </w:tblGrid>
            </w:tblGridChange>
          </w:tblGrid>
          <w:tr>
            <w:trPr>
              <w:cantSplit w:val="0"/>
              <w:tblHeader w:val="0"/>
            </w:trPr>
            <w:tc>
              <w:tcPr>
                <w:vAlign w:val="top"/>
              </w:tcPr>
              <w:p w:rsidR="00000000" w:rsidDel="00000000" w:rsidP="00000000" w:rsidRDefault="00000000" w:rsidRPr="00000000" w14:paraId="000000C8">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36</w:t>
                </w:r>
              </w:p>
            </w:tc>
            <w:tc>
              <w:tcPr>
                <w:vAlign w:val="top"/>
              </w:tcPr>
              <w:p w:rsidR="00000000" w:rsidDel="00000000" w:rsidP="00000000" w:rsidRDefault="00000000" w:rsidRPr="00000000" w14:paraId="000000C9">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Give instances of sales of immovable property in the locality on a separate sheet indicating the name and address of the property, registration no., sale price and area of land sold.</w:t>
                </w:r>
              </w:p>
            </w:tc>
            <w:tc>
              <w:tcPr>
                <w:vAlign w:val="top"/>
              </w:tcPr>
              <w:p w:rsidR="00000000" w:rsidDel="00000000" w:rsidP="00000000" w:rsidRDefault="00000000" w:rsidRPr="00000000" w14:paraId="000000CA">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CB">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37</w:t>
                </w:r>
              </w:p>
            </w:tc>
            <w:tc>
              <w:tcPr>
                <w:vAlign w:val="top"/>
              </w:tcPr>
              <w:p w:rsidR="00000000" w:rsidDel="00000000" w:rsidP="00000000" w:rsidRDefault="00000000" w:rsidRPr="00000000" w14:paraId="000000CC">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Property rate adopted in the valuation</w:t>
                </w:r>
              </w:p>
            </w:tc>
            <w:tc>
              <w:tcPr>
                <w:vAlign w:val="top"/>
              </w:tcPr>
              <w:p w:rsidR="00000000" w:rsidDel="00000000" w:rsidP="00000000" w:rsidRDefault="00000000" w:rsidRPr="00000000" w14:paraId="000000CD">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CE">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38</w:t>
                </w:r>
              </w:p>
            </w:tc>
            <w:tc>
              <w:tcPr>
                <w:vAlign w:val="top"/>
              </w:tcPr>
              <w:p w:rsidR="00000000" w:rsidDel="00000000" w:rsidP="00000000" w:rsidRDefault="00000000" w:rsidRPr="00000000" w14:paraId="000000CF">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If sale instances are not available or not relied upon, the basis for arriving at rate.</w:t>
                </w:r>
              </w:p>
            </w:tc>
            <w:tc>
              <w:tcPr>
                <w:vAlign w:val="top"/>
              </w:tcPr>
              <w:p w:rsidR="00000000" w:rsidDel="00000000" w:rsidP="00000000" w:rsidRDefault="00000000" w:rsidRPr="00000000" w14:paraId="000000D0">
                <w:pPr>
                  <w:jc w:val="both"/>
                  <w:rPr>
                    <w:rFonts w:ascii="Calibri" w:cs="Calibri" w:eastAsia="Calibri" w:hAnsi="Calibri"/>
                    <w:vertAlign w:val="baseline"/>
                  </w:rPr>
                </w:pPr>
                <w:r w:rsidDel="00000000" w:rsidR="00000000" w:rsidRPr="00000000">
                  <w:rPr>
                    <w:rtl w:val="0"/>
                  </w:rPr>
                </w:r>
              </w:p>
            </w:tc>
          </w:tr>
        </w:tbl>
        <w:p w:rsidR="00000000" w:rsidDel="00000000" w:rsidP="00000000" w:rsidRDefault="00000000" w:rsidRPr="00000000" w14:paraId="000000D1">
          <w:pPr>
            <w:spacing w:after="200" w:lineRule="auto"/>
            <w:jc w:val="center"/>
            <w:rPr>
              <w:rFonts w:ascii="Calibri" w:cs="Calibri" w:eastAsia="Calibri" w:hAnsi="Calibri"/>
              <w:b w:val="0"/>
              <w:bCs w:val="0"/>
              <w:sz w:val="2"/>
              <w:szCs w:val="2"/>
              <w:u w:val="single"/>
              <w:vertAlign w:val="baseline"/>
            </w:rPr>
          </w:pPr>
          <w:r w:rsidDel="00000000" w:rsidR="00000000" w:rsidRPr="00000000">
            <w:rPr>
              <w:rtl w:val="0"/>
            </w:rPr>
          </w:r>
        </w:p>
        <w:p w:rsidR="00000000" w:rsidDel="00000000" w:rsidP="00000000" w:rsidRDefault="00000000" w:rsidRPr="00000000" w14:paraId="000000D2">
          <w:pPr>
            <w:spacing w:after="200" w:lineRule="auto"/>
            <w:jc w:val="cente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ANNEXURE TO FORM 0-1</w:t>
          </w:r>
          <w:r w:rsidDel="00000000" w:rsidR="00000000" w:rsidRPr="00000000">
            <w:rPr>
              <w:rtl w:val="0"/>
            </w:rPr>
          </w:r>
        </w:p>
        <w:p w:rsidR="00000000" w:rsidDel="00000000" w:rsidP="00000000" w:rsidRDefault="00000000" w:rsidRPr="00000000" w14:paraId="000000D3">
          <w:pP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TECHNICAL DETAILS</w:t>
          </w:r>
          <w:r w:rsidDel="00000000" w:rsidR="00000000" w:rsidRPr="00000000">
            <w:rPr>
              <w:rtl w:val="0"/>
            </w:rPr>
          </w:r>
        </w:p>
        <w:p w:rsidR="00000000" w:rsidDel="00000000" w:rsidP="00000000" w:rsidRDefault="00000000" w:rsidRPr="00000000" w14:paraId="000000D4">
          <w:pPr>
            <w:rPr>
              <w:rFonts w:ascii="Calibri" w:cs="Calibri" w:eastAsia="Calibri" w:hAnsi="Calibri"/>
              <w:vertAlign w:val="baseline"/>
            </w:rPr>
          </w:pPr>
          <w:r w:rsidDel="00000000" w:rsidR="00000000" w:rsidRPr="00000000">
            <w:rPr>
              <w:rtl w:val="0"/>
            </w:rPr>
          </w:r>
        </w:p>
        <w:tbl>
          <w:tblPr>
            <w:tblStyle w:val="Table6"/>
            <w:tblW w:w="946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8"/>
            <w:gridCol w:w="453"/>
            <w:gridCol w:w="85"/>
            <w:gridCol w:w="4050"/>
            <w:gridCol w:w="4372"/>
            <w:tblGridChange w:id="0">
              <w:tblGrid>
                <w:gridCol w:w="508"/>
                <w:gridCol w:w="453"/>
                <w:gridCol w:w="85"/>
                <w:gridCol w:w="4050"/>
                <w:gridCol w:w="4372"/>
              </w:tblGrid>
            </w:tblGridChange>
          </w:tblGrid>
          <w:tr>
            <w:trPr>
              <w:cantSplit w:val="0"/>
              <w:tblHeader w:val="0"/>
            </w:trPr>
            <w:tc>
              <w:tcPr>
                <w:vAlign w:val="top"/>
              </w:tcPr>
              <w:p w:rsidR="00000000" w:rsidDel="00000000" w:rsidP="00000000" w:rsidRDefault="00000000" w:rsidRPr="00000000" w14:paraId="000000D5">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w:t>
                </w:r>
              </w:p>
            </w:tc>
            <w:tc>
              <w:tcPr>
                <w:gridSpan w:val="3"/>
                <w:vAlign w:val="top"/>
              </w:tcPr>
              <w:p w:rsidR="00000000" w:rsidDel="00000000" w:rsidP="00000000" w:rsidRDefault="00000000" w:rsidRPr="00000000" w14:paraId="000000D6">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No. of floors, Type of Unit and height of each floor</w:t>
                </w:r>
              </w:p>
            </w:tc>
            <w:tc>
              <w:tcPr>
                <w:vAlign w:val="top"/>
              </w:tcPr>
              <w:p w:rsidR="00000000" w:rsidDel="00000000" w:rsidP="00000000" w:rsidRDefault="00000000" w:rsidRPr="00000000" w14:paraId="000000D9">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DA">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2</w:t>
                </w:r>
              </w:p>
            </w:tc>
            <w:tc>
              <w:tcPr>
                <w:gridSpan w:val="3"/>
                <w:vAlign w:val="top"/>
              </w:tcPr>
              <w:p w:rsidR="00000000" w:rsidDel="00000000" w:rsidP="00000000" w:rsidRDefault="00000000" w:rsidRPr="00000000" w14:paraId="000000DB">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Plinth Area of the Premises</w:t>
                </w:r>
              </w:p>
            </w:tc>
            <w:tc>
              <w:tcPr>
                <w:vAlign w:val="top"/>
              </w:tcPr>
              <w:p w:rsidR="00000000" w:rsidDel="00000000" w:rsidP="00000000" w:rsidRDefault="00000000" w:rsidRPr="00000000" w14:paraId="000000DE">
                <w:pPr>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DF">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3</w:t>
                </w:r>
              </w:p>
            </w:tc>
            <w:tc>
              <w:tcPr>
                <w:gridSpan w:val="3"/>
                <w:vAlign w:val="top"/>
              </w:tcPr>
              <w:p w:rsidR="00000000" w:rsidDel="00000000" w:rsidP="00000000" w:rsidRDefault="00000000" w:rsidRPr="00000000" w14:paraId="000000E0">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Year of Construction</w:t>
                </w:r>
              </w:p>
            </w:tc>
            <w:tc>
              <w:tcPr>
                <w:vAlign w:val="top"/>
              </w:tcPr>
              <w:p w:rsidR="00000000" w:rsidDel="00000000" w:rsidP="00000000" w:rsidRDefault="00000000" w:rsidRPr="00000000" w14:paraId="000000E3">
                <w:pPr>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E4">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4</w:t>
                </w:r>
              </w:p>
            </w:tc>
            <w:tc>
              <w:tcPr>
                <w:gridSpan w:val="3"/>
                <w:vAlign w:val="top"/>
              </w:tcPr>
              <w:p w:rsidR="00000000" w:rsidDel="00000000" w:rsidP="00000000" w:rsidRDefault="00000000" w:rsidRPr="00000000" w14:paraId="000000E5">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Estimated future life</w:t>
                </w:r>
              </w:p>
            </w:tc>
            <w:tc>
              <w:tcPr>
                <w:vAlign w:val="top"/>
              </w:tcPr>
              <w:p w:rsidR="00000000" w:rsidDel="00000000" w:rsidP="00000000" w:rsidRDefault="00000000" w:rsidRPr="00000000" w14:paraId="000000E8">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5</w:t>
                </w:r>
              </w:p>
            </w:tc>
            <w:tc>
              <w:tcPr>
                <w:gridSpan w:val="3"/>
                <w:vAlign w:val="top"/>
              </w:tcPr>
              <w:p w:rsidR="00000000" w:rsidDel="00000000" w:rsidP="00000000" w:rsidRDefault="00000000" w:rsidRPr="00000000" w14:paraId="000000EA">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Type of Construction – load bearing walls/ RCC frame / Steel frame</w:t>
                </w:r>
              </w:p>
            </w:tc>
            <w:tc>
              <w:tcPr>
                <w:vAlign w:val="top"/>
              </w:tcPr>
              <w:p w:rsidR="00000000" w:rsidDel="00000000" w:rsidP="00000000" w:rsidRDefault="00000000" w:rsidRPr="00000000" w14:paraId="000000ED">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0EE">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6</w:t>
                </w:r>
              </w:p>
            </w:tc>
            <w:tc>
              <w:tcPr>
                <w:gridSpan w:val="3"/>
                <w:vAlign w:val="top"/>
              </w:tcPr>
              <w:p w:rsidR="00000000" w:rsidDel="00000000" w:rsidP="00000000" w:rsidRDefault="00000000" w:rsidRPr="00000000" w14:paraId="000000EF">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Type of foundations</w:t>
                </w:r>
              </w:p>
            </w:tc>
            <w:tc>
              <w:tcPr>
                <w:vAlign w:val="top"/>
              </w:tcPr>
              <w:p w:rsidR="00000000" w:rsidDel="00000000" w:rsidP="00000000" w:rsidRDefault="00000000" w:rsidRPr="00000000" w14:paraId="000000F2">
                <w:pPr>
                  <w:jc w:val="both"/>
                  <w:rPr>
                    <w:rFonts w:ascii="Calibri" w:cs="Calibri" w:eastAsia="Calibri" w:hAnsi="Calibri"/>
                    <w:vertAlign w:val="baseline"/>
                  </w:rPr>
                </w:pPr>
                <w:r w:rsidDel="00000000" w:rsidR="00000000" w:rsidRPr="00000000">
                  <w:rPr>
                    <w:rtl w:val="0"/>
                  </w:rPr>
                </w:r>
              </w:p>
            </w:tc>
          </w:tr>
          <w:tr>
            <w:trPr>
              <w:cantSplit w:val="1"/>
              <w:trHeight w:val="69" w:hRule="atLeast"/>
              <w:tblHeader w:val="0"/>
            </w:trPr>
            <w:tc>
              <w:tcPr>
                <w:vMerge w:val="restart"/>
                <w:vAlign w:val="top"/>
              </w:tcPr>
              <w:p w:rsidR="00000000" w:rsidDel="00000000" w:rsidP="00000000" w:rsidRDefault="00000000" w:rsidRPr="00000000" w14:paraId="000000F3">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7</w:t>
                </w:r>
              </w:p>
            </w:tc>
            <w:tc>
              <w:tcPr>
                <w:gridSpan w:val="3"/>
                <w:vAlign w:val="top"/>
              </w:tcPr>
              <w:p w:rsidR="00000000" w:rsidDel="00000000" w:rsidP="00000000" w:rsidRDefault="00000000" w:rsidRPr="00000000" w14:paraId="000000F4">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Walls</w:t>
                </w:r>
              </w:p>
            </w:tc>
            <w:tc>
              <w:tcPr>
                <w:vAlign w:val="top"/>
              </w:tcPr>
              <w:p w:rsidR="00000000" w:rsidDel="00000000" w:rsidP="00000000" w:rsidRDefault="00000000" w:rsidRPr="00000000" w14:paraId="000000F7">
                <w:pPr>
                  <w:jc w:val="both"/>
                  <w:rPr>
                    <w:rFonts w:ascii="Calibri" w:cs="Calibri" w:eastAsia="Calibri" w:hAnsi="Calibri"/>
                    <w:vertAlign w:val="baseline"/>
                  </w:rPr>
                </w:pPr>
                <w:r w:rsidDel="00000000" w:rsidR="00000000" w:rsidRPr="00000000">
                  <w:rPr>
                    <w:rtl w:val="0"/>
                  </w:rPr>
                </w:r>
              </w:p>
            </w:tc>
          </w:tr>
          <w:tr>
            <w:trPr>
              <w:cantSplit w:val="1"/>
              <w:trHeight w:val="67" w:hRule="atLeast"/>
              <w:tblHeader w:val="0"/>
            </w:trPr>
            <w:tc>
              <w:tcPr>
                <w:vMerge w:val="continue"/>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vertAlign w:val="baseline"/>
                  </w:rPr>
                </w:pPr>
                <w:r w:rsidDel="00000000" w:rsidR="00000000" w:rsidRPr="00000000">
                  <w:rPr>
                    <w:rtl w:val="0"/>
                  </w:rPr>
                </w:r>
              </w:p>
            </w:tc>
            <w:tc>
              <w:tcPr>
                <w:gridSpan w:val="2"/>
                <w:vAlign w:val="top"/>
              </w:tcPr>
              <w:p w:rsidR="00000000" w:rsidDel="00000000" w:rsidP="00000000" w:rsidRDefault="00000000" w:rsidRPr="00000000" w14:paraId="000000F9">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w:t>
                </w:r>
              </w:p>
            </w:tc>
            <w:tc>
              <w:tcPr>
                <w:vAlign w:val="top"/>
              </w:tcPr>
              <w:p w:rsidR="00000000" w:rsidDel="00000000" w:rsidP="00000000" w:rsidRDefault="00000000" w:rsidRPr="00000000" w14:paraId="000000FB">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Basement and plinth</w:t>
                </w:r>
              </w:p>
            </w:tc>
            <w:tc>
              <w:tcPr>
                <w:vAlign w:val="top"/>
              </w:tcPr>
              <w:p w:rsidR="00000000" w:rsidDel="00000000" w:rsidP="00000000" w:rsidRDefault="00000000" w:rsidRPr="00000000" w14:paraId="000000FC">
                <w:pPr>
                  <w:jc w:val="both"/>
                  <w:rPr>
                    <w:rFonts w:ascii="Calibri" w:cs="Calibri" w:eastAsia="Calibri" w:hAnsi="Calibri"/>
                    <w:vertAlign w:val="baseline"/>
                  </w:rPr>
                </w:pPr>
                <w:r w:rsidDel="00000000" w:rsidR="00000000" w:rsidRPr="00000000">
                  <w:rPr>
                    <w:rtl w:val="0"/>
                  </w:rPr>
                </w:r>
              </w:p>
            </w:tc>
          </w:tr>
          <w:tr>
            <w:trPr>
              <w:cantSplit w:val="1"/>
              <w:trHeight w:val="67" w:hRule="atLeast"/>
              <w:tblHeader w:val="0"/>
            </w:trPr>
            <w:tc>
              <w:tcPr>
                <w:vMerge w:val="continue"/>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vertAlign w:val="baseline"/>
                  </w:rPr>
                </w:pPr>
                <w:r w:rsidDel="00000000" w:rsidR="00000000" w:rsidRPr="00000000">
                  <w:rPr>
                    <w:rtl w:val="0"/>
                  </w:rPr>
                </w:r>
              </w:p>
            </w:tc>
            <w:tc>
              <w:tcPr>
                <w:gridSpan w:val="2"/>
                <w:vAlign w:val="top"/>
              </w:tcPr>
              <w:p w:rsidR="00000000" w:rsidDel="00000000" w:rsidP="00000000" w:rsidRDefault="00000000" w:rsidRPr="00000000" w14:paraId="000000FE">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Ii</w:t>
                </w:r>
              </w:p>
            </w:tc>
            <w:tc>
              <w:tcPr>
                <w:vAlign w:val="top"/>
              </w:tcPr>
              <w:p w:rsidR="00000000" w:rsidDel="00000000" w:rsidP="00000000" w:rsidRDefault="00000000" w:rsidRPr="00000000" w14:paraId="00000100">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Ground Floor</w:t>
                </w:r>
              </w:p>
            </w:tc>
            <w:tc>
              <w:tcPr>
                <w:vAlign w:val="top"/>
              </w:tcPr>
              <w:p w:rsidR="00000000" w:rsidDel="00000000" w:rsidP="00000000" w:rsidRDefault="00000000" w:rsidRPr="00000000" w14:paraId="00000101">
                <w:pPr>
                  <w:jc w:val="both"/>
                  <w:rPr>
                    <w:rFonts w:ascii="Calibri" w:cs="Calibri" w:eastAsia="Calibri" w:hAnsi="Calibri"/>
                    <w:vertAlign w:val="baseline"/>
                  </w:rPr>
                </w:pPr>
                <w:r w:rsidDel="00000000" w:rsidR="00000000" w:rsidRPr="00000000">
                  <w:rPr>
                    <w:rtl w:val="0"/>
                  </w:rPr>
                </w:r>
              </w:p>
            </w:tc>
          </w:tr>
          <w:tr>
            <w:trPr>
              <w:cantSplit w:val="1"/>
              <w:trHeight w:val="67" w:hRule="atLeast"/>
              <w:tblHeader w:val="0"/>
            </w:trPr>
            <w:tc>
              <w:tcPr>
                <w:vMerge w:val="continue"/>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vertAlign w:val="baseline"/>
                  </w:rPr>
                </w:pPr>
                <w:r w:rsidDel="00000000" w:rsidR="00000000" w:rsidRPr="00000000">
                  <w:rPr>
                    <w:rtl w:val="0"/>
                  </w:rPr>
                </w:r>
              </w:p>
            </w:tc>
            <w:tc>
              <w:tcPr>
                <w:gridSpan w:val="2"/>
                <w:vAlign w:val="top"/>
              </w:tcPr>
              <w:p w:rsidR="00000000" w:rsidDel="00000000" w:rsidP="00000000" w:rsidRDefault="00000000" w:rsidRPr="00000000" w14:paraId="00000103">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Iii</w:t>
                </w:r>
              </w:p>
            </w:tc>
            <w:tc>
              <w:tcPr>
                <w:vAlign w:val="top"/>
              </w:tcPr>
              <w:p w:rsidR="00000000" w:rsidDel="00000000" w:rsidP="00000000" w:rsidRDefault="00000000" w:rsidRPr="00000000" w14:paraId="00000105">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Superstructure</w:t>
                </w:r>
              </w:p>
            </w:tc>
            <w:tc>
              <w:tcPr>
                <w:vAlign w:val="top"/>
              </w:tcPr>
              <w:p w:rsidR="00000000" w:rsidDel="00000000" w:rsidP="00000000" w:rsidRDefault="00000000" w:rsidRPr="00000000" w14:paraId="00000106">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07">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8</w:t>
                </w:r>
              </w:p>
            </w:tc>
            <w:tc>
              <w:tcPr>
                <w:gridSpan w:val="3"/>
                <w:vAlign w:val="top"/>
              </w:tcPr>
              <w:p w:rsidR="00000000" w:rsidDel="00000000" w:rsidP="00000000" w:rsidRDefault="00000000" w:rsidRPr="00000000" w14:paraId="00000108">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Partitions</w:t>
                </w:r>
              </w:p>
            </w:tc>
            <w:tc>
              <w:tcPr>
                <w:vAlign w:val="top"/>
              </w:tcPr>
              <w:p w:rsidR="00000000" w:rsidDel="00000000" w:rsidP="00000000" w:rsidRDefault="00000000" w:rsidRPr="00000000" w14:paraId="0000010B">
                <w:pPr>
                  <w:jc w:val="both"/>
                  <w:rPr>
                    <w:rFonts w:ascii="Calibri" w:cs="Calibri" w:eastAsia="Calibri" w:hAnsi="Calibri"/>
                    <w:vertAlign w:val="baseline"/>
                  </w:rPr>
                </w:pPr>
                <w:r w:rsidDel="00000000" w:rsidR="00000000" w:rsidRPr="00000000">
                  <w:rPr>
                    <w:rtl w:val="0"/>
                  </w:rPr>
                </w:r>
              </w:p>
            </w:tc>
          </w:tr>
          <w:tr>
            <w:trPr>
              <w:cantSplit w:val="0"/>
              <w:trHeight w:val="69" w:hRule="atLeast"/>
              <w:tblHeader w:val="0"/>
            </w:trPr>
            <w:tc>
              <w:tcPr>
                <w:vAlign w:val="top"/>
              </w:tcPr>
              <w:p w:rsidR="00000000" w:rsidDel="00000000" w:rsidP="00000000" w:rsidRDefault="00000000" w:rsidRPr="00000000" w14:paraId="0000010C">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9</w:t>
                </w:r>
              </w:p>
            </w:tc>
            <w:tc>
              <w:tcPr>
                <w:gridSpan w:val="3"/>
                <w:vAlign w:val="top"/>
              </w:tcPr>
              <w:p w:rsidR="00000000" w:rsidDel="00000000" w:rsidP="00000000" w:rsidRDefault="00000000" w:rsidRPr="00000000" w14:paraId="0000010D">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Doors and windows (floor-wise)</w:t>
                </w:r>
              </w:p>
            </w:tc>
            <w:tc>
              <w:tcPr>
                <w:vAlign w:val="top"/>
              </w:tcPr>
              <w:p w:rsidR="00000000" w:rsidDel="00000000" w:rsidP="00000000" w:rsidRDefault="00000000" w:rsidRPr="00000000" w14:paraId="00000110">
                <w:pPr>
                  <w:jc w:val="both"/>
                  <w:rPr>
                    <w:rFonts w:ascii="Calibri" w:cs="Calibri" w:eastAsia="Calibri" w:hAnsi="Calibri"/>
                    <w:vertAlign w:val="baseline"/>
                  </w:rPr>
                </w:pPr>
                <w:r w:rsidDel="00000000" w:rsidR="00000000" w:rsidRPr="00000000">
                  <w:rPr>
                    <w:rtl w:val="0"/>
                  </w:rPr>
                </w:r>
              </w:p>
            </w:tc>
          </w:tr>
          <w:tr>
            <w:trPr>
              <w:cantSplit w:val="0"/>
              <w:trHeight w:val="69" w:hRule="atLeast"/>
              <w:tblHeader w:val="0"/>
            </w:trPr>
            <w:tc>
              <w:tcPr>
                <w:vAlign w:val="top"/>
              </w:tcPr>
              <w:p w:rsidR="00000000" w:rsidDel="00000000" w:rsidP="00000000" w:rsidRDefault="00000000" w:rsidRPr="00000000" w14:paraId="00000111">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10</w:t>
                </w:r>
              </w:p>
            </w:tc>
            <w:tc>
              <w:tcPr>
                <w:gridSpan w:val="3"/>
                <w:vAlign w:val="top"/>
              </w:tcPr>
              <w:p w:rsidR="00000000" w:rsidDel="00000000" w:rsidP="00000000" w:rsidRDefault="00000000" w:rsidRPr="00000000" w14:paraId="00000112">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Flooring</w:t>
                </w:r>
              </w:p>
            </w:tc>
            <w:tc>
              <w:tcPr>
                <w:vAlign w:val="top"/>
              </w:tcPr>
              <w:p w:rsidR="00000000" w:rsidDel="00000000" w:rsidP="00000000" w:rsidRDefault="00000000" w:rsidRPr="00000000" w14:paraId="00000115">
                <w:pPr>
                  <w:jc w:val="both"/>
                  <w:rPr>
                    <w:rFonts w:ascii="Calibri" w:cs="Calibri" w:eastAsia="Calibri" w:hAnsi="Calibri"/>
                    <w:vertAlign w:val="baseline"/>
                  </w:rPr>
                </w:pPr>
                <w:r w:rsidDel="00000000" w:rsidR="00000000" w:rsidRPr="00000000">
                  <w:rPr>
                    <w:rtl w:val="0"/>
                  </w:rPr>
                </w:r>
              </w:p>
            </w:tc>
          </w:tr>
          <w:tr>
            <w:trPr>
              <w:cantSplit w:val="0"/>
              <w:trHeight w:val="69" w:hRule="atLeast"/>
              <w:tblHeader w:val="0"/>
            </w:trPr>
            <w:tc>
              <w:tcPr>
                <w:vAlign w:val="top"/>
              </w:tcPr>
              <w:p w:rsidR="00000000" w:rsidDel="00000000" w:rsidP="00000000" w:rsidRDefault="00000000" w:rsidRPr="00000000" w14:paraId="00000116">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11</w:t>
                </w:r>
              </w:p>
            </w:tc>
            <w:tc>
              <w:tcPr>
                <w:gridSpan w:val="3"/>
                <w:vAlign w:val="top"/>
              </w:tcPr>
              <w:p w:rsidR="00000000" w:rsidDel="00000000" w:rsidP="00000000" w:rsidRDefault="00000000" w:rsidRPr="00000000" w14:paraId="00000117">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Finishing (Floor-wise)</w:t>
                </w:r>
              </w:p>
            </w:tc>
            <w:tc>
              <w:tcPr>
                <w:vAlign w:val="top"/>
              </w:tcPr>
              <w:p w:rsidR="00000000" w:rsidDel="00000000" w:rsidP="00000000" w:rsidRDefault="00000000" w:rsidRPr="00000000" w14:paraId="0000011A">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1B">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12</w:t>
                </w:r>
              </w:p>
            </w:tc>
            <w:tc>
              <w:tcPr>
                <w:gridSpan w:val="3"/>
                <w:vAlign w:val="top"/>
              </w:tcPr>
              <w:p w:rsidR="00000000" w:rsidDel="00000000" w:rsidP="00000000" w:rsidRDefault="00000000" w:rsidRPr="00000000" w14:paraId="0000011C">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Roofing and Terracing</w:t>
                </w:r>
              </w:p>
            </w:tc>
            <w:tc>
              <w:tcPr>
                <w:vAlign w:val="top"/>
              </w:tcPr>
              <w:p w:rsidR="00000000" w:rsidDel="00000000" w:rsidP="00000000" w:rsidRDefault="00000000" w:rsidRPr="00000000" w14:paraId="0000011F">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13</w:t>
                </w:r>
              </w:p>
            </w:tc>
            <w:tc>
              <w:tcPr>
                <w:gridSpan w:val="3"/>
                <w:vAlign w:val="top"/>
              </w:tcPr>
              <w:p w:rsidR="00000000" w:rsidDel="00000000" w:rsidP="00000000" w:rsidRDefault="00000000" w:rsidRPr="00000000" w14:paraId="00000121">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Special architectural or decorative features, if any.</w:t>
                </w:r>
              </w:p>
            </w:tc>
            <w:tc>
              <w:tcPr>
                <w:vAlign w:val="top"/>
              </w:tcPr>
              <w:p w:rsidR="00000000" w:rsidDel="00000000" w:rsidP="00000000" w:rsidRDefault="00000000" w:rsidRPr="00000000" w14:paraId="00000124">
                <w:pPr>
                  <w:jc w:val="both"/>
                  <w:rPr>
                    <w:rFonts w:ascii="Calibri" w:cs="Calibri" w:eastAsia="Calibri" w:hAnsi="Calibri"/>
                    <w:vertAlign w:val="baseline"/>
                  </w:rPr>
                </w:pPr>
                <w:r w:rsidDel="00000000" w:rsidR="00000000" w:rsidRPr="00000000">
                  <w:rPr>
                    <w:rtl w:val="0"/>
                  </w:rPr>
                </w:r>
              </w:p>
            </w:tc>
          </w:tr>
          <w:tr>
            <w:trPr>
              <w:cantSplit w:val="1"/>
              <w:trHeight w:val="135" w:hRule="atLeast"/>
              <w:tblHeader w:val="0"/>
            </w:trPr>
            <w:tc>
              <w:tcPr>
                <w:vMerge w:val="restart"/>
                <w:vAlign w:val="top"/>
              </w:tcPr>
              <w:p w:rsidR="00000000" w:rsidDel="00000000" w:rsidP="00000000" w:rsidRDefault="00000000" w:rsidRPr="00000000" w14:paraId="00000125">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14</w:t>
                </w:r>
              </w:p>
            </w:tc>
            <w:tc>
              <w:tcPr>
                <w:vAlign w:val="top"/>
              </w:tcPr>
              <w:p w:rsidR="00000000" w:rsidDel="00000000" w:rsidP="00000000" w:rsidRDefault="00000000" w:rsidRPr="00000000" w14:paraId="00000126">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w:t>
                </w:r>
              </w:p>
            </w:tc>
            <w:tc>
              <w:tcPr>
                <w:gridSpan w:val="2"/>
                <w:vAlign w:val="top"/>
              </w:tcPr>
              <w:p w:rsidR="00000000" w:rsidDel="00000000" w:rsidP="00000000" w:rsidRDefault="00000000" w:rsidRPr="00000000" w14:paraId="00000127">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Internal wiring- surface or conduit</w:t>
                </w:r>
              </w:p>
            </w:tc>
            <w:tc>
              <w:tcPr>
                <w:vAlign w:val="top"/>
              </w:tcPr>
              <w:p w:rsidR="00000000" w:rsidDel="00000000" w:rsidP="00000000" w:rsidRDefault="00000000" w:rsidRPr="00000000" w14:paraId="00000129">
                <w:pPr>
                  <w:jc w:val="both"/>
                  <w:rPr>
                    <w:rFonts w:ascii="Calibri" w:cs="Calibri" w:eastAsia="Calibri" w:hAnsi="Calibri"/>
                    <w:vertAlign w:val="baseline"/>
                  </w:rPr>
                </w:pPr>
                <w:r w:rsidDel="00000000" w:rsidR="00000000" w:rsidRPr="00000000">
                  <w:rPr>
                    <w:rtl w:val="0"/>
                  </w:rPr>
                </w:r>
              </w:p>
            </w:tc>
          </w:tr>
          <w:tr>
            <w:trPr>
              <w:cantSplit w:val="1"/>
              <w:trHeight w:val="135" w:hRule="atLeast"/>
              <w:tblHeader w:val="0"/>
            </w:trPr>
            <w:tc>
              <w:tcPr>
                <w:vMerge w:val="continue"/>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vertAlign w:val="baseline"/>
                  </w:rPr>
                </w:pPr>
                <w:r w:rsidDel="00000000" w:rsidR="00000000" w:rsidRPr="00000000">
                  <w:rPr>
                    <w:rtl w:val="0"/>
                  </w:rPr>
                </w:r>
              </w:p>
            </w:tc>
            <w:tc>
              <w:tcPr>
                <w:vAlign w:val="top"/>
              </w:tcPr>
              <w:p w:rsidR="00000000" w:rsidDel="00000000" w:rsidP="00000000" w:rsidRDefault="00000000" w:rsidRPr="00000000" w14:paraId="0000012B">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ii</w:t>
                </w:r>
              </w:p>
            </w:tc>
            <w:tc>
              <w:tcPr>
                <w:gridSpan w:val="2"/>
                <w:vAlign w:val="top"/>
              </w:tcPr>
              <w:p w:rsidR="00000000" w:rsidDel="00000000" w:rsidP="00000000" w:rsidRDefault="00000000" w:rsidRPr="00000000" w14:paraId="0000012C">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Class of fitting- superior / ordinary / poor</w:t>
                </w:r>
              </w:p>
            </w:tc>
            <w:tc>
              <w:tcPr>
                <w:vAlign w:val="top"/>
              </w:tcPr>
              <w:p w:rsidR="00000000" w:rsidDel="00000000" w:rsidP="00000000" w:rsidRDefault="00000000" w:rsidRPr="00000000" w14:paraId="0000012E">
                <w:pPr>
                  <w:jc w:val="both"/>
                  <w:rPr>
                    <w:rFonts w:ascii="Calibri" w:cs="Calibri" w:eastAsia="Calibri" w:hAnsi="Calibri"/>
                    <w:vertAlign w:val="baseline"/>
                  </w:rPr>
                </w:pPr>
                <w:r w:rsidDel="00000000" w:rsidR="00000000" w:rsidRPr="00000000">
                  <w:rPr>
                    <w:rtl w:val="0"/>
                  </w:rPr>
                </w:r>
              </w:p>
            </w:tc>
          </w:tr>
          <w:tr>
            <w:trPr>
              <w:cantSplit w:val="0"/>
              <w:trHeight w:val="166" w:hRule="atLeast"/>
              <w:tblHeader w:val="0"/>
            </w:trPr>
            <w:tc>
              <w:tcPr>
                <w:vAlign w:val="top"/>
              </w:tcPr>
              <w:p w:rsidR="00000000" w:rsidDel="00000000" w:rsidP="00000000" w:rsidRDefault="00000000" w:rsidRPr="00000000" w14:paraId="0000012F">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15</w:t>
                </w:r>
              </w:p>
            </w:tc>
            <w:tc>
              <w:tcPr>
                <w:gridSpan w:val="3"/>
                <w:vAlign w:val="top"/>
              </w:tcPr>
              <w:p w:rsidR="00000000" w:rsidDel="00000000" w:rsidP="00000000" w:rsidRDefault="00000000" w:rsidRPr="00000000" w14:paraId="00000130">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Compound Wall</w:t>
                </w:r>
              </w:p>
            </w:tc>
            <w:tc>
              <w:tcPr>
                <w:vAlign w:val="top"/>
              </w:tcPr>
              <w:p w:rsidR="00000000" w:rsidDel="00000000" w:rsidP="00000000" w:rsidRDefault="00000000" w:rsidRPr="00000000" w14:paraId="00000133">
                <w:pPr>
                  <w:jc w:val="both"/>
                  <w:rPr>
                    <w:rFonts w:ascii="Calibri" w:cs="Calibri" w:eastAsia="Calibri" w:hAnsi="Calibri"/>
                    <w:vertAlign w:val="baseline"/>
                  </w:rPr>
                </w:pPr>
                <w:r w:rsidDel="00000000" w:rsidR="00000000" w:rsidRPr="00000000">
                  <w:rPr>
                    <w:rtl w:val="0"/>
                  </w:rPr>
                </w:r>
              </w:p>
            </w:tc>
          </w:tr>
          <w:tr>
            <w:trPr>
              <w:cantSplit w:val="0"/>
              <w:trHeight w:val="170" w:hRule="atLeast"/>
              <w:tblHeader w:val="0"/>
            </w:trPr>
            <w:tc>
              <w:tcPr>
                <w:vAlign w:val="top"/>
              </w:tcPr>
              <w:p w:rsidR="00000000" w:rsidDel="00000000" w:rsidP="00000000" w:rsidRDefault="00000000" w:rsidRPr="00000000" w14:paraId="00000134">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16</w:t>
                </w:r>
              </w:p>
            </w:tc>
            <w:tc>
              <w:tcPr>
                <w:gridSpan w:val="3"/>
                <w:vAlign w:val="top"/>
              </w:tcPr>
              <w:p w:rsidR="00000000" w:rsidDel="00000000" w:rsidP="00000000" w:rsidRDefault="00000000" w:rsidRPr="00000000" w14:paraId="00000135">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No. of Lifts </w:t>
                </w:r>
              </w:p>
            </w:tc>
            <w:tc>
              <w:tcPr>
                <w:vAlign w:val="top"/>
              </w:tcPr>
              <w:p w:rsidR="00000000" w:rsidDel="00000000" w:rsidP="00000000" w:rsidRDefault="00000000" w:rsidRPr="00000000" w14:paraId="00000138">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39">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17</w:t>
                </w:r>
              </w:p>
            </w:tc>
            <w:tc>
              <w:tcPr>
                <w:gridSpan w:val="3"/>
                <w:vAlign w:val="top"/>
              </w:tcPr>
              <w:p w:rsidR="00000000" w:rsidDel="00000000" w:rsidP="00000000" w:rsidRDefault="00000000" w:rsidRPr="00000000" w14:paraId="0000013A">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Roads and Pavements within the compound approx. area and type of paving</w:t>
                </w:r>
              </w:p>
            </w:tc>
            <w:tc>
              <w:tcPr>
                <w:vAlign w:val="top"/>
              </w:tcPr>
              <w:p w:rsidR="00000000" w:rsidDel="00000000" w:rsidP="00000000" w:rsidRDefault="00000000" w:rsidRPr="00000000" w14:paraId="0000013D">
                <w:pPr>
                  <w:jc w:val="both"/>
                  <w:rPr>
                    <w:rFonts w:ascii="Calibri" w:cs="Calibri" w:eastAsia="Calibri" w:hAnsi="Calibri"/>
                    <w:vertAlign w:val="baseline"/>
                  </w:rPr>
                </w:pPr>
                <w:r w:rsidDel="00000000" w:rsidR="00000000" w:rsidRPr="00000000">
                  <w:rPr>
                    <w:rtl w:val="0"/>
                  </w:rPr>
                </w:r>
              </w:p>
            </w:tc>
          </w:tr>
          <w:tr>
            <w:trPr>
              <w:cantSplit w:val="0"/>
              <w:tblHeader w:val="0"/>
            </w:trPr>
            <w:tc>
              <w:tcPr>
                <w:vAlign w:val="top"/>
              </w:tcPr>
              <w:p w:rsidR="00000000" w:rsidDel="00000000" w:rsidP="00000000" w:rsidRDefault="00000000" w:rsidRPr="00000000" w14:paraId="0000013E">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18</w:t>
                </w:r>
              </w:p>
            </w:tc>
            <w:tc>
              <w:tcPr>
                <w:gridSpan w:val="3"/>
                <w:vAlign w:val="top"/>
              </w:tcPr>
              <w:p w:rsidR="00000000" w:rsidDel="00000000" w:rsidP="00000000" w:rsidRDefault="00000000" w:rsidRPr="00000000" w14:paraId="0000013F">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Sewage disposal – whether connected to public sewers, if septic tank provided No. and capacity</w:t>
                </w:r>
              </w:p>
            </w:tc>
            <w:tc>
              <w:tcPr>
                <w:vAlign w:val="top"/>
              </w:tcPr>
              <w:p w:rsidR="00000000" w:rsidDel="00000000" w:rsidP="00000000" w:rsidRDefault="00000000" w:rsidRPr="00000000" w14:paraId="00000142">
                <w:pPr>
                  <w:jc w:val="both"/>
                  <w:rPr>
                    <w:rFonts w:ascii="Calibri" w:cs="Calibri" w:eastAsia="Calibri" w:hAnsi="Calibri"/>
                    <w:vertAlign w:val="baseline"/>
                  </w:rPr>
                </w:pPr>
                <w:r w:rsidDel="00000000" w:rsidR="00000000" w:rsidRPr="00000000">
                  <w:rPr>
                    <w:rtl w:val="0"/>
                  </w:rPr>
                </w:r>
              </w:p>
            </w:tc>
          </w:tr>
          <w:tr>
            <w:trPr>
              <w:cantSplit w:val="0"/>
              <w:trHeight w:val="188" w:hRule="atLeast"/>
              <w:tblHeader w:val="0"/>
            </w:trPr>
            <w:tc>
              <w:tcPr>
                <w:vAlign w:val="top"/>
              </w:tcPr>
              <w:p w:rsidR="00000000" w:rsidDel="00000000" w:rsidP="00000000" w:rsidRDefault="00000000" w:rsidRPr="00000000" w14:paraId="00000143">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19</w:t>
                </w:r>
              </w:p>
            </w:tc>
            <w:tc>
              <w:tcPr>
                <w:gridSpan w:val="3"/>
                <w:vAlign w:val="top"/>
              </w:tcPr>
              <w:p w:rsidR="00000000" w:rsidDel="00000000" w:rsidP="00000000" w:rsidRDefault="00000000" w:rsidRPr="00000000" w14:paraId="00000144">
                <w:pPr>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Latitude  Longitude</w:t>
                </w:r>
              </w:p>
            </w:tc>
            <w:tc>
              <w:tcPr>
                <w:vAlign w:val="top"/>
              </w:tcPr>
              <w:p w:rsidR="00000000" w:rsidDel="00000000" w:rsidP="00000000" w:rsidRDefault="00000000" w:rsidRPr="00000000" w14:paraId="00000147">
                <w:pPr>
                  <w:pStyle w:val="Heading2"/>
                  <w:shd w:fill="ffffff" w:val="clear"/>
                  <w:spacing w:after="0" w:before="60" w:lineRule="auto"/>
                  <w:rPr>
                    <w:rFonts w:ascii="Calibri" w:cs="Calibri" w:eastAsia="Calibri" w:hAnsi="Calibri"/>
                    <w:b w:val="0"/>
                    <w:bCs w:val="0"/>
                    <w:color w:val="202124"/>
                    <w:sz w:val="24"/>
                    <w:szCs w:val="24"/>
                    <w:vertAlign w:val="baseline"/>
                  </w:rPr>
                </w:pPr>
                <w:r w:rsidDel="00000000" w:rsidR="00000000" w:rsidRPr="00000000">
                  <w:rPr>
                    <w:rtl w:val="0"/>
                  </w:rPr>
                </w:r>
              </w:p>
            </w:tc>
          </w:tr>
        </w:tbl>
        <w:p w:rsidR="00000000" w:rsidDel="00000000" w:rsidP="00000000" w:rsidRDefault="00000000" w:rsidRPr="00000000" w14:paraId="00000148">
          <w:pPr>
            <w:spacing w:line="360" w:lineRule="auto"/>
            <w:jc w:val="both"/>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49">
          <w:pPr>
            <w:spacing w:line="360" w:lineRule="auto"/>
            <w:jc w:val="both"/>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4A">
          <w:pPr>
            <w:spacing w:line="360" w:lineRule="auto"/>
            <w:jc w:val="both"/>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4B">
          <w:pPr>
            <w:spacing w:line="360" w:lineRule="auto"/>
            <w:jc w:val="both"/>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Property is bounded by:</w:t>
          </w:r>
          <w:r w:rsidDel="00000000" w:rsidR="00000000" w:rsidRPr="00000000">
            <w:rPr>
              <w:rtl w:val="0"/>
            </w:rPr>
          </w:r>
        </w:p>
        <w:p w:rsidR="00000000" w:rsidDel="00000000" w:rsidP="00000000" w:rsidRDefault="00000000" w:rsidRPr="00000000" w14:paraId="0000014C">
          <w:pPr>
            <w:pStyle w:val="Heading2"/>
            <w:shd w:fill="ffffff" w:val="clear"/>
            <w:spacing w:after="0" w:before="0" w:lineRule="auto"/>
            <w:ind w:right="600"/>
            <w:rPr>
              <w:rFonts w:ascii="Calibri" w:cs="Calibri" w:eastAsia="Calibri" w:hAnsi="Calibri"/>
              <w:sz w:val="24"/>
              <w:szCs w:val="24"/>
              <w:u w:val="single"/>
              <w:vertAlign w:val="baseline"/>
            </w:rPr>
          </w:pPr>
          <w:r w:rsidDel="00000000" w:rsidR="00000000" w:rsidRPr="00000000">
            <w:rPr>
              <w:rFonts w:ascii="Calibri" w:cs="Calibri" w:eastAsia="Calibri" w:hAnsi="Calibri"/>
              <w:b w:val="1"/>
              <w:bCs w:val="1"/>
              <w:sz w:val="24"/>
              <w:szCs w:val="24"/>
              <w:u w:val="single"/>
              <w:vertAlign w:val="baseline"/>
              <w:rtl w:val="0"/>
            </w:rPr>
            <w:t xml:space="preserve">Landmark – </w:t>
          </w:r>
          <w:r w:rsidDel="00000000" w:rsidR="00000000" w:rsidRPr="00000000">
            <w:rPr>
              <w:rtl w:val="0"/>
            </w:rPr>
          </w:r>
        </w:p>
        <w:p w:rsidR="00000000" w:rsidDel="00000000" w:rsidP="00000000" w:rsidRDefault="00000000" w:rsidRPr="00000000" w14:paraId="0000014D">
          <w:pPr>
            <w:pStyle w:val="Heading2"/>
            <w:shd w:fill="ffffff" w:val="clear"/>
            <w:spacing w:after="0" w:before="0" w:lineRule="auto"/>
            <w:ind w:right="600"/>
            <w:rPr>
              <w:rFonts w:ascii="Calibri" w:cs="Calibri" w:eastAsia="Calibri" w:hAnsi="Calibri"/>
              <w:b w:val="0"/>
              <w:bCs w:val="0"/>
              <w:color w:val="202124"/>
              <w:sz w:val="24"/>
              <w:szCs w:val="24"/>
              <w:u w:val="single"/>
              <w:vertAlign w:val="baseline"/>
            </w:rPr>
          </w:pPr>
          <w:r w:rsidDel="00000000" w:rsidR="00000000" w:rsidRPr="00000000">
            <w:rPr>
              <w:rtl w:val="0"/>
            </w:rPr>
          </w:r>
        </w:p>
        <w:p w:rsidR="00000000" w:rsidDel="00000000" w:rsidP="00000000" w:rsidRDefault="00000000" w:rsidRPr="00000000" w14:paraId="0000014E">
          <w:pPr>
            <w:spacing w:line="360" w:lineRule="auto"/>
            <w:jc w:val="both"/>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Areas Considered for Valuation:</w:t>
          </w:r>
          <w:r w:rsidDel="00000000" w:rsidR="00000000" w:rsidRPr="00000000">
            <w:rPr>
              <w:rtl w:val="0"/>
            </w:rPr>
          </w:r>
        </w:p>
        <w:p w:rsidR="00000000" w:rsidDel="00000000" w:rsidP="00000000" w:rsidRDefault="00000000" w:rsidRPr="00000000" w14:paraId="0000014F">
          <w:pPr>
            <w:pStyle w:val="Title"/>
            <w:spacing w:line="360" w:lineRule="auto"/>
            <w:jc w:val="both"/>
            <w:rPr>
              <w:rFonts w:ascii="Calibri" w:cs="Calibri" w:eastAsia="Calibri" w:hAnsi="Calibri"/>
              <w:b w:val="0"/>
              <w:bCs w:val="0"/>
              <w:u w:val="none"/>
              <w:vertAlign w:val="baseline"/>
            </w:rPr>
          </w:pPr>
          <w:bookmarkStart w:colFirst="0" w:colLast="0" w:name="_hy6tqt83qlbp" w:id="1"/>
          <w:bookmarkEnd w:id="1"/>
          <w:r w:rsidDel="00000000" w:rsidR="00000000" w:rsidRPr="00000000">
            <w:rPr>
              <w:rFonts w:ascii="Calibri" w:cs="Calibri" w:eastAsia="Calibri" w:hAnsi="Calibri"/>
              <w:b w:val="0"/>
              <w:bCs w:val="0"/>
              <w:u w:val="none"/>
              <w:vertAlign w:val="baseline"/>
              <w:rtl w:val="0"/>
            </w:rPr>
            <w:t xml:space="preserve">As per physical measurement the carpet area of shop </w:t>
          </w:r>
          <w:r w:rsidDel="00000000" w:rsidR="00000000" w:rsidRPr="00000000">
            <w:rPr>
              <w:rFonts w:ascii="Calibri" w:cs="Calibri" w:eastAsia="Calibri" w:hAnsi="Calibri"/>
              <w:b w:val="0"/>
              <w:bCs w:val="0"/>
              <w:highlight w:val="yellow"/>
              <w:u w:val="none"/>
              <w:vertAlign w:val="baseline"/>
              <w:rtl w:val="0"/>
            </w:rPr>
            <w:t xml:space="preserve">comes to </w:t>
          </w:r>
          <w:r w:rsidDel="00000000" w:rsidR="00000000" w:rsidRPr="00000000">
            <w:rPr>
              <w:rFonts w:ascii="Calibri" w:cs="Calibri" w:eastAsia="Calibri" w:hAnsi="Calibri"/>
              <w:b w:val="1"/>
              <w:bCs w:val="1"/>
              <w:highlight w:val="yellow"/>
              <w:u w:val="none"/>
              <w:vertAlign w:val="baseline"/>
              <w:rtl w:val="0"/>
            </w:rPr>
            <w:t xml:space="preserve">124 sq.ft</w:t>
          </w:r>
          <w:r w:rsidDel="00000000" w:rsidR="00000000" w:rsidRPr="00000000">
            <w:rPr>
              <w:rFonts w:ascii="Calibri" w:cs="Calibri" w:eastAsia="Calibri" w:hAnsi="Calibri"/>
              <w:b w:val="0"/>
              <w:bCs w:val="0"/>
              <w:highlight w:val="yellow"/>
              <w:u w:val="none"/>
              <w:vertAlign w:val="baseline"/>
              <w:rtl w:val="0"/>
            </w:rPr>
            <w:t xml:space="preserve">. As per agreement for sale Carpet area of shop is 100 sq.ft. after considering 20% loading on carpet area the built-up area of shop comes to </w:t>
          </w:r>
          <w:r w:rsidDel="00000000" w:rsidR="00000000" w:rsidRPr="00000000">
            <w:rPr>
              <w:rFonts w:ascii="Calibri" w:cs="Calibri" w:eastAsia="Calibri" w:hAnsi="Calibri"/>
              <w:b w:val="1"/>
              <w:bCs w:val="1"/>
              <w:highlight w:val="yellow"/>
              <w:u w:val="none"/>
              <w:vertAlign w:val="baseline"/>
              <w:rtl w:val="0"/>
            </w:rPr>
            <w:t xml:space="preserve">120 sq.ft.,</w:t>
          </w:r>
          <w:r w:rsidDel="00000000" w:rsidR="00000000" w:rsidRPr="00000000">
            <w:rPr>
              <w:rFonts w:ascii="Calibri" w:cs="Calibri" w:eastAsia="Calibri" w:hAnsi="Calibri"/>
              <w:b w:val="0"/>
              <w:bCs w:val="0"/>
              <w:highlight w:val="yellow"/>
              <w:u w:val="none"/>
              <w:vertAlign w:val="baseline"/>
              <w:rtl w:val="0"/>
            </w:rPr>
            <w:t xml:space="preserve"> which is considered for valuation.</w:t>
          </w:r>
          <w:r w:rsidDel="00000000" w:rsidR="00000000" w:rsidRPr="00000000">
            <w:rPr>
              <w:rtl w:val="0"/>
            </w:rPr>
          </w:r>
        </w:p>
        <w:p w:rsidR="00000000" w:rsidDel="00000000" w:rsidP="00000000" w:rsidRDefault="00000000" w:rsidRPr="00000000" w14:paraId="00000150">
          <w:pPr>
            <w:pStyle w:val="Title"/>
            <w:spacing w:line="360" w:lineRule="auto"/>
            <w:jc w:val="both"/>
            <w:rPr>
              <w:rFonts w:ascii="Calibri" w:cs="Calibri" w:eastAsia="Calibri" w:hAnsi="Calibri"/>
              <w:b w:val="0"/>
              <w:bCs w:val="0"/>
              <w:u w:val="none"/>
              <w:vertAlign w:val="baseline"/>
            </w:rPr>
          </w:pPr>
          <w:r w:rsidDel="00000000" w:rsidR="00000000" w:rsidRPr="00000000">
            <w:rPr>
              <w:rtl w:val="0"/>
            </w:rPr>
          </w:r>
        </w:p>
        <w:p w:rsidR="00000000" w:rsidDel="00000000" w:rsidP="00000000" w:rsidRDefault="00000000" w:rsidRPr="00000000" w14:paraId="00000151">
          <w:pPr>
            <w:pStyle w:val="Title"/>
            <w:spacing w:line="360" w:lineRule="auto"/>
            <w:jc w:val="both"/>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152">
          <w:pPr>
            <w:pStyle w:val="Title"/>
            <w:spacing w:line="360" w:lineRule="auto"/>
            <w:jc w:val="both"/>
            <w:rPr>
              <w:rFonts w:ascii="Calibri" w:cs="Calibri" w:eastAsia="Calibri" w:hAnsi="Calibri"/>
              <w:vertAlign w:val="baseline"/>
            </w:rPr>
          </w:pPr>
          <w:r w:rsidDel="00000000" w:rsidR="00000000" w:rsidRPr="00000000">
            <w:rPr>
              <w:rFonts w:ascii="Calibri" w:cs="Calibri" w:eastAsia="Calibri" w:hAnsi="Calibri"/>
              <w:b w:val="1"/>
              <w:bCs w:val="1"/>
              <w:vertAlign w:val="baseline"/>
              <w:rtl w:val="0"/>
            </w:rPr>
            <w:t xml:space="preserve">Factors considered for valuation :</w:t>
          </w:r>
          <w:r w:rsidDel="00000000" w:rsidR="00000000" w:rsidRPr="00000000">
            <w:rPr>
              <w:rtl w:val="0"/>
            </w:rPr>
          </w:r>
        </w:p>
        <w:p w:rsidR="00000000" w:rsidDel="00000000" w:rsidP="00000000" w:rsidRDefault="00000000" w:rsidRPr="00000000" w14:paraId="00000153">
          <w:pPr>
            <w:spacing w:line="360" w:lineRule="auto"/>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Location  locality, facilities  amenities, quality of construction, residual life of building, business potential, supply  demand, local nearby enquiry, market feedback of investigation  Ready Recknor published by Government.</w:t>
          </w:r>
        </w:p>
        <w:p w:rsidR="00000000" w:rsidDel="00000000" w:rsidP="00000000" w:rsidRDefault="00000000" w:rsidRPr="00000000" w14:paraId="00000154">
          <w:pPr>
            <w:spacing w:line="312" w:lineRule="auto"/>
            <w:jc w:val="both"/>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55">
          <w:pPr>
            <w:spacing w:line="312" w:lineRule="auto"/>
            <w:jc w:val="both"/>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Documents referred for Valuation: </w:t>
          </w:r>
          <w:r w:rsidDel="00000000" w:rsidR="00000000" w:rsidRPr="00000000">
            <w:rPr>
              <w:rtl w:val="0"/>
            </w:rPr>
          </w:r>
        </w:p>
        <w:p w:rsidR="00000000" w:rsidDel="00000000" w:rsidP="00000000" w:rsidRDefault="00000000" w:rsidRPr="00000000" w14:paraId="00000156">
          <w:pPr>
            <w:spacing w:line="312" w:lineRule="auto"/>
            <w:jc w:val="both"/>
            <w:rPr>
              <w:rFonts w:ascii="Calibri" w:cs="Calibri" w:eastAsia="Calibri" w:hAnsi="Calibri"/>
              <w:color w:val="000000"/>
              <w:vertAlign w:val="baseline"/>
            </w:rPr>
          </w:pPr>
          <w:r w:rsidDel="00000000" w:rsidR="00000000" w:rsidRPr="00000000">
            <w:rPr>
              <w:rFonts w:ascii="Calibri" w:cs="Calibri" w:eastAsia="Calibri" w:hAnsi="Calibri"/>
              <w:color w:val="000000"/>
              <w:vertAlign w:val="baseline"/>
              <w:rtl w:val="0"/>
            </w:rPr>
            <w:t xml:space="preserve">We referred the Xerox copy of following documents provided to us for valuation purpose: </w:t>
          </w:r>
        </w:p>
        <w:p w:rsidR="00000000" w:rsidDel="00000000" w:rsidP="00000000" w:rsidRDefault="00000000" w:rsidRPr="00000000" w14:paraId="00000157">
          <w:pPr>
            <w:numPr>
              <w:ilvl w:val="0"/>
              <w:numId w:val="5"/>
            </w:numPr>
            <w:spacing w:line="312" w:lineRule="auto"/>
            <w:ind w:left="360" w:hanging="360"/>
            <w:jc w:val="both"/>
            <w:rPr>
              <w:rFonts w:ascii="Calibri" w:cs="Calibri" w:eastAsia="Calibri" w:hAnsi="Calibri"/>
            </w:rPr>
          </w:pPr>
          <w:r w:rsidDel="00000000" w:rsidR="00000000" w:rsidRPr="00000000">
            <w:rPr>
              <w:rFonts w:ascii="Calibri" w:cs="Calibri" w:eastAsia="Calibri" w:hAnsi="Calibri"/>
              <w:vertAlign w:val="baseline"/>
              <w:rtl w:val="0"/>
            </w:rPr>
            <w:t xml:space="preserve">Old Valuation Report no. V/02/2013/02694 dated 11/02/2013 issued by M.M. Vaidya (Govt. Approved Valuers).</w:t>
          </w:r>
        </w:p>
        <w:p w:rsidR="00000000" w:rsidDel="00000000" w:rsidP="00000000" w:rsidRDefault="00000000" w:rsidRPr="00000000" w14:paraId="00000158">
          <w:pPr>
            <w:numPr>
              <w:ilvl w:val="0"/>
              <w:numId w:val="5"/>
            </w:numPr>
            <w:spacing w:line="312" w:lineRule="auto"/>
            <w:ind w:left="360" w:hanging="360"/>
            <w:jc w:val="both"/>
            <w:rPr>
              <w:rFonts w:ascii="Calibri" w:cs="Calibri" w:eastAsia="Calibri" w:hAnsi="Calibri"/>
            </w:rPr>
          </w:pPr>
          <w:r w:rsidDel="00000000" w:rsidR="00000000" w:rsidRPr="00000000">
            <w:rPr>
              <w:rFonts w:ascii="Calibri" w:cs="Calibri" w:eastAsia="Calibri" w:hAnsi="Calibri"/>
              <w:vertAlign w:val="baseline"/>
              <w:rtl w:val="0"/>
            </w:rPr>
            <w:t xml:space="preserve">Index-II bearing no. 5931/2007 dated 13/11/2007</w:t>
          </w:r>
        </w:p>
        <w:p w:rsidR="00000000" w:rsidDel="00000000" w:rsidP="00000000" w:rsidRDefault="00000000" w:rsidRPr="00000000" w14:paraId="00000159">
          <w:pPr>
            <w:numPr>
              <w:ilvl w:val="0"/>
              <w:numId w:val="5"/>
            </w:numPr>
            <w:spacing w:line="312" w:lineRule="auto"/>
            <w:ind w:left="360" w:hanging="360"/>
            <w:jc w:val="both"/>
            <w:rPr>
              <w:rFonts w:ascii="Calibri" w:cs="Calibri" w:eastAsia="Calibri" w:hAnsi="Calibri"/>
            </w:rPr>
          </w:pPr>
          <w:r w:rsidDel="00000000" w:rsidR="00000000" w:rsidRPr="00000000">
            <w:rPr>
              <w:rFonts w:ascii="Calibri" w:cs="Calibri" w:eastAsia="Calibri" w:hAnsi="Calibri"/>
              <w:vertAlign w:val="baseline"/>
              <w:rtl w:val="0"/>
            </w:rPr>
            <w:t xml:space="preserve">Agreement for sale dated 12/11/2007 between Mr. Purushottam Sampat Pal (Vendor) and Mr. Vinod Ghisulal Chaudhary (Purchaser).</w:t>
          </w:r>
        </w:p>
        <w:p w:rsidR="00000000" w:rsidDel="00000000" w:rsidP="00000000" w:rsidRDefault="00000000" w:rsidRPr="00000000" w14:paraId="0000015A">
          <w:pPr>
            <w:numPr>
              <w:ilvl w:val="0"/>
              <w:numId w:val="5"/>
            </w:numPr>
            <w:spacing w:line="312" w:lineRule="auto"/>
            <w:ind w:left="360" w:hanging="360"/>
            <w:jc w:val="both"/>
            <w:rPr>
              <w:rFonts w:ascii="Calibri" w:cs="Calibri" w:eastAsia="Calibri" w:hAnsi="Calibri"/>
            </w:rPr>
          </w:pPr>
          <w:r w:rsidDel="00000000" w:rsidR="00000000" w:rsidRPr="00000000">
            <w:rPr>
              <w:rFonts w:ascii="Calibri" w:cs="Calibri" w:eastAsia="Calibri" w:hAnsi="Calibri"/>
              <w:vertAlign w:val="baseline"/>
              <w:rtl w:val="0"/>
            </w:rPr>
            <w:t xml:space="preserve">Receipt no. 1968 dated 14/1/2006 issued by Vartak Nagar Shopkeepers Premises Co-op. Soc. Ltd. in the name of Shri. Sudam K. Jadhav.</w:t>
          </w:r>
        </w:p>
        <w:p w:rsidR="00000000" w:rsidDel="00000000" w:rsidP="00000000" w:rsidRDefault="00000000" w:rsidRPr="00000000" w14:paraId="0000015B">
          <w:pPr>
            <w:numPr>
              <w:ilvl w:val="0"/>
              <w:numId w:val="5"/>
            </w:numPr>
            <w:spacing w:line="312" w:lineRule="auto"/>
            <w:ind w:left="360" w:hanging="360"/>
            <w:jc w:val="both"/>
            <w:rPr>
              <w:rFonts w:ascii="Calibri" w:cs="Calibri" w:eastAsia="Calibri" w:hAnsi="Calibri"/>
            </w:rPr>
          </w:pPr>
          <w:r w:rsidDel="00000000" w:rsidR="00000000" w:rsidRPr="00000000">
            <w:rPr>
              <w:rFonts w:ascii="Calibri" w:cs="Calibri" w:eastAsia="Calibri" w:hAnsi="Calibri"/>
              <w:vertAlign w:val="baseline"/>
              <w:rtl w:val="0"/>
            </w:rPr>
            <w:t xml:space="preserve">Society registration certificate dated 24/01/1972.</w:t>
          </w:r>
        </w:p>
        <w:p w:rsidR="00000000" w:rsidDel="00000000" w:rsidP="00000000" w:rsidRDefault="00000000" w:rsidRPr="00000000" w14:paraId="0000015C">
          <w:pPr>
            <w:numPr>
              <w:ilvl w:val="0"/>
              <w:numId w:val="5"/>
            </w:numPr>
            <w:spacing w:line="312" w:lineRule="auto"/>
            <w:ind w:left="360" w:hanging="360"/>
            <w:jc w:val="both"/>
            <w:rPr>
              <w:rFonts w:ascii="Calibri" w:cs="Calibri" w:eastAsia="Calibri" w:hAnsi="Calibri"/>
            </w:rPr>
          </w:pPr>
          <w:r w:rsidDel="00000000" w:rsidR="00000000" w:rsidRPr="00000000">
            <w:rPr>
              <w:rFonts w:ascii="Calibri" w:cs="Calibri" w:eastAsia="Calibri" w:hAnsi="Calibri"/>
              <w:vertAlign w:val="baseline"/>
              <w:rtl w:val="0"/>
            </w:rPr>
            <w:t xml:space="preserve">Property Tax for year 2005 bearing receipt no. 017311 dated 19/07/05 issued by TMC to Vartak Nagar Shopkeepers.</w:t>
          </w:r>
        </w:p>
        <w:p w:rsidR="00000000" w:rsidDel="00000000" w:rsidP="00000000" w:rsidRDefault="00000000" w:rsidRPr="00000000" w14:paraId="0000015D">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5E">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5F">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60">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61">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62">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63">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64">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65">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66">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67">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68">
          <w:pPr>
            <w:jc w:val="cente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PART – II</w:t>
          </w:r>
          <w:r w:rsidDel="00000000" w:rsidR="00000000" w:rsidRPr="00000000">
            <w:rPr>
              <w:rtl w:val="0"/>
            </w:rPr>
          </w:r>
        </w:p>
        <w:p w:rsidR="00000000" w:rsidDel="00000000" w:rsidP="00000000" w:rsidRDefault="00000000" w:rsidRPr="00000000" w14:paraId="00000169">
          <w:pPr>
            <w:jc w:val="cente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VALUATION</w:t>
          </w:r>
          <w:r w:rsidDel="00000000" w:rsidR="00000000" w:rsidRPr="00000000">
            <w:rPr>
              <w:rtl w:val="0"/>
            </w:rPr>
          </w:r>
        </w:p>
        <w:p w:rsidR="00000000" w:rsidDel="00000000" w:rsidP="00000000" w:rsidRDefault="00000000" w:rsidRPr="00000000" w14:paraId="0000016A">
          <w:pPr>
            <w:jc w:val="center"/>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(Calculations, discussions and approach of valuation)</w:t>
          </w:r>
        </w:p>
        <w:p w:rsidR="00000000" w:rsidDel="00000000" w:rsidP="00000000" w:rsidRDefault="00000000" w:rsidRPr="00000000" w14:paraId="0000016B">
          <w:pPr>
            <w:jc w:val="cente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16C">
          <w:pPr>
            <w:spacing w:line="360" w:lineRule="auto"/>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Under instructions from </w:t>
          </w:r>
          <w:r w:rsidDel="00000000" w:rsidR="00000000" w:rsidRPr="00000000">
            <w:rPr>
              <w:rFonts w:ascii="Calibri" w:cs="Calibri" w:eastAsia="Calibri" w:hAnsi="Calibri"/>
              <w:b w:val="1"/>
              <w:bCs w:val="1"/>
              <w:highlight w:val="yellow"/>
              <w:vertAlign w:val="baseline"/>
              <w:rtl w:val="0"/>
            </w:rPr>
            <w:t xml:space="preserve">Bank of Maharashtra, Vartak Nagar-Thane Branch,</w:t>
          </w:r>
          <w:r w:rsidDel="00000000" w:rsidR="00000000" w:rsidRPr="00000000">
            <w:rPr>
              <w:rFonts w:ascii="Calibri" w:cs="Calibri" w:eastAsia="Calibri" w:hAnsi="Calibri"/>
              <w:highlight w:val="yellow"/>
              <w:vertAlign w:val="baseline"/>
              <w:rtl w:val="0"/>
            </w:rPr>
            <w:t xml:space="preserve"> we have referred the documents of the Commercial Shop no. 34, Ground Floor, Vartak Nagar Shopkeepers Premises Co-op. Soc. Ltd., Pokran Road no. 1, Vartak Nagar, Thane (W)-400606</w:t>
          </w:r>
          <w:r w:rsidDel="00000000" w:rsidR="00000000" w:rsidRPr="00000000">
            <w:rPr>
              <w:rFonts w:ascii="Calibri" w:cs="Calibri" w:eastAsia="Calibri" w:hAnsi="Calibri"/>
              <w:vertAlign w:val="baseline"/>
              <w:rtl w:val="0"/>
            </w:rPr>
            <w:t xml:space="preserve">, with a view to ascertain the fair market value of the property.</w:t>
          </w:r>
        </w:p>
        <w:p w:rsidR="00000000" w:rsidDel="00000000" w:rsidP="00000000" w:rsidRDefault="00000000" w:rsidRPr="00000000" w14:paraId="0000016D">
          <w:pPr>
            <w:spacing w:line="360" w:lineRule="auto"/>
            <w:jc w:val="both"/>
            <w:rPr>
              <w:rFonts w:ascii="Calibri" w:cs="Calibri" w:eastAsia="Calibri" w:hAnsi="Calibri"/>
              <w:sz w:val="8"/>
              <w:szCs w:val="8"/>
              <w:vertAlign w:val="baseline"/>
            </w:rPr>
          </w:pPr>
          <w:r w:rsidDel="00000000" w:rsidR="00000000" w:rsidRPr="00000000">
            <w:rPr>
              <w:rtl w:val="0"/>
            </w:rPr>
          </w:r>
        </w:p>
        <w:p w:rsidR="00000000" w:rsidDel="00000000" w:rsidP="00000000" w:rsidRDefault="00000000" w:rsidRPr="00000000" w14:paraId="0000016E">
          <w:pPr>
            <w:spacing w:line="360" w:lineRule="auto"/>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The said property is located within a locality comprising predominantly of commercial premises. Civic amenities like shops, restaurants, schools, post office, bank, etc., are located nearby and within easy reach from this property. The property comprises of middle class families and 4 kms. away from Thane railway station. The property was constructed in the year 1972.  </w:t>
          </w:r>
        </w:p>
        <w:p w:rsidR="00000000" w:rsidDel="00000000" w:rsidP="00000000" w:rsidRDefault="00000000" w:rsidRPr="00000000" w14:paraId="0000016F">
          <w:pPr>
            <w:spacing w:line="360" w:lineRule="auto"/>
            <w:jc w:val="both"/>
            <w:rPr>
              <w:rFonts w:ascii="Calibri" w:cs="Calibri" w:eastAsia="Calibri" w:hAnsi="Calibri"/>
              <w:sz w:val="10"/>
              <w:szCs w:val="10"/>
              <w:vertAlign w:val="baseline"/>
            </w:rPr>
          </w:pPr>
          <w:r w:rsidDel="00000000" w:rsidR="00000000" w:rsidRPr="00000000">
            <w:rPr>
              <w:rtl w:val="0"/>
            </w:rPr>
          </w:r>
        </w:p>
        <w:p w:rsidR="00000000" w:rsidDel="00000000" w:rsidP="00000000" w:rsidRDefault="00000000" w:rsidRPr="00000000" w14:paraId="00000170">
          <w:pPr>
            <w:pStyle w:val="Title"/>
            <w:spacing w:line="360" w:lineRule="auto"/>
            <w:jc w:val="both"/>
            <w:rPr>
              <w:rFonts w:ascii="Calibri" w:cs="Calibri" w:eastAsia="Calibri" w:hAnsi="Calibri"/>
              <w:b w:val="0"/>
              <w:bCs w:val="0"/>
              <w:highlight w:val="yellow"/>
              <w:u w:val="none"/>
              <w:vertAlign w:val="baseline"/>
            </w:rPr>
          </w:pPr>
          <w:r w:rsidDel="00000000" w:rsidR="00000000" w:rsidRPr="00000000">
            <w:rPr>
              <w:rFonts w:ascii="Calibri" w:cs="Calibri" w:eastAsia="Calibri" w:hAnsi="Calibri"/>
              <w:b w:val="0"/>
              <w:bCs w:val="0"/>
              <w:u w:val="none"/>
              <w:vertAlign w:val="baseline"/>
              <w:rtl w:val="0"/>
            </w:rPr>
            <w:t xml:space="preserve">As per agreement for sale Carpet area of shop is 100 sq.ft. after considering 20% loading on carpet area the built-up area of shop comes to </w:t>
          </w:r>
          <w:r w:rsidDel="00000000" w:rsidR="00000000" w:rsidRPr="00000000">
            <w:rPr>
              <w:rFonts w:ascii="Calibri" w:cs="Calibri" w:eastAsia="Calibri" w:hAnsi="Calibri"/>
              <w:b w:val="1"/>
              <w:bCs w:val="1"/>
              <w:u w:val="none"/>
              <w:vertAlign w:val="baseline"/>
              <w:rtl w:val="0"/>
            </w:rPr>
            <w:t xml:space="preserve">120 sq.ft</w:t>
          </w:r>
          <w:r w:rsidDel="00000000" w:rsidR="00000000" w:rsidRPr="00000000">
            <w:rPr>
              <w:rFonts w:ascii="Calibri" w:cs="Calibri" w:eastAsia="Calibri" w:hAnsi="Calibri"/>
              <w:b w:val="0"/>
              <w:bCs w:val="0"/>
              <w:u w:val="none"/>
              <w:vertAlign w:val="baseline"/>
              <w:rtl w:val="0"/>
            </w:rPr>
            <w:t xml:space="preserve">., which is considered for valuation. While looking at the market rate for Vartak Nagar, Thane-West area, it was found that the rate for similar properties goes between </w:t>
          </w:r>
          <w:r w:rsidDel="00000000" w:rsidR="00000000" w:rsidRPr="00000000">
            <w:rPr>
              <w:rFonts w:ascii="Calibri" w:cs="Calibri" w:eastAsia="Calibri" w:hAnsi="Calibri"/>
              <w:b w:val="1"/>
              <w:bCs w:val="1"/>
              <w:highlight w:val="yellow"/>
              <w:u w:val="none"/>
              <w:vertAlign w:val="baseline"/>
              <w:rtl w:val="0"/>
            </w:rPr>
            <w:t xml:space="preserve">Rs. 33,000/- to Rs. 36,000/- per sq.ft.</w:t>
          </w:r>
          <w:r w:rsidDel="00000000" w:rsidR="00000000" w:rsidRPr="00000000">
            <w:rPr>
              <w:rFonts w:ascii="Calibri" w:cs="Calibri" w:eastAsia="Calibri" w:hAnsi="Calibri"/>
              <w:b w:val="0"/>
              <w:bCs w:val="0"/>
              <w:highlight w:val="yellow"/>
              <w:u w:val="none"/>
              <w:vertAlign w:val="baseline"/>
              <w:rtl w:val="0"/>
            </w:rPr>
            <w:t xml:space="preserve"> </w:t>
          </w:r>
          <w:r w:rsidDel="00000000" w:rsidR="00000000" w:rsidRPr="00000000">
            <w:rPr>
              <w:rFonts w:ascii="Calibri" w:cs="Calibri" w:eastAsia="Calibri" w:hAnsi="Calibri"/>
              <w:b w:val="1"/>
              <w:bCs w:val="1"/>
              <w:highlight w:val="yellow"/>
              <w:u w:val="none"/>
              <w:vertAlign w:val="baseline"/>
              <w:rtl w:val="0"/>
            </w:rPr>
            <w:t xml:space="preserve">on Built-up area</w:t>
          </w:r>
          <w:r w:rsidDel="00000000" w:rsidR="00000000" w:rsidRPr="00000000">
            <w:rPr>
              <w:rFonts w:ascii="Calibri" w:cs="Calibri" w:eastAsia="Calibri" w:hAnsi="Calibri"/>
              <w:b w:val="0"/>
              <w:bCs w:val="0"/>
              <w:highlight w:val="yellow"/>
              <w:u w:val="none"/>
              <w:vertAlign w:val="baseline"/>
              <w:rtl w:val="0"/>
            </w:rPr>
            <w:t xml:space="preserve">. Hence, considered a fair rate of </w:t>
          </w:r>
          <w:r w:rsidDel="00000000" w:rsidR="00000000" w:rsidRPr="00000000">
            <w:rPr>
              <w:rFonts w:ascii="Calibri" w:cs="Calibri" w:eastAsia="Calibri" w:hAnsi="Calibri"/>
              <w:b w:val="1"/>
              <w:bCs w:val="1"/>
              <w:highlight w:val="yellow"/>
              <w:u w:val="none"/>
              <w:vertAlign w:val="baseline"/>
              <w:rtl w:val="0"/>
            </w:rPr>
            <w:t xml:space="preserve">Rs. 35,000/- sq.ft. on Built-up area</w:t>
          </w:r>
          <w:r w:rsidDel="00000000" w:rsidR="00000000" w:rsidRPr="00000000">
            <w:rPr>
              <w:rFonts w:ascii="Calibri" w:cs="Calibri" w:eastAsia="Calibri" w:hAnsi="Calibri"/>
              <w:b w:val="0"/>
              <w:bCs w:val="0"/>
              <w:highlight w:val="yellow"/>
              <w:u w:val="none"/>
              <w:vertAlign w:val="baseline"/>
              <w:rtl w:val="0"/>
            </w:rPr>
            <w:t xml:space="preserve"> for the said property.</w:t>
          </w:r>
        </w:p>
        <w:p w:rsidR="00000000" w:rsidDel="00000000" w:rsidP="00000000" w:rsidRDefault="00000000" w:rsidRPr="00000000" w14:paraId="00000171">
          <w:pPr>
            <w:spacing w:line="360" w:lineRule="auto"/>
            <w:jc w:val="both"/>
            <w:rPr>
              <w:rFonts w:ascii="Calibri" w:cs="Calibri" w:eastAsia="Calibri" w:hAnsi="Calibri"/>
              <w:b w:val="0"/>
              <w:bCs w:val="0"/>
              <w:sz w:val="8"/>
              <w:szCs w:val="8"/>
              <w:highlight w:val="yellow"/>
              <w:vertAlign w:val="baseline"/>
            </w:rPr>
          </w:pPr>
          <w:r w:rsidDel="00000000" w:rsidR="00000000" w:rsidRPr="00000000">
            <w:rPr>
              <w:rtl w:val="0"/>
            </w:rPr>
          </w:r>
        </w:p>
        <w:p w:rsidR="00000000" w:rsidDel="00000000" w:rsidP="00000000" w:rsidRDefault="00000000" w:rsidRPr="00000000" w14:paraId="00000172">
          <w:pPr>
            <w:spacing w:line="360" w:lineRule="auto"/>
            <w:jc w:val="both"/>
            <w:rPr>
              <w:rFonts w:ascii="Calibri" w:cs="Calibri" w:eastAsia="Calibri" w:hAnsi="Calibri"/>
              <w:b w:val="0"/>
              <w:bCs w:val="0"/>
              <w:highlight w:val="yellow"/>
              <w:vertAlign w:val="baseline"/>
            </w:rPr>
          </w:pPr>
          <w:r w:rsidDel="00000000" w:rsidR="00000000" w:rsidRPr="00000000">
            <w:rPr>
              <w:rFonts w:ascii="Calibri" w:cs="Calibri" w:eastAsia="Calibri" w:hAnsi="Calibri"/>
              <w:b w:val="1"/>
              <w:bCs w:val="1"/>
              <w:highlight w:val="yellow"/>
              <w:vertAlign w:val="baseline"/>
              <w:rtl w:val="0"/>
            </w:rPr>
            <w:t xml:space="preserve">Fair Market Value of property = 120 sq.ft. X Rs. 35,000/- sq.ft. = Rs. 42,00,000/-</w:t>
          </w:r>
          <w:r w:rsidDel="00000000" w:rsidR="00000000" w:rsidRPr="00000000">
            <w:rPr>
              <w:rtl w:val="0"/>
            </w:rPr>
          </w:r>
        </w:p>
        <w:p w:rsidR="00000000" w:rsidDel="00000000" w:rsidP="00000000" w:rsidRDefault="00000000" w:rsidRPr="00000000" w14:paraId="00000173">
          <w:pPr>
            <w:spacing w:line="360" w:lineRule="auto"/>
            <w:jc w:val="both"/>
            <w:rPr>
              <w:rFonts w:ascii="Calibri" w:cs="Calibri" w:eastAsia="Calibri" w:hAnsi="Calibri"/>
              <w:b w:val="0"/>
              <w:bCs w:val="0"/>
              <w:vertAlign w:val="baseline"/>
            </w:rPr>
          </w:pPr>
          <w:r w:rsidDel="00000000" w:rsidR="00000000" w:rsidRPr="00000000">
            <w:rPr>
              <w:rFonts w:ascii="Calibri" w:cs="Calibri" w:eastAsia="Calibri" w:hAnsi="Calibri"/>
              <w:b w:val="1"/>
              <w:bCs w:val="1"/>
              <w:highlight w:val="yellow"/>
              <w:vertAlign w:val="baseline"/>
              <w:rtl w:val="0"/>
            </w:rPr>
            <w:t xml:space="preserve">(Rupees Forty Two Lakhs Only)</w:t>
          </w:r>
          <w:r w:rsidDel="00000000" w:rsidR="00000000" w:rsidRPr="00000000">
            <w:rPr>
              <w:rtl w:val="0"/>
            </w:rPr>
          </w:r>
        </w:p>
        <w:p w:rsidR="00000000" w:rsidDel="00000000" w:rsidP="00000000" w:rsidRDefault="00000000" w:rsidRPr="00000000" w14:paraId="00000174">
          <w:pPr>
            <w:spacing w:line="360" w:lineRule="auto"/>
            <w:jc w:val="both"/>
            <w:rPr>
              <w:rFonts w:ascii="Calibri" w:cs="Calibri" w:eastAsia="Calibri" w:hAnsi="Calibri"/>
              <w:b w:val="0"/>
              <w:bCs w:val="0"/>
              <w:sz w:val="10"/>
              <w:szCs w:val="10"/>
              <w:u w:val="single"/>
              <w:vertAlign w:val="baseline"/>
            </w:rPr>
          </w:pPr>
          <w:r w:rsidDel="00000000" w:rsidR="00000000" w:rsidRPr="00000000">
            <w:rPr>
              <w:rtl w:val="0"/>
            </w:rPr>
          </w:r>
        </w:p>
        <w:p w:rsidR="00000000" w:rsidDel="00000000" w:rsidP="00000000" w:rsidRDefault="00000000" w:rsidRPr="00000000" w14:paraId="00000175">
          <w:pPr>
            <w:spacing w:line="360" w:lineRule="auto"/>
            <w:jc w:val="both"/>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Summary of Valuation:</w:t>
          </w:r>
          <w:r w:rsidDel="00000000" w:rsidR="00000000" w:rsidRPr="00000000">
            <w:rPr>
              <w:rtl w:val="0"/>
            </w:rPr>
          </w:r>
        </w:p>
        <w:p w:rsidR="00000000" w:rsidDel="00000000" w:rsidP="00000000" w:rsidRDefault="00000000" w:rsidRPr="00000000" w14:paraId="00000176">
          <w:pPr>
            <w:spacing w:line="360" w:lineRule="auto"/>
            <w:jc w:val="both"/>
            <w:rPr>
              <w:rFonts w:ascii="Calibri" w:cs="Calibri" w:eastAsia="Calibri" w:hAnsi="Calibri"/>
              <w:b w:val="0"/>
              <w:bCs w:val="0"/>
              <w:vertAlign w:val="baseline"/>
            </w:rPr>
          </w:pPr>
          <w:r w:rsidDel="00000000" w:rsidR="00000000" w:rsidRPr="00000000">
            <w:rPr>
              <w:rFonts w:ascii="Calibri" w:cs="Calibri" w:eastAsia="Calibri" w:hAnsi="Calibri"/>
              <w:vertAlign w:val="baseline"/>
              <w:rtl w:val="0"/>
            </w:rPr>
            <w:t xml:space="preserve">Fair Market Value</w:t>
            <w:tab/>
            <w:t xml:space="preserve">                 </w:t>
            <w:tab/>
            <w:tab/>
            <w:t xml:space="preserve">       </w:t>
            <w:tab/>
            <w:tab/>
            <w:t xml:space="preserve">: </w:t>
          </w: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Realizable Value (10% less)                                </w:t>
            <w:tab/>
            <w:tab/>
            <w:t xml:space="preserve">: </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Forced/Distress Sale Value (20% less)               </w:t>
            <w:tab/>
            <w:tab/>
            <w:t xml:space="preserve">: </w:t>
          </w:r>
        </w:p>
        <w:p w:rsidR="00000000" w:rsidDel="00000000" w:rsidP="00000000" w:rsidRDefault="00000000" w:rsidRPr="00000000" w14:paraId="00000179">
          <w:pPr>
            <w:spacing w:line="360" w:lineRule="auto"/>
            <w:jc w:val="both"/>
            <w:rPr>
              <w:rFonts w:ascii="Calibri" w:cs="Calibri" w:eastAsia="Calibri" w:hAnsi="Calibri"/>
              <w:u w:val="single"/>
              <w:vertAlign w:val="baseline"/>
            </w:rPr>
          </w:pPr>
          <w:r w:rsidDel="00000000" w:rsidR="00000000" w:rsidRPr="00000000">
            <w:rPr>
              <w:rFonts w:ascii="Calibri" w:cs="Calibri" w:eastAsia="Calibri" w:hAnsi="Calibri"/>
              <w:vertAlign w:val="baseline"/>
              <w:rtl w:val="0"/>
            </w:rPr>
            <w:t xml:space="preserve">Insurance Value (120 sq.ft x Rs. 1,500/- sq.ft)    </w:t>
            <w:tab/>
            <w:tab/>
            <w:t xml:space="preserve">: </w:t>
          </w:r>
          <w:r w:rsidDel="00000000" w:rsidR="00000000" w:rsidRPr="00000000">
            <w:rPr>
              <w:rtl w:val="0"/>
            </w:rPr>
          </w:r>
        </w:p>
        <w:p w:rsidR="00000000" w:rsidDel="00000000" w:rsidP="00000000" w:rsidRDefault="00000000" w:rsidRPr="00000000" w14:paraId="0000017A">
          <w:pPr>
            <w:spacing w:line="360" w:lineRule="auto"/>
            <w:jc w:val="both"/>
            <w:rPr>
              <w:rFonts w:ascii="Calibri" w:cs="Calibri" w:eastAsia="Calibri" w:hAnsi="Calibri"/>
              <w:b w:val="0"/>
              <w:bCs w:val="0"/>
              <w:vertAlign w:val="baseline"/>
            </w:rPr>
          </w:pPr>
          <w:r w:rsidDel="00000000" w:rsidR="00000000" w:rsidRPr="00000000">
            <w:rPr>
              <w:rFonts w:ascii="Calibri" w:cs="Calibri" w:eastAsia="Calibri" w:hAnsi="Calibri"/>
              <w:vertAlign w:val="baseline"/>
              <w:rtl w:val="0"/>
            </w:rPr>
            <w:t xml:space="preserve">Ready Reckoner Value (120 sq.ft. x Rs. 17,484/- per sq.ft.)</w:t>
            <w:tab/>
            <w:t xml:space="preserve">: </w:t>
          </w:r>
          <w:r w:rsidDel="00000000" w:rsidR="00000000" w:rsidRPr="00000000">
            <w:rPr>
              <w:rtl w:val="0"/>
            </w:rPr>
          </w:r>
        </w:p>
        <w:p w:rsidR="00000000" w:rsidDel="00000000" w:rsidP="00000000" w:rsidRDefault="00000000" w:rsidRPr="00000000" w14:paraId="0000017B">
          <w:pPr>
            <w:spacing w:line="360" w:lineRule="auto"/>
            <w:jc w:val="both"/>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17C">
          <w:pPr>
            <w:spacing w:line="360" w:lineRule="auto"/>
            <w:jc w:val="both"/>
            <w:rPr>
              <w:rFonts w:ascii="Calibri" w:cs="Calibri" w:eastAsia="Calibri" w:hAnsi="Calibri"/>
              <w:vertAlign w:val="baseline"/>
            </w:rPr>
          </w:pPr>
          <w:r w:rsidDel="00000000" w:rsidR="00000000" w:rsidRPr="00000000">
            <w:rPr>
              <w:rFonts w:ascii="Calibri" w:cs="Calibri" w:eastAsia="Calibri" w:hAnsi="Calibri"/>
              <w:vertAlign w:val="baseline"/>
              <w:rtl w:val="0"/>
            </w:rPr>
            <w:t xml:space="preserve">This is in my opinion is a Fair Market value of the above described Commercial Shop as on date.</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342" w:hanging="360"/>
            <w:jc w:val="both"/>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342" w:hanging="360"/>
            <w:jc w:val="both"/>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342" w:hanging="360"/>
            <w:jc w:val="both"/>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342" w:hanging="360"/>
            <w:jc w:val="both"/>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342" w:hanging="360"/>
            <w:jc w:val="both"/>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Remark:</w:t>
          </w:r>
          <w:r w:rsidDel="00000000" w:rsidR="00000000" w:rsidRPr="00000000">
            <w:rPr>
              <w:rtl w:val="0"/>
            </w:rPr>
          </w:r>
        </w:p>
        <w:p w:rsidR="00000000" w:rsidDel="00000000" w:rsidP="00000000" w:rsidRDefault="00000000" w:rsidRPr="00000000" w14:paraId="0000018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We have finalized the report on the basis of site visit and copy of: Notarised MOU, Previous Agreement for sale, C.C, O.C, Floor Plan, Title Report, Share Certificate, etc. However, we have not been provided with latest registered Agreement/Index-II, Approved plan, etc. for verification purpose.</w:t>
          </w:r>
        </w:p>
        <w:p w:rsidR="00000000" w:rsidDel="00000000" w:rsidP="00000000" w:rsidRDefault="00000000" w:rsidRPr="00000000" w14:paraId="0000018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subject property was owner occupied at the time of inspection.</w:t>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Name board such as “Bhawani Jewellers” was displayed at site.</w:t>
          </w:r>
        </w:p>
        <w:p w:rsidR="00000000" w:rsidDel="00000000" w:rsidP="00000000" w:rsidRDefault="00000000" w:rsidRPr="00000000" w14:paraId="00000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0"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Toilet units are constructed outside the unit.</w:t>
          </w:r>
        </w:p>
        <w:p w:rsidR="00000000" w:rsidDel="00000000" w:rsidP="00000000" w:rsidRDefault="00000000" w:rsidRPr="00000000" w14:paraId="00000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Property is situated in residential cum commercial area.</w:t>
          </w:r>
        </w:p>
        <w:p w:rsidR="00000000" w:rsidDel="00000000" w:rsidP="00000000" w:rsidRDefault="00000000" w:rsidRPr="00000000" w14:paraId="00000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value given is considering all the surrounding area  locational advantage of the said property.</w:t>
          </w:r>
        </w:p>
        <w:p w:rsidR="00000000" w:rsidDel="00000000" w:rsidP="00000000" w:rsidRDefault="00000000" w:rsidRPr="00000000" w14:paraId="000001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Property is inspected as shown by person met on site Mr. Vinod Chaudhary-Owner (9892561425)</w:t>
          </w:r>
        </w:p>
        <w:p w:rsidR="00000000" w:rsidDel="00000000" w:rsidP="00000000" w:rsidRDefault="00000000" w:rsidRPr="00000000" w14:paraId="00000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We consider the area given in the Agreement for sale, declared by the party and submitted for registration with the government authorities as final for valuation purpose. Any area that is not stated in the Agreement for sale is not considered for valuation unless the area is measured by us in which case that may be considered for valuation purpose. </w:t>
          </w:r>
        </w:p>
        <w:p w:rsidR="00000000" w:rsidDel="00000000" w:rsidP="00000000" w:rsidRDefault="00000000" w:rsidRPr="00000000" w14:paraId="00000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scope of our valuation work is only for banks financial/loan purpose. Further, please be noted that this report shall not be used for any litigation purpose.</w:t>
          </w:r>
        </w:p>
        <w:p w:rsidR="00000000" w:rsidDel="00000000" w:rsidP="00000000" w:rsidRDefault="00000000" w:rsidRPr="00000000" w14:paraId="00000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Encumbrance of Loan, Government and other dues, stamp duty, registration charges, transfer charges etc, if any are not considered in the valuation. We assumed that the assets are free from encumbrance unless otherwise stated to us by the party in writing.</w:t>
          </w:r>
        </w:p>
        <w:p w:rsidR="00000000" w:rsidDel="00000000" w:rsidP="00000000" w:rsidRDefault="00000000" w:rsidRPr="00000000" w14:paraId="00000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142" w:right="342" w:hanging="360"/>
            <w:jc w:val="both"/>
            <w:rPr>
              <w:rFonts w:ascii="Calibri" w:cs="Calibri" w:eastAsia="Calibri" w:hAnsi="Calibri"/>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value given in our report is the estimate of the Fair Market value of the property as on date, considering various aspects of the property as mentioned above.  </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360" w:right="342" w:hanging="360"/>
            <w:jc w:val="both"/>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8F">
          <w:pPr>
            <w:spacing w:before="122" w:lineRule="auto"/>
            <w:ind w:left="360" w:right="342" w:hanging="360"/>
            <w:jc w:val="cente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190">
          <w:pPr>
            <w:spacing w:before="122" w:lineRule="auto"/>
            <w:ind w:left="360" w:right="342" w:hanging="360"/>
            <w:jc w:val="cente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191">
          <w:pPr>
            <w:spacing w:before="122" w:lineRule="auto"/>
            <w:ind w:left="360" w:right="342" w:hanging="360"/>
            <w:jc w:val="cente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192">
          <w:pPr>
            <w:spacing w:before="122" w:lineRule="auto"/>
            <w:ind w:left="360" w:right="342" w:hanging="360"/>
            <w:jc w:val="cente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193">
          <w:pPr>
            <w:spacing w:before="122" w:lineRule="auto"/>
            <w:ind w:left="360" w:right="342" w:hanging="360"/>
            <w:jc w:val="cente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194">
          <w:pPr>
            <w:spacing w:before="122" w:lineRule="auto"/>
            <w:ind w:left="360" w:right="342" w:hanging="360"/>
            <w:jc w:val="cente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195">
          <w:pPr>
            <w:spacing w:before="122" w:lineRule="auto"/>
            <w:ind w:left="360" w:right="342" w:hanging="360"/>
            <w:jc w:val="cente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196">
          <w:pPr>
            <w:spacing w:before="122" w:lineRule="auto"/>
            <w:ind w:left="360" w:right="342" w:hanging="360"/>
            <w:jc w:val="cente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197">
          <w:pPr>
            <w:spacing w:before="122" w:lineRule="auto"/>
            <w:ind w:left="360" w:right="342" w:hanging="360"/>
            <w:jc w:val="center"/>
            <w:rPr>
              <w:rFonts w:ascii="Calibri" w:cs="Calibri" w:eastAsia="Calibri" w:hAnsi="Calibri"/>
              <w:b w:val="0"/>
              <w:bCs w:val="0"/>
              <w:vertAlign w:val="baseline"/>
            </w:rPr>
          </w:pPr>
          <w:r w:rsidDel="00000000" w:rsidR="00000000" w:rsidRPr="00000000">
            <w:rPr>
              <w:rtl w:val="0"/>
            </w:rPr>
          </w:r>
        </w:p>
        <w:p w:rsidR="00000000" w:rsidDel="00000000" w:rsidP="00000000" w:rsidRDefault="00000000" w:rsidRPr="00000000" w14:paraId="00000198">
          <w:pPr>
            <w:spacing w:before="122" w:lineRule="auto"/>
            <w:ind w:left="360" w:right="342" w:hanging="360"/>
            <w:jc w:val="center"/>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DECLARATION-CUM- UNDERTAKING</w:t>
          </w:r>
          <w:r w:rsidDel="00000000" w:rsidR="00000000" w:rsidRPr="00000000">
            <w:rPr>
              <w:rtl w:val="0"/>
            </w:rPr>
          </w:r>
        </w:p>
        <w:p w:rsidR="00000000" w:rsidDel="00000000" w:rsidP="00000000" w:rsidRDefault="00000000" w:rsidRPr="00000000" w14:paraId="0000019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19"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Mr. {rvFullName} do hereby solemnly affirm and state that</w:t>
          </w:r>
        </w:p>
        <w:p w:rsidR="00000000" w:rsidDel="00000000" w:rsidP="00000000" w:rsidRDefault="00000000" w:rsidRPr="00000000" w14:paraId="0000019A">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a citizen of India.</w:t>
          </w:r>
        </w:p>
        <w:p w:rsidR="00000000" w:rsidDel="00000000" w:rsidP="00000000" w:rsidRDefault="00000000" w:rsidRPr="00000000" w14:paraId="0000019B">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will not undertake valuation of any assets in which I have a direct or indirect interest or become so interested at any time during a period of three years prior to my appointment as valuer or three years after the valuation of assets was conducted by me.</w:t>
          </w:r>
        </w:p>
        <w:p w:rsidR="00000000" w:rsidDel="00000000" w:rsidP="00000000" w:rsidRDefault="00000000" w:rsidRPr="00000000" w14:paraId="0000019C">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information furnished in my valuation report date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{reportDate}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is true and correct to the best of my knowledge and belief and I have made an impartial and true valuation of the property.</w:t>
          </w:r>
        </w:p>
        <w:p w:rsidR="00000000" w:rsidDel="00000000" w:rsidP="00000000" w:rsidRDefault="00000000" w:rsidRPr="00000000" w14:paraId="0000019D">
          <w:pPr>
            <w:pStyle w:val="Heading4"/>
            <w:keepNext w:val="0"/>
            <w:widowControl w:val="0"/>
            <w:numPr>
              <w:ilvl w:val="1"/>
              <w:numId w:val="4"/>
            </w:numPr>
            <w:spacing w:after="0" w:before="12" w:lineRule="auto"/>
            <w:ind w:left="360" w:right="342" w:hanging="360"/>
            <w:jc w:val="both"/>
            <w:rPr>
              <w:i w:val="0"/>
              <w:iCs w:val="0"/>
              <w:sz w:val="24"/>
              <w:szCs w:val="24"/>
            </w:rPr>
          </w:pPr>
          <w:r w:rsidDel="00000000" w:rsidR="00000000" w:rsidRPr="00000000">
            <w:rPr>
              <w:b w:val="0"/>
              <w:bCs w:val="0"/>
              <w:sz w:val="24"/>
              <w:szCs w:val="24"/>
              <w:vertAlign w:val="baseline"/>
              <w:rtl w:val="0"/>
            </w:rPr>
            <w:t xml:space="preserve">Our representative </w:t>
          </w:r>
          <w:r w:rsidDel="00000000" w:rsidR="00000000" w:rsidRPr="00000000">
            <w:rPr>
              <w:b w:val="1"/>
              <w:bCs w:val="1"/>
              <w:sz w:val="24"/>
              <w:szCs w:val="24"/>
              <w:vertAlign w:val="baseline"/>
              <w:rtl w:val="0"/>
            </w:rPr>
            <w:t xml:space="preserve">Mr. Rahul Karande</w:t>
          </w:r>
          <w:r w:rsidDel="00000000" w:rsidR="00000000" w:rsidRPr="00000000">
            <w:rPr>
              <w:b w:val="0"/>
              <w:bCs w:val="0"/>
              <w:sz w:val="24"/>
              <w:szCs w:val="24"/>
              <w:vertAlign w:val="baseline"/>
              <w:rtl w:val="0"/>
            </w:rPr>
            <w:t xml:space="preserve"> inspected the property on </w:t>
          </w:r>
          <w:r w:rsidDel="00000000" w:rsidR="00000000" w:rsidRPr="00000000">
            <w:rPr>
              <w:b w:val="1"/>
              <w:bCs w:val="1"/>
              <w:sz w:val="24"/>
              <w:szCs w:val="24"/>
              <w:vertAlign w:val="baseline"/>
              <w:rtl w:val="0"/>
            </w:rPr>
            <w:t xml:space="preserve">22/01/2026.</w:t>
          </w:r>
          <w:r w:rsidDel="00000000" w:rsidR="00000000" w:rsidRPr="00000000">
            <w:rPr>
              <w:rtl w:val="0"/>
            </w:rPr>
          </w:r>
        </w:p>
        <w:p w:rsidR="00000000" w:rsidDel="00000000" w:rsidP="00000000" w:rsidRDefault="00000000" w:rsidRPr="00000000" w14:paraId="0000019E">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8"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Valuation report is submitted in the format as prescribed by the Bank.</w:t>
          </w:r>
        </w:p>
        <w:p w:rsidR="00000000" w:rsidDel="00000000" w:rsidP="00000000" w:rsidRDefault="00000000" w:rsidRPr="00000000" w14:paraId="0000019F">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depanelled/ delisted by any other bank and in case any such depanelment by other banks during my empanelment with you, I will inform you within 3 days of such depanelment.</w:t>
          </w:r>
        </w:p>
        <w:p w:rsidR="00000000" w:rsidDel="00000000" w:rsidP="00000000" w:rsidRDefault="00000000" w:rsidRPr="00000000" w14:paraId="000001A0">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removed/dismissed from service/employment earlier</w:t>
          </w:r>
        </w:p>
        <w:p w:rsidR="00000000" w:rsidDel="00000000" w:rsidP="00000000" w:rsidRDefault="00000000" w:rsidRPr="00000000" w14:paraId="000001A1">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convicted of any offence and sentenced to a term of imprisonment</w:t>
          </w:r>
        </w:p>
        <w:p w:rsidR="00000000" w:rsidDel="00000000" w:rsidP="00000000" w:rsidRDefault="00000000" w:rsidRPr="00000000" w14:paraId="000001A2">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found guilty of misconduct in professional capacity</w:t>
          </w:r>
        </w:p>
        <w:p w:rsidR="00000000" w:rsidDel="00000000" w:rsidP="00000000" w:rsidRDefault="00000000" w:rsidRPr="00000000" w14:paraId="000001A3">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declared to be unsound mind</w:t>
          </w:r>
        </w:p>
        <w:p w:rsidR="00000000" w:rsidDel="00000000" w:rsidP="00000000" w:rsidRDefault="00000000" w:rsidRPr="00000000" w14:paraId="000001A4">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not an undischarged bankrupt, or has not applied to be adjudicated as a bankrupt;</w:t>
          </w:r>
        </w:p>
        <w:p w:rsidR="00000000" w:rsidDel="00000000" w:rsidP="00000000" w:rsidRDefault="00000000" w:rsidRPr="00000000" w14:paraId="000001A5">
          <w:pPr>
            <w:keepNext w:val="0"/>
            <w:keepLines w:val="0"/>
            <w:pageBreakBefore w:val="0"/>
            <w:widowControl w:val="0"/>
            <w:numPr>
              <w:ilvl w:val="1"/>
              <w:numId w:val="4"/>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rFonts w:ascii="Calibri" w:cs="Calibri" w:eastAsia="Calibri" w:hAnsi="Calibri"/>
              <w:i w:val="0"/>
              <w:iCs w:val="0"/>
              <w:smallCaps w:val="0"/>
              <w:strike w:val="0"/>
              <w:color w:val="000000"/>
              <w:sz w:val="24"/>
              <w:szCs w:val="24"/>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not an undischarged insolvent.</w:t>
          </w:r>
        </w:p>
        <w:p w:rsidR="00000000" w:rsidDel="00000000" w:rsidP="00000000" w:rsidRDefault="00000000" w:rsidRPr="00000000" w14:paraId="000001A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levied a penalty under section 271J of Income-tax Act, 1961 (43 of 1961) and time limit for filing appeal before Commissioner of Income tax (Appeals) or Income-tax Appellate Tribunal, as the case may be has expired, or such penalty has been confirmed by Income-tax Appellate Tribunal, and five years have not elapsed after levy of such penalty.</w:t>
          </w:r>
        </w:p>
        <w:p w:rsidR="00000000" w:rsidDel="00000000" w:rsidP="00000000" w:rsidRDefault="00000000" w:rsidRPr="00000000" w14:paraId="000001A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convicted of an offence connected with any proceeding under the Income Tax Act 1961, Wealth Tax Act 1957 or Gift Tax Act 1958 and</w:t>
          </w:r>
        </w:p>
        <w:p w:rsidR="00000000" w:rsidDel="00000000" w:rsidP="00000000" w:rsidRDefault="00000000" w:rsidRPr="00000000" w14:paraId="000001A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undertake to keep you informed of any events or happenings which would make me ineligible for empanelment as a valuer.</w:t>
          </w:r>
        </w:p>
        <w:p w:rsidR="00000000" w:rsidDel="00000000" w:rsidP="00000000" w:rsidRDefault="00000000" w:rsidRPr="00000000" w14:paraId="000001A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concealed or suppressed any material information, facts and records and I have made a complete and full disclosure</w:t>
          </w:r>
        </w:p>
        <w:p w:rsidR="00000000" w:rsidDel="00000000" w:rsidP="00000000" w:rsidRDefault="00000000" w:rsidRPr="00000000" w14:paraId="000001A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read the Handbook on Policy, Standards and procedure for Real Estate Valuation, 2011 of the IBA and this report is in conformity to the “Standards” enshrined for valuation in the Part-B of the above handbook to the best of my ability. I have read the International Valuation Standards (IVS) and the report submitted to the Bank for the respective asset class is in conformity to the “Standards” as enshrined for valuation in the IVS in “General Standards” and “Asset Standards” as applicable.</w:t>
          </w:r>
        </w:p>
        <w:p w:rsidR="00000000" w:rsidDel="00000000" w:rsidP="00000000" w:rsidRDefault="00000000" w:rsidRPr="00000000" w14:paraId="000001A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abide by the Model Code of Conduct for empanelment of valuer in the Bank. (Annexure V- A) signed copy of same to be taken and kept along with this declaration) t. I am registered under Section 34 AB of the Wealth Tax Act, 1957.</w:t>
          </w:r>
        </w:p>
        <w:p w:rsidR="00000000" w:rsidDel="00000000" w:rsidP="00000000" w:rsidRDefault="00000000" w:rsidRPr="00000000" w14:paraId="000001A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valuer registered with Insolvency  Bankruptcy Board of India (IBBI).</w:t>
          </w:r>
        </w:p>
        <w:p w:rsidR="00000000" w:rsidDel="00000000" w:rsidP="00000000" w:rsidRDefault="00000000" w:rsidRPr="00000000" w14:paraId="000001A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My CIBIL Score and credit worthiness is as per Bank’s guidelines.</w:t>
          </w:r>
        </w:p>
        <w:p w:rsidR="00000000" w:rsidDel="00000000" w:rsidP="00000000" w:rsidRDefault="00000000" w:rsidRPr="00000000" w14:paraId="000001A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the proprietor authorized official of the firm, who is competent to sign this valuation report.</w:t>
          </w:r>
        </w:p>
        <w:p w:rsidR="00000000" w:rsidDel="00000000" w:rsidP="00000000" w:rsidRDefault="00000000" w:rsidRPr="00000000" w14:paraId="000001A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will undertake the valuation work on receipt of Letter of Engagement generated from the system (i.e. LLMS/LOS) only.</w:t>
          </w:r>
        </w:p>
        <w:p w:rsidR="00000000" w:rsidDel="00000000" w:rsidP="00000000" w:rsidRDefault="00000000" w:rsidRPr="00000000" w14:paraId="000001B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Further, I hereby provide the following information</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this format if found changed than it is done as per the requirement of the respective branches. If nothing is heard within 15 days from the date of this report then it is presumed that the valuation report is accepted by the bank in to to. To accept or reject our valuation report is sole discretion of the Bank as well the quantum of loan amount disbursement to your customers on the basis of our valuation will be decided by the bank and we are not held responsible for any changes in the market rates in the future, including becoming NPAs of any properties due to any reason whatsoever.</w:t>
          </w:r>
        </w:p>
        <w:p w:rsidR="00000000" w:rsidDel="00000000" w:rsidP="00000000" w:rsidRDefault="00000000" w:rsidRPr="00000000" w14:paraId="000001B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7" w:line="240" w:lineRule="auto"/>
            <w:ind w:left="360" w:right="342" w:hanging="360"/>
            <w:jc w:val="both"/>
            <w:rPr>
              <w:b w:val="0"/>
              <w:bCs w:val="0"/>
              <w:i w:val="0"/>
              <w:iCs w:val="0"/>
              <w:smallCaps w:val="0"/>
              <w:strike w:val="0"/>
              <w:color w:val="000000"/>
              <w:u w:val="none"/>
              <w:shd w:fill="auto" w:val="clear"/>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Whilst we have taken the opportunity of looking through the documents (whatever available) it is recommended that the relevant documents are subjected to formal legal inspection in order to ensure that there are no elements, restriction or charge contained which are likely to have detrimental effect upon the valuation provided.</w:t>
          </w:r>
        </w:p>
        <w:p w:rsidR="00000000" w:rsidDel="00000000" w:rsidP="00000000" w:rsidRDefault="00000000" w:rsidRPr="00000000" w14:paraId="000001B3">
          <w:pPr>
            <w:jc w:val="both"/>
            <w:rPr>
              <w:b w:val="0"/>
              <w:bCs w:val="0"/>
              <w:vertAlign w:val="baseline"/>
            </w:rPr>
          </w:pPr>
          <w:r w:rsidDel="00000000" w:rsidR="00000000" w:rsidRPr="00000000">
            <w:rPr>
              <w:b w:val="1"/>
              <w:bCs w:val="1"/>
              <w:vertAlign w:val="baseline"/>
              <w:rtl w:val="0"/>
            </w:rPr>
            <w:t xml:space="preserve">                    </w:t>
          </w:r>
          <w:r w:rsidDel="00000000" w:rsidR="00000000" w:rsidRPr="00000000">
            <w:rPr>
              <w:rtl w:val="0"/>
            </w:rPr>
          </w:r>
        </w:p>
        <w:p w:rsidR="00000000" w:rsidDel="00000000" w:rsidP="00000000" w:rsidRDefault="00000000" w:rsidRPr="00000000" w14:paraId="000001B4">
          <w:pPr>
            <w:jc w:val="both"/>
            <w:rPr>
              <w:b w:val="0"/>
              <w:bCs w:val="0"/>
              <w:vertAlign w:val="baseline"/>
            </w:rPr>
          </w:pPr>
          <w:r w:rsidDel="00000000" w:rsidR="00000000" w:rsidRPr="00000000">
            <w:rPr>
              <w:rtl w:val="0"/>
            </w:rPr>
          </w:r>
        </w:p>
        <w:p w:rsidR="00000000" w:rsidDel="00000000" w:rsidP="00000000" w:rsidRDefault="00000000" w:rsidRPr="00000000" w14:paraId="000001B5">
          <w:pPr>
            <w:tabs>
              <w:tab w:val="left" w:leader="none" w:pos="4110"/>
            </w:tabs>
            <w:jc w:val="both"/>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           </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({rvFullName})</w:t>
          </w: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Govt. Valuer  Chartered Engineer</w:t>
          </w: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Panel Valuer of Bank of Maharashtra</w:t>
          </w:r>
          <w:r w:rsidDel="00000000" w:rsidR="00000000" w:rsidRPr="00000000">
            <w:rPr>
              <w:rtl w:val="0"/>
            </w:rPr>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({rvIbbiRegNo})</w:t>
          </w:r>
          <w:r w:rsidDel="00000000" w:rsidR="00000000" w:rsidRPr="00000000">
            <w:rPr>
              <w:rtl w:val="0"/>
            </w:rPr>
          </w:r>
        </w:p>
        <w:p w:rsidR="00000000" w:rsidDel="00000000" w:rsidP="00000000" w:rsidRDefault="00000000" w:rsidRPr="00000000" w14:paraId="000001BA">
          <w:pPr>
            <w:jc w:val="both"/>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Place: {firmCity}</w:t>
          </w:r>
          <w:r w:rsidDel="00000000" w:rsidR="00000000" w:rsidRPr="00000000">
            <w:rPr>
              <w:rtl w:val="0"/>
            </w:rPr>
          </w:r>
        </w:p>
        <w:p w:rsidR="00000000" w:rsidDel="00000000" w:rsidP="00000000" w:rsidRDefault="00000000" w:rsidRPr="00000000" w14:paraId="000001BB">
          <w:pPr>
            <w:jc w:val="both"/>
            <w:rPr>
              <w:rFonts w:ascii="Calibri" w:cs="Calibri" w:eastAsia="Calibri" w:hAnsi="Calibri"/>
              <w:b w:val="0"/>
              <w:bCs w:val="0"/>
              <w:vertAlign w:val="baseline"/>
            </w:rPr>
          </w:pPr>
          <w:r w:rsidDel="00000000" w:rsidR="00000000" w:rsidRPr="00000000">
            <w:rPr>
              <w:rFonts w:ascii="Calibri" w:cs="Calibri" w:eastAsia="Calibri" w:hAnsi="Calibri"/>
              <w:b w:val="1"/>
              <w:bCs w:val="1"/>
              <w:vertAlign w:val="baseline"/>
              <w:rtl w:val="0"/>
            </w:rPr>
            <w:t xml:space="preserve">Date: {reportDate}</w:t>
          </w:r>
          <w:r w:rsidDel="00000000" w:rsidR="00000000" w:rsidRPr="00000000">
            <w:rPr>
              <w:rtl w:val="0"/>
            </w:rPr>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single"/>
              <w:shd w:fill="auto" w:val="clear"/>
              <w:vertAlign w:val="baseline"/>
              <w:rtl w:val="0"/>
            </w:rPr>
            <w:t xml:space="preserve">Photographs</w:t>
          </w: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center"/>
            <w:rPr>
              <w:rFonts w:ascii="Calibri" w:cs="Calibri" w:eastAsia="Calibri" w:hAnsi="Calibri"/>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114300" distR="114300">
                <wp:extent cx="1748790" cy="2468880"/>
                <wp:effectExtent b="0" l="0" r="0" t="0"/>
                <wp:docPr id="1" name="image9.jpg"/>
                <a:graphic>
                  <a:graphicData uri="http://schemas.openxmlformats.org/drawingml/2006/picture">
                    <pic:pic>
                      <pic:nvPicPr>
                        <pic:cNvPr id="0" name="image9.jpg"/>
                        <pic:cNvPicPr preferRelativeResize="0"/>
                      </pic:nvPicPr>
                      <pic:blipFill>
                        <a:blip r:embed="rId6"/>
                        <a:srcRect b="0" l="0" r="0" t="0"/>
                        <a:stretch>
                          <a:fillRect/>
                        </a:stretch>
                      </pic:blipFill>
                      <pic:spPr>
                        <a:xfrm>
                          <a:off x="0" y="0"/>
                          <a:ext cx="1748790" cy="2468880"/>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114300" distR="114300">
                <wp:extent cx="1828800" cy="2468880"/>
                <wp:effectExtent b="0" l="0" r="0" t="0"/>
                <wp:docPr id="3" name="image5.jpg"/>
                <a:graphic>
                  <a:graphicData uri="http://schemas.openxmlformats.org/drawingml/2006/picture">
                    <pic:pic>
                      <pic:nvPicPr>
                        <pic:cNvPr id="0" name="image5.jpg"/>
                        <pic:cNvPicPr preferRelativeResize="0"/>
                      </pic:nvPicPr>
                      <pic:blipFill>
                        <a:blip r:embed="rId7"/>
                        <a:srcRect b="0" l="0" r="0" t="0"/>
                        <a:stretch>
                          <a:fillRect/>
                        </a:stretch>
                      </pic:blipFill>
                      <pic:spPr>
                        <a:xfrm>
                          <a:off x="0" y="0"/>
                          <a:ext cx="1828800" cy="2468880"/>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114300" distR="114300">
                <wp:extent cx="1840230" cy="2453640"/>
                <wp:effectExtent b="0" l="0" r="0" t="0"/>
                <wp:docPr id="2" name="image10.jpg"/>
                <a:graphic>
                  <a:graphicData uri="http://schemas.openxmlformats.org/drawingml/2006/picture">
                    <pic:pic>
                      <pic:nvPicPr>
                        <pic:cNvPr id="0" name="image10.jpg"/>
                        <pic:cNvPicPr preferRelativeResize="0"/>
                      </pic:nvPicPr>
                      <pic:blipFill>
                        <a:blip r:embed="rId8"/>
                        <a:srcRect b="0" l="0" r="0" t="0"/>
                        <a:stretch>
                          <a:fillRect/>
                        </a:stretch>
                      </pic:blipFill>
                      <pic:spPr>
                        <a:xfrm>
                          <a:off x="0" y="0"/>
                          <a:ext cx="1840230" cy="245364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114300" distR="114300">
                <wp:extent cx="1760220" cy="2484120"/>
                <wp:effectExtent b="0" l="0" r="0" t="0"/>
                <wp:docPr id="5"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1760220" cy="2484120"/>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114300" distR="114300">
                <wp:extent cx="1885950" cy="2529840"/>
                <wp:effectExtent b="0" l="0" r="0" t="0"/>
                <wp:docPr id="4"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1885950" cy="2529840"/>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inline distB="0" distT="0" distL="114300" distR="114300">
                <wp:extent cx="1805940" cy="2514600"/>
                <wp:effectExtent b="0" l="0" r="0" t="0"/>
                <wp:docPr id="7" name="image7.jpg"/>
                <a:graphic>
                  <a:graphicData uri="http://schemas.openxmlformats.org/drawingml/2006/picture">
                    <pic:pic>
                      <pic:nvPicPr>
                        <pic:cNvPr id="0" name="image7.jpg"/>
                        <pic:cNvPicPr preferRelativeResize="0"/>
                      </pic:nvPicPr>
                      <pic:blipFill>
                        <a:blip r:embed="rId11"/>
                        <a:srcRect b="0" l="0" r="0" t="0"/>
                        <a:stretch>
                          <a:fillRect/>
                        </a:stretch>
                      </pic:blipFill>
                      <pic:spPr>
                        <a:xfrm>
                          <a:off x="0" y="0"/>
                          <a:ext cx="180594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56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F">
          <w:pPr>
            <w:jc w:val="cente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Location Map</w:t>
          </w:r>
          <w:r w:rsidDel="00000000" w:rsidR="00000000" w:rsidRPr="00000000">
            <w:rPr>
              <w:rtl w:val="0"/>
            </w:rPr>
          </w:r>
        </w:p>
        <w:p w:rsidR="00000000" w:rsidDel="00000000" w:rsidP="00000000" w:rsidRDefault="00000000" w:rsidRPr="00000000" w14:paraId="000001F0">
          <w:pPr>
            <w:jc w:val="center"/>
            <w:rPr>
              <w:vertAlign w:val="baseline"/>
            </w:rPr>
          </w:pPr>
          <w:r w:rsidDel="00000000" w:rsidR="00000000" w:rsidRPr="00000000">
            <w:rPr>
              <w:vertAlign w:val="baseline"/>
            </w:rPr>
            <w:drawing>
              <wp:inline distB="0" distT="0" distL="114300" distR="114300">
                <wp:extent cx="5882640" cy="3607435"/>
                <wp:effectExtent b="0" l="0" r="0" t="0"/>
                <wp:docPr id="6"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882640" cy="3607435"/>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jc w:val="center"/>
            <w:rPr>
              <w:vertAlign w:val="baseline"/>
            </w:rPr>
          </w:pPr>
          <w:r w:rsidDel="00000000" w:rsidR="00000000" w:rsidRPr="00000000">
            <w:rPr>
              <w:rtl w:val="0"/>
            </w:rPr>
          </w:r>
        </w:p>
        <w:p w:rsidR="00000000" w:rsidDel="00000000" w:rsidP="00000000" w:rsidRDefault="00000000" w:rsidRPr="00000000" w14:paraId="000001F2">
          <w:pPr>
            <w:jc w:val="center"/>
            <w:rPr>
              <w:vertAlign w:val="baseline"/>
            </w:rPr>
          </w:pPr>
          <w:r w:rsidDel="00000000" w:rsidR="00000000" w:rsidRPr="00000000">
            <w:rPr>
              <w:vertAlign w:val="baseline"/>
            </w:rPr>
            <w:drawing>
              <wp:inline distB="0" distT="0" distL="114300" distR="114300">
                <wp:extent cx="5873115" cy="4236085"/>
                <wp:effectExtent b="0" l="0" r="0" t="0"/>
                <wp:docPr id="9"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873115" cy="4236085"/>
                        </a:xfrm>
                        <a:prstGeom prst="rect"/>
                        <a:ln/>
                      </pic:spPr>
                    </pic:pic>
                  </a:graphicData>
                </a:graphic>
              </wp:inline>
            </w:drawing>
          </w:r>
          <w:r w:rsidDel="00000000" w:rsidR="00000000" w:rsidRPr="00000000">
            <w:rPr>
              <w:rtl w:val="0"/>
            </w:rPr>
          </w:r>
        </w:p>
        <w:p w:rsidR="00000000" w:rsidDel="00000000" w:rsidP="00000000" w:rsidRDefault="00000000" w:rsidRPr="00000000" w14:paraId="000001F3">
          <w:pPr>
            <w:jc w:val="cente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1F4">
          <w:pPr>
            <w:jc w:val="center"/>
            <w:rPr>
              <w:vertAlign w:val="baseline"/>
            </w:rPr>
          </w:pPr>
          <w:r w:rsidDel="00000000" w:rsidR="00000000" w:rsidRPr="00000000">
            <w:rPr>
              <w:rtl w:val="0"/>
            </w:rPr>
          </w:r>
        </w:p>
        <w:p w:rsidR="00000000" w:rsidDel="00000000" w:rsidP="00000000" w:rsidRDefault="00000000" w:rsidRPr="00000000" w14:paraId="000001F5">
          <w:pPr>
            <w:jc w:val="center"/>
            <w:rPr>
              <w:rFonts w:ascii="Calibri" w:cs="Calibri" w:eastAsia="Calibri" w:hAnsi="Calibri"/>
              <w:vertAlign w:val="baseline"/>
            </w:rPr>
          </w:pPr>
          <w:r w:rsidDel="00000000" w:rsidR="00000000" w:rsidRPr="00000000">
            <w:rPr>
              <w:rtl w:val="0"/>
            </w:rPr>
          </w:r>
        </w:p>
        <w:p w:rsidR="00000000" w:rsidDel="00000000" w:rsidP="00000000" w:rsidRDefault="00000000" w:rsidRPr="00000000" w14:paraId="000001F6">
          <w:pP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F7">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F8">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F9">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FA">
          <w:pPr>
            <w:spacing w:line="360" w:lineRule="auto"/>
            <w:jc w:val="cente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Ready Reckoner Rates 2025-2026</w:t>
          </w:r>
          <w:r w:rsidDel="00000000" w:rsidR="00000000" w:rsidRPr="00000000">
            <w:rPr>
              <w:rtl w:val="0"/>
            </w:rPr>
          </w:r>
        </w:p>
        <w:p w:rsidR="00000000" w:rsidDel="00000000" w:rsidP="00000000" w:rsidRDefault="00000000" w:rsidRPr="00000000" w14:paraId="000001FB">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FC">
          <w:pPr>
            <w:jc w:val="center"/>
            <w:rPr>
              <w:rFonts w:ascii="Calibri" w:cs="Calibri" w:eastAsia="Calibri" w:hAnsi="Calibri"/>
              <w:b w:val="0"/>
              <w:bCs w:val="0"/>
              <w:u w:val="single"/>
              <w:vertAlign w:val="baseline"/>
            </w:rPr>
          </w:pPr>
          <w:r w:rsidDel="00000000" w:rsidR="00000000" w:rsidRPr="00000000">
            <w:rPr>
              <w:vertAlign w:val="baseline"/>
            </w:rPr>
            <w:drawing>
              <wp:inline distB="0" distT="0" distL="114300" distR="114300">
                <wp:extent cx="5880100" cy="3919855"/>
                <wp:effectExtent b="0" l="0" r="0" t="0"/>
                <wp:docPr id="8"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880100" cy="3919855"/>
                        </a:xfrm>
                        <a:prstGeom prst="rect"/>
                        <a:ln/>
                      </pic:spPr>
                    </pic:pic>
                  </a:graphicData>
                </a:graphic>
              </wp:inline>
            </w:drawing>
          </w:r>
          <w:r w:rsidDel="00000000" w:rsidR="00000000" w:rsidRPr="00000000">
            <w:rPr>
              <w:rtl w:val="0"/>
            </w:rPr>
          </w:r>
        </w:p>
        <w:p w:rsidR="00000000" w:rsidDel="00000000" w:rsidP="00000000" w:rsidRDefault="00000000" w:rsidRPr="00000000" w14:paraId="000001FD">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FE">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1FF">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0">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1">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2">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3">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4">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5">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6">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7">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8">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9">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A">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B">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C">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D">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E">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0F">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10">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11">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12">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13">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14">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15">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16">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17">
          <w:pPr>
            <w:jc w:val="center"/>
            <w:rPr>
              <w:rFonts w:ascii="Calibri" w:cs="Calibri" w:eastAsia="Calibri" w:hAnsi="Calibri"/>
              <w:b w:val="0"/>
              <w:bCs w:val="0"/>
              <w:u w:val="single"/>
              <w:vertAlign w:val="baseline"/>
            </w:rPr>
          </w:pPr>
          <w:r w:rsidDel="00000000" w:rsidR="00000000" w:rsidRPr="00000000">
            <w:rPr>
              <w:rtl w:val="0"/>
            </w:rPr>
          </w:r>
        </w:p>
        <w:p w:rsidR="00000000" w:rsidDel="00000000" w:rsidP="00000000" w:rsidRDefault="00000000" w:rsidRPr="00000000" w14:paraId="00000218">
          <w:pPr>
            <w:jc w:val="center"/>
            <w:rPr>
              <w:rFonts w:ascii="Calibri" w:cs="Calibri" w:eastAsia="Calibri" w:hAnsi="Calibri"/>
              <w:b w:val="0"/>
              <w:bCs w:val="0"/>
              <w:u w:val="single"/>
              <w:vertAlign w:val="baseline"/>
            </w:rPr>
          </w:pPr>
          <w:r w:rsidDel="00000000" w:rsidR="00000000" w:rsidRPr="00000000">
            <w:rPr>
              <w:rFonts w:ascii="Calibri" w:cs="Calibri" w:eastAsia="Calibri" w:hAnsi="Calibri"/>
              <w:b w:val="1"/>
              <w:bCs w:val="1"/>
              <w:u w:val="single"/>
              <w:vertAlign w:val="baseline"/>
              <w:rtl w:val="0"/>
            </w:rPr>
            <w:t xml:space="preserve">Sales Comparable</w:t>
          </w:r>
          <w:r w:rsidDel="00000000" w:rsidR="00000000" w:rsidRPr="00000000">
            <w:rPr>
              <w:rtl w:val="0"/>
            </w:rPr>
          </w:r>
        </w:p>
        <w:p w:rsidR="00000000" w:rsidDel="00000000" w:rsidP="00000000" w:rsidRDefault="00000000" w:rsidRPr="00000000" w14:paraId="00000219">
          <w:pPr>
            <w:ind w:left="-709" w:firstLine="0"/>
            <w:jc w:val="center"/>
            <w:rPr>
              <w:vertAlign w:val="baseline"/>
            </w:rPr>
          </w:pPr>
          <w:r w:rsidDel="00000000" w:rsidR="00000000" w:rsidRPr="00000000">
            <w:rPr>
              <w:rtl w:val="0"/>
            </w:rPr>
          </w:r>
        </w:p>
        <w:p w:rsidR="00000000" w:rsidDel="00000000" w:rsidP="00000000" w:rsidRDefault="00000000" w:rsidRPr="00000000" w14:paraId="0000021A">
          <w:pPr>
            <w:jc w:val="center"/>
            <w:rPr>
              <w:vertAlign w:val="baseline"/>
            </w:rPr>
          </w:pPr>
          <w:r w:rsidDel="00000000" w:rsidR="00000000" w:rsidRPr="00000000">
            <w:rPr>
              <w:vertAlign w:val="baseline"/>
            </w:rPr>
            <w:drawing>
              <wp:inline distB="0" distT="0" distL="114300" distR="114300">
                <wp:extent cx="5873115" cy="3728085"/>
                <wp:effectExtent b="0" l="0" r="0" t="0"/>
                <wp:docPr id="11"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873115" cy="3728085"/>
                        </a:xfrm>
                        <a:prstGeom prst="rect"/>
                        <a:ln/>
                      </pic:spPr>
                    </pic:pic>
                  </a:graphicData>
                </a:graphic>
              </wp:inline>
            </w:drawing>
          </w:r>
          <w:r w:rsidDel="00000000" w:rsidR="00000000" w:rsidRPr="00000000">
            <w:rPr>
              <w:rtl w:val="0"/>
            </w:rPr>
          </w:r>
        </w:p>
        <w:p w:rsidR="00000000" w:rsidDel="00000000" w:rsidP="00000000" w:rsidRDefault="00000000" w:rsidRPr="00000000" w14:paraId="0000021B">
          <w:pPr>
            <w:jc w:val="center"/>
            <w:rPr>
              <w:vertAlign w:val="baseline"/>
            </w:rPr>
          </w:pPr>
          <w:r w:rsidDel="00000000" w:rsidR="00000000" w:rsidRPr="00000000">
            <w:rPr>
              <w:rtl w:val="0"/>
            </w:rPr>
          </w:r>
        </w:p>
        <w:p w:rsidR="00000000" w:rsidDel="00000000" w:rsidP="00000000" w:rsidRDefault="00000000" w:rsidRPr="00000000" w14:paraId="0000021C">
          <w:pPr>
            <w:jc w:val="center"/>
            <w:rPr>
              <w:vertAlign w:val="baseline"/>
            </w:rPr>
          </w:pPr>
          <w:r w:rsidDel="00000000" w:rsidR="00000000" w:rsidRPr="00000000">
            <w:rPr>
              <w:vertAlign w:val="baseline"/>
            </w:rPr>
            <w:drawing>
              <wp:inline distB="0" distT="0" distL="114300" distR="114300">
                <wp:extent cx="5876925" cy="4183380"/>
                <wp:effectExtent b="0" l="0" r="0" t="0"/>
                <wp:docPr id="10"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876925" cy="4183380"/>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jc w:val="center"/>
            <w:rPr>
              <w:vertAlign w:val="baseline"/>
            </w:rPr>
          </w:pPr>
          <w:r w:rsidDel="00000000" w:rsidR="00000000" w:rsidRPr="00000000">
            <w:rPr>
              <w:rtl w:val="0"/>
            </w:rPr>
          </w:r>
        </w:p>
        <w:p w:rsidR="00000000" w:rsidDel="00000000" w:rsidP="00000000" w:rsidRDefault="00000000" w:rsidRPr="00000000" w14:paraId="0000021E">
          <w:pPr>
            <w:rPr>
              <w:vertAlign w:val="baseline"/>
            </w:rPr>
          </w:pPr>
          <w:r w:rsidDel="00000000" w:rsidR="00000000" w:rsidRPr="00000000">
            <w:rPr>
              <w:rtl w:val="0"/>
            </w:rPr>
          </w:r>
        </w:p>
        <w:p w:rsidR="00000000" w:rsidDel="00000000" w:rsidP="00000000" w:rsidRDefault="00000000" w:rsidRPr="00000000" w14:paraId="0000021F">
          <w:pPr>
            <w:rPr>
              <w:vertAlign w:val="baseline"/>
            </w:rPr>
          </w:pPr>
          <w:r w:rsidDel="00000000" w:rsidR="00000000" w:rsidRPr="00000000">
            <w:rPr>
              <w:rtl w:val="0"/>
            </w:rPr>
          </w:r>
        </w:p>
        <w:p w:rsidR="00000000" w:rsidDel="00000000" w:rsidP="00000000" w:rsidRDefault="00000000" w:rsidRPr="00000000" w14:paraId="00000220">
          <w:pPr>
            <w:rPr>
              <w:rFonts w:ascii="Calibri" w:cs="Calibri" w:eastAsia="Calibri" w:hAnsi="Calibri"/>
              <w:vertAlign w:val="baseline"/>
            </w:rPr>
          </w:pPr>
          <w:r w:rsidDel="00000000" w:rsidR="00000000" w:rsidRPr="00000000">
            <w:rPr>
              <w:rtl w:val="0"/>
            </w:rPr>
          </w:r>
        </w:p>
        <w:sectPr>
          <w:footerReference r:id="rId17" w:type="default"/>
          <w:pgSz w:h="16834" w:w="11909" w:orient="portrait"/>
          <w:pgMar w:bottom="630" w:top="990" w:left="1728" w:right="929" w:header="720" w:footer="288"/>
          <w:pgNumType w:start="1"/>
        </w:sect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05" w:hanging="360"/>
      </w:pPr>
      <w:rPr>
        <w:b w:val="0"/>
        <w:bCs w:val="0"/>
        <w:sz w:val="22"/>
        <w:szCs w:val="22"/>
        <w:vertAlign w:val="baseline"/>
      </w:rPr>
    </w:lvl>
    <w:lvl w:ilvl="1">
      <w:start w:val="0"/>
      <w:numFmt w:val="bullet"/>
      <w:lvlText w:val="•"/>
      <w:lvlJc w:val="left"/>
      <w:pPr>
        <w:ind w:left="1784" w:hanging="360"/>
      </w:pPr>
      <w:rPr>
        <w:vertAlign w:val="baseline"/>
      </w:rPr>
    </w:lvl>
    <w:lvl w:ilvl="2">
      <w:start w:val="0"/>
      <w:numFmt w:val="bullet"/>
      <w:lvlText w:val="•"/>
      <w:lvlJc w:val="left"/>
      <w:pPr>
        <w:ind w:left="2768" w:hanging="360"/>
      </w:pPr>
      <w:rPr>
        <w:vertAlign w:val="baseline"/>
      </w:rPr>
    </w:lvl>
    <w:lvl w:ilvl="3">
      <w:start w:val="0"/>
      <w:numFmt w:val="bullet"/>
      <w:lvlText w:val="•"/>
      <w:lvlJc w:val="left"/>
      <w:pPr>
        <w:ind w:left="3752" w:hanging="360"/>
      </w:pPr>
      <w:rPr>
        <w:vertAlign w:val="baseline"/>
      </w:rPr>
    </w:lvl>
    <w:lvl w:ilvl="4">
      <w:start w:val="0"/>
      <w:numFmt w:val="bullet"/>
      <w:lvlText w:val="•"/>
      <w:lvlJc w:val="left"/>
      <w:pPr>
        <w:ind w:left="4736" w:hanging="360"/>
      </w:pPr>
      <w:rPr>
        <w:vertAlign w:val="baseline"/>
      </w:rPr>
    </w:lvl>
    <w:lvl w:ilvl="5">
      <w:start w:val="0"/>
      <w:numFmt w:val="bullet"/>
      <w:lvlText w:val="•"/>
      <w:lvlJc w:val="left"/>
      <w:pPr>
        <w:ind w:left="5720" w:hanging="360"/>
      </w:pPr>
      <w:rPr>
        <w:vertAlign w:val="baseline"/>
      </w:rPr>
    </w:lvl>
    <w:lvl w:ilvl="6">
      <w:start w:val="0"/>
      <w:numFmt w:val="bullet"/>
      <w:lvlText w:val="•"/>
      <w:lvlJc w:val="left"/>
      <w:pPr>
        <w:ind w:left="6704" w:hanging="360"/>
      </w:pPr>
      <w:rPr>
        <w:vertAlign w:val="baseline"/>
      </w:rPr>
    </w:lvl>
    <w:lvl w:ilvl="7">
      <w:start w:val="0"/>
      <w:numFmt w:val="bullet"/>
      <w:lvlText w:val="•"/>
      <w:lvlJc w:val="left"/>
      <w:pPr>
        <w:ind w:left="7688" w:hanging="360"/>
      </w:pPr>
      <w:rPr>
        <w:vertAlign w:val="baseline"/>
      </w:rPr>
    </w:lvl>
    <w:lvl w:ilvl="8">
      <w:start w:val="0"/>
      <w:numFmt w:val="bullet"/>
      <w:lvlText w:val="•"/>
      <w:lvlJc w:val="left"/>
      <w:pPr>
        <w:ind w:left="8672" w:hanging="360"/>
      </w:pPr>
      <w:rPr>
        <w:vertAlign w:val="baseline"/>
      </w:rPr>
    </w:lvl>
  </w:abstractNum>
  <w:abstractNum w:abstractNumId="2">
    <w:lvl w:ilvl="0">
      <w:start w:val="21"/>
      <w:numFmt w:val="lowerLetter"/>
      <w:lvlText w:val="%1."/>
      <w:lvlJc w:val="left"/>
      <w:pPr>
        <w:ind w:left="695" w:hanging="236"/>
      </w:pPr>
      <w:rPr>
        <w:rFonts w:ascii="Cambria" w:cs="Cambria" w:eastAsia="Cambria" w:hAnsi="Cambria"/>
        <w:sz w:val="24"/>
        <w:szCs w:val="24"/>
        <w:vertAlign w:val="baseline"/>
      </w:rPr>
    </w:lvl>
    <w:lvl w:ilvl="1">
      <w:start w:val="0"/>
      <w:numFmt w:val="bullet"/>
      <w:lvlText w:val="•"/>
      <w:lvlJc w:val="left"/>
      <w:pPr>
        <w:ind w:left="1694" w:hanging="236"/>
      </w:pPr>
      <w:rPr>
        <w:vertAlign w:val="baseline"/>
      </w:rPr>
    </w:lvl>
    <w:lvl w:ilvl="2">
      <w:start w:val="0"/>
      <w:numFmt w:val="bullet"/>
      <w:lvlText w:val="•"/>
      <w:lvlJc w:val="left"/>
      <w:pPr>
        <w:ind w:left="2688" w:hanging="236"/>
      </w:pPr>
      <w:rPr>
        <w:vertAlign w:val="baseline"/>
      </w:rPr>
    </w:lvl>
    <w:lvl w:ilvl="3">
      <w:start w:val="0"/>
      <w:numFmt w:val="bullet"/>
      <w:lvlText w:val="•"/>
      <w:lvlJc w:val="left"/>
      <w:pPr>
        <w:ind w:left="3682" w:hanging="236.00000000000045"/>
      </w:pPr>
      <w:rPr>
        <w:vertAlign w:val="baseline"/>
      </w:rPr>
    </w:lvl>
    <w:lvl w:ilvl="4">
      <w:start w:val="0"/>
      <w:numFmt w:val="bullet"/>
      <w:lvlText w:val="•"/>
      <w:lvlJc w:val="left"/>
      <w:pPr>
        <w:ind w:left="4676" w:hanging="236"/>
      </w:pPr>
      <w:rPr>
        <w:vertAlign w:val="baseline"/>
      </w:rPr>
    </w:lvl>
    <w:lvl w:ilvl="5">
      <w:start w:val="0"/>
      <w:numFmt w:val="bullet"/>
      <w:lvlText w:val="•"/>
      <w:lvlJc w:val="left"/>
      <w:pPr>
        <w:ind w:left="5670" w:hanging="236"/>
      </w:pPr>
      <w:rPr>
        <w:vertAlign w:val="baseline"/>
      </w:rPr>
    </w:lvl>
    <w:lvl w:ilvl="6">
      <w:start w:val="0"/>
      <w:numFmt w:val="bullet"/>
      <w:lvlText w:val="•"/>
      <w:lvlJc w:val="left"/>
      <w:pPr>
        <w:ind w:left="6664" w:hanging="236"/>
      </w:pPr>
      <w:rPr>
        <w:vertAlign w:val="baseline"/>
      </w:rPr>
    </w:lvl>
    <w:lvl w:ilvl="7">
      <w:start w:val="0"/>
      <w:numFmt w:val="bullet"/>
      <w:lvlText w:val="•"/>
      <w:lvlJc w:val="left"/>
      <w:pPr>
        <w:ind w:left="7658" w:hanging="236.0000000000009"/>
      </w:pPr>
      <w:rPr>
        <w:vertAlign w:val="baseline"/>
      </w:rPr>
    </w:lvl>
    <w:lvl w:ilvl="8">
      <w:start w:val="0"/>
      <w:numFmt w:val="bullet"/>
      <w:lvlText w:val="•"/>
      <w:lvlJc w:val="left"/>
      <w:pPr>
        <w:ind w:left="8652" w:hanging="236"/>
      </w:pPr>
      <w:rPr>
        <w:vertAlign w:val="baseline"/>
      </w:rPr>
    </w:lvl>
  </w:abstractNum>
  <w:abstractNum w:abstractNumId="3">
    <w:lvl w:ilvl="0">
      <w:start w:val="13"/>
      <w:numFmt w:val="upperLetter"/>
      <w:lvlText w:val="%1."/>
      <w:lvlJc w:val="left"/>
      <w:pPr>
        <w:ind w:left="460" w:hanging="300"/>
      </w:pPr>
      <w:rPr>
        <w:rFonts w:ascii="Cambria" w:cs="Cambria" w:eastAsia="Cambria" w:hAnsi="Cambria"/>
        <w:sz w:val="24"/>
        <w:szCs w:val="24"/>
        <w:vertAlign w:val="baseline"/>
      </w:rPr>
    </w:lvl>
    <w:lvl w:ilvl="1">
      <w:start w:val="0"/>
      <w:numFmt w:val="bullet"/>
      <w:lvlText w:val="•"/>
      <w:lvlJc w:val="left"/>
      <w:pPr>
        <w:ind w:left="1478" w:hanging="300"/>
      </w:pPr>
      <w:rPr>
        <w:vertAlign w:val="baseline"/>
      </w:rPr>
    </w:lvl>
    <w:lvl w:ilvl="2">
      <w:start w:val="0"/>
      <w:numFmt w:val="bullet"/>
      <w:lvlText w:val="•"/>
      <w:lvlJc w:val="left"/>
      <w:pPr>
        <w:ind w:left="2496" w:hanging="300"/>
      </w:pPr>
      <w:rPr>
        <w:vertAlign w:val="baseline"/>
      </w:rPr>
    </w:lvl>
    <w:lvl w:ilvl="3">
      <w:start w:val="0"/>
      <w:numFmt w:val="bullet"/>
      <w:lvlText w:val="•"/>
      <w:lvlJc w:val="left"/>
      <w:pPr>
        <w:ind w:left="3514" w:hanging="300"/>
      </w:pPr>
      <w:rPr>
        <w:vertAlign w:val="baseline"/>
      </w:rPr>
    </w:lvl>
    <w:lvl w:ilvl="4">
      <w:start w:val="0"/>
      <w:numFmt w:val="bullet"/>
      <w:lvlText w:val="•"/>
      <w:lvlJc w:val="left"/>
      <w:pPr>
        <w:ind w:left="4532" w:hanging="300"/>
      </w:pPr>
      <w:rPr>
        <w:vertAlign w:val="baseline"/>
      </w:rPr>
    </w:lvl>
    <w:lvl w:ilvl="5">
      <w:start w:val="0"/>
      <w:numFmt w:val="bullet"/>
      <w:lvlText w:val="•"/>
      <w:lvlJc w:val="left"/>
      <w:pPr>
        <w:ind w:left="5550" w:hanging="300"/>
      </w:pPr>
      <w:rPr>
        <w:vertAlign w:val="baseline"/>
      </w:rPr>
    </w:lvl>
    <w:lvl w:ilvl="6">
      <w:start w:val="0"/>
      <w:numFmt w:val="bullet"/>
      <w:lvlText w:val="•"/>
      <w:lvlJc w:val="left"/>
      <w:pPr>
        <w:ind w:left="6568" w:hanging="300"/>
      </w:pPr>
      <w:rPr>
        <w:vertAlign w:val="baseline"/>
      </w:rPr>
    </w:lvl>
    <w:lvl w:ilvl="7">
      <w:start w:val="0"/>
      <w:numFmt w:val="bullet"/>
      <w:lvlText w:val="•"/>
      <w:lvlJc w:val="left"/>
      <w:pPr>
        <w:ind w:left="7586" w:hanging="300"/>
      </w:pPr>
      <w:rPr>
        <w:vertAlign w:val="baseline"/>
      </w:rPr>
    </w:lvl>
    <w:lvl w:ilvl="8">
      <w:start w:val="0"/>
      <w:numFmt w:val="bullet"/>
      <w:lvlText w:val="•"/>
      <w:lvlJc w:val="left"/>
      <w:pPr>
        <w:ind w:left="8604" w:hanging="300"/>
      </w:pPr>
      <w:rPr>
        <w:vertAlign w:val="baseline"/>
      </w:rPr>
    </w:lvl>
  </w:abstractNum>
  <w:abstractNum w:abstractNumId="4">
    <w:lvl w:ilvl="0">
      <w:start w:val="1"/>
      <w:numFmt w:val="upperRoman"/>
      <w:lvlText w:val="%1."/>
      <w:lvlJc w:val="left"/>
      <w:pPr>
        <w:ind w:left="678" w:hanging="233"/>
      </w:pPr>
      <w:rPr>
        <w:rFonts w:ascii="Cambria" w:cs="Cambria" w:eastAsia="Cambria" w:hAnsi="Cambria"/>
        <w:sz w:val="24"/>
        <w:szCs w:val="24"/>
        <w:vertAlign w:val="baseline"/>
      </w:rPr>
    </w:lvl>
    <w:lvl w:ilvl="1">
      <w:start w:val="1"/>
      <w:numFmt w:val="lowerLetter"/>
      <w:lvlText w:val="%2."/>
      <w:lvlJc w:val="left"/>
      <w:pPr>
        <w:ind w:left="683" w:hanging="238"/>
      </w:pPr>
      <w:rPr>
        <w:b w:val="1"/>
        <w:bCs w:val="1"/>
        <w:vertAlign w:val="baseline"/>
      </w:rPr>
    </w:lvl>
    <w:lvl w:ilvl="2">
      <w:start w:val="0"/>
      <w:numFmt w:val="bullet"/>
      <w:lvlText w:val="•"/>
      <w:lvlJc w:val="left"/>
      <w:pPr>
        <w:ind w:left="2672" w:hanging="238"/>
      </w:pPr>
      <w:rPr>
        <w:vertAlign w:val="baseline"/>
      </w:rPr>
    </w:lvl>
    <w:lvl w:ilvl="3">
      <w:start w:val="0"/>
      <w:numFmt w:val="bullet"/>
      <w:lvlText w:val="•"/>
      <w:lvlJc w:val="left"/>
      <w:pPr>
        <w:ind w:left="3668" w:hanging="238"/>
      </w:pPr>
      <w:rPr>
        <w:vertAlign w:val="baseline"/>
      </w:rPr>
    </w:lvl>
    <w:lvl w:ilvl="4">
      <w:start w:val="0"/>
      <w:numFmt w:val="bullet"/>
      <w:lvlText w:val="•"/>
      <w:lvlJc w:val="left"/>
      <w:pPr>
        <w:ind w:left="4664" w:hanging="238"/>
      </w:pPr>
      <w:rPr>
        <w:vertAlign w:val="baseline"/>
      </w:rPr>
    </w:lvl>
    <w:lvl w:ilvl="5">
      <w:start w:val="0"/>
      <w:numFmt w:val="bullet"/>
      <w:lvlText w:val="•"/>
      <w:lvlJc w:val="left"/>
      <w:pPr>
        <w:ind w:left="5660" w:hanging="238"/>
      </w:pPr>
      <w:rPr>
        <w:vertAlign w:val="baseline"/>
      </w:rPr>
    </w:lvl>
    <w:lvl w:ilvl="6">
      <w:start w:val="0"/>
      <w:numFmt w:val="bullet"/>
      <w:lvlText w:val="•"/>
      <w:lvlJc w:val="left"/>
      <w:pPr>
        <w:ind w:left="6656" w:hanging="237.9999999999991"/>
      </w:pPr>
      <w:rPr>
        <w:vertAlign w:val="baseline"/>
      </w:rPr>
    </w:lvl>
    <w:lvl w:ilvl="7">
      <w:start w:val="0"/>
      <w:numFmt w:val="bullet"/>
      <w:lvlText w:val="•"/>
      <w:lvlJc w:val="left"/>
      <w:pPr>
        <w:ind w:left="7652" w:hanging="237.9999999999991"/>
      </w:pPr>
      <w:rPr>
        <w:vertAlign w:val="baseline"/>
      </w:rPr>
    </w:lvl>
    <w:lvl w:ilvl="8">
      <w:start w:val="0"/>
      <w:numFmt w:val="bullet"/>
      <w:lvlText w:val="•"/>
      <w:lvlJc w:val="left"/>
      <w:pPr>
        <w:ind w:left="8648" w:hanging="238"/>
      </w:pPr>
      <w:rPr>
        <w:vertAlign w:val="baseline"/>
      </w:rPr>
    </w:lvl>
  </w:abstractNum>
  <w:abstractNum w:abstractNumId="5">
    <w:lvl w:ilvl="0">
      <w:start w:val="1"/>
      <w:numFmt w:val="decimal"/>
      <w:lvlText w:val="%1."/>
      <w:lvlJc w:val="left"/>
      <w:pPr>
        <w:ind w:left="720" w:hanging="360"/>
      </w:pPr>
      <w:rPr>
        <w:b w:val="0"/>
        <w:bCs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vertAlign w:val="baseline"/>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spacing w:after="60" w:before="240" w:lineRule="auto"/>
    </w:pPr>
    <w:rPr>
      <w:rFonts w:ascii="Calibri" w:cs="Calibri" w:eastAsia="Calibri" w:hAnsi="Calibri"/>
      <w:b w:val="1"/>
      <w:bCs w:val="1"/>
      <w:sz w:val="28"/>
      <w:szCs w:val="28"/>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rFonts w:ascii="Times New Roman" w:cs="Times New Roman" w:eastAsia="Times New Roman" w:hAnsi="Times New Roman"/>
      <w:b w:val="1"/>
      <w:bCs w:val="1"/>
      <w:sz w:val="24"/>
      <w:szCs w:val="24"/>
      <w:u w:val="single"/>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jpg"/><Relationship Id="rId10" Type="http://schemas.openxmlformats.org/officeDocument/2006/relationships/image" Target="media/image1.jpg"/><Relationship Id="rId13" Type="http://schemas.openxmlformats.org/officeDocument/2006/relationships/image" Target="media/image8.png"/><Relationship Id="rId12"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15" Type="http://schemas.openxmlformats.org/officeDocument/2006/relationships/image" Target="media/image2.png"/><Relationship Id="rId14" Type="http://schemas.openxmlformats.org/officeDocument/2006/relationships/image" Target="media/image3.png"/><Relationship Id="rId17" Type="http://schemas.openxmlformats.org/officeDocument/2006/relationships/footer" Target="footer1.xml"/><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9.jpg"/><Relationship Id="rId7" Type="http://schemas.openxmlformats.org/officeDocument/2006/relationships/image" Target="media/image5.jpg"/><Relationship Id="rId8"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