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4">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5">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6">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7">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8">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9">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A">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B">
      <w:pPr>
        <w:ind w:firstLine="720"/>
        <w:jc w:val="right"/>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00C">
      <w:pPr>
        <w:ind w:firstLine="720"/>
        <w:jc w:val="right"/>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tl w:val="0"/>
        </w:rPr>
        <w:t xml:space="preserve">Appendix-II</w:t>
      </w:r>
    </w:p>
    <w:p w:rsidR="00000000" w:rsidDel="00000000" w:rsidP="00000000" w:rsidRDefault="00000000" w:rsidRPr="00000000" w14:paraId="0000000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5"/>
          <w:szCs w:val="25"/>
        </w:rPr>
      </w:pPr>
      <w:r w:rsidDel="00000000" w:rsidR="00000000" w:rsidRPr="00000000">
        <w:rPr>
          <w:rtl w:val="0"/>
        </w:rPr>
      </w:r>
    </w:p>
    <w:p w:rsidR="00000000" w:rsidDel="00000000" w:rsidP="00000000" w:rsidRDefault="00000000" w:rsidRPr="00000000" w14:paraId="0000000F">
      <w:pPr>
        <w:rPr>
          <w:rFonts w:ascii="Calibri" w:cs="Calibri" w:eastAsia="Calibri" w:hAnsi="Calibri"/>
          <w:b w:val="1"/>
          <w:bCs w:val="1"/>
          <w:sz w:val="25"/>
          <w:szCs w:val="25"/>
        </w:rPr>
      </w:pPr>
      <w:r w:rsidDel="00000000" w:rsidR="00000000" w:rsidRPr="00000000">
        <w:rPr>
          <w:rtl w:val="0"/>
        </w:rPr>
      </w:r>
    </w:p>
    <w:p w:rsidR="00000000" w:rsidDel="00000000" w:rsidP="00000000" w:rsidRDefault="00000000" w:rsidRPr="00000000" w14:paraId="00000010">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u w:val="single"/>
        </w:rPr>
      </w:pPr>
      <w:r w:rsidDel="00000000" w:rsidR="00000000" w:rsidRPr="00000000">
        <w:rPr>
          <w:rtl w:val="0"/>
        </w:rPr>
      </w:r>
    </w:p>
    <w:p w:rsidR="00000000" w:rsidDel="00000000" w:rsidP="00000000" w:rsidRDefault="00000000" w:rsidRPr="00000000" w14:paraId="00000011">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u w:val="single"/>
          <w:rtl w:val="0"/>
        </w:rPr>
        <w:t xml:space="preserve">VALUATION REPORT </w:t>
      </w:r>
    </w:p>
    <w:p w:rsidR="00000000" w:rsidDel="00000000" w:rsidP="00000000" w:rsidRDefault="00000000" w:rsidRPr="00000000" w14:paraId="00000012">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u w:val="single"/>
          <w:rtl w:val="0"/>
        </w:rPr>
        <w:t xml:space="preserve">OF</w:t>
      </w:r>
    </w:p>
    <w:p w:rsidR="00000000" w:rsidDel="00000000" w:rsidP="00000000" w:rsidRDefault="00000000" w:rsidRPr="00000000" w14:paraId="00000013">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highlight w:val="yellow"/>
          <w:u w:val="single"/>
        </w:rPr>
      </w:pPr>
      <w:r w:rsidDel="00000000" w:rsidR="00000000" w:rsidRPr="00000000">
        <w:rPr>
          <w:rFonts w:ascii="Calibri" w:cs="Calibri" w:eastAsia="Calibri" w:hAnsi="Calibri"/>
          <w:i w:val="1"/>
          <w:iCs w:val="1"/>
          <w:sz w:val="28"/>
          <w:szCs w:val="28"/>
          <w:highlight w:val="yellow"/>
          <w:u w:val="single"/>
          <w:rtl w:val="0"/>
        </w:rPr>
        <w:t xml:space="preserve">{ownerName}</w:t>
      </w:r>
    </w:p>
    <w:p w:rsidR="00000000" w:rsidDel="00000000" w:rsidP="00000000" w:rsidRDefault="00000000" w:rsidRPr="00000000" w14:paraId="00000014">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highlight w:val="yellow"/>
          <w:u w:val="single"/>
        </w:rPr>
      </w:pPr>
      <w:r w:rsidDel="00000000" w:rsidR="00000000" w:rsidRPr="00000000">
        <w:rPr>
          <w:rFonts w:ascii="Calibri" w:cs="Calibri" w:eastAsia="Calibri" w:hAnsi="Calibri"/>
          <w:i w:val="1"/>
          <w:iCs w:val="1"/>
          <w:sz w:val="28"/>
          <w:szCs w:val="28"/>
          <w:highlight w:val="yellow"/>
          <w:u w:val="single"/>
          <w:rtl w:val="0"/>
        </w:rPr>
        <w:t xml:space="preserve">AT</w:t>
      </w:r>
    </w:p>
    <w:p w:rsidR="00000000" w:rsidDel="00000000" w:rsidP="00000000" w:rsidRDefault="00000000" w:rsidRPr="00000000" w14:paraId="00000015">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28"/>
          <w:szCs w:val="28"/>
          <w:u w:val="single"/>
        </w:rPr>
      </w:pPr>
      <w:r w:rsidDel="00000000" w:rsidR="00000000" w:rsidRPr="00000000">
        <w:rPr>
          <w:rFonts w:ascii="Calibri" w:cs="Calibri" w:eastAsia="Calibri" w:hAnsi="Calibri"/>
          <w:i w:val="1"/>
          <w:iCs w:val="1"/>
          <w:sz w:val="28"/>
          <w:szCs w:val="28"/>
          <w:highlight w:val="yellow"/>
          <w:u w:val="single"/>
          <w:rtl w:val="0"/>
        </w:rPr>
        <w:t xml:space="preserve">FLAT NO. 103, 1</w:t>
      </w:r>
      <w:r w:rsidDel="00000000" w:rsidR="00000000" w:rsidRPr="00000000">
        <w:rPr>
          <w:rFonts w:ascii="Calibri" w:cs="Calibri" w:eastAsia="Calibri" w:hAnsi="Calibri"/>
          <w:i w:val="1"/>
          <w:iCs w:val="1"/>
          <w:sz w:val="28"/>
          <w:szCs w:val="28"/>
          <w:highlight w:val="yellow"/>
          <w:u w:val="single"/>
          <w:vertAlign w:val="superscript"/>
          <w:rtl w:val="0"/>
        </w:rPr>
        <w:t xml:space="preserve">ST</w:t>
      </w:r>
      <w:r w:rsidDel="00000000" w:rsidR="00000000" w:rsidRPr="00000000">
        <w:rPr>
          <w:rFonts w:ascii="Calibri" w:cs="Calibri" w:eastAsia="Calibri" w:hAnsi="Calibri"/>
          <w:i w:val="1"/>
          <w:iCs w:val="1"/>
          <w:sz w:val="28"/>
          <w:szCs w:val="28"/>
          <w:highlight w:val="yellow"/>
          <w:u w:val="single"/>
          <w:rtl w:val="0"/>
        </w:rPr>
        <w:t xml:space="preserve"> FLOOR, BUILDING NO. B-12, SILVER SARITA APARTMENT, SHREE OMKARESHWAR SILVER SARITA CO-OP. HSG. SOC. LTD., BUILDING NO. 10, 11, 12, SILVER SARITA COMPLEX, KASHIGAON, SURVEY NO. 107, 108, HISSA NO. 4 OF VILLAGE GHODBUNDER, MIRA BHAYANDAR ROAD, MIRA ROAD EAST, THANE 401107.</w:t>
      </w:r>
      <w:r w:rsidDel="00000000" w:rsidR="00000000" w:rsidRPr="00000000">
        <w:rPr>
          <w:rtl w:val="0"/>
        </w:rPr>
      </w:r>
    </w:p>
    <w:p w:rsidR="00000000" w:rsidDel="00000000" w:rsidP="00000000" w:rsidRDefault="00000000" w:rsidRPr="00000000" w14:paraId="00000016">
      <w:pPr>
        <w:pStyle w:val="Subtitle"/>
        <w:pBdr>
          <w:top w:color="000000" w:space="1" w:sz="4" w:val="single"/>
          <w:left w:color="000000" w:space="20" w:sz="4" w:val="single"/>
          <w:bottom w:color="000000" w:space="1" w:sz="4" w:val="single"/>
          <w:right w:color="000000" w:space="4" w:sz="4" w:val="single"/>
        </w:pBdr>
        <w:spacing w:line="360" w:lineRule="auto"/>
        <w:rPr>
          <w:rFonts w:ascii="Calibri" w:cs="Calibri" w:eastAsia="Calibri" w:hAnsi="Calibri"/>
          <w:i w:val="1"/>
          <w:iCs w:val="1"/>
          <w:sz w:val="30"/>
          <w:szCs w:val="30"/>
          <w:u w:val="single"/>
        </w:rPr>
      </w:pPr>
      <w:r w:rsidDel="00000000" w:rsidR="00000000" w:rsidRPr="00000000">
        <w:rPr>
          <w:rFonts w:ascii="Calibri" w:cs="Calibri" w:eastAsia="Calibri" w:hAnsi="Calibri"/>
          <w:i w:val="1"/>
          <w:iCs w:val="1"/>
          <w:sz w:val="28"/>
          <w:szCs w:val="28"/>
          <w:u w:val="single"/>
          <w:rtl w:val="0"/>
        </w:rPr>
        <w:t xml:space="preserve">FOR</w:t>
        <w:br w:type="textWrapping"/>
      </w:r>
      <w:r w:rsidDel="00000000" w:rsidR="00000000" w:rsidRPr="00000000">
        <w:rPr>
          <w:rFonts w:ascii="Calibri" w:cs="Calibri" w:eastAsia="Calibri" w:hAnsi="Calibri"/>
          <w:i w:val="1"/>
          <w:iCs w:val="1"/>
          <w:sz w:val="28"/>
          <w:szCs w:val="28"/>
          <w:highlight w:val="yellow"/>
          <w:u w:val="single"/>
          <w:rtl w:val="0"/>
        </w:rPr>
        <w:t xml:space="preserve">UBI, {bankBranch}</w:t>
      </w:r>
      <w:r w:rsidDel="00000000" w:rsidR="00000000" w:rsidRPr="00000000">
        <w:rPr>
          <w:rtl w:val="0"/>
        </w:rPr>
      </w:r>
    </w:p>
    <w:p w:rsidR="00000000" w:rsidDel="00000000" w:rsidP="00000000" w:rsidRDefault="00000000" w:rsidRPr="00000000" w14:paraId="00000017">
      <w:pPr>
        <w:ind w:left="10" w:right="6" w:hanging="10"/>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8">
      <w:pPr>
        <w:ind w:left="10" w:right="6" w:hanging="10"/>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ind w:left="10" w:right="6" w:hanging="10"/>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ind w:left="10" w:right="6" w:hanging="10"/>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ind w:left="10" w:right="6" w:hanging="10"/>
        <w:jc w:val="center"/>
        <w:rPr/>
      </w:pPr>
      <w:r w:rsidDel="00000000" w:rsidR="00000000" w:rsidRPr="00000000">
        <w:rPr>
          <w:rtl w:val="0"/>
        </w:rPr>
      </w:r>
    </w:p>
    <w:p w:rsidR="00000000" w:rsidDel="00000000" w:rsidP="00000000" w:rsidRDefault="00000000" w:rsidRPr="00000000" w14:paraId="0000001C">
      <w:pPr>
        <w:ind w:left="10" w:right="6" w:hanging="10"/>
        <w:jc w:val="center"/>
        <w:rPr/>
      </w:pPr>
      <w:r w:rsidDel="00000000" w:rsidR="00000000" w:rsidRPr="00000000">
        <w:rPr>
          <w:rtl w:val="0"/>
        </w:rPr>
      </w:r>
    </w:p>
    <w:p w:rsidR="00000000" w:rsidDel="00000000" w:rsidP="00000000" w:rsidRDefault="00000000" w:rsidRPr="00000000" w14:paraId="0000001D">
      <w:pPr>
        <w:ind w:left="10" w:right="6" w:hanging="10"/>
        <w:jc w:val="center"/>
        <w:rPr/>
      </w:pPr>
      <w:r w:rsidDel="00000000" w:rsidR="00000000" w:rsidRPr="00000000">
        <w:rPr>
          <w:rtl w:val="0"/>
        </w:rPr>
      </w:r>
    </w:p>
    <w:p w:rsidR="00000000" w:rsidDel="00000000" w:rsidP="00000000" w:rsidRDefault="00000000" w:rsidRPr="00000000" w14:paraId="0000001E">
      <w:pPr>
        <w:ind w:left="10" w:right="6" w:hanging="10"/>
        <w:jc w:val="center"/>
        <w:rPr/>
      </w:pPr>
      <w:r w:rsidDel="00000000" w:rsidR="00000000" w:rsidRPr="00000000">
        <w:rPr>
          <w:rtl w:val="0"/>
        </w:rPr>
      </w:r>
    </w:p>
    <w:p w:rsidR="00000000" w:rsidDel="00000000" w:rsidP="00000000" w:rsidRDefault="00000000" w:rsidRPr="00000000" w14:paraId="0000001F">
      <w:pPr>
        <w:spacing w:after="0" w:lineRule="auto"/>
        <w:rPr>
          <w:rFonts w:ascii="Calibri" w:cs="Calibri" w:eastAsia="Calibri" w:hAnsi="Calibri"/>
          <w:b w:val="1"/>
          <w:bCs w:val="1"/>
          <w:sz w:val="24"/>
          <w:szCs w:val="24"/>
        </w:rPr>
      </w:pPr>
      <w:r w:rsidDel="00000000" w:rsidR="00000000" w:rsidRPr="00000000">
        <w:br w:type="column"/>
      </w:r>
      <w:r w:rsidDel="00000000" w:rsidR="00000000" w:rsidRPr="00000000">
        <w:rPr>
          <w:rtl w:val="0"/>
        </w:rPr>
      </w:r>
    </w:p>
    <w:p w:rsidR="00000000" w:rsidDel="00000000" w:rsidP="00000000" w:rsidRDefault="00000000" w:rsidRPr="00000000" w14:paraId="00000020">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1">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2">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3">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5">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6">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7">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To, </w:t>
      </w:r>
    </w:p>
    <w:p w:rsidR="00000000" w:rsidDel="00000000" w:rsidP="00000000" w:rsidRDefault="00000000" w:rsidRPr="00000000" w14:paraId="00000029">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The Branch Manager</w:t>
      </w:r>
    </w:p>
    <w:p w:rsidR="00000000" w:rsidDel="00000000" w:rsidP="00000000" w:rsidRDefault="00000000" w:rsidRPr="00000000" w14:paraId="0000002A">
      <w:pPr>
        <w:spacing w:after="0" w:lineRule="auto"/>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Union Bank of India</w:t>
      </w:r>
    </w:p>
    <w:p w:rsidR="00000000" w:rsidDel="00000000" w:rsidP="00000000" w:rsidRDefault="00000000" w:rsidRPr="00000000" w14:paraId="0000002B">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highlight w:val="yellow"/>
          <w:rtl w:val="0"/>
        </w:rPr>
        <w:t xml:space="preserve">{bankBranch}</w:t>
      </w:r>
      <w:r w:rsidDel="00000000" w:rsidR="00000000" w:rsidRPr="00000000">
        <w:rPr>
          <w:rtl w:val="0"/>
        </w:rPr>
      </w:r>
    </w:p>
    <w:p w:rsidR="00000000" w:rsidDel="00000000" w:rsidP="00000000" w:rsidRDefault="00000000" w:rsidRPr="00000000" w14:paraId="0000002C">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D">
      <w:pPr>
        <w:ind w:left="-426" w:firstLine="0"/>
        <w:rPr>
          <w:rFonts w:ascii="Calibri" w:cs="Calibri" w:eastAsia="Calibri" w:hAnsi="Calibri"/>
          <w:b w:val="1"/>
          <w:bCs w:val="1"/>
          <w:sz w:val="25"/>
          <w:szCs w:val="25"/>
        </w:rPr>
      </w:pPr>
      <w:r>
        <w:rPr>
          <w:rFonts w:ascii="Calibri" w:cs="Calibri" w:eastAsia="Calibri" w:hAnsi="Calibri"/>
          <w:b w:val="1"/>
          <w:bCs w:val="1"/>
          <w:sz w:val="25"/>
          <w:szCs w:val="25"/>
        </w:rPr>
        <w:t xml:space="preserve">Ref. No. {firmReferenceNo}                          Date: {reportDate}</w:t>
        <w:p w:rsidR="00000000" w:rsidDel="00000000" w:rsidP="00000000" w:rsidRDefault="00000000" w:rsidRPr="00000000" w14:paraId="0000002E">
          <w:pPr>
            <w:spacing w:after="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F">
          <w:pPr>
            <w:spacing w:line="264" w:lineRule="auto"/>
            <w:jc w:val="center"/>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tl w:val="0"/>
            </w:rPr>
            <w:t xml:space="preserve">VALUATION REPORT (IN RESPECT OF FLATS)</w:t>
          </w:r>
        </w:p>
        <w:tbl>
          <w:tblPr>
            <w:tblStyle w:val="Table1"/>
            <w:tblW w:w="10774.0" w:type="dxa"/>
            <w:jc w:val="left"/>
            <w:tblInd w:w="-43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9"/>
            <w:gridCol w:w="596"/>
            <w:gridCol w:w="310"/>
            <w:gridCol w:w="3347"/>
            <w:gridCol w:w="236"/>
            <w:gridCol w:w="47"/>
            <w:gridCol w:w="2694"/>
            <w:gridCol w:w="2835"/>
            <w:tblGridChange w:id="0">
              <w:tblGrid>
                <w:gridCol w:w="709"/>
                <w:gridCol w:w="596"/>
                <w:gridCol w:w="310"/>
                <w:gridCol w:w="3347"/>
                <w:gridCol w:w="236"/>
                <w:gridCol w:w="47"/>
                <w:gridCol w:w="2694"/>
                <w:gridCol w:w="2835"/>
              </w:tblGrid>
            </w:tblGridChange>
          </w:tblGrid>
          <w:tr>
            <w:trPr>
              <w:cantSplit w:val="0"/>
              <w:tblHeader w:val="0"/>
            </w:trPr>
            <w:tc>
              <w:tcPr/>
              <w:p w:rsidR="00000000" w:rsidDel="00000000" w:rsidP="00000000" w:rsidRDefault="00000000" w:rsidRPr="00000000" w14:paraId="00000030">
                <w:pPr>
                  <w:spacing w:after="120" w:line="264"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w:t>
                </w:r>
              </w:p>
            </w:tc>
            <w:tc>
              <w:tcPr>
                <w:gridSpan w:val="3"/>
              </w:tcPr>
              <w:p w:rsidR="00000000" w:rsidDel="00000000" w:rsidP="00000000" w:rsidRDefault="00000000" w:rsidRPr="00000000" w14:paraId="00000031">
                <w:pPr>
                  <w:spacing w:after="120" w:line="264"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GENERAL</w:t>
                </w:r>
              </w:p>
            </w:tc>
            <w:tc>
              <w:tcPr/>
              <w:p w:rsidR="00000000" w:rsidDel="00000000" w:rsidP="00000000" w:rsidRDefault="00000000" w:rsidRPr="00000000" w14:paraId="00000034">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35">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gridSpan w:val="3"/>
              </w:tcPr>
              <w:p w:rsidR="00000000" w:rsidDel="00000000" w:rsidP="00000000" w:rsidRDefault="00000000" w:rsidRPr="00000000" w14:paraId="00000039">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Purpose for which the valuation is made</w:t>
                </w:r>
              </w:p>
            </w:tc>
            <w:tc>
              <w:tcPr>
                <w:gridSpan w:val="4"/>
              </w:tcPr>
              <w:p w:rsidR="00000000" w:rsidDel="00000000" w:rsidP="00000000" w:rsidRDefault="00000000" w:rsidRPr="00000000" w14:paraId="0000003C">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04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Borders>
                  <w:bottom w:color="000000" w:space="0" w:sz="4" w:val="single"/>
                  <w:right w:color="000000" w:space="0" w:sz="4" w:val="single"/>
                </w:tcBorders>
              </w:tcPr>
              <w:p w:rsidR="00000000" w:rsidDel="00000000" w:rsidP="00000000" w:rsidRDefault="00000000" w:rsidRPr="00000000" w14:paraId="00000041">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w:t>
                </w:r>
              </w:p>
            </w:tc>
            <w:tc>
              <w:tcPr>
                <w:gridSpan w:val="2"/>
                <w:tcBorders>
                  <w:left w:color="000000" w:space="0" w:sz="4" w:val="single"/>
                </w:tcBorders>
              </w:tcPr>
              <w:p w:rsidR="00000000" w:rsidDel="00000000" w:rsidP="00000000" w:rsidRDefault="00000000" w:rsidRPr="00000000" w14:paraId="0000004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of inspection</w:t>
                </w:r>
              </w:p>
            </w:tc>
            <w:tc>
              <w:tcPr/>
              <w:p w:rsidR="00000000" w:rsidDel="00000000" w:rsidP="00000000" w:rsidRDefault="00000000" w:rsidRPr="00000000" w14:paraId="00000044">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45">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top w:color="000000" w:space="0" w:sz="4" w:val="single"/>
                  <w:right w:color="000000" w:space="0" w:sz="4" w:val="single"/>
                </w:tcBorders>
              </w:tcPr>
              <w:p w:rsidR="00000000" w:rsidDel="00000000" w:rsidP="00000000" w:rsidRDefault="00000000" w:rsidRPr="00000000" w14:paraId="00000049">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w:t>
                </w:r>
              </w:p>
            </w:tc>
            <w:tc>
              <w:tcPr>
                <w:gridSpan w:val="2"/>
                <w:tcBorders>
                  <w:left w:color="000000" w:space="0" w:sz="4" w:val="single"/>
                </w:tcBorders>
              </w:tcPr>
              <w:p w:rsidR="00000000" w:rsidDel="00000000" w:rsidP="00000000" w:rsidRDefault="00000000" w:rsidRPr="00000000" w14:paraId="0000004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on which the valuation is made</w:t>
                </w:r>
              </w:p>
            </w:tc>
            <w:tc>
              <w:tcPr/>
              <w:p w:rsidR="00000000" w:rsidDel="00000000" w:rsidP="00000000" w:rsidRDefault="00000000" w:rsidRPr="00000000" w14:paraId="0000004C">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4D">
                <w:pPr>
                  <w:spacing w:after="120" w:lineRule="auto"/>
                  <w:jc w:val="both"/>
                  <w:rPr>
                    <w:rFonts w:ascii="Calibri" w:cs="Calibri" w:eastAsia="Calibri" w:hAnsi="Calibri"/>
                    <w:sz w:val="24"/>
                    <w:szCs w:val="24"/>
                  </w:rPr>
                </w:pPr>
                <w:r w:rsidDel="00000000" w:rsidR="00000000" w:rsidRPr="00000000">
                  <w:rPr>
                    <w:rtl w:val="0"/>
                  </w:rPr>
                </w:r>
              </w:p>
            </w:tc>
          </w:tr>
          <w:tr>
            <w:trPr>
              <w:cantSplit w:val="0"/>
              <w:trHeight w:val="253" w:hRule="atLeast"/>
              <w:tblHeader w:val="0"/>
            </w:trPr>
            <w:tc>
              <w:tcPr>
                <w:vMerge w:val="restart"/>
              </w:tcPr>
              <w:p w:rsidR="00000000" w:rsidDel="00000000" w:rsidP="00000000" w:rsidRDefault="00000000" w:rsidRPr="00000000" w14:paraId="0000005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p w:rsidR="00000000" w:rsidDel="00000000" w:rsidP="00000000" w:rsidRDefault="00000000" w:rsidRPr="00000000" w14:paraId="00000051">
                <w:pPr>
                  <w:spacing w:after="120" w:line="264" w:lineRule="auto"/>
                  <w:jc w:val="both"/>
                  <w:rPr>
                    <w:rFonts w:ascii="Calibri" w:cs="Calibri" w:eastAsia="Calibri" w:hAnsi="Calibri"/>
                    <w:sz w:val="24"/>
                    <w:szCs w:val="24"/>
                  </w:rPr>
                </w:pPr>
                <w:r w:rsidDel="00000000" w:rsidR="00000000" w:rsidRPr="00000000">
                  <w:rPr>
                    <w:rtl w:val="0"/>
                  </w:rPr>
                </w:r>
              </w:p>
            </w:tc>
            <w:tc>
              <w:tcPr>
                <w:gridSpan w:val="7"/>
                <w:tcBorders>
                  <w:bottom w:color="000000" w:space="0" w:sz="4" w:val="single"/>
                </w:tcBorders>
              </w:tcPr>
              <w:p w:rsidR="00000000" w:rsidDel="00000000" w:rsidP="00000000" w:rsidRDefault="00000000" w:rsidRPr="00000000" w14:paraId="0000005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List of documents produced for perusal </w:t>
                </w:r>
              </w:p>
            </w:tc>
          </w:tr>
          <w:tr>
            <w:trPr>
              <w:cantSplit w:val="0"/>
              <w:trHeight w:val="529" w:hRule="atLeast"/>
              <w:tblHeader w:val="0"/>
            </w:trPr>
            <w:tc>
              <w:tcPr>
                <w:vMerge w:val="continue"/>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8" w:right="0" w:hanging="291"/>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Agreement for sale </w:t>
                </w:r>
              </w:p>
            </w:tc>
            <w:tc>
              <w:tcPr/>
              <w:p w:rsidR="00000000" w:rsidDel="00000000" w:rsidP="00000000" w:rsidRDefault="00000000" w:rsidRPr="00000000" w14:paraId="0000005D">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5E">
                <w:pPr>
                  <w:spacing w:line="264" w:lineRule="auto"/>
                  <w:jc w:val="both"/>
                  <w:rPr>
                    <w:rFonts w:ascii="Calibri" w:cs="Calibri" w:eastAsia="Calibri" w:hAnsi="Calibri"/>
                    <w:sz w:val="24"/>
                    <w:szCs w:val="24"/>
                  </w:rPr>
                </w:pPr>
                <w:r w:rsidDel="00000000" w:rsidR="00000000" w:rsidRPr="00000000">
                  <w:rPr>
                    <w:rtl w:val="0"/>
                  </w:rPr>
                </w:r>
              </w:p>
            </w:tc>
          </w:tr>
          <w:tr>
            <w:trPr>
              <w:cantSplit w:val="0"/>
              <w:trHeight w:val="529" w:hRule="atLeast"/>
              <w:tblHeader w:val="0"/>
            </w:trPr>
            <w:tc>
              <w:tcPr/>
              <w:p w:rsidR="00000000" w:rsidDel="00000000" w:rsidP="00000000" w:rsidRDefault="00000000" w:rsidRPr="00000000" w14:paraId="00000061">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8" w:right="0" w:hanging="291"/>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Index II</w:t>
                </w:r>
              </w:p>
            </w:tc>
            <w:tc>
              <w:tcPr/>
              <w:p w:rsidR="00000000" w:rsidDel="00000000" w:rsidP="00000000" w:rsidRDefault="00000000" w:rsidRPr="00000000" w14:paraId="00000065">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66">
                <w:pPr>
                  <w:spacing w:line="264" w:lineRule="auto"/>
                  <w:jc w:val="both"/>
                  <w:rPr>
                    <w:rFonts w:ascii="Calibri" w:cs="Calibri" w:eastAsia="Calibri" w:hAnsi="Calibri"/>
                    <w:sz w:val="24"/>
                    <w:szCs w:val="24"/>
                  </w:rPr>
                </w:pPr>
                <w:r w:rsidDel="00000000" w:rsidR="00000000" w:rsidRPr="00000000">
                  <w:rPr>
                    <w:rtl w:val="0"/>
                  </w:rPr>
                </w:r>
              </w:p>
            </w:tc>
          </w:tr>
          <w:tr>
            <w:trPr>
              <w:cantSplit w:val="0"/>
              <w:trHeight w:val="529" w:hRule="atLeast"/>
              <w:tblHeader w:val="0"/>
            </w:trPr>
            <w:tc>
              <w:tcPr/>
              <w:p w:rsidR="00000000" w:rsidDel="00000000" w:rsidP="00000000" w:rsidRDefault="00000000" w:rsidRPr="00000000" w14:paraId="00000069">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8" w:right="0" w:hanging="291"/>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Occupancy Certificate</w:t>
                </w:r>
              </w:p>
            </w:tc>
            <w:tc>
              <w:tcPr/>
              <w:p w:rsidR="00000000" w:rsidDel="00000000" w:rsidP="00000000" w:rsidRDefault="00000000" w:rsidRPr="00000000" w14:paraId="0000006D">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6E">
                <w:pPr>
                  <w:spacing w:line="264" w:lineRule="auto"/>
                  <w:jc w:val="both"/>
                  <w:rPr>
                    <w:rFonts w:ascii="Calibri" w:cs="Calibri" w:eastAsia="Calibri" w:hAnsi="Calibri"/>
                    <w:sz w:val="24"/>
                    <w:szCs w:val="24"/>
                  </w:rPr>
                </w:pPr>
                <w:r w:rsidDel="00000000" w:rsidR="00000000" w:rsidRPr="00000000">
                  <w:rPr>
                    <w:rtl w:val="0"/>
                  </w:rPr>
                </w:r>
              </w:p>
            </w:tc>
          </w:tr>
          <w:tr>
            <w:trPr>
              <w:cantSplit w:val="0"/>
              <w:trHeight w:val="529" w:hRule="atLeast"/>
              <w:tblHeader w:val="0"/>
            </w:trPr>
            <w:tc>
              <w:tcPr/>
              <w:p w:rsidR="00000000" w:rsidDel="00000000" w:rsidP="00000000" w:rsidRDefault="00000000" w:rsidRPr="00000000" w14:paraId="00000071">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64" w:lineRule="auto"/>
                  <w:ind w:left="288" w:right="0" w:hanging="291"/>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Other Documents</w:t>
                </w:r>
              </w:p>
            </w:tc>
            <w:tc>
              <w:tcPr/>
              <w:p w:rsidR="00000000" w:rsidDel="00000000" w:rsidP="00000000" w:rsidRDefault="00000000" w:rsidRPr="00000000" w14:paraId="00000075">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76">
                <w:pPr>
                  <w:spacing w:line="264" w:lineRule="auto"/>
                  <w:ind w:left="360" w:firstLine="0"/>
                  <w:jc w:val="both"/>
                  <w:rPr>
                    <w:rFonts w:ascii="Calibri" w:cs="Calibri" w:eastAsia="Calibri" w:hAnsi="Calibri"/>
                    <w:sz w:val="24"/>
                    <w:szCs w:val="24"/>
                  </w:rPr>
                </w:pPr>
                <w:r w:rsidDel="00000000" w:rsidR="00000000" w:rsidRPr="00000000">
                  <w:rPr>
                    <w:rtl w:val="0"/>
                  </w:rPr>
                </w:r>
              </w:p>
            </w:tc>
          </w:tr>
          <w:tr>
            <w:trPr>
              <w:cantSplit w:val="0"/>
              <w:trHeight w:val="845" w:hRule="atLeast"/>
              <w:tblHeader w:val="0"/>
            </w:trPr>
            <w:tc>
              <w:tcPr/>
              <w:p w:rsidR="00000000" w:rsidDel="00000000" w:rsidP="00000000" w:rsidRDefault="00000000" w:rsidRPr="00000000" w14:paraId="00000079">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gridSpan w:val="3"/>
              </w:tcPr>
              <w:p w:rsidR="00000000" w:rsidDel="00000000" w:rsidP="00000000" w:rsidRDefault="00000000" w:rsidRPr="00000000" w14:paraId="0000007A">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Name of the owner(s) and his / their address (es) with Phone no. (details of share of each owner in case of joint ownership)</w:t>
                </w:r>
              </w:p>
            </w:tc>
            <w:tc>
              <w:tcPr/>
              <w:p w:rsidR="00000000" w:rsidDel="00000000" w:rsidP="00000000" w:rsidRDefault="00000000" w:rsidRPr="00000000" w14:paraId="0000007D">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7E">
                <w:pPr>
                  <w:spacing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Owner: - </w:t>
                </w:r>
              </w:p>
              <w:p w:rsidR="00000000" w:rsidDel="00000000" w:rsidP="00000000" w:rsidRDefault="00000000" w:rsidRPr="00000000" w14:paraId="0000007F">
                <w:pPr>
                  <w:spacing w:line="264"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0">
                <w:pPr>
                  <w:spacing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Address: - </w:t>
                </w:r>
              </w:p>
              <w:p w:rsidR="00000000" w:rsidDel="00000000" w:rsidP="00000000" w:rsidRDefault="00000000" w:rsidRPr="00000000" w14:paraId="00000081">
                <w:pPr>
                  <w:spacing w:line="264"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2">
                <w:pPr>
                  <w:spacing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Ownership – </w:t>
                </w:r>
              </w:p>
            </w:tc>
          </w:tr>
          <w:tr>
            <w:trPr>
              <w:cantSplit w:val="0"/>
              <w:tblHeader w:val="0"/>
            </w:trPr>
            <w:tc>
              <w:tcPr/>
              <w:p w:rsidR="00000000" w:rsidDel="00000000" w:rsidP="00000000" w:rsidRDefault="00000000" w:rsidRPr="00000000" w14:paraId="00000085">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gridSpan w:val="3"/>
              </w:tcPr>
              <w:p w:rsidR="00000000" w:rsidDel="00000000" w:rsidP="00000000" w:rsidRDefault="00000000" w:rsidRPr="00000000" w14:paraId="0000008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Brief description of the property</w:t>
                </w:r>
              </w:p>
            </w:tc>
            <w:tc>
              <w:tcPr/>
              <w:p w:rsidR="00000000" w:rsidDel="00000000" w:rsidP="00000000" w:rsidRDefault="00000000" w:rsidRPr="00000000" w14:paraId="00000089">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Landmark: </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Accommodation: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Amenities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Areas: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90" w:hRule="atLeast"/>
              <w:tblHeader w:val="0"/>
            </w:trPr>
            <w:tc>
              <w:tcPr>
                <w:vMerge w:val="restart"/>
              </w:tcPr>
              <w:p w:rsidR="00000000" w:rsidDel="00000000" w:rsidP="00000000" w:rsidRDefault="00000000" w:rsidRPr="00000000" w14:paraId="0000009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gridSpan w:val="3"/>
              </w:tcPr>
              <w:p w:rsidR="00000000" w:rsidDel="00000000" w:rsidP="00000000" w:rsidRDefault="00000000" w:rsidRPr="00000000" w14:paraId="0000009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Location of property</w:t>
                </w:r>
              </w:p>
            </w:tc>
            <w:tc>
              <w:tcPr>
                <w:gridSpan w:val="4"/>
              </w:tcPr>
              <w:p w:rsidR="00000000" w:rsidDel="00000000" w:rsidP="00000000" w:rsidRDefault="00000000" w:rsidRPr="00000000" w14:paraId="0000009A">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09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w:t>
                </w:r>
              </w:p>
            </w:tc>
            <w:tc>
              <w:tcPr>
                <w:gridSpan w:val="2"/>
                <w:tcBorders>
                  <w:left w:color="000000" w:space="0" w:sz="4" w:val="single"/>
                </w:tcBorders>
              </w:tcPr>
              <w:p w:rsidR="00000000" w:rsidDel="00000000" w:rsidP="00000000" w:rsidRDefault="00000000" w:rsidRPr="00000000" w14:paraId="000000A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Plot No. / Survey No.</w:t>
                </w:r>
              </w:p>
            </w:tc>
            <w:tc>
              <w:tcPr/>
              <w:p w:rsidR="00000000" w:rsidDel="00000000" w:rsidP="00000000" w:rsidRDefault="00000000" w:rsidRPr="00000000" w14:paraId="000000A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A3">
                <w:pPr>
                  <w:spacing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top w:color="000000" w:space="0" w:sz="4" w:val="single"/>
                  <w:right w:color="000000" w:space="0" w:sz="4" w:val="single"/>
                </w:tcBorders>
              </w:tcPr>
              <w:p w:rsidR="00000000" w:rsidDel="00000000" w:rsidP="00000000" w:rsidRDefault="00000000" w:rsidRPr="00000000" w14:paraId="000000A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w:t>
                </w:r>
              </w:p>
            </w:tc>
            <w:tc>
              <w:tcPr>
                <w:gridSpan w:val="2"/>
                <w:tcBorders>
                  <w:left w:color="000000" w:space="0" w:sz="4" w:val="single"/>
                </w:tcBorders>
              </w:tcPr>
              <w:p w:rsidR="00000000" w:rsidDel="00000000" w:rsidP="00000000" w:rsidRDefault="00000000" w:rsidRPr="00000000" w14:paraId="000000A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Door No./ Flat No.</w:t>
                </w:r>
              </w:p>
            </w:tc>
            <w:tc>
              <w:tcPr/>
              <w:p w:rsidR="00000000" w:rsidDel="00000000" w:rsidP="00000000" w:rsidRDefault="00000000" w:rsidRPr="00000000" w14:paraId="000000A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A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A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w:t>
                </w:r>
              </w:p>
            </w:tc>
            <w:tc>
              <w:tcPr>
                <w:gridSpan w:val="2"/>
                <w:tcBorders>
                  <w:left w:color="000000" w:space="0" w:sz="4" w:val="single"/>
                </w:tcBorders>
              </w:tcPr>
              <w:p w:rsidR="00000000" w:rsidDel="00000000" w:rsidP="00000000" w:rsidRDefault="00000000" w:rsidRPr="00000000" w14:paraId="000000B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 S. No. / Village</w:t>
                </w:r>
              </w:p>
            </w:tc>
            <w:tc>
              <w:tcPr/>
              <w:p w:rsidR="00000000" w:rsidDel="00000000" w:rsidP="00000000" w:rsidRDefault="00000000" w:rsidRPr="00000000" w14:paraId="000000B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B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B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w:t>
                </w:r>
              </w:p>
            </w:tc>
            <w:tc>
              <w:tcPr>
                <w:gridSpan w:val="2"/>
                <w:tcBorders>
                  <w:left w:color="000000" w:space="0" w:sz="4" w:val="single"/>
                </w:tcBorders>
              </w:tcPr>
              <w:p w:rsidR="00000000" w:rsidDel="00000000" w:rsidP="00000000" w:rsidRDefault="00000000" w:rsidRPr="00000000" w14:paraId="000000B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Ward / Taluka</w:t>
                </w:r>
              </w:p>
            </w:tc>
            <w:tc>
              <w:tcPr/>
              <w:p w:rsidR="00000000" w:rsidDel="00000000" w:rsidP="00000000" w:rsidRDefault="00000000" w:rsidRPr="00000000" w14:paraId="000000B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B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B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w:t>
                </w:r>
              </w:p>
            </w:tc>
            <w:tc>
              <w:tcPr>
                <w:gridSpan w:val="2"/>
                <w:tcBorders>
                  <w:left w:color="000000" w:space="0" w:sz="4" w:val="single"/>
                </w:tcBorders>
              </w:tcPr>
              <w:p w:rsidR="00000000" w:rsidDel="00000000" w:rsidP="00000000" w:rsidRDefault="00000000" w:rsidRPr="00000000" w14:paraId="000000C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Mandal / District</w:t>
                </w:r>
              </w:p>
            </w:tc>
            <w:tc>
              <w:tcPr/>
              <w:p w:rsidR="00000000" w:rsidDel="00000000" w:rsidP="00000000" w:rsidRDefault="00000000" w:rsidRPr="00000000" w14:paraId="000000C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C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C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w:t>
                </w:r>
              </w:p>
            </w:tc>
            <w:tc>
              <w:tcPr>
                <w:gridSpan w:val="2"/>
                <w:tcBorders>
                  <w:left w:color="000000" w:space="0" w:sz="4" w:val="single"/>
                </w:tcBorders>
              </w:tcPr>
              <w:p w:rsidR="00000000" w:rsidDel="00000000" w:rsidP="00000000" w:rsidRDefault="00000000" w:rsidRPr="00000000" w14:paraId="000000C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 of issue and validity of layout of approved map / plan</w:t>
                </w:r>
              </w:p>
            </w:tc>
            <w:tc>
              <w:tcPr/>
              <w:p w:rsidR="00000000" w:rsidDel="00000000" w:rsidP="00000000" w:rsidRDefault="00000000" w:rsidRPr="00000000" w14:paraId="000000C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CB">
                <w:pPr>
                  <w:spacing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C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w:t>
                </w:r>
              </w:p>
            </w:tc>
            <w:tc>
              <w:tcPr>
                <w:gridSpan w:val="2"/>
                <w:tcBorders>
                  <w:left w:color="000000" w:space="0" w:sz="4" w:val="single"/>
                </w:tcBorders>
              </w:tcPr>
              <w:p w:rsidR="00000000" w:rsidDel="00000000" w:rsidP="00000000" w:rsidRDefault="00000000" w:rsidRPr="00000000" w14:paraId="000000D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Approved map / plan issuing authority</w:t>
                </w:r>
              </w:p>
            </w:tc>
            <w:tc>
              <w:tcPr/>
              <w:p w:rsidR="00000000" w:rsidDel="00000000" w:rsidP="00000000" w:rsidRDefault="00000000" w:rsidRPr="00000000" w14:paraId="000000D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D3">
                <w:pPr>
                  <w:spacing w:after="120" w:line="264" w:lineRule="auto"/>
                  <w:rPr>
                    <w:rFonts w:ascii="Calibri" w:cs="Calibri" w:eastAsia="Calibri" w:hAnsi="Calibri"/>
                    <w:b w:val="1"/>
                    <w:bCs w:val="1"/>
                    <w:sz w:val="24"/>
                    <w:szCs w:val="24"/>
                  </w:rPr>
                </w:pPr>
                <w:r w:rsidDel="00000000" w:rsidR="00000000" w:rsidRPr="00000000">
                  <w:rPr>
                    <w:rtl w:val="0"/>
                  </w:rPr>
                </w:r>
              </w:p>
            </w:tc>
          </w:tr>
          <w:tr>
            <w:trPr>
              <w:cantSplit w:val="0"/>
              <w:trHeight w:val="577" w:hRule="atLeast"/>
              <w:tblHeader w:val="0"/>
            </w:trPr>
            <w:tc>
              <w:tcPr>
                <w:vMerge w:val="continue"/>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D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w:t>
                </w:r>
              </w:p>
            </w:tc>
            <w:tc>
              <w:tcPr>
                <w:gridSpan w:val="2"/>
                <w:tcBorders>
                  <w:left w:color="000000" w:space="0" w:sz="4" w:val="single"/>
                </w:tcBorders>
              </w:tcPr>
              <w:p w:rsidR="00000000" w:rsidDel="00000000" w:rsidP="00000000" w:rsidRDefault="00000000" w:rsidRPr="00000000" w14:paraId="000000D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Whether genuineness or authenticity of approved map / plan is verified</w:t>
                </w:r>
              </w:p>
            </w:tc>
            <w:tc>
              <w:tcPr/>
              <w:p w:rsidR="00000000" w:rsidDel="00000000" w:rsidP="00000000" w:rsidRDefault="00000000" w:rsidRPr="00000000" w14:paraId="000000D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DB">
                <w:pPr>
                  <w:spacing w:after="120" w:line="264" w:lineRule="auto"/>
                  <w:rPr>
                    <w:rFonts w:ascii="Calibri" w:cs="Calibri" w:eastAsia="Calibri" w:hAnsi="Calibri"/>
                    <w:b w:val="1"/>
                    <w:bCs w:val="1"/>
                    <w:sz w:val="24"/>
                    <w:szCs w:val="24"/>
                  </w:rPr>
                </w:pPr>
                <w:r w:rsidDel="00000000" w:rsidR="00000000" w:rsidRPr="00000000">
                  <w:rPr>
                    <w:rtl w:val="0"/>
                  </w:rPr>
                </w:r>
              </w:p>
            </w:tc>
          </w:tr>
          <w:tr>
            <w:trPr>
              <w:cantSplit w:val="0"/>
              <w:trHeight w:val="838" w:hRule="atLeast"/>
              <w:tblHeader w:val="0"/>
            </w:trPr>
            <w:tc>
              <w:tcPr>
                <w:vMerge w:val="continue"/>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0D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w:t>
                </w:r>
              </w:p>
            </w:tc>
            <w:tc>
              <w:tcPr>
                <w:gridSpan w:val="2"/>
                <w:tcBorders>
                  <w:left w:color="000000" w:space="0" w:sz="4" w:val="single"/>
                </w:tcBorders>
              </w:tcPr>
              <w:p w:rsidR="00000000" w:rsidDel="00000000" w:rsidP="00000000" w:rsidRDefault="00000000" w:rsidRPr="00000000" w14:paraId="000000E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Any other comments by our empaneled valuers on authentic of approved plan</w:t>
                </w:r>
              </w:p>
            </w:tc>
            <w:tc>
              <w:tcPr/>
              <w:p w:rsidR="00000000" w:rsidDel="00000000" w:rsidP="00000000" w:rsidRDefault="00000000" w:rsidRPr="00000000" w14:paraId="000000E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E3">
                <w:pPr>
                  <w:spacing w:after="120" w:line="264" w:lineRule="auto"/>
                  <w:rPr>
                    <w:rFonts w:ascii="Calibri" w:cs="Calibri" w:eastAsia="Calibri" w:hAnsi="Calibri"/>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E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p>
            </w:tc>
            <w:tc>
              <w:tcPr>
                <w:gridSpan w:val="3"/>
              </w:tcPr>
              <w:p w:rsidR="00000000" w:rsidDel="00000000" w:rsidP="00000000" w:rsidRDefault="00000000" w:rsidRPr="00000000" w14:paraId="000000E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Postal address of the property</w:t>
                </w:r>
              </w:p>
            </w:tc>
            <w:tc>
              <w:tcPr/>
              <w:p w:rsidR="00000000" w:rsidDel="00000000" w:rsidP="00000000" w:rsidRDefault="00000000" w:rsidRPr="00000000" w14:paraId="000000EA">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52" w:hRule="atLeast"/>
              <w:tblHeader w:val="0"/>
            </w:trPr>
            <w:tc>
              <w:tcPr>
                <w:vMerge w:val="restart"/>
              </w:tcPr>
              <w:p w:rsidR="00000000" w:rsidDel="00000000" w:rsidP="00000000" w:rsidRDefault="00000000" w:rsidRPr="00000000" w14:paraId="000000EE">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c>
              <w:tcPr>
                <w:gridSpan w:val="3"/>
              </w:tcPr>
              <w:p w:rsidR="00000000" w:rsidDel="00000000" w:rsidP="00000000" w:rsidRDefault="00000000" w:rsidRPr="00000000" w14:paraId="000000E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City / Town</w:t>
                </w:r>
              </w:p>
            </w:tc>
            <w:tc>
              <w:tcPr/>
              <w:p w:rsidR="00000000" w:rsidDel="00000000" w:rsidP="00000000" w:rsidRDefault="00000000" w:rsidRPr="00000000" w14:paraId="000000F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F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rHeight w:val="280" w:hRule="atLeast"/>
              <w:tblHeader w:val="0"/>
            </w:trPr>
            <w:tc>
              <w:tcPr>
                <w:vMerge w:val="continue"/>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F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Residential Area</w:t>
                </w:r>
              </w:p>
            </w:tc>
            <w:tc>
              <w:tcPr/>
              <w:p w:rsidR="00000000" w:rsidDel="00000000" w:rsidP="00000000" w:rsidRDefault="00000000" w:rsidRPr="00000000" w14:paraId="000000F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0F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0F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Commercial Area</w:t>
                </w:r>
              </w:p>
            </w:tc>
            <w:tc>
              <w:tcPr/>
              <w:p w:rsidR="00000000" w:rsidDel="00000000" w:rsidP="00000000" w:rsidRDefault="00000000" w:rsidRPr="00000000" w14:paraId="0000010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0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0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Industrial Area</w:t>
                </w:r>
              </w:p>
            </w:tc>
            <w:tc>
              <w:tcPr/>
              <w:p w:rsidR="00000000" w:rsidDel="00000000" w:rsidP="00000000" w:rsidRDefault="00000000" w:rsidRPr="00000000" w14:paraId="0000010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0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rHeight w:val="70" w:hRule="atLeast"/>
              <w:tblHeader w:val="0"/>
            </w:trPr>
            <w:tc>
              <w:tcPr>
                <w:vMerge w:val="restart"/>
              </w:tcPr>
              <w:p w:rsidR="00000000" w:rsidDel="00000000" w:rsidP="00000000" w:rsidRDefault="00000000" w:rsidRPr="00000000" w14:paraId="0000010E">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w:t>
                </w:r>
              </w:p>
            </w:tc>
            <w:tc>
              <w:tcPr>
                <w:gridSpan w:val="3"/>
              </w:tcPr>
              <w:p w:rsidR="00000000" w:rsidDel="00000000" w:rsidP="00000000" w:rsidRDefault="00000000" w:rsidRPr="00000000" w14:paraId="0000010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Classification of the area</w:t>
                </w:r>
              </w:p>
            </w:tc>
            <w:tc>
              <w:tcPr/>
              <w:p w:rsidR="00000000" w:rsidDel="00000000" w:rsidP="00000000" w:rsidRDefault="00000000" w:rsidRPr="00000000" w14:paraId="0000011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1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11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 </w:t>
                </w:r>
              </w:p>
            </w:tc>
            <w:tc>
              <w:tcPr>
                <w:gridSpan w:val="2"/>
                <w:tcBorders>
                  <w:left w:color="000000" w:space="0" w:sz="4" w:val="single"/>
                </w:tcBorders>
              </w:tcPr>
              <w:p w:rsidR="00000000" w:rsidDel="00000000" w:rsidP="00000000" w:rsidRDefault="00000000" w:rsidRPr="00000000" w14:paraId="0000011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High / Middle / Poor</w:t>
                </w:r>
              </w:p>
            </w:tc>
            <w:tc>
              <w:tcPr/>
              <w:p w:rsidR="00000000" w:rsidDel="00000000" w:rsidP="00000000" w:rsidRDefault="00000000" w:rsidRPr="00000000" w14:paraId="0000011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1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Borders>
                  <w:top w:color="000000" w:space="0" w:sz="4" w:val="single"/>
                  <w:right w:color="000000" w:space="0" w:sz="4" w:val="single"/>
                </w:tcBorders>
              </w:tcPr>
              <w:p w:rsidR="00000000" w:rsidDel="00000000" w:rsidP="00000000" w:rsidRDefault="00000000" w:rsidRPr="00000000" w14:paraId="0000011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ii)</w:t>
                </w:r>
              </w:p>
            </w:tc>
            <w:tc>
              <w:tcPr>
                <w:gridSpan w:val="2"/>
                <w:tcBorders>
                  <w:left w:color="000000" w:space="0" w:sz="4" w:val="single"/>
                </w:tcBorders>
              </w:tcPr>
              <w:p w:rsidR="00000000" w:rsidDel="00000000" w:rsidP="00000000" w:rsidRDefault="00000000" w:rsidRPr="00000000" w14:paraId="0000012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Urban / Semi Urban / Rural</w:t>
                </w:r>
              </w:p>
            </w:tc>
            <w:tc>
              <w:tcPr/>
              <w:p w:rsidR="00000000" w:rsidDel="00000000" w:rsidP="00000000" w:rsidRDefault="00000000" w:rsidRPr="00000000" w14:paraId="0000012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23">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26">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c>
              <w:tcPr>
                <w:gridSpan w:val="3"/>
              </w:tcPr>
              <w:p w:rsidR="00000000" w:rsidDel="00000000" w:rsidP="00000000" w:rsidRDefault="00000000" w:rsidRPr="00000000" w14:paraId="00000127">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Coming under Corporation limit / Village Panchayat / Municipality</w:t>
                </w:r>
              </w:p>
            </w:tc>
            <w:tc>
              <w:tcPr/>
              <w:p w:rsidR="00000000" w:rsidDel="00000000" w:rsidP="00000000" w:rsidRDefault="00000000" w:rsidRPr="00000000" w14:paraId="0000012A">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2B">
                <w:pPr>
                  <w:spacing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2E">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w:t>
                </w:r>
              </w:p>
            </w:tc>
            <w:tc>
              <w:tcPr>
                <w:gridSpan w:val="3"/>
              </w:tcPr>
              <w:p w:rsidR="00000000" w:rsidDel="00000000" w:rsidP="00000000" w:rsidRDefault="00000000" w:rsidRPr="00000000" w14:paraId="0000012F">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Whether covered under any State / Central Govt. enactments (e.g., Urban Land Ceiling Act) or notified under agency area / scheduled area / cantonment area</w:t>
                </w:r>
              </w:p>
            </w:tc>
            <w:tc>
              <w:tcPr/>
              <w:p w:rsidR="00000000" w:rsidDel="00000000" w:rsidP="00000000" w:rsidRDefault="00000000" w:rsidRPr="00000000" w14:paraId="00000132">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33">
                <w:pPr>
                  <w:spacing w:line="264" w:lineRule="auto"/>
                  <w:jc w:val="both"/>
                  <w:rPr>
                    <w:rFonts w:ascii="Calibri" w:cs="Calibri" w:eastAsia="Calibri" w:hAnsi="Calibri"/>
                    <w:sz w:val="24"/>
                    <w:szCs w:val="24"/>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13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w:t>
                </w:r>
              </w:p>
            </w:tc>
            <w:tc>
              <w:tcPr>
                <w:gridSpan w:val="3"/>
              </w:tcPr>
              <w:p w:rsidR="00000000" w:rsidDel="00000000" w:rsidP="00000000" w:rsidRDefault="00000000" w:rsidRPr="00000000" w14:paraId="0000013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Boundaries of the property</w:t>
                </w:r>
              </w:p>
            </w:tc>
            <w:tc>
              <w:tcPr/>
              <w:p w:rsidR="00000000" w:rsidDel="00000000" w:rsidP="00000000" w:rsidRDefault="00000000" w:rsidRPr="00000000" w14:paraId="0000013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right w:color="000000" w:space="0" w:sz="4" w:val="single"/>
                </w:tcBorders>
              </w:tcPr>
              <w:p w:rsidR="00000000" w:rsidDel="00000000" w:rsidP="00000000" w:rsidRDefault="00000000" w:rsidRPr="00000000" w14:paraId="0000013B">
                <w:pPr>
                  <w:spacing w:after="120" w:line="264"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As per Site</w:t>
                </w:r>
                <w:r w:rsidDel="00000000" w:rsidR="00000000" w:rsidRPr="00000000">
                  <w:rPr>
                    <w:rtl w:val="0"/>
                  </w:rPr>
                </w:r>
              </w:p>
            </w:tc>
            <w:tc>
              <w:tcPr>
                <w:tcBorders>
                  <w:left w:color="000000" w:space="0" w:sz="4" w:val="single"/>
                </w:tcBorders>
              </w:tcPr>
              <w:p w:rsidR="00000000" w:rsidDel="00000000" w:rsidP="00000000" w:rsidRDefault="00000000" w:rsidRPr="00000000" w14:paraId="0000013D">
                <w:pPr>
                  <w:spacing w:after="120" w:line="264"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As per Flats</w:t>
                </w: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3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North</w:t>
                </w:r>
              </w:p>
            </w:tc>
            <w:tc>
              <w:tcPr/>
              <w:p w:rsidR="00000000" w:rsidDel="00000000" w:rsidP="00000000" w:rsidRDefault="00000000" w:rsidRPr="00000000" w14:paraId="0000014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right w:color="000000" w:space="0" w:sz="4" w:val="single"/>
                </w:tcBorders>
              </w:tcPr>
              <w:p w:rsidR="00000000" w:rsidDel="00000000" w:rsidP="00000000" w:rsidRDefault="00000000" w:rsidRPr="00000000" w14:paraId="00000143">
                <w:pPr>
                  <w:spacing w:after="120" w:line="264" w:lineRule="auto"/>
                  <w:jc w:val="center"/>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45">
                <w:pPr>
                  <w:spacing w:after="120" w:line="264" w:lineRule="auto"/>
                  <w:jc w:val="center"/>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4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South</w:t>
                </w:r>
              </w:p>
            </w:tc>
            <w:tc>
              <w:tcPr/>
              <w:p w:rsidR="00000000" w:rsidDel="00000000" w:rsidP="00000000" w:rsidRDefault="00000000" w:rsidRPr="00000000" w14:paraId="0000014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right w:color="000000" w:space="0" w:sz="4" w:val="single"/>
                </w:tcBorders>
              </w:tcPr>
              <w:p w:rsidR="00000000" w:rsidDel="00000000" w:rsidP="00000000" w:rsidRDefault="00000000" w:rsidRPr="00000000" w14:paraId="0000014B">
                <w:pPr>
                  <w:spacing w:after="120" w:line="264" w:lineRule="auto"/>
                  <w:jc w:val="center"/>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4D">
                <w:pPr>
                  <w:spacing w:after="120" w:line="264" w:lineRule="auto"/>
                  <w:jc w:val="center"/>
                  <w:rPr>
                    <w:rFonts w:ascii="Calibri" w:cs="Calibri" w:eastAsia="Calibri" w:hAnsi="Calibri"/>
                    <w:sz w:val="24"/>
                    <w:szCs w:val="24"/>
                  </w:rPr>
                </w:pPr>
                <w:r w:rsidDel="00000000" w:rsidR="00000000" w:rsidRPr="00000000">
                  <w:rPr>
                    <w:rtl w:val="0"/>
                  </w:rPr>
                </w:r>
              </w:p>
            </w:tc>
          </w:tr>
          <w:tr>
            <w:trPr>
              <w:cantSplit w:val="0"/>
              <w:trHeight w:val="70" w:hRule="atLeast"/>
              <w:tblHeader w:val="0"/>
            </w:trPr>
            <w:tc>
              <w:tcPr>
                <w:vMerge w:val="continue"/>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4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East</w:t>
                </w:r>
              </w:p>
            </w:tc>
            <w:tc>
              <w:tcPr/>
              <w:p w:rsidR="00000000" w:rsidDel="00000000" w:rsidP="00000000" w:rsidRDefault="00000000" w:rsidRPr="00000000" w14:paraId="0000015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right w:color="000000" w:space="0" w:sz="4" w:val="single"/>
                </w:tcBorders>
              </w:tcPr>
              <w:p w:rsidR="00000000" w:rsidDel="00000000" w:rsidP="00000000" w:rsidRDefault="00000000" w:rsidRPr="00000000" w14:paraId="00000153">
                <w:pPr>
                  <w:spacing w:after="120" w:line="264" w:lineRule="auto"/>
                  <w:jc w:val="center"/>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55">
                <w:pPr>
                  <w:spacing w:after="120" w:line="264" w:lineRule="auto"/>
                  <w:jc w:val="center"/>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5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West</w:t>
                </w:r>
              </w:p>
            </w:tc>
            <w:tc>
              <w:tcPr/>
              <w:p w:rsidR="00000000" w:rsidDel="00000000" w:rsidP="00000000" w:rsidRDefault="00000000" w:rsidRPr="00000000" w14:paraId="0000015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right w:color="000000" w:space="0" w:sz="4" w:val="single"/>
                </w:tcBorders>
              </w:tcPr>
              <w:p w:rsidR="00000000" w:rsidDel="00000000" w:rsidP="00000000" w:rsidRDefault="00000000" w:rsidRPr="00000000" w14:paraId="0000015B">
                <w:pPr>
                  <w:spacing w:after="120" w:line="264" w:lineRule="auto"/>
                  <w:jc w:val="center"/>
                  <w:rPr>
                    <w:rFonts w:ascii="Calibri" w:cs="Calibri" w:eastAsia="Calibri" w:hAnsi="Calibri"/>
                    <w:sz w:val="24"/>
                    <w:szCs w:val="24"/>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5D">
                <w:pPr>
                  <w:spacing w:after="120" w:line="264" w:lineRule="auto"/>
                  <w:jc w:val="center"/>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5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13</w:t>
                </w:r>
              </w:p>
            </w:tc>
            <w:tc>
              <w:tcPr>
                <w:gridSpan w:val="3"/>
                <w:tcBorders>
                  <w:bottom w:color="000000" w:space="0" w:sz="4" w:val="single"/>
                </w:tcBorders>
              </w:tcPr>
              <w:p w:rsidR="00000000" w:rsidDel="00000000" w:rsidP="00000000" w:rsidRDefault="00000000" w:rsidRPr="00000000" w14:paraId="0000015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Dimensions of the site</w:t>
                </w:r>
              </w:p>
            </w:tc>
            <w:tc>
              <w:tcPr>
                <w:vMerge w:val="restart"/>
              </w:tcPr>
              <w:p w:rsidR="00000000" w:rsidDel="00000000" w:rsidP="00000000" w:rsidRDefault="00000000" w:rsidRPr="00000000" w14:paraId="0000016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Borders>
                  <w:bottom w:color="000000" w:space="0" w:sz="4" w:val="single"/>
                  <w:right w:color="000000" w:space="0" w:sz="4" w:val="single"/>
                </w:tcBorders>
              </w:tcPr>
              <w:p w:rsidR="00000000" w:rsidDel="00000000" w:rsidP="00000000" w:rsidRDefault="00000000" w:rsidRPr="00000000" w14:paraId="00000163">
                <w:pPr>
                  <w:spacing w:after="120" w:line="264"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w:t>
                </w:r>
              </w:p>
            </w:tc>
            <w:tc>
              <w:tcPr>
                <w:tcBorders>
                  <w:left w:color="000000" w:space="0" w:sz="4" w:val="single"/>
                </w:tcBorders>
              </w:tcPr>
              <w:p w:rsidR="00000000" w:rsidDel="00000000" w:rsidP="00000000" w:rsidRDefault="00000000" w:rsidRPr="00000000" w14:paraId="00000165">
                <w:pPr>
                  <w:spacing w:after="120" w:line="264"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w:t>
                </w:r>
              </w:p>
            </w:tc>
          </w:tr>
          <w:tr>
            <w:trPr>
              <w:cantSplit w:val="0"/>
              <w:tblHeader w:val="0"/>
            </w:trPr>
            <w:tc>
              <w:tcPr>
                <w:vMerge w:val="continue"/>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gridSpan w:val="3"/>
                <w:vMerge w:val="restart"/>
                <w:tcBorders>
                  <w:top w:color="000000" w:space="0" w:sz="4" w:val="single"/>
                </w:tcBorders>
              </w:tcPr>
              <w:p w:rsidR="00000000" w:rsidDel="00000000" w:rsidP="00000000" w:rsidRDefault="00000000" w:rsidRPr="00000000" w14:paraId="00000167">
                <w:pPr>
                  <w:spacing w:after="120" w:line="264" w:lineRule="auto"/>
                  <w:rPr>
                    <w:rFonts w:ascii="Calibri" w:cs="Calibri" w:eastAsia="Calibri" w:hAnsi="Calibri"/>
                    <w:sz w:val="24"/>
                    <w:szCs w:val="24"/>
                  </w:rPr>
                </w:pPr>
                <w:r w:rsidDel="00000000" w:rsidR="00000000" w:rsidRPr="00000000">
                  <w:rPr>
                    <w:rtl w:val="0"/>
                  </w:rPr>
                </w:r>
              </w:p>
            </w:tc>
            <w:tc>
              <w:tcPr>
                <w:vMerge w:val="continue"/>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2"/>
                <w:tcBorders>
                  <w:top w:color="000000" w:space="0" w:sz="4" w:val="single"/>
                  <w:right w:color="000000" w:space="0" w:sz="4" w:val="single"/>
                </w:tcBorders>
              </w:tcPr>
              <w:p w:rsidR="00000000" w:rsidDel="00000000" w:rsidP="00000000" w:rsidRDefault="00000000" w:rsidRPr="00000000" w14:paraId="0000016B">
                <w:pPr>
                  <w:spacing w:after="120" w:line="264"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As per Deed</w:t>
                </w:r>
              </w:p>
            </w:tc>
            <w:tc>
              <w:tcPr>
                <w:tcBorders>
                  <w:left w:color="000000" w:space="0" w:sz="4" w:val="single"/>
                </w:tcBorders>
              </w:tcPr>
              <w:p w:rsidR="00000000" w:rsidDel="00000000" w:rsidP="00000000" w:rsidRDefault="00000000" w:rsidRPr="00000000" w14:paraId="0000016D">
                <w:pPr>
                  <w:spacing w:after="120" w:line="264"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Actuals</w:t>
                </w:r>
              </w:p>
            </w:tc>
          </w:tr>
          <w:tr>
            <w:trPr>
              <w:cantSplit w:val="0"/>
              <w:trHeight w:val="1000" w:hRule="atLeast"/>
              <w:tblHeader w:val="0"/>
            </w:trPr>
            <w:tc>
              <w:tcPr>
                <w:vMerge w:val="continue"/>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gridSpan w:val="3"/>
                <w:vMerge w:val="continue"/>
                <w:tcBorders>
                  <w:top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vMerge w:val="continue"/>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gridSpan w:val="2"/>
                <w:tcBorders>
                  <w:top w:color="000000" w:space="0" w:sz="4" w:val="single"/>
                  <w:right w:color="000000" w:space="0" w:sz="4" w:val="single"/>
                </w:tcBorders>
              </w:tcPr>
              <w:p w:rsidR="00000000" w:rsidDel="00000000" w:rsidP="00000000" w:rsidRDefault="00000000" w:rsidRPr="00000000" w14:paraId="00000173">
                <w:pPr>
                  <w:spacing w:line="264" w:lineRule="auto"/>
                  <w:jc w:val="both"/>
                  <w:rPr>
                    <w:rFonts w:ascii="Calibri" w:cs="Calibri" w:eastAsia="Calibri" w:hAnsi="Calibri"/>
                    <w:b w:val="1"/>
                    <w:bCs w:val="1"/>
                    <w:sz w:val="24"/>
                    <w:szCs w:val="24"/>
                  </w:rPr>
                </w:pPr>
                <w:r w:rsidDel="00000000" w:rsidR="00000000" w:rsidRPr="00000000">
                  <w:rPr>
                    <w:rtl w:val="0"/>
                  </w:rPr>
                </w:r>
              </w:p>
            </w:tc>
            <w:tc>
              <w:tcPr>
                <w:tcBorders>
                  <w:left w:color="000000" w:space="0" w:sz="4" w:val="single"/>
                </w:tcBorders>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7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w:t>
                </w:r>
              </w:p>
            </w:tc>
            <w:tc>
              <w:tcPr>
                <w:gridSpan w:val="3"/>
              </w:tcPr>
              <w:p w:rsidR="00000000" w:rsidDel="00000000" w:rsidP="00000000" w:rsidRDefault="00000000" w:rsidRPr="00000000" w14:paraId="0000017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Extent of the site</w:t>
                </w:r>
              </w:p>
            </w:tc>
            <w:tc>
              <w:tcPr/>
              <w:p w:rsidR="00000000" w:rsidDel="00000000" w:rsidP="00000000" w:rsidRDefault="00000000" w:rsidRPr="00000000" w14:paraId="0000017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Pr>
              <w:p w:rsidR="00000000" w:rsidDel="00000000" w:rsidP="00000000" w:rsidRDefault="00000000" w:rsidRPr="00000000" w14:paraId="0000017B">
                <w:pPr>
                  <w:rPr/>
                </w:pPr>
                <w:r w:rsidDel="00000000" w:rsidR="00000000" w:rsidRPr="00000000">
                  <w:rPr>
                    <w:rtl w:val="0"/>
                  </w:rPr>
                </w:r>
              </w:p>
            </w:tc>
          </w:tr>
          <w:tr>
            <w:trPr>
              <w:cantSplit w:val="0"/>
              <w:trHeight w:val="613" w:hRule="atLeast"/>
              <w:tblHeader w:val="0"/>
            </w:trPr>
            <w:tc>
              <w:tcPr/>
              <w:p w:rsidR="00000000" w:rsidDel="00000000" w:rsidP="00000000" w:rsidRDefault="00000000" w:rsidRPr="00000000" w14:paraId="0000017E">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14.1</w:t>
                </w:r>
              </w:p>
            </w:tc>
            <w:tc>
              <w:tcPr>
                <w:gridSpan w:val="3"/>
              </w:tcPr>
              <w:p w:rsidR="00000000" w:rsidDel="00000000" w:rsidP="00000000" w:rsidRDefault="00000000" w:rsidRPr="00000000" w14:paraId="0000017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Latitude, Longitude  Co-ordinates of flat</w:t>
                </w:r>
              </w:p>
            </w:tc>
            <w:tc>
              <w:tcPr/>
              <w:p w:rsidR="00000000" w:rsidDel="00000000" w:rsidP="00000000" w:rsidRDefault="00000000" w:rsidRPr="00000000" w14:paraId="00000182">
                <w:pPr>
                  <w:spacing w:after="120" w:line="264" w:lineRule="auto"/>
                  <w:jc w:val="both"/>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83">
                <w:pPr>
                  <w:pStyle w:val="Heading2"/>
                  <w:shd w:fill="ffffff" w:val="clear"/>
                  <w:spacing w:before="60" w:lineRule="auto"/>
                  <w:jc w:val="both"/>
                  <w:rPr>
                    <w:rFonts w:ascii="Calibri" w:cs="Calibri" w:eastAsia="Calibri" w:hAnsi="Calibri"/>
                    <w:b w:val="0"/>
                    <w:bCs w:val="0"/>
                    <w:i w:val="0"/>
                    <w:iCs w:val="0"/>
                    <w:color w:val="202124"/>
                    <w:sz w:val="24"/>
                    <w:szCs w:val="24"/>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18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w:t>
                </w:r>
              </w:p>
            </w:tc>
            <w:tc>
              <w:tcPr>
                <w:gridSpan w:val="3"/>
                <w:tcBorders>
                  <w:bottom w:color="000000" w:space="0" w:sz="4" w:val="single"/>
                </w:tcBorders>
              </w:tcPr>
              <w:p w:rsidR="00000000" w:rsidDel="00000000" w:rsidP="00000000" w:rsidRDefault="00000000" w:rsidRPr="00000000" w14:paraId="0000018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Extent of the site considered for valuation (least of 13 A  13 B)</w:t>
                </w:r>
              </w:p>
            </w:tc>
            <w:tc>
              <w:tcPr>
                <w:tcBorders>
                  <w:bottom w:color="000000" w:space="0" w:sz="4" w:val="single"/>
                </w:tcBorders>
              </w:tcPr>
              <w:p w:rsidR="00000000" w:rsidDel="00000000" w:rsidP="00000000" w:rsidRDefault="00000000" w:rsidRPr="00000000" w14:paraId="0000018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Borders>
                  <w:bottom w:color="000000" w:space="0" w:sz="4" w:val="single"/>
                </w:tcBorders>
              </w:tcPr>
              <w:p w:rsidR="00000000" w:rsidDel="00000000" w:rsidP="00000000" w:rsidRDefault="00000000" w:rsidRPr="00000000" w14:paraId="0000018B">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tcBorders>
                  <w:bottom w:color="000000" w:space="0" w:sz="4" w:val="single"/>
                </w:tcBorders>
              </w:tcPr>
              <w:p w:rsidR="00000000" w:rsidDel="00000000" w:rsidP="00000000" w:rsidRDefault="00000000" w:rsidRPr="00000000" w14:paraId="0000018E">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16</w:t>
                </w:r>
              </w:p>
            </w:tc>
            <w:tc>
              <w:tcPr>
                <w:gridSpan w:val="3"/>
                <w:tcBorders>
                  <w:bottom w:color="000000" w:space="0" w:sz="4" w:val="single"/>
                </w:tcBorders>
              </w:tcPr>
              <w:p w:rsidR="00000000" w:rsidDel="00000000" w:rsidP="00000000" w:rsidRDefault="00000000" w:rsidRPr="00000000" w14:paraId="0000018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Whether occupied by the owner / tenant?  If occupied by tenant, since how long? Rent received per month.</w:t>
                </w:r>
              </w:p>
            </w:tc>
            <w:tc>
              <w:tcPr>
                <w:tcBorders>
                  <w:bottom w:color="000000" w:space="0" w:sz="4" w:val="single"/>
                </w:tcBorders>
              </w:tcPr>
              <w:p w:rsidR="00000000" w:rsidDel="00000000" w:rsidP="00000000" w:rsidRDefault="00000000" w:rsidRPr="00000000" w14:paraId="0000019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3"/>
                <w:tcBorders>
                  <w:bottom w:color="000000" w:space="0" w:sz="4" w:val="single"/>
                </w:tcBorders>
              </w:tcPr>
              <w:p w:rsidR="00000000" w:rsidDel="00000000" w:rsidP="00000000" w:rsidRDefault="00000000" w:rsidRPr="00000000" w14:paraId="00000193">
                <w:pPr>
                  <w:tabs>
                    <w:tab w:val="left" w:leader="none" w:pos="915"/>
                  </w:tabs>
                  <w:jc w:val="both"/>
                  <w:rPr>
                    <w:rFonts w:ascii="Calibri" w:cs="Calibri" w:eastAsia="Calibri" w:hAnsi="Calibri"/>
                    <w:sz w:val="24"/>
                    <w:szCs w:val="24"/>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196">
                <w:pPr>
                  <w:spacing w:after="120"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II.</w:t>
                </w:r>
              </w:p>
            </w:tc>
            <w:tc>
              <w:tcPr>
                <w:gridSpan w:val="7"/>
                <w:tcBorders>
                  <w:top w:color="000000" w:space="0" w:sz="4" w:val="single"/>
                </w:tcBorders>
              </w:tcPr>
              <w:p w:rsidR="00000000" w:rsidDel="00000000" w:rsidP="00000000" w:rsidRDefault="00000000" w:rsidRPr="00000000" w14:paraId="0000019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APARTMENT BUILDING</w:t>
                </w:r>
                <w:r w:rsidDel="00000000" w:rsidR="00000000" w:rsidRPr="00000000">
                  <w:rPr>
                    <w:rtl w:val="0"/>
                  </w:rPr>
                </w:r>
              </w:p>
            </w:tc>
          </w:tr>
          <w:tr>
            <w:trPr>
              <w:cantSplit w:val="0"/>
              <w:tblHeader w:val="0"/>
            </w:trPr>
            <w:tc>
              <w:tcPr/>
              <w:p w:rsidR="00000000" w:rsidDel="00000000" w:rsidP="00000000" w:rsidRDefault="00000000" w:rsidRPr="00000000" w14:paraId="0000019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gridSpan w:val="3"/>
              </w:tcPr>
              <w:p w:rsidR="00000000" w:rsidDel="00000000" w:rsidP="00000000" w:rsidRDefault="00000000" w:rsidRPr="00000000" w14:paraId="0000019F">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Nature of the Apartment</w:t>
                </w:r>
              </w:p>
            </w:tc>
            <w:tc>
              <w:tcPr>
                <w:gridSpan w:val="2"/>
              </w:tcPr>
              <w:p w:rsidR="00000000" w:rsidDel="00000000" w:rsidP="00000000" w:rsidRDefault="00000000" w:rsidRPr="00000000" w14:paraId="000001A2">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A4">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A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gridSpan w:val="3"/>
              </w:tcPr>
              <w:p w:rsidR="00000000" w:rsidDel="00000000" w:rsidP="00000000" w:rsidRDefault="00000000" w:rsidRPr="00000000" w14:paraId="000001A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Location</w:t>
                </w:r>
              </w:p>
            </w:tc>
            <w:tc>
              <w:tcPr>
                <w:gridSpan w:val="2"/>
              </w:tcPr>
              <w:p w:rsidR="00000000" w:rsidDel="00000000" w:rsidP="00000000" w:rsidRDefault="00000000" w:rsidRPr="00000000" w14:paraId="000001A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AC">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AE">
                <w:pPr>
                  <w:spacing w:line="264" w:lineRule="auto"/>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AF">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C.T.S. No.</w:t>
                </w:r>
              </w:p>
            </w:tc>
            <w:tc>
              <w:tcPr>
                <w:gridSpan w:val="2"/>
              </w:tcPr>
              <w:p w:rsidR="00000000" w:rsidDel="00000000" w:rsidP="00000000" w:rsidRDefault="00000000" w:rsidRPr="00000000" w14:paraId="000001B2">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B4">
                <w:pPr>
                  <w:spacing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B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Block No.</w:t>
                </w:r>
              </w:p>
            </w:tc>
            <w:tc>
              <w:tcPr>
                <w:gridSpan w:val="2"/>
              </w:tcPr>
              <w:p w:rsidR="00000000" w:rsidDel="00000000" w:rsidP="00000000" w:rsidRDefault="00000000" w:rsidRPr="00000000" w14:paraId="000001B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B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B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Ward No.</w:t>
                </w:r>
              </w:p>
            </w:tc>
            <w:tc>
              <w:tcPr>
                <w:gridSpan w:val="2"/>
              </w:tcPr>
              <w:p w:rsidR="00000000" w:rsidDel="00000000" w:rsidP="00000000" w:rsidRDefault="00000000" w:rsidRPr="00000000" w14:paraId="000001C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C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C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Village/ Municipality / Corporation</w:t>
                </w:r>
              </w:p>
            </w:tc>
            <w:tc>
              <w:tcPr>
                <w:gridSpan w:val="2"/>
              </w:tcPr>
              <w:p w:rsidR="00000000" w:rsidDel="00000000" w:rsidP="00000000" w:rsidRDefault="00000000" w:rsidRPr="00000000" w14:paraId="000001C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C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1CF">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Door No., Street or Road (Pin Code)</w:t>
                </w:r>
              </w:p>
            </w:tc>
            <w:tc>
              <w:tcPr>
                <w:gridSpan w:val="2"/>
              </w:tcPr>
              <w:p w:rsidR="00000000" w:rsidDel="00000000" w:rsidP="00000000" w:rsidRDefault="00000000" w:rsidRPr="00000000" w14:paraId="000001D2">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D6">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gridSpan w:val="3"/>
              </w:tcPr>
              <w:p w:rsidR="00000000" w:rsidDel="00000000" w:rsidP="00000000" w:rsidRDefault="00000000" w:rsidRPr="00000000" w14:paraId="000001D7">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Description of the locality Residential / Commercial / Mixed</w:t>
                </w:r>
              </w:p>
            </w:tc>
            <w:tc>
              <w:tcPr>
                <w:gridSpan w:val="2"/>
              </w:tcPr>
              <w:p w:rsidR="00000000" w:rsidDel="00000000" w:rsidP="00000000" w:rsidRDefault="00000000" w:rsidRPr="00000000" w14:paraId="000001DA">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DC">
                <w:pPr>
                  <w:spacing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DE">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gridSpan w:val="3"/>
              </w:tcPr>
              <w:p w:rsidR="00000000" w:rsidDel="00000000" w:rsidP="00000000" w:rsidRDefault="00000000" w:rsidRPr="00000000" w14:paraId="000001DF">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Year of Construction</w:t>
                </w:r>
              </w:p>
            </w:tc>
            <w:tc>
              <w:tcPr>
                <w:gridSpan w:val="2"/>
              </w:tcPr>
              <w:p w:rsidR="00000000" w:rsidDel="00000000" w:rsidP="00000000" w:rsidRDefault="00000000" w:rsidRPr="00000000" w14:paraId="000001E2">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E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gridSpan w:val="3"/>
              </w:tcPr>
              <w:p w:rsidR="00000000" w:rsidDel="00000000" w:rsidP="00000000" w:rsidRDefault="00000000" w:rsidRPr="00000000" w14:paraId="000001E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Number of Floors</w:t>
                </w:r>
              </w:p>
            </w:tc>
            <w:tc>
              <w:tcPr>
                <w:gridSpan w:val="2"/>
              </w:tcPr>
              <w:p w:rsidR="00000000" w:rsidDel="00000000" w:rsidP="00000000" w:rsidRDefault="00000000" w:rsidRPr="00000000" w14:paraId="000001E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EC">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E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gridSpan w:val="3"/>
              </w:tcPr>
              <w:p w:rsidR="00000000" w:rsidDel="00000000" w:rsidP="00000000" w:rsidRDefault="00000000" w:rsidRPr="00000000" w14:paraId="000001E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Type of Structure</w:t>
                </w:r>
              </w:p>
            </w:tc>
            <w:tc>
              <w:tcPr>
                <w:gridSpan w:val="2"/>
              </w:tcPr>
              <w:p w:rsidR="00000000" w:rsidDel="00000000" w:rsidP="00000000" w:rsidRDefault="00000000" w:rsidRPr="00000000" w14:paraId="000001F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F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6">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p>
            </w:tc>
            <w:tc>
              <w:tcPr>
                <w:gridSpan w:val="3"/>
              </w:tcPr>
              <w:p w:rsidR="00000000" w:rsidDel="00000000" w:rsidP="00000000" w:rsidRDefault="00000000" w:rsidRPr="00000000" w14:paraId="000001F7">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Number of Dwelling units in the building</w:t>
                </w:r>
              </w:p>
            </w:tc>
            <w:tc>
              <w:tcPr>
                <w:gridSpan w:val="2"/>
              </w:tcPr>
              <w:p w:rsidR="00000000" w:rsidDel="00000000" w:rsidP="00000000" w:rsidRDefault="00000000" w:rsidRPr="00000000" w14:paraId="000001FA">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1FC">
                <w:pPr>
                  <w:spacing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F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c>
              <w:tcPr>
                <w:gridSpan w:val="3"/>
              </w:tcPr>
              <w:p w:rsidR="00000000" w:rsidDel="00000000" w:rsidP="00000000" w:rsidRDefault="00000000" w:rsidRPr="00000000" w14:paraId="000001F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Quality of Construction</w:t>
                </w:r>
              </w:p>
            </w:tc>
            <w:tc>
              <w:tcPr>
                <w:gridSpan w:val="2"/>
              </w:tcPr>
              <w:p w:rsidR="00000000" w:rsidDel="00000000" w:rsidP="00000000" w:rsidRDefault="00000000" w:rsidRPr="00000000" w14:paraId="0000020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04">
                <w:pPr>
                  <w:spacing w:after="120" w:line="264" w:lineRule="auto"/>
                  <w:rPr>
                    <w:rFonts w:ascii="Calibri" w:cs="Calibri" w:eastAsia="Calibri" w:hAnsi="Calibri"/>
                    <w:sz w:val="24"/>
                    <w:szCs w:val="24"/>
                  </w:rPr>
                </w:pPr>
                <w:r w:rsidDel="00000000" w:rsidR="00000000" w:rsidRPr="00000000">
                  <w:rPr>
                    <w:rtl w:val="0"/>
                  </w:rPr>
                </w:r>
              </w:p>
            </w:tc>
          </w:tr>
          <w:tr>
            <w:trPr>
              <w:cantSplit w:val="0"/>
              <w:trHeight w:val="85" w:hRule="atLeast"/>
              <w:tblHeader w:val="0"/>
            </w:trPr>
            <w:tc>
              <w:tcPr/>
              <w:p w:rsidR="00000000" w:rsidDel="00000000" w:rsidP="00000000" w:rsidRDefault="00000000" w:rsidRPr="00000000" w14:paraId="0000020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w:t>
                </w:r>
              </w:p>
            </w:tc>
            <w:tc>
              <w:tcPr>
                <w:gridSpan w:val="3"/>
              </w:tcPr>
              <w:p w:rsidR="00000000" w:rsidDel="00000000" w:rsidP="00000000" w:rsidRDefault="00000000" w:rsidRPr="00000000" w14:paraId="0000020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Appearance of the Building</w:t>
                </w:r>
              </w:p>
            </w:tc>
            <w:tc>
              <w:tcPr>
                <w:gridSpan w:val="2"/>
              </w:tcPr>
              <w:p w:rsidR="00000000" w:rsidDel="00000000" w:rsidP="00000000" w:rsidRDefault="00000000" w:rsidRPr="00000000" w14:paraId="0000020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0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0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c>
              <w:tcPr>
                <w:gridSpan w:val="3"/>
              </w:tcPr>
              <w:p w:rsidR="00000000" w:rsidDel="00000000" w:rsidP="00000000" w:rsidRDefault="00000000" w:rsidRPr="00000000" w14:paraId="0000020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Maintenance of the Building</w:t>
                </w:r>
              </w:p>
            </w:tc>
            <w:tc>
              <w:tcPr>
                <w:gridSpan w:val="2"/>
              </w:tcPr>
              <w:p w:rsidR="00000000" w:rsidDel="00000000" w:rsidP="00000000" w:rsidRDefault="00000000" w:rsidRPr="00000000" w14:paraId="0000021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1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1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w:t>
                </w:r>
              </w:p>
            </w:tc>
            <w:tc>
              <w:tcPr>
                <w:gridSpan w:val="7"/>
              </w:tcPr>
              <w:p w:rsidR="00000000" w:rsidDel="00000000" w:rsidP="00000000" w:rsidRDefault="00000000" w:rsidRPr="00000000" w14:paraId="0000021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Facilities Available:</w:t>
                </w:r>
              </w:p>
            </w:tc>
          </w:tr>
          <w:tr>
            <w:trPr>
              <w:cantSplit w:val="0"/>
              <w:tblHeader w:val="0"/>
            </w:trPr>
            <w:tc>
              <w:tcPr>
                <w:vMerge w:val="restart"/>
              </w:tcPr>
              <w:p w:rsidR="00000000" w:rsidDel="00000000" w:rsidP="00000000" w:rsidRDefault="00000000" w:rsidRPr="00000000" w14:paraId="0000021E">
                <w:pPr>
                  <w:spacing w:after="120" w:line="264" w:lineRule="auto"/>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1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Lift</w:t>
                </w:r>
              </w:p>
            </w:tc>
            <w:tc>
              <w:tcPr>
                <w:gridSpan w:val="2"/>
              </w:tcPr>
              <w:p w:rsidR="00000000" w:rsidDel="00000000" w:rsidP="00000000" w:rsidRDefault="00000000" w:rsidRPr="00000000" w14:paraId="0000022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2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2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Protected Water Supply</w:t>
                </w:r>
              </w:p>
            </w:tc>
            <w:tc>
              <w:tcPr>
                <w:gridSpan w:val="2"/>
              </w:tcPr>
              <w:p w:rsidR="00000000" w:rsidDel="00000000" w:rsidP="00000000" w:rsidRDefault="00000000" w:rsidRPr="00000000" w14:paraId="0000022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2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2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Underground Sewerage</w:t>
                </w:r>
              </w:p>
            </w:tc>
            <w:tc>
              <w:tcPr>
                <w:gridSpan w:val="2"/>
              </w:tcPr>
              <w:p w:rsidR="00000000" w:rsidDel="00000000" w:rsidP="00000000" w:rsidRDefault="00000000" w:rsidRPr="00000000" w14:paraId="0000023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3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3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Car Parking - Open/ Covered</w:t>
                </w:r>
              </w:p>
            </w:tc>
            <w:tc>
              <w:tcPr>
                <w:gridSpan w:val="2"/>
              </w:tcPr>
              <w:p w:rsidR="00000000" w:rsidDel="00000000" w:rsidP="00000000" w:rsidRDefault="00000000" w:rsidRPr="00000000" w14:paraId="0000023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3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3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Does Compound wall exist?</w:t>
                </w:r>
              </w:p>
            </w:tc>
            <w:tc>
              <w:tcPr>
                <w:gridSpan w:val="2"/>
              </w:tcPr>
              <w:p w:rsidR="00000000" w:rsidDel="00000000" w:rsidP="00000000" w:rsidRDefault="00000000" w:rsidRPr="00000000" w14:paraId="0000024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4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4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pavement laid around the building</w:t>
                </w:r>
              </w:p>
            </w:tc>
            <w:tc>
              <w:tcPr>
                <w:gridSpan w:val="2"/>
              </w:tcPr>
              <w:p w:rsidR="00000000" w:rsidDel="00000000" w:rsidP="00000000" w:rsidRDefault="00000000" w:rsidRPr="00000000" w14:paraId="0000024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4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4E">
                <w:pPr>
                  <w:spacing w:after="120"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III</w:t>
                </w:r>
              </w:p>
            </w:tc>
            <w:tc>
              <w:tcPr>
                <w:gridSpan w:val="7"/>
              </w:tcPr>
              <w:p w:rsidR="00000000" w:rsidDel="00000000" w:rsidP="00000000" w:rsidRDefault="00000000" w:rsidRPr="00000000" w14:paraId="0000024F">
                <w:pPr>
                  <w:spacing w:after="120"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FLAT:</w:t>
                </w:r>
              </w:p>
            </w:tc>
          </w:tr>
          <w:tr>
            <w:trPr>
              <w:cantSplit w:val="0"/>
              <w:tblHeader w:val="0"/>
            </w:trPr>
            <w:tc>
              <w:tcPr/>
              <w:p w:rsidR="00000000" w:rsidDel="00000000" w:rsidP="00000000" w:rsidRDefault="00000000" w:rsidRPr="00000000" w14:paraId="0000025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gridSpan w:val="3"/>
              </w:tcPr>
              <w:p w:rsidR="00000000" w:rsidDel="00000000" w:rsidP="00000000" w:rsidRDefault="00000000" w:rsidRPr="00000000" w14:paraId="0000025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floor on which the flat is situated</w:t>
                </w:r>
              </w:p>
            </w:tc>
            <w:tc>
              <w:tcPr>
                <w:gridSpan w:val="2"/>
              </w:tcPr>
              <w:p w:rsidR="00000000" w:rsidDel="00000000" w:rsidP="00000000" w:rsidRDefault="00000000" w:rsidRPr="00000000" w14:paraId="0000025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5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5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gridSpan w:val="3"/>
              </w:tcPr>
              <w:p w:rsidR="00000000" w:rsidDel="00000000" w:rsidP="00000000" w:rsidRDefault="00000000" w:rsidRPr="00000000" w14:paraId="0000025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Door No. of the flat/ Shop No.</w:t>
                </w:r>
              </w:p>
            </w:tc>
            <w:tc>
              <w:tcPr>
                <w:gridSpan w:val="2"/>
              </w:tcPr>
              <w:p w:rsidR="00000000" w:rsidDel="00000000" w:rsidP="00000000" w:rsidRDefault="00000000" w:rsidRPr="00000000" w14:paraId="0000026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6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6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gridSpan w:val="3"/>
                <w:tcBorders>
                  <w:bottom w:color="000000" w:space="0" w:sz="4" w:val="single"/>
                </w:tcBorders>
              </w:tcPr>
              <w:p w:rsidR="00000000" w:rsidDel="00000000" w:rsidP="00000000" w:rsidRDefault="00000000" w:rsidRPr="00000000" w14:paraId="0000026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Specifications of the flat</w:t>
                </w:r>
              </w:p>
            </w:tc>
            <w:tc>
              <w:tcPr>
                <w:gridSpan w:val="2"/>
              </w:tcPr>
              <w:p w:rsidR="00000000" w:rsidDel="00000000" w:rsidP="00000000" w:rsidRDefault="00000000" w:rsidRPr="00000000" w14:paraId="0000026A">
                <w:pPr>
                  <w:spacing w:after="120" w:line="264" w:lineRule="auto"/>
                  <w:rPr>
                    <w:rFonts w:ascii="Calibri" w:cs="Calibri" w:eastAsia="Calibri" w:hAnsi="Calibri"/>
                    <w:sz w:val="24"/>
                    <w:szCs w:val="24"/>
                  </w:rPr>
                </w:pPr>
                <w:r w:rsidDel="00000000" w:rsidR="00000000" w:rsidRPr="00000000">
                  <w:rPr>
                    <w:rtl w:val="0"/>
                  </w:rPr>
                </w:r>
              </w:p>
            </w:tc>
            <w:tc>
              <w:tcPr>
                <w:gridSpan w:val="2"/>
              </w:tcPr>
              <w:p w:rsidR="00000000" w:rsidDel="00000000" w:rsidP="00000000" w:rsidRDefault="00000000" w:rsidRPr="00000000" w14:paraId="0000026C">
                <w:pPr>
                  <w:spacing w:after="120" w:line="264" w:lineRule="auto"/>
                  <w:rPr>
                    <w:rFonts w:ascii="Calibri" w:cs="Calibri" w:eastAsia="Calibri" w:hAnsi="Calibri"/>
                    <w:b w:val="1"/>
                    <w:bCs w:val="1"/>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gridSpan w:val="3"/>
                <w:tcBorders>
                  <w:top w:color="000000" w:space="0" w:sz="4" w:val="single"/>
                  <w:bottom w:color="000000" w:space="0" w:sz="4" w:val="single"/>
                  <w:right w:color="000000" w:space="0" w:sz="4" w:val="single"/>
                </w:tcBorders>
              </w:tcPr>
              <w:p w:rsidR="00000000" w:rsidDel="00000000" w:rsidP="00000000" w:rsidRDefault="00000000" w:rsidRPr="00000000" w14:paraId="0000026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Roof</w:t>
                </w:r>
              </w:p>
            </w:tc>
            <w:tc>
              <w:tcPr>
                <w:gridSpan w:val="2"/>
                <w:tcBorders>
                  <w:left w:color="000000" w:space="0" w:sz="4" w:val="single"/>
                </w:tcBorders>
              </w:tcPr>
              <w:p w:rsidR="00000000" w:rsidDel="00000000" w:rsidP="00000000" w:rsidRDefault="00000000" w:rsidRPr="00000000" w14:paraId="0000027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74">
                <w:pPr>
                  <w:spacing w:after="120" w:line="264" w:lineRule="auto"/>
                  <w:rPr>
                    <w:rFonts w:ascii="Calibri" w:cs="Calibri" w:eastAsia="Calibri" w:hAnsi="Calibri"/>
                    <w:sz w:val="24"/>
                    <w:szCs w:val="24"/>
                    <w:highlight w:val="yellow"/>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highlight w:val="yellow"/>
                  </w:rPr>
                </w:pPr>
                <w:r w:rsidDel="00000000" w:rsidR="00000000" w:rsidRPr="00000000">
                  <w:rPr>
                    <w:rtl w:val="0"/>
                  </w:rPr>
                </w:r>
              </w:p>
            </w:tc>
            <w:tc>
              <w:tcPr>
                <w:gridSpan w:val="3"/>
                <w:tcBorders>
                  <w:top w:color="000000" w:space="0" w:sz="4" w:val="single"/>
                  <w:bottom w:color="000000" w:space="0" w:sz="4" w:val="single"/>
                  <w:right w:color="000000" w:space="0" w:sz="4" w:val="single"/>
                </w:tcBorders>
              </w:tcPr>
              <w:p w:rsidR="00000000" w:rsidDel="00000000" w:rsidP="00000000" w:rsidRDefault="00000000" w:rsidRPr="00000000" w14:paraId="0000027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Flooring</w:t>
                </w:r>
              </w:p>
            </w:tc>
            <w:tc>
              <w:tcPr>
                <w:gridSpan w:val="2"/>
                <w:tcBorders>
                  <w:left w:color="000000" w:space="0" w:sz="4" w:val="single"/>
                </w:tcBorders>
              </w:tcPr>
              <w:p w:rsidR="00000000" w:rsidDel="00000000" w:rsidP="00000000" w:rsidRDefault="00000000" w:rsidRPr="00000000" w14:paraId="0000027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7C">
                <w:pPr>
                  <w:spacing w:after="120" w:line="264" w:lineRule="auto"/>
                  <w:rPr>
                    <w:rFonts w:ascii="Calibri" w:cs="Calibri" w:eastAsia="Calibri" w:hAnsi="Calibri"/>
                    <w:sz w:val="24"/>
                    <w:szCs w:val="24"/>
                    <w:highlight w:val="yellow"/>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highlight w:val="yellow"/>
                  </w:rPr>
                </w:pPr>
                <w:r w:rsidDel="00000000" w:rsidR="00000000" w:rsidRPr="00000000">
                  <w:rPr>
                    <w:rtl w:val="0"/>
                  </w:rPr>
                </w:r>
              </w:p>
            </w:tc>
            <w:tc>
              <w:tcPr>
                <w:gridSpan w:val="3"/>
                <w:tcBorders>
                  <w:top w:color="000000" w:space="0" w:sz="4" w:val="single"/>
                  <w:bottom w:color="000000" w:space="0" w:sz="4" w:val="single"/>
                  <w:right w:color="000000" w:space="0" w:sz="4" w:val="single"/>
                </w:tcBorders>
              </w:tcPr>
              <w:p w:rsidR="00000000" w:rsidDel="00000000" w:rsidP="00000000" w:rsidRDefault="00000000" w:rsidRPr="00000000" w14:paraId="0000027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Doors</w:t>
                </w:r>
              </w:p>
            </w:tc>
            <w:tc>
              <w:tcPr>
                <w:gridSpan w:val="2"/>
                <w:tcBorders>
                  <w:left w:color="000000" w:space="0" w:sz="4" w:val="single"/>
                </w:tcBorders>
              </w:tcPr>
              <w:p w:rsidR="00000000" w:rsidDel="00000000" w:rsidP="00000000" w:rsidRDefault="00000000" w:rsidRPr="00000000" w14:paraId="0000028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84">
                <w:pPr>
                  <w:spacing w:after="120" w:line="264" w:lineRule="auto"/>
                  <w:rPr>
                    <w:rFonts w:ascii="Calibri" w:cs="Calibri" w:eastAsia="Calibri" w:hAnsi="Calibri"/>
                    <w:sz w:val="24"/>
                    <w:szCs w:val="24"/>
                    <w:highlight w:val="yellow"/>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highlight w:val="yellow"/>
                  </w:rPr>
                </w:pPr>
                <w:r w:rsidDel="00000000" w:rsidR="00000000" w:rsidRPr="00000000">
                  <w:rPr>
                    <w:rtl w:val="0"/>
                  </w:rPr>
                </w:r>
              </w:p>
            </w:tc>
            <w:tc>
              <w:tcPr>
                <w:gridSpan w:val="3"/>
                <w:tcBorders>
                  <w:top w:color="000000" w:space="0" w:sz="4" w:val="single"/>
                </w:tcBorders>
              </w:tcPr>
              <w:p w:rsidR="00000000" w:rsidDel="00000000" w:rsidP="00000000" w:rsidRDefault="00000000" w:rsidRPr="00000000" w14:paraId="0000028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Windows</w:t>
                </w:r>
              </w:p>
            </w:tc>
            <w:tc>
              <w:tcPr>
                <w:gridSpan w:val="2"/>
              </w:tcPr>
              <w:p w:rsidR="00000000" w:rsidDel="00000000" w:rsidP="00000000" w:rsidRDefault="00000000" w:rsidRPr="00000000" w14:paraId="0000028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8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8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Fittings</w:t>
                </w:r>
              </w:p>
            </w:tc>
            <w:tc>
              <w:tcPr>
                <w:gridSpan w:val="2"/>
              </w:tcPr>
              <w:p w:rsidR="00000000" w:rsidDel="00000000" w:rsidP="00000000" w:rsidRDefault="00000000" w:rsidRPr="00000000" w14:paraId="0000029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9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9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Finishing</w:t>
                </w:r>
              </w:p>
            </w:tc>
            <w:tc>
              <w:tcPr>
                <w:gridSpan w:val="2"/>
              </w:tcPr>
              <w:p w:rsidR="00000000" w:rsidDel="00000000" w:rsidP="00000000" w:rsidRDefault="00000000" w:rsidRPr="00000000" w14:paraId="0000029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9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9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gridSpan w:val="3"/>
              </w:tcPr>
              <w:p w:rsidR="00000000" w:rsidDel="00000000" w:rsidP="00000000" w:rsidRDefault="00000000" w:rsidRPr="00000000" w14:paraId="0000029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House Tax</w:t>
                </w:r>
              </w:p>
            </w:tc>
            <w:tc>
              <w:tcPr>
                <w:gridSpan w:val="2"/>
              </w:tcPr>
              <w:p w:rsidR="00000000" w:rsidDel="00000000" w:rsidP="00000000" w:rsidRDefault="00000000" w:rsidRPr="00000000" w14:paraId="000002A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A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A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Assessment No.</w:t>
                </w:r>
              </w:p>
            </w:tc>
            <w:tc>
              <w:tcPr>
                <w:gridSpan w:val="2"/>
              </w:tcPr>
              <w:p w:rsidR="00000000" w:rsidDel="00000000" w:rsidP="00000000" w:rsidRDefault="00000000" w:rsidRPr="00000000" w14:paraId="000002A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A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Borders>
                  <w:top w:color="000000" w:space="0" w:sz="4" w:val="single"/>
                </w:tcBorders>
              </w:tcPr>
              <w:p w:rsidR="00000000" w:rsidDel="00000000" w:rsidP="00000000" w:rsidRDefault="00000000" w:rsidRPr="00000000" w14:paraId="000002A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Tax paid in the name of</w:t>
                </w:r>
              </w:p>
            </w:tc>
            <w:tc>
              <w:tcPr>
                <w:gridSpan w:val="2"/>
              </w:tcPr>
              <w:p w:rsidR="00000000" w:rsidDel="00000000" w:rsidP="00000000" w:rsidRDefault="00000000" w:rsidRPr="00000000" w14:paraId="000002B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B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Borders>
                  <w:top w:color="000000" w:space="0" w:sz="4" w:val="single"/>
                </w:tcBorders>
              </w:tcPr>
              <w:p w:rsidR="00000000" w:rsidDel="00000000" w:rsidP="00000000" w:rsidRDefault="00000000" w:rsidRPr="00000000" w14:paraId="000002B7">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Tax amount</w:t>
                </w:r>
              </w:p>
            </w:tc>
            <w:tc>
              <w:tcPr>
                <w:gridSpan w:val="2"/>
              </w:tcPr>
              <w:p w:rsidR="00000000" w:rsidDel="00000000" w:rsidP="00000000" w:rsidRDefault="00000000" w:rsidRPr="00000000" w14:paraId="000002BA">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BC">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2B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gridSpan w:val="3"/>
              </w:tcPr>
              <w:p w:rsidR="00000000" w:rsidDel="00000000" w:rsidP="00000000" w:rsidRDefault="00000000" w:rsidRPr="00000000" w14:paraId="000002BF">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Electricity Service Connection no.</w:t>
                </w:r>
              </w:p>
            </w:tc>
            <w:tc>
              <w:tcPr>
                <w:gridSpan w:val="2"/>
              </w:tcPr>
              <w:p w:rsidR="00000000" w:rsidDel="00000000" w:rsidP="00000000" w:rsidRDefault="00000000" w:rsidRPr="00000000" w14:paraId="000002C2">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C4">
                <w:pPr>
                  <w:spacing w:after="120" w:line="264" w:lineRule="auto"/>
                  <w:rPr>
                    <w:rFonts w:ascii="Calibri" w:cs="Calibri" w:eastAsia="Calibri" w:hAnsi="Calibri"/>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2C7">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Meter Card is in the name of</w:t>
                </w:r>
              </w:p>
            </w:tc>
            <w:tc>
              <w:tcPr>
                <w:gridSpan w:val="2"/>
              </w:tcPr>
              <w:p w:rsidR="00000000" w:rsidDel="00000000" w:rsidP="00000000" w:rsidRDefault="00000000" w:rsidRPr="00000000" w14:paraId="000002CA">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CC">
                <w:pPr>
                  <w:spacing w:after="120"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CE">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gridSpan w:val="3"/>
              </w:tcPr>
              <w:p w:rsidR="00000000" w:rsidDel="00000000" w:rsidP="00000000" w:rsidRDefault="00000000" w:rsidRPr="00000000" w14:paraId="000002CF">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How is the maintenance of the flat or shop?</w:t>
                </w:r>
              </w:p>
            </w:tc>
            <w:tc>
              <w:tcPr>
                <w:gridSpan w:val="2"/>
              </w:tcPr>
              <w:p w:rsidR="00000000" w:rsidDel="00000000" w:rsidP="00000000" w:rsidRDefault="00000000" w:rsidRPr="00000000" w14:paraId="000002D2">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D4">
                <w:pPr>
                  <w:spacing w:line="264"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D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p>
            </w:tc>
            <w:tc>
              <w:tcPr>
                <w:gridSpan w:val="3"/>
              </w:tcPr>
              <w:p w:rsidR="00000000" w:rsidDel="00000000" w:rsidP="00000000" w:rsidRDefault="00000000" w:rsidRPr="00000000" w14:paraId="000002D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Sale Deed executed in the name of</w:t>
                </w:r>
              </w:p>
            </w:tc>
            <w:tc>
              <w:tcPr>
                <w:gridSpan w:val="2"/>
              </w:tcPr>
              <w:p w:rsidR="00000000" w:rsidDel="00000000" w:rsidP="00000000" w:rsidRDefault="00000000" w:rsidRPr="00000000" w14:paraId="000002D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DC">
                <w:pPr>
                  <w:jc w:val="both"/>
                  <w:rPr>
                    <w:rFonts w:ascii="Calibri" w:cs="Calibri" w:eastAsia="Calibri" w:hAnsi="Calibri"/>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D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c>
              <w:tcPr>
                <w:gridSpan w:val="3"/>
              </w:tcPr>
              <w:p w:rsidR="00000000" w:rsidDel="00000000" w:rsidP="00000000" w:rsidRDefault="00000000" w:rsidRPr="00000000" w14:paraId="000002DF">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is the undivided area of land as per Sale Deed?</w:t>
                </w:r>
              </w:p>
            </w:tc>
            <w:tc>
              <w:tcPr>
                <w:gridSpan w:val="2"/>
              </w:tcPr>
              <w:p w:rsidR="00000000" w:rsidDel="00000000" w:rsidP="00000000" w:rsidRDefault="00000000" w:rsidRPr="00000000" w14:paraId="000002E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E4">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E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w:t>
                </w:r>
              </w:p>
            </w:tc>
            <w:tc>
              <w:tcPr>
                <w:gridSpan w:val="3"/>
              </w:tcPr>
              <w:p w:rsidR="00000000" w:rsidDel="00000000" w:rsidP="00000000" w:rsidRDefault="00000000" w:rsidRPr="00000000" w14:paraId="000002E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is the plinth area of the flat?</w:t>
                </w:r>
              </w:p>
            </w:tc>
            <w:tc>
              <w:tcPr>
                <w:gridSpan w:val="2"/>
              </w:tcPr>
              <w:p w:rsidR="00000000" w:rsidDel="00000000" w:rsidP="00000000" w:rsidRDefault="00000000" w:rsidRPr="00000000" w14:paraId="000002E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EC">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E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c>
              <w:tcPr>
                <w:gridSpan w:val="3"/>
              </w:tcPr>
              <w:p w:rsidR="00000000" w:rsidDel="00000000" w:rsidP="00000000" w:rsidRDefault="00000000" w:rsidRPr="00000000" w14:paraId="000002EF">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is the floor space index (app.)</w:t>
                </w:r>
              </w:p>
            </w:tc>
            <w:tc>
              <w:tcPr>
                <w:gridSpan w:val="2"/>
              </w:tcPr>
              <w:p w:rsidR="00000000" w:rsidDel="00000000" w:rsidP="00000000" w:rsidRDefault="00000000" w:rsidRPr="00000000" w14:paraId="000002F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F4">
                <w:pPr>
                  <w:spacing w:after="120" w:lineRule="auto"/>
                  <w:jc w:val="both"/>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2F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11</w:t>
                </w:r>
              </w:p>
            </w:tc>
            <w:tc>
              <w:tcPr>
                <w:gridSpan w:val="3"/>
              </w:tcPr>
              <w:p w:rsidR="00000000" w:rsidDel="00000000" w:rsidP="00000000" w:rsidRDefault="00000000" w:rsidRPr="00000000" w14:paraId="000002F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is the Carpet Area of the flat?</w:t>
                </w:r>
              </w:p>
            </w:tc>
            <w:tc>
              <w:tcPr>
                <w:gridSpan w:val="2"/>
              </w:tcPr>
              <w:p w:rsidR="00000000" w:rsidDel="00000000" w:rsidP="00000000" w:rsidRDefault="00000000" w:rsidRPr="00000000" w14:paraId="000002F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2FC">
                <w:pPr>
                  <w:spacing w:after="120" w:lineRule="auto"/>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2FE">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w:t>
                </w:r>
              </w:p>
            </w:tc>
            <w:tc>
              <w:tcPr>
                <w:gridSpan w:val="3"/>
              </w:tcPr>
              <w:p w:rsidR="00000000" w:rsidDel="00000000" w:rsidP="00000000" w:rsidRDefault="00000000" w:rsidRPr="00000000" w14:paraId="000002FF">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it Posh/ I class / Medium / Ordinary?</w:t>
                </w:r>
              </w:p>
            </w:tc>
            <w:tc>
              <w:tcPr>
                <w:gridSpan w:val="2"/>
              </w:tcPr>
              <w:p w:rsidR="00000000" w:rsidDel="00000000" w:rsidP="00000000" w:rsidRDefault="00000000" w:rsidRPr="00000000" w14:paraId="0000030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04">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06">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13</w:t>
                </w:r>
              </w:p>
            </w:tc>
            <w:tc>
              <w:tcPr>
                <w:gridSpan w:val="3"/>
              </w:tcPr>
              <w:p w:rsidR="00000000" w:rsidDel="00000000" w:rsidP="00000000" w:rsidRDefault="00000000" w:rsidRPr="00000000" w14:paraId="0000030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it being used for Residential or Commercial purpose?</w:t>
                </w:r>
              </w:p>
            </w:tc>
            <w:tc>
              <w:tcPr>
                <w:gridSpan w:val="2"/>
              </w:tcPr>
              <w:p w:rsidR="00000000" w:rsidDel="00000000" w:rsidP="00000000" w:rsidRDefault="00000000" w:rsidRPr="00000000" w14:paraId="0000030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0C">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0E">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w:t>
                </w:r>
              </w:p>
            </w:tc>
            <w:tc>
              <w:tcPr>
                <w:gridSpan w:val="3"/>
              </w:tcPr>
              <w:p w:rsidR="00000000" w:rsidDel="00000000" w:rsidP="00000000" w:rsidRDefault="00000000" w:rsidRPr="00000000" w14:paraId="0000030F">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Is it Owner-occupied or let out?</w:t>
                </w:r>
              </w:p>
            </w:tc>
            <w:tc>
              <w:tcPr>
                <w:gridSpan w:val="2"/>
              </w:tcPr>
              <w:p w:rsidR="00000000" w:rsidDel="00000000" w:rsidP="00000000" w:rsidRDefault="00000000" w:rsidRPr="00000000" w14:paraId="00000312">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31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w:t>
                </w:r>
              </w:p>
            </w:tc>
            <w:tc>
              <w:tcPr>
                <w:gridSpan w:val="3"/>
              </w:tcPr>
              <w:p w:rsidR="00000000" w:rsidDel="00000000" w:rsidP="00000000" w:rsidRDefault="00000000" w:rsidRPr="00000000" w14:paraId="0000031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If rented, what is the monthly rent?</w:t>
                </w:r>
              </w:p>
            </w:tc>
            <w:tc>
              <w:tcPr>
                <w:gridSpan w:val="2"/>
              </w:tcPr>
              <w:p w:rsidR="00000000" w:rsidDel="00000000" w:rsidP="00000000" w:rsidRDefault="00000000" w:rsidRPr="00000000" w14:paraId="0000031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1C">
                <w:pPr>
                  <w:spacing w:after="120" w:lineRule="auto"/>
                  <w:jc w:val="both"/>
                  <w:rPr>
                    <w:rFonts w:ascii="Calibri" w:cs="Calibri" w:eastAsia="Calibri" w:hAnsi="Calibri"/>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1E">
                <w:pPr>
                  <w:spacing w:after="120" w:line="264"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IV</w:t>
                </w:r>
              </w:p>
            </w:tc>
            <w:tc>
              <w:tcPr>
                <w:gridSpan w:val="3"/>
              </w:tcPr>
              <w:p w:rsidR="00000000" w:rsidDel="00000000" w:rsidP="00000000" w:rsidRDefault="00000000" w:rsidRPr="00000000" w14:paraId="0000031F">
                <w:pPr>
                  <w:spacing w:after="12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MARKETABILITY</w:t>
                </w:r>
              </w:p>
            </w:tc>
            <w:tc>
              <w:tcPr>
                <w:gridSpan w:val="2"/>
              </w:tcPr>
              <w:p w:rsidR="00000000" w:rsidDel="00000000" w:rsidP="00000000" w:rsidRDefault="00000000" w:rsidRPr="00000000" w14:paraId="00000322">
                <w:pPr>
                  <w:spacing w:after="120" w:lineRule="auto"/>
                  <w:jc w:val="both"/>
                  <w:rPr>
                    <w:rFonts w:ascii="Calibri" w:cs="Calibri" w:eastAsia="Calibri" w:hAnsi="Calibri"/>
                    <w:sz w:val="24"/>
                    <w:szCs w:val="24"/>
                  </w:rPr>
                </w:pPr>
                <w:r w:rsidDel="00000000" w:rsidR="00000000" w:rsidRPr="00000000">
                  <w:rPr>
                    <w:rtl w:val="0"/>
                  </w:rPr>
                </w:r>
              </w:p>
            </w:tc>
            <w:tc>
              <w:tcPr>
                <w:gridSpan w:val="2"/>
              </w:tcPr>
              <w:p w:rsidR="00000000" w:rsidDel="00000000" w:rsidP="00000000" w:rsidRDefault="00000000" w:rsidRPr="00000000" w14:paraId="00000324">
                <w:pPr>
                  <w:spacing w:after="120" w:lineRule="auto"/>
                  <w:jc w:val="both"/>
                  <w:rPr>
                    <w:rFonts w:ascii="Calibri" w:cs="Calibri" w:eastAsia="Calibri" w:hAnsi="Calibri"/>
                    <w:sz w:val="24"/>
                    <w:szCs w:val="24"/>
                  </w:rPr>
                </w:pPr>
                <w:r w:rsidDel="00000000" w:rsidR="00000000" w:rsidRPr="00000000">
                  <w:rPr>
                    <w:rtl w:val="0"/>
                  </w:rPr>
                </w:r>
              </w:p>
            </w:tc>
          </w:tr>
          <w:tr>
            <w:trPr>
              <w:cantSplit w:val="0"/>
              <w:trHeight w:val="2052" w:hRule="atLeast"/>
              <w:tblHeader w:val="0"/>
            </w:trPr>
            <w:tc>
              <w:tcPr/>
              <w:p w:rsidR="00000000" w:rsidDel="00000000" w:rsidP="00000000" w:rsidRDefault="00000000" w:rsidRPr="00000000" w14:paraId="00000326">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gridSpan w:val="3"/>
              </w:tcPr>
              <w:p w:rsidR="00000000" w:rsidDel="00000000" w:rsidP="00000000" w:rsidRDefault="00000000" w:rsidRPr="00000000" w14:paraId="00000327">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How is the marketability?</w:t>
                </w:r>
              </w:p>
            </w:tc>
            <w:tc>
              <w:tcPr>
                <w:gridSpan w:val="2"/>
              </w:tcPr>
              <w:p w:rsidR="00000000" w:rsidDel="00000000" w:rsidP="00000000" w:rsidRDefault="00000000" w:rsidRPr="00000000" w14:paraId="0000032A">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2C">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Marketability of the property is good based on following factors-</w:t>
                </w:r>
              </w:p>
              <w:p w:rsidR="00000000" w:rsidDel="00000000" w:rsidP="00000000" w:rsidRDefault="00000000" w:rsidRPr="00000000" w14:paraId="0000032D">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•Transportation facilities such as Buses, Share Auto Rickshaw are available.</w:t>
                </w:r>
              </w:p>
              <w:p w:rsidR="00000000" w:rsidDel="00000000" w:rsidP="00000000" w:rsidRDefault="00000000" w:rsidRPr="00000000" w14:paraId="0000032E">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•Education Institute, Hospitals, Malls, Departmental Stores are nearby to this property.</w:t>
                </w:r>
              </w:p>
            </w:tc>
          </w:tr>
          <w:tr>
            <w:trPr>
              <w:cantSplit w:val="0"/>
              <w:tblHeader w:val="0"/>
            </w:trPr>
            <w:tc>
              <w:tcPr/>
              <w:p w:rsidR="00000000" w:rsidDel="00000000" w:rsidP="00000000" w:rsidRDefault="00000000" w:rsidRPr="00000000" w14:paraId="0000033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gridSpan w:val="3"/>
              </w:tcPr>
              <w:p w:rsidR="00000000" w:rsidDel="00000000" w:rsidP="00000000" w:rsidRDefault="00000000" w:rsidRPr="00000000" w14:paraId="00000331">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What are the factors favouring for an extra Potential Value?</w:t>
                </w:r>
              </w:p>
            </w:tc>
            <w:tc>
              <w:tcPr>
                <w:gridSpan w:val="2"/>
              </w:tcPr>
              <w:p w:rsidR="00000000" w:rsidDel="00000000" w:rsidP="00000000" w:rsidRDefault="00000000" w:rsidRPr="00000000" w14:paraId="00000334">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36">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property in this area is well connected to all Parts of Mumbai, Thane, Navi Mumbai by good network of roadways  railways.</w:t>
                </w:r>
              </w:p>
            </w:tc>
          </w:tr>
          <w:tr>
            <w:trPr>
              <w:cantSplit w:val="0"/>
              <w:tblHeader w:val="0"/>
            </w:trPr>
            <w:tc>
              <w:tcPr/>
              <w:p w:rsidR="00000000" w:rsidDel="00000000" w:rsidP="00000000" w:rsidRDefault="00000000" w:rsidRPr="00000000" w14:paraId="0000033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gridSpan w:val="3"/>
              </w:tcPr>
              <w:p w:rsidR="00000000" w:rsidDel="00000000" w:rsidP="00000000" w:rsidRDefault="00000000" w:rsidRPr="00000000" w14:paraId="00000339">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Any negative factors are observed which affect the market value in general?</w:t>
                </w:r>
              </w:p>
            </w:tc>
            <w:tc>
              <w:tcPr>
                <w:gridSpan w:val="2"/>
              </w:tcPr>
              <w:p w:rsidR="00000000" w:rsidDel="00000000" w:rsidP="00000000" w:rsidRDefault="00000000" w:rsidRPr="00000000" w14:paraId="0000033C">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3E">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NIL</w:t>
                </w:r>
              </w:p>
            </w:tc>
          </w:tr>
          <w:tr>
            <w:trPr>
              <w:cantSplit w:val="0"/>
              <w:trHeight w:val="422" w:hRule="atLeast"/>
              <w:tblHeader w:val="0"/>
            </w:trPr>
            <w:tc>
              <w:tcPr/>
              <w:p w:rsidR="00000000" w:rsidDel="00000000" w:rsidP="00000000" w:rsidRDefault="00000000" w:rsidRPr="00000000" w14:paraId="00000340">
                <w:pPr>
                  <w:spacing w:after="120" w:line="264"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w:t>
                </w:r>
              </w:p>
            </w:tc>
            <w:tc>
              <w:tcPr>
                <w:gridSpan w:val="7"/>
              </w:tcPr>
              <w:p w:rsidR="00000000" w:rsidDel="00000000" w:rsidP="00000000" w:rsidRDefault="00000000" w:rsidRPr="00000000" w14:paraId="00000341">
                <w:pPr>
                  <w:spacing w:after="120"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Rate</w:t>
                </w:r>
                <w:r w:rsidDel="00000000" w:rsidR="00000000" w:rsidRPr="00000000">
                  <w:rPr>
                    <w:rFonts w:ascii="Calibri" w:cs="Calibri" w:eastAsia="Calibri" w:hAnsi="Calibri"/>
                    <w:sz w:val="24"/>
                    <w:szCs w:val="24"/>
                    <w:rtl w:val="0"/>
                  </w:rPr>
                  <w:t xml:space="preserve">:</w:t>
                </w:r>
              </w:p>
            </w:tc>
          </w:tr>
          <w:tr>
            <w:trPr>
              <w:cantSplit w:val="0"/>
              <w:trHeight w:val="1038" w:hRule="atLeast"/>
              <w:tblHeader w:val="0"/>
            </w:trPr>
            <w:tc>
              <w:tcPr/>
              <w:p w:rsidR="00000000" w:rsidDel="00000000" w:rsidP="00000000" w:rsidRDefault="00000000" w:rsidRPr="00000000" w14:paraId="0000034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gridSpan w:val="3"/>
              </w:tcPr>
              <w:p w:rsidR="00000000" w:rsidDel="00000000" w:rsidP="00000000" w:rsidRDefault="00000000" w:rsidRPr="00000000" w14:paraId="00000349">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After analysing the comparable sale instances, what is the composite rate for a similar flat with same specifications in the adjoining locality?</w:t>
                </w:r>
              </w:p>
            </w:tc>
            <w:tc>
              <w:tcPr>
                <w:gridSpan w:val="2"/>
              </w:tcPr>
              <w:p w:rsidR="00000000" w:rsidDel="00000000" w:rsidP="00000000" w:rsidRDefault="00000000" w:rsidRPr="00000000" w14:paraId="0000034C">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4E">
                <w:pPr>
                  <w:spacing w:after="120" w:lineRule="auto"/>
                  <w:jc w:val="both"/>
                  <w:rPr>
                    <w:rFonts w:ascii="Calibri" w:cs="Calibri" w:eastAsia="Calibri" w:hAnsi="Calibri"/>
                    <w:sz w:val="24"/>
                    <w:szCs w:val="24"/>
                  </w:rPr>
                </w:pPr>
                <w:r w:rsidDel="00000000" w:rsidR="00000000" w:rsidRPr="00000000">
                  <w:rPr>
                    <w:rtl w:val="0"/>
                  </w:rPr>
                </w:r>
              </w:p>
            </w:tc>
          </w:tr>
          <w:tr>
            <w:trPr>
              <w:cantSplit w:val="0"/>
              <w:trHeight w:val="278" w:hRule="atLeast"/>
              <w:tblHeader w:val="0"/>
            </w:trPr>
            <w:tc>
              <w:tcPr/>
              <w:p w:rsidR="00000000" w:rsidDel="00000000" w:rsidP="00000000" w:rsidRDefault="00000000" w:rsidRPr="00000000" w14:paraId="00000350">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gridSpan w:val="3"/>
              </w:tcPr>
              <w:p w:rsidR="00000000" w:rsidDel="00000000" w:rsidP="00000000" w:rsidRDefault="00000000" w:rsidRPr="00000000" w14:paraId="00000351">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Assuming it is a new construction, what is the adopted basic composite rate of the flat under valuation after comparing with the specifications and other factors with the flat under comparison (give details).</w:t>
                </w:r>
              </w:p>
            </w:tc>
            <w:tc>
              <w:tcPr>
                <w:gridSpan w:val="2"/>
              </w:tcPr>
              <w:p w:rsidR="00000000" w:rsidDel="00000000" w:rsidP="00000000" w:rsidRDefault="00000000" w:rsidRPr="00000000" w14:paraId="00000354">
                <w:pPr>
                  <w:spacing w:after="1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56">
                <w:pPr>
                  <w:spacing w:after="120" w:lineRule="auto"/>
                  <w:jc w:val="both"/>
                  <w:rPr>
                    <w:rFonts w:ascii="Calibri" w:cs="Calibri" w:eastAsia="Calibri" w:hAnsi="Calibri"/>
                    <w:b w:val="1"/>
                    <w:bCs w:val="1"/>
                    <w:sz w:val="24"/>
                    <w:szCs w:val="24"/>
                  </w:rPr>
                </w:pPr>
                <w:r w:rsidDel="00000000" w:rsidR="00000000" w:rsidRPr="00000000">
                  <w:rPr>
                    <w:rtl w:val="0"/>
                  </w:rPr>
                </w:r>
              </w:p>
            </w:tc>
          </w:tr>
          <w:tr>
            <w:trPr>
              <w:cantSplit w:val="0"/>
              <w:trHeight w:val="433" w:hRule="atLeast"/>
              <w:tblHeader w:val="0"/>
            </w:trPr>
            <w:tc>
              <w:tcPr>
                <w:vMerge w:val="restart"/>
              </w:tcPr>
              <w:p w:rsidR="00000000" w:rsidDel="00000000" w:rsidP="00000000" w:rsidRDefault="00000000" w:rsidRPr="00000000" w14:paraId="00000358">
                <w:pPr>
                  <w:spacing w:after="120"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gridSpan w:val="3"/>
              </w:tcPr>
              <w:p w:rsidR="00000000" w:rsidDel="00000000" w:rsidP="00000000" w:rsidRDefault="00000000" w:rsidRPr="00000000" w14:paraId="00000359">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Break - up for the rate</w:t>
                </w:r>
              </w:p>
            </w:tc>
            <w:tc>
              <w:tcPr>
                <w:gridSpan w:val="2"/>
              </w:tcPr>
              <w:p w:rsidR="00000000" w:rsidDel="00000000" w:rsidP="00000000" w:rsidRDefault="00000000" w:rsidRPr="00000000" w14:paraId="0000035C">
                <w:pPr>
                  <w:spacing w:after="1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5E">
                <w:pPr>
                  <w:spacing w:after="120" w:lineRule="auto"/>
                  <w:rPr>
                    <w:rFonts w:ascii="Calibri" w:cs="Calibri" w:eastAsia="Calibri" w:hAnsi="Calibri"/>
                    <w:sz w:val="24"/>
                    <w:szCs w:val="24"/>
                  </w:rPr>
                </w:pPr>
                <w:r w:rsidDel="00000000" w:rsidR="00000000" w:rsidRPr="00000000">
                  <w:rPr>
                    <w:rtl w:val="0"/>
                  </w:rPr>
                </w:r>
              </w:p>
            </w:tc>
          </w:tr>
          <w:tr>
            <w:trPr>
              <w:cantSplit w:val="0"/>
              <w:trHeight w:val="433" w:hRule="atLeast"/>
              <w:tblHeader w:val="0"/>
            </w:trPr>
            <w:tc>
              <w:tcPr>
                <w:vMerge w:val="continue"/>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2"/>
                <w:tcBorders>
                  <w:right w:color="000000" w:space="0" w:sz="4" w:val="single"/>
                </w:tcBorders>
              </w:tcPr>
              <w:p w:rsidR="00000000" w:rsidDel="00000000" w:rsidP="00000000" w:rsidRDefault="00000000" w:rsidRPr="00000000" w14:paraId="00000361">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w:t>
                </w:r>
              </w:p>
            </w:tc>
            <w:tc>
              <w:tcPr>
                <w:tcBorders>
                  <w:left w:color="000000" w:space="0" w:sz="4" w:val="single"/>
                </w:tcBorders>
              </w:tcPr>
              <w:p w:rsidR="00000000" w:rsidDel="00000000" w:rsidP="00000000" w:rsidRDefault="00000000" w:rsidRPr="00000000" w14:paraId="00000363">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Building + Services</w:t>
                </w:r>
              </w:p>
            </w:tc>
            <w:tc>
              <w:tcPr>
                <w:gridSpan w:val="2"/>
              </w:tcPr>
              <w:p w:rsidR="00000000" w:rsidDel="00000000" w:rsidP="00000000" w:rsidRDefault="00000000" w:rsidRPr="00000000" w14:paraId="00000364">
                <w:pPr>
                  <w:spacing w:after="1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66">
                <w:pPr>
                  <w:spacing w:after="120" w:lineRule="auto"/>
                  <w:rPr>
                    <w:rFonts w:ascii="Calibri" w:cs="Calibri" w:eastAsia="Calibri" w:hAnsi="Calibri"/>
                    <w:sz w:val="24"/>
                    <w:szCs w:val="24"/>
                  </w:rPr>
                </w:pPr>
                <w:r w:rsidDel="00000000" w:rsidR="00000000" w:rsidRPr="00000000">
                  <w:rPr>
                    <w:rtl w:val="0"/>
                  </w:rPr>
                </w:r>
              </w:p>
            </w:tc>
          </w:tr>
          <w:tr>
            <w:trPr>
              <w:cantSplit w:val="0"/>
              <w:trHeight w:val="433" w:hRule="atLeast"/>
              <w:tblHeader w:val="0"/>
            </w:trPr>
            <w:tc>
              <w:tcPr>
                <w:vMerge w:val="continue"/>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2"/>
                <w:tcBorders>
                  <w:right w:color="000000" w:space="0" w:sz="4" w:val="single"/>
                </w:tcBorders>
              </w:tcPr>
              <w:p w:rsidR="00000000" w:rsidDel="00000000" w:rsidP="00000000" w:rsidRDefault="00000000" w:rsidRPr="00000000" w14:paraId="00000369">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ii)</w:t>
                </w:r>
              </w:p>
            </w:tc>
            <w:tc>
              <w:tcPr>
                <w:tcBorders>
                  <w:left w:color="000000" w:space="0" w:sz="4" w:val="single"/>
                </w:tcBorders>
              </w:tcPr>
              <w:p w:rsidR="00000000" w:rsidDel="00000000" w:rsidP="00000000" w:rsidRDefault="00000000" w:rsidRPr="00000000" w14:paraId="0000036B">
                <w:pPr>
                  <w:spacing w:after="12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Land + Others</w:t>
                </w:r>
              </w:p>
            </w:tc>
            <w:tc>
              <w:tcPr>
                <w:gridSpan w:val="2"/>
              </w:tcPr>
              <w:p w:rsidR="00000000" w:rsidDel="00000000" w:rsidP="00000000" w:rsidRDefault="00000000" w:rsidRPr="00000000" w14:paraId="0000036C">
                <w:pPr>
                  <w:spacing w:after="12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6E">
                <w:pPr>
                  <w:spacing w:after="120" w:lineRule="auto"/>
                  <w:rPr>
                    <w:rFonts w:ascii="Calibri" w:cs="Calibri" w:eastAsia="Calibri" w:hAnsi="Calibri"/>
                    <w:sz w:val="24"/>
                    <w:szCs w:val="24"/>
                  </w:rPr>
                </w:pPr>
                <w:r w:rsidDel="00000000" w:rsidR="00000000" w:rsidRPr="00000000">
                  <w:rPr>
                    <w:rtl w:val="0"/>
                  </w:rPr>
                </w:r>
              </w:p>
            </w:tc>
          </w:tr>
          <w:tr>
            <w:trPr>
              <w:cantSplit w:val="0"/>
              <w:trHeight w:val="836" w:hRule="atLeast"/>
              <w:tblHeader w:val="0"/>
            </w:trPr>
            <w:tc>
              <w:tcPr>
                <w:tcBorders>
                  <w:right w:color="000000" w:space="0" w:sz="4" w:val="single"/>
                </w:tcBorders>
              </w:tcPr>
              <w:p w:rsidR="00000000" w:rsidDel="00000000" w:rsidP="00000000" w:rsidRDefault="00000000" w:rsidRPr="00000000" w14:paraId="00000370">
                <w:pPr>
                  <w:spacing w:line="264"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gridSpan w:val="3"/>
              </w:tcPr>
              <w:p w:rsidR="00000000" w:rsidDel="00000000" w:rsidP="00000000" w:rsidRDefault="00000000" w:rsidRPr="00000000" w14:paraId="00000371">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Guideline rate obtained from the Registrar's office (evidence thereof to be enclosed)</w:t>
                </w:r>
              </w:p>
            </w:tc>
            <w:tc>
              <w:tcPr>
                <w:gridSpan w:val="2"/>
              </w:tcPr>
              <w:p w:rsidR="00000000" w:rsidDel="00000000" w:rsidP="00000000" w:rsidRDefault="00000000" w:rsidRPr="00000000" w14:paraId="000003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76">
                <w:pPr>
                  <w:rPr>
                    <w:rFonts w:ascii="Calibri" w:cs="Calibri" w:eastAsia="Calibri" w:hAnsi="Calibri"/>
                    <w:sz w:val="24"/>
                    <w:szCs w:val="24"/>
                  </w:rPr>
                </w:pPr>
                <w:r w:rsidDel="00000000" w:rsidR="00000000" w:rsidRPr="00000000">
                  <w:rPr>
                    <w:rtl w:val="0"/>
                  </w:rPr>
                </w:r>
              </w:p>
            </w:tc>
          </w:tr>
          <w:tr>
            <w:trPr>
              <w:cantSplit w:val="0"/>
              <w:trHeight w:val="422" w:hRule="atLeast"/>
              <w:tblHeader w:val="0"/>
            </w:trPr>
            <w:tc>
              <w:tcPr>
                <w:tcBorders>
                  <w:right w:color="000000" w:space="0" w:sz="4" w:val="single"/>
                </w:tcBorders>
              </w:tcPr>
              <w:p w:rsidR="00000000" w:rsidDel="00000000" w:rsidP="00000000" w:rsidRDefault="00000000" w:rsidRPr="00000000" w14:paraId="00000378">
                <w:pPr>
                  <w:spacing w:after="120"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w:t>
                </w:r>
              </w:p>
            </w:tc>
            <w:tc>
              <w:tcPr>
                <w:gridSpan w:val="7"/>
              </w:tcPr>
              <w:p w:rsidR="00000000" w:rsidDel="00000000" w:rsidP="00000000" w:rsidRDefault="00000000" w:rsidRPr="00000000" w14:paraId="00000379">
                <w:pPr>
                  <w:spacing w:after="120" w:line="264"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COMPOSITE RATE ADOPTED AFTER DEPRECIATION</w:t>
                </w:r>
              </w:p>
            </w:tc>
          </w:tr>
          <w:tr>
            <w:trPr>
              <w:cantSplit w:val="0"/>
              <w:trHeight w:val="422" w:hRule="atLeast"/>
              <w:tblHeader w:val="0"/>
            </w:trPr>
            <w:tc>
              <w:tcPr>
                <w:vMerge w:val="restart"/>
                <w:tcBorders>
                  <w:right w:color="000000" w:space="0" w:sz="4" w:val="single"/>
                </w:tcBorders>
              </w:tcPr>
              <w:p w:rsidR="00000000" w:rsidDel="00000000" w:rsidP="00000000" w:rsidRDefault="00000000" w:rsidRPr="00000000" w14:paraId="00000380">
                <w:pPr>
                  <w:spacing w:after="120"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w:t>
                </w:r>
              </w:p>
            </w:tc>
            <w:tc>
              <w:tcPr>
                <w:gridSpan w:val="3"/>
              </w:tcPr>
              <w:p w:rsidR="00000000" w:rsidDel="00000000" w:rsidP="00000000" w:rsidRDefault="00000000" w:rsidRPr="00000000" w14:paraId="00000381">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Depreciated building rate</w:t>
                </w:r>
              </w:p>
            </w:tc>
            <w:tc>
              <w:tcPr>
                <w:gridSpan w:val="2"/>
              </w:tcPr>
              <w:p w:rsidR="00000000" w:rsidDel="00000000" w:rsidP="00000000" w:rsidRDefault="00000000" w:rsidRPr="00000000" w14:paraId="00000384">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86">
                <w:pPr>
                  <w:spacing w:after="120" w:line="276" w:lineRule="auto"/>
                  <w:rPr>
                    <w:rFonts w:ascii="Calibri" w:cs="Calibri" w:eastAsia="Calibri" w:hAnsi="Calibri"/>
                    <w:sz w:val="24"/>
                    <w:szCs w:val="24"/>
                  </w:rPr>
                </w:pPr>
                <w:r w:rsidDel="00000000" w:rsidR="00000000" w:rsidRPr="00000000">
                  <w:rPr>
                    <w:rtl w:val="0"/>
                  </w:rPr>
                </w:r>
              </w:p>
            </w:tc>
          </w:tr>
          <w:tr>
            <w:trPr>
              <w:cantSplit w:val="0"/>
              <w:trHeight w:val="228" w:hRule="atLeast"/>
              <w:tblHeader w:val="0"/>
            </w:trPr>
            <w:tc>
              <w:tcPr>
                <w:vMerge w:val="continue"/>
                <w:tcBorders>
                  <w:right w:color="000000" w:space="0" w:sz="4" w:val="single"/>
                </w:tcBorders>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8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Replacement cost of flat with Services (v (3)i)</w:t>
                </w:r>
              </w:p>
            </w:tc>
            <w:tc>
              <w:tcPr>
                <w:gridSpan w:val="2"/>
              </w:tcPr>
              <w:p w:rsidR="00000000" w:rsidDel="00000000" w:rsidP="00000000" w:rsidRDefault="00000000" w:rsidRPr="00000000" w14:paraId="0000038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8E">
                <w:pPr>
                  <w:rPr>
                    <w:rFonts w:ascii="Calibri" w:cs="Calibri" w:eastAsia="Calibri" w:hAnsi="Calibri"/>
                    <w:sz w:val="24"/>
                    <w:szCs w:val="24"/>
                  </w:rPr>
                </w:pPr>
                <w:r w:rsidDel="00000000" w:rsidR="00000000" w:rsidRPr="00000000">
                  <w:rPr>
                    <w:rtl w:val="0"/>
                  </w:rPr>
                </w:r>
              </w:p>
            </w:tc>
          </w:tr>
          <w:tr>
            <w:trPr>
              <w:cantSplit w:val="0"/>
              <w:trHeight w:val="422" w:hRule="atLeast"/>
              <w:tblHeader w:val="0"/>
            </w:trPr>
            <w:tc>
              <w:tcPr>
                <w:vMerge w:val="continue"/>
                <w:tcBorders>
                  <w:right w:color="000000" w:space="0" w:sz="4" w:val="single"/>
                </w:tcBorders>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91">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Age of the building</w:t>
                </w:r>
              </w:p>
            </w:tc>
            <w:tc>
              <w:tcPr>
                <w:gridSpan w:val="2"/>
              </w:tcPr>
              <w:p w:rsidR="00000000" w:rsidDel="00000000" w:rsidP="00000000" w:rsidRDefault="00000000" w:rsidRPr="00000000" w14:paraId="00000394">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2" w:hRule="atLeast"/>
              <w:tblHeader w:val="0"/>
            </w:trPr>
            <w:tc>
              <w:tcPr>
                <w:vMerge w:val="continue"/>
                <w:tcBorders>
                  <w:right w:color="000000" w:space="0" w:sz="4" w:val="single"/>
                </w:tcBorders>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39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Life of the building estimated</w:t>
                </w:r>
              </w:p>
            </w:tc>
            <w:tc>
              <w:tcPr>
                <w:gridSpan w:val="2"/>
              </w:tcPr>
              <w:p w:rsidR="00000000" w:rsidDel="00000000" w:rsidP="00000000" w:rsidRDefault="00000000" w:rsidRPr="00000000" w14:paraId="0000039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9E">
                <w:pPr>
                  <w:spacing w:line="276" w:lineRule="auto"/>
                  <w:jc w:val="both"/>
                  <w:rPr>
                    <w:rFonts w:ascii="Calibri" w:cs="Calibri" w:eastAsia="Calibri" w:hAnsi="Calibri"/>
                    <w:sz w:val="24"/>
                    <w:szCs w:val="24"/>
                  </w:rPr>
                </w:pPr>
                <w:r w:rsidDel="00000000" w:rsidR="00000000" w:rsidRPr="00000000">
                  <w:rPr>
                    <w:rtl w:val="0"/>
                  </w:rPr>
                </w:r>
              </w:p>
            </w:tc>
          </w:tr>
          <w:tr>
            <w:trPr>
              <w:cantSplit w:val="0"/>
              <w:trHeight w:val="664" w:hRule="atLeast"/>
              <w:tblHeader w:val="0"/>
            </w:trPr>
            <w:tc>
              <w:tcPr>
                <w:vMerge w:val="continue"/>
                <w:tcBorders>
                  <w:right w:color="000000" w:space="0" w:sz="4" w:val="single"/>
                </w:tcBorders>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A1">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Depreciation percentage assuming the salvage value as 10%</w:t>
                </w:r>
              </w:p>
            </w:tc>
            <w:tc>
              <w:tcPr>
                <w:gridSpan w:val="2"/>
              </w:tcPr>
              <w:p w:rsidR="00000000" w:rsidDel="00000000" w:rsidP="00000000" w:rsidRDefault="00000000" w:rsidRPr="00000000" w14:paraId="000003A4">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2" w:hRule="atLeast"/>
              <w:tblHeader w:val="0"/>
            </w:trPr>
            <w:tc>
              <w:tcPr>
                <w:vMerge w:val="continue"/>
                <w:tcBorders>
                  <w:right w:color="000000" w:space="0" w:sz="4" w:val="single"/>
                </w:tcBorders>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3A9">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Depreciated Ratio of the building</w:t>
                </w:r>
              </w:p>
            </w:tc>
            <w:tc>
              <w:tcPr>
                <w:gridSpan w:val="2"/>
              </w:tcPr>
              <w:p w:rsidR="00000000" w:rsidDel="00000000" w:rsidP="00000000" w:rsidRDefault="00000000" w:rsidRPr="00000000" w14:paraId="000003AC">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AE">
                <w:pPr>
                  <w:spacing w:after="120" w:line="276" w:lineRule="auto"/>
                  <w:rPr>
                    <w:rFonts w:ascii="Calibri" w:cs="Calibri" w:eastAsia="Calibri" w:hAnsi="Calibri"/>
                    <w:sz w:val="24"/>
                    <w:szCs w:val="24"/>
                  </w:rPr>
                </w:pPr>
                <w:r w:rsidDel="00000000" w:rsidR="00000000" w:rsidRPr="00000000">
                  <w:rPr>
                    <w:rtl w:val="0"/>
                  </w:rPr>
                </w:r>
              </w:p>
            </w:tc>
          </w:tr>
          <w:tr>
            <w:trPr>
              <w:cantSplit w:val="0"/>
              <w:trHeight w:val="228" w:hRule="atLeast"/>
              <w:tblHeader w:val="0"/>
            </w:trPr>
            <w:tc>
              <w:tcPr>
                <w:tcBorders>
                  <w:right w:color="000000" w:space="0" w:sz="4" w:val="single"/>
                </w:tcBorders>
              </w:tcPr>
              <w:p w:rsidR="00000000" w:rsidDel="00000000" w:rsidP="00000000" w:rsidRDefault="00000000" w:rsidRPr="00000000" w14:paraId="000003B0">
                <w:pPr>
                  <w:spacing w:line="264"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w:t>
                </w:r>
              </w:p>
            </w:tc>
            <w:tc>
              <w:tcPr>
                <w:gridSpan w:val="3"/>
              </w:tcPr>
              <w:p w:rsidR="00000000" w:rsidDel="00000000" w:rsidP="00000000" w:rsidRDefault="00000000" w:rsidRPr="00000000" w14:paraId="000003B1">
                <w:pPr>
                  <w:spacing w:line="276" w:lineRule="auto"/>
                  <w:ind w:right="-102"/>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 composite rate arrived for valuation</w:t>
                </w:r>
              </w:p>
            </w:tc>
            <w:tc>
              <w:tcPr>
                <w:gridSpan w:val="2"/>
              </w:tcPr>
              <w:p w:rsidR="00000000" w:rsidDel="00000000" w:rsidP="00000000" w:rsidRDefault="00000000" w:rsidRPr="00000000" w14:paraId="000003B4">
                <w:pPr>
                  <w:spacing w:line="276" w:lineRule="auto"/>
                  <w:rPr>
                    <w:rFonts w:ascii="Calibri" w:cs="Calibri" w:eastAsia="Calibri" w:hAnsi="Calibri"/>
                    <w:sz w:val="24"/>
                    <w:szCs w:val="24"/>
                  </w:rPr>
                </w:pPr>
                <w:r w:rsidDel="00000000" w:rsidR="00000000" w:rsidRPr="00000000">
                  <w:rPr>
                    <w:rtl w:val="0"/>
                  </w:rPr>
                </w:r>
              </w:p>
            </w:tc>
            <w:tc>
              <w:tcPr>
                <w:gridSpan w:val="2"/>
              </w:tcPr>
              <w:p w:rsidR="00000000" w:rsidDel="00000000" w:rsidP="00000000" w:rsidRDefault="00000000" w:rsidRPr="00000000" w14:paraId="000003B6">
                <w:pPr>
                  <w:spacing w:line="276" w:lineRule="auto"/>
                  <w:rPr>
                    <w:rFonts w:ascii="Calibri" w:cs="Calibri" w:eastAsia="Calibri" w:hAnsi="Calibri"/>
                    <w:sz w:val="24"/>
                    <w:szCs w:val="24"/>
                  </w:rPr>
                </w:pPr>
                <w:r w:rsidDel="00000000" w:rsidR="00000000" w:rsidRPr="00000000">
                  <w:rPr>
                    <w:rtl w:val="0"/>
                  </w:rPr>
                </w:r>
              </w:p>
            </w:tc>
          </w:tr>
          <w:tr>
            <w:trPr>
              <w:cantSplit w:val="0"/>
              <w:trHeight w:val="422" w:hRule="atLeast"/>
              <w:tblHeader w:val="0"/>
            </w:trPr>
            <w:tc>
              <w:tcPr>
                <w:tcBorders>
                  <w:right w:color="000000" w:space="0" w:sz="4" w:val="single"/>
                </w:tcBorders>
              </w:tcPr>
              <w:p w:rsidR="00000000" w:rsidDel="00000000" w:rsidP="00000000" w:rsidRDefault="00000000" w:rsidRPr="00000000" w14:paraId="000003B8">
                <w:pPr>
                  <w:spacing w:after="120" w:line="264" w:lineRule="auto"/>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B9">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Depreciated building rate VI (a)</w:t>
                </w:r>
              </w:p>
            </w:tc>
            <w:tc>
              <w:tcPr>
                <w:gridSpan w:val="2"/>
              </w:tcPr>
              <w:p w:rsidR="00000000" w:rsidDel="00000000" w:rsidP="00000000" w:rsidRDefault="00000000" w:rsidRPr="00000000" w14:paraId="000003BC">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BE">
                <w:pPr>
                  <w:spacing w:after="120" w:line="276" w:lineRule="auto"/>
                  <w:rPr>
                    <w:rFonts w:ascii="Calibri" w:cs="Calibri" w:eastAsia="Calibri" w:hAnsi="Calibri"/>
                    <w:b w:val="1"/>
                    <w:bCs w:val="1"/>
                    <w:color w:val="ff0000"/>
                    <w:sz w:val="24"/>
                    <w:szCs w:val="24"/>
                  </w:rPr>
                </w:pPr>
                <w:r w:rsidDel="00000000" w:rsidR="00000000" w:rsidRPr="00000000">
                  <w:rPr>
                    <w:rtl w:val="0"/>
                  </w:rPr>
                </w:r>
              </w:p>
            </w:tc>
          </w:tr>
          <w:tr>
            <w:trPr>
              <w:cantSplit w:val="0"/>
              <w:trHeight w:val="422" w:hRule="atLeast"/>
              <w:tblHeader w:val="0"/>
            </w:trPr>
            <w:tc>
              <w:tcPr>
                <w:tcBorders>
                  <w:right w:color="000000" w:space="0" w:sz="4" w:val="single"/>
                </w:tcBorders>
              </w:tcPr>
              <w:p w:rsidR="00000000" w:rsidDel="00000000" w:rsidP="00000000" w:rsidRDefault="00000000" w:rsidRPr="00000000" w14:paraId="000003C0">
                <w:pPr>
                  <w:spacing w:after="120" w:line="264" w:lineRule="auto"/>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C1">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Rate for Land  other V (3)ii</w:t>
                </w:r>
              </w:p>
            </w:tc>
            <w:tc>
              <w:tcPr>
                <w:gridSpan w:val="2"/>
              </w:tcPr>
              <w:p w:rsidR="00000000" w:rsidDel="00000000" w:rsidP="00000000" w:rsidRDefault="00000000" w:rsidRPr="00000000" w14:paraId="000003C4">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C6">
                <w:pPr>
                  <w:spacing w:after="120" w:line="276" w:lineRule="auto"/>
                  <w:rPr>
                    <w:rFonts w:ascii="Calibri" w:cs="Calibri" w:eastAsia="Calibri" w:hAnsi="Calibri"/>
                    <w:b w:val="1"/>
                    <w:bCs w:val="1"/>
                    <w:sz w:val="24"/>
                    <w:szCs w:val="24"/>
                  </w:rPr>
                </w:pPr>
                <w:r w:rsidDel="00000000" w:rsidR="00000000" w:rsidRPr="00000000">
                  <w:rPr>
                    <w:rtl w:val="0"/>
                  </w:rPr>
                </w:r>
              </w:p>
            </w:tc>
          </w:tr>
          <w:tr>
            <w:trPr>
              <w:cantSplit w:val="0"/>
              <w:trHeight w:val="433" w:hRule="atLeast"/>
              <w:tblHeader w:val="0"/>
            </w:trPr>
            <w:tc>
              <w:tcPr>
                <w:tcBorders>
                  <w:right w:color="000000" w:space="0" w:sz="4" w:val="single"/>
                </w:tcBorders>
              </w:tcPr>
              <w:p w:rsidR="00000000" w:rsidDel="00000000" w:rsidP="00000000" w:rsidRDefault="00000000" w:rsidRPr="00000000" w14:paraId="000003C8">
                <w:pPr>
                  <w:spacing w:after="120" w:line="264" w:lineRule="auto"/>
                  <w:rPr>
                    <w:rFonts w:ascii="Calibri" w:cs="Calibri" w:eastAsia="Calibri" w:hAnsi="Calibri"/>
                    <w:sz w:val="24"/>
                    <w:szCs w:val="24"/>
                  </w:rPr>
                </w:pPr>
                <w:r w:rsidDel="00000000" w:rsidR="00000000" w:rsidRPr="00000000">
                  <w:rPr>
                    <w:rtl w:val="0"/>
                  </w:rPr>
                </w:r>
              </w:p>
            </w:tc>
            <w:tc>
              <w:tcPr>
                <w:gridSpan w:val="3"/>
              </w:tcPr>
              <w:p w:rsidR="00000000" w:rsidDel="00000000" w:rsidP="00000000" w:rsidRDefault="00000000" w:rsidRPr="00000000" w14:paraId="000003C9">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Total Composite Rate</w:t>
                </w:r>
              </w:p>
            </w:tc>
            <w:tc>
              <w:tcPr>
                <w:gridSpan w:val="2"/>
              </w:tcPr>
              <w:p w:rsidR="00000000" w:rsidDel="00000000" w:rsidP="00000000" w:rsidRDefault="00000000" w:rsidRPr="00000000" w14:paraId="000003CC">
                <w:pPr>
                  <w:spacing w:after="12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gridSpan w:val="2"/>
              </w:tcPr>
              <w:p w:rsidR="00000000" w:rsidDel="00000000" w:rsidP="00000000" w:rsidRDefault="00000000" w:rsidRPr="00000000" w14:paraId="000003CE">
                <w:pPr>
                  <w:spacing w:after="120" w:line="276" w:lineRule="auto"/>
                  <w:rPr>
                    <w:rFonts w:ascii="Calibri" w:cs="Calibri" w:eastAsia="Calibri" w:hAnsi="Calibri"/>
                    <w:b w:val="1"/>
                    <w:bCs w:val="1"/>
                    <w:sz w:val="24"/>
                    <w:szCs w:val="24"/>
                  </w:rPr>
                </w:pPr>
                <w:r w:rsidDel="00000000" w:rsidR="00000000" w:rsidRPr="00000000">
                  <w:rPr>
                    <w:rtl w:val="0"/>
                  </w:rPr>
                </w:r>
              </w:p>
            </w:tc>
          </w:tr>
        </w:tbl>
        <w:p w:rsidR="00000000" w:rsidDel="00000000" w:rsidP="00000000" w:rsidRDefault="00000000" w:rsidRPr="00000000" w14:paraId="000003D0">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D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D2">
          <w:pPr>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D3">
          <w:pPr>
            <w:spacing w:after="120" w:line="264"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Details of Valuation</w:t>
          </w:r>
          <w:r w:rsidDel="00000000" w:rsidR="00000000" w:rsidRPr="00000000">
            <w:rPr>
              <w:rFonts w:ascii="Calibri" w:cs="Calibri" w:eastAsia="Calibri" w:hAnsi="Calibri"/>
              <w:sz w:val="24"/>
              <w:szCs w:val="24"/>
              <w:rtl w:val="0"/>
            </w:rPr>
            <w:t xml:space="preserve">:</w:t>
          </w:r>
        </w:p>
        <w:tbl>
          <w:tblPr>
            <w:tblStyle w:val="Table2"/>
            <w:tblW w:w="10349.0" w:type="dxa"/>
            <w:jc w:val="left"/>
            <w:tblInd w:w="-5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4080"/>
            <w:gridCol w:w="1730"/>
            <w:gridCol w:w="1814"/>
            <w:gridCol w:w="2155"/>
            <w:tblGridChange w:id="0">
              <w:tblGrid>
                <w:gridCol w:w="570"/>
                <w:gridCol w:w="4080"/>
                <w:gridCol w:w="1730"/>
                <w:gridCol w:w="1814"/>
                <w:gridCol w:w="2155"/>
              </w:tblGrid>
            </w:tblGridChange>
          </w:tblGrid>
          <w:tr>
            <w:trPr>
              <w:cantSplit w:val="0"/>
              <w:tblHeader w:val="0"/>
            </w:trPr>
            <w:tc>
              <w:tcPr/>
              <w:p w:rsidR="00000000" w:rsidDel="00000000" w:rsidP="00000000" w:rsidRDefault="00000000" w:rsidRPr="00000000" w14:paraId="000003D4">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Sr. No.</w:t>
                </w:r>
              </w:p>
            </w:tc>
            <w:tc>
              <w:tcPr/>
              <w:p w:rsidR="00000000" w:rsidDel="00000000" w:rsidP="00000000" w:rsidRDefault="00000000" w:rsidRPr="00000000" w14:paraId="000003D5">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Description</w:t>
                </w:r>
              </w:p>
            </w:tc>
            <w:tc>
              <w:tcPr/>
              <w:p w:rsidR="00000000" w:rsidDel="00000000" w:rsidP="00000000" w:rsidRDefault="00000000" w:rsidRPr="00000000" w14:paraId="000003D6">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Built up Area</w:t>
                </w:r>
              </w:p>
              <w:p w:rsidR="00000000" w:rsidDel="00000000" w:rsidP="00000000" w:rsidRDefault="00000000" w:rsidRPr="00000000" w14:paraId="000003D7">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sq. ft</w:t>
                </w:r>
                <w:r w:rsidDel="00000000" w:rsidR="00000000" w:rsidRPr="00000000">
                  <w:rPr>
                    <w:rFonts w:ascii="Calibri" w:cs="Calibri" w:eastAsia="Calibri" w:hAnsi="Calibri"/>
                    <w:sz w:val="24"/>
                    <w:szCs w:val="24"/>
                    <w:rtl w:val="0"/>
                  </w:rPr>
                  <w:t xml:space="preserve">.</w:t>
                </w:r>
                <w:r w:rsidDel="00000000" w:rsidR="00000000" w:rsidRPr="00000000">
                  <w:rPr>
                    <w:rtl w:val="0"/>
                  </w:rPr>
                </w:r>
              </w:p>
            </w:tc>
            <w:tc>
              <w:tcPr/>
              <w:p w:rsidR="00000000" w:rsidDel="00000000" w:rsidP="00000000" w:rsidRDefault="00000000" w:rsidRPr="00000000" w14:paraId="000003D8">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Rate per unit Rs.</w:t>
                </w:r>
              </w:p>
            </w:tc>
            <w:tc>
              <w:tcPr/>
              <w:p w:rsidR="00000000" w:rsidDel="00000000" w:rsidP="00000000" w:rsidRDefault="00000000" w:rsidRPr="00000000" w14:paraId="000003D9">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Estimated Value Rs.</w:t>
                </w:r>
              </w:p>
            </w:tc>
          </w:tr>
          <w:tr>
            <w:trPr>
              <w:cantSplit w:val="0"/>
              <w:tblHeader w:val="0"/>
            </w:trPr>
            <w:tc>
              <w:tcPr/>
              <w:p w:rsidR="00000000" w:rsidDel="00000000" w:rsidP="00000000" w:rsidRDefault="00000000" w:rsidRPr="00000000" w14:paraId="000003DA">
                <w:pPr>
                  <w:spacing w:line="36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w:t>
                </w:r>
              </w:p>
            </w:tc>
            <w:tc>
              <w:tcPr/>
              <w:p w:rsidR="00000000" w:rsidDel="00000000" w:rsidP="00000000" w:rsidRDefault="00000000" w:rsidRPr="00000000" w14:paraId="000003DB">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Present value of the Flat</w:t>
                </w:r>
              </w:p>
            </w:tc>
            <w:tc>
              <w:tcPr/>
              <w:p w:rsidR="00000000" w:rsidDel="00000000" w:rsidP="00000000" w:rsidRDefault="00000000" w:rsidRPr="00000000" w14:paraId="000003DC">
                <w:pPr>
                  <w:jc w:val="center"/>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500.00 </w:t>
                </w:r>
              </w:p>
            </w:tc>
            <w:tc>
              <w:tcPr/>
              <w:p w:rsidR="00000000" w:rsidDel="00000000" w:rsidP="00000000" w:rsidRDefault="00000000" w:rsidRPr="00000000" w14:paraId="000003DD">
                <w:pPr>
                  <w:jc w:val="center"/>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  Rs. 13,000/-</w:t>
                </w:r>
              </w:p>
            </w:tc>
            <w:tc>
              <w:tcPr/>
              <w:p w:rsidR="00000000" w:rsidDel="00000000" w:rsidP="00000000" w:rsidRDefault="00000000" w:rsidRPr="00000000" w14:paraId="000003DE">
                <w:pPr>
                  <w:jc w:val="center"/>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65,00,000/-</w:t>
                </w:r>
              </w:p>
            </w:tc>
          </w:tr>
          <w:tr>
            <w:trPr>
              <w:cantSplit w:val="0"/>
              <w:tblHeader w:val="0"/>
            </w:trPr>
            <w:tc>
              <w:tcPr/>
              <w:p w:rsidR="00000000" w:rsidDel="00000000" w:rsidP="00000000" w:rsidRDefault="00000000" w:rsidRPr="00000000" w14:paraId="000003DF">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3E0">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Wardrobes</w:t>
                </w:r>
              </w:p>
            </w:tc>
            <w:tc>
              <w:tcPr/>
              <w:p w:rsidR="00000000" w:rsidDel="00000000" w:rsidP="00000000" w:rsidRDefault="00000000" w:rsidRPr="00000000" w14:paraId="000003E1">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p w:rsidR="00000000" w:rsidDel="00000000" w:rsidP="00000000" w:rsidRDefault="00000000" w:rsidRPr="00000000" w14:paraId="000003E2">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p w:rsidR="00000000" w:rsidDel="00000000" w:rsidP="00000000" w:rsidRDefault="00000000" w:rsidRPr="00000000" w14:paraId="000003E3">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Nil</w:t>
                </w:r>
              </w:p>
            </w:tc>
          </w:tr>
          <w:tr>
            <w:trPr>
              <w:cantSplit w:val="0"/>
              <w:tblHeader w:val="0"/>
            </w:trPr>
            <w:tc>
              <w:tcPr/>
              <w:p w:rsidR="00000000" w:rsidDel="00000000" w:rsidP="00000000" w:rsidRDefault="00000000" w:rsidRPr="00000000" w14:paraId="000003E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3E5">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Showcases</w:t>
                </w:r>
              </w:p>
            </w:tc>
            <w:tc>
              <w:tcPr/>
              <w:p w:rsidR="00000000" w:rsidDel="00000000" w:rsidP="00000000" w:rsidRDefault="00000000" w:rsidRPr="00000000" w14:paraId="000003E6">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p w:rsidR="00000000" w:rsidDel="00000000" w:rsidP="00000000" w:rsidRDefault="00000000" w:rsidRPr="00000000" w14:paraId="000003E7">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p w:rsidR="00000000" w:rsidDel="00000000" w:rsidP="00000000" w:rsidRDefault="00000000" w:rsidRPr="00000000" w14:paraId="000003E8">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Nil</w:t>
                </w:r>
              </w:p>
            </w:tc>
          </w:tr>
          <w:tr>
            <w:trPr>
              <w:cantSplit w:val="0"/>
              <w:tblHeader w:val="0"/>
            </w:trPr>
            <w:tc>
              <w:tcPr/>
              <w:p w:rsidR="00000000" w:rsidDel="00000000" w:rsidP="00000000" w:rsidRDefault="00000000" w:rsidRPr="00000000" w14:paraId="000003E9">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3EA">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Kitchen Arrangements</w:t>
                </w:r>
              </w:p>
            </w:tc>
            <w:tc>
              <w:tcPr/>
              <w:p w:rsidR="00000000" w:rsidDel="00000000" w:rsidP="00000000" w:rsidRDefault="00000000" w:rsidRPr="00000000" w14:paraId="000003E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E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ED">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3EE">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p w:rsidR="00000000" w:rsidDel="00000000" w:rsidP="00000000" w:rsidRDefault="00000000" w:rsidRPr="00000000" w14:paraId="000003EF">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Superfine Finish</w:t>
                </w:r>
              </w:p>
            </w:tc>
            <w:tc>
              <w:tcPr/>
              <w:p w:rsidR="00000000" w:rsidDel="00000000" w:rsidP="00000000" w:rsidRDefault="00000000" w:rsidRPr="00000000" w14:paraId="000003F0">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1">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2">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3F3">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p w:rsidR="00000000" w:rsidDel="00000000" w:rsidP="00000000" w:rsidRDefault="00000000" w:rsidRPr="00000000" w14:paraId="000003F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Interior Decorations</w:t>
                </w:r>
              </w:p>
            </w:tc>
            <w:tc>
              <w:tcPr/>
              <w:p w:rsidR="00000000" w:rsidDel="00000000" w:rsidP="00000000" w:rsidRDefault="00000000" w:rsidRPr="00000000" w14:paraId="000003F5">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6">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7">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3F8">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w:t>
                </w:r>
              </w:p>
            </w:tc>
            <w:tc>
              <w:tcPr/>
              <w:p w:rsidR="00000000" w:rsidDel="00000000" w:rsidP="00000000" w:rsidRDefault="00000000" w:rsidRPr="00000000" w14:paraId="000003F9">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Electricity deposits / electrical fittings, etc.,</w:t>
                </w:r>
              </w:p>
            </w:tc>
            <w:tc>
              <w:tcPr/>
              <w:p w:rsidR="00000000" w:rsidDel="00000000" w:rsidP="00000000" w:rsidRDefault="00000000" w:rsidRPr="00000000" w14:paraId="000003FA">
                <w:pPr>
                  <w:tabs>
                    <w:tab w:val="left" w:leader="none" w:pos="626"/>
                    <w:tab w:val="center" w:leader="none" w:pos="757"/>
                  </w:tabs>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3F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rHeight w:val="481" w:hRule="atLeast"/>
              <w:tblHeader w:val="0"/>
            </w:trPr>
            <w:tc>
              <w:tcPr/>
              <w:p w:rsidR="00000000" w:rsidDel="00000000" w:rsidP="00000000" w:rsidRDefault="00000000" w:rsidRPr="00000000" w14:paraId="000003FD">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7</w:t>
                </w:r>
              </w:p>
            </w:tc>
            <w:tc>
              <w:tcPr/>
              <w:p w:rsidR="00000000" w:rsidDel="00000000" w:rsidP="00000000" w:rsidRDefault="00000000" w:rsidRPr="00000000" w14:paraId="000003FE">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Extra collapsible gates / grill works etc.,</w:t>
                </w:r>
              </w:p>
            </w:tc>
            <w:tc>
              <w:tcPr/>
              <w:p w:rsidR="00000000" w:rsidDel="00000000" w:rsidP="00000000" w:rsidRDefault="00000000" w:rsidRPr="00000000" w14:paraId="000003FF">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0">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1">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402">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w:t>
                </w:r>
              </w:p>
            </w:tc>
            <w:tc>
              <w:tcPr/>
              <w:p w:rsidR="00000000" w:rsidDel="00000000" w:rsidP="00000000" w:rsidRDefault="00000000" w:rsidRPr="00000000" w14:paraId="00000403">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Potential value, if any</w:t>
                </w:r>
              </w:p>
            </w:tc>
            <w:tc>
              <w:tcPr/>
              <w:p w:rsidR="00000000" w:rsidDel="00000000" w:rsidP="00000000" w:rsidRDefault="00000000" w:rsidRPr="00000000" w14:paraId="00000404">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5">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6">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407">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w:t>
                </w:r>
              </w:p>
            </w:tc>
            <w:tc>
              <w:tcPr/>
              <w:p w:rsidR="00000000" w:rsidDel="00000000" w:rsidP="00000000" w:rsidRDefault="00000000" w:rsidRPr="00000000" w14:paraId="00000408">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Car Parking</w:t>
                </w:r>
              </w:p>
            </w:tc>
            <w:tc>
              <w:tcPr/>
              <w:p w:rsidR="00000000" w:rsidDel="00000000" w:rsidP="00000000" w:rsidRDefault="00000000" w:rsidRPr="00000000" w14:paraId="0000040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tc>
            <w:tc>
              <w:tcPr/>
              <w:p w:rsidR="00000000" w:rsidDel="00000000" w:rsidP="00000000" w:rsidRDefault="00000000" w:rsidRPr="00000000" w14:paraId="0000040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Nil</w:t>
                </w:r>
                <w:r w:rsidDel="00000000" w:rsidR="00000000" w:rsidRPr="00000000">
                  <w:rPr>
                    <w:rtl w:val="0"/>
                  </w:rPr>
                </w:r>
              </w:p>
            </w:tc>
          </w:tr>
          <w:tr>
            <w:trPr>
              <w:cantSplit w:val="0"/>
              <w:tblHeader w:val="0"/>
            </w:trPr>
            <w:tc>
              <w:tcPr/>
              <w:p w:rsidR="00000000" w:rsidDel="00000000" w:rsidP="00000000" w:rsidRDefault="00000000" w:rsidRPr="00000000" w14:paraId="0000040C">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w:t>
                </w:r>
              </w:p>
            </w:tc>
            <w:tc>
              <w:tcPr/>
              <w:p w:rsidR="00000000" w:rsidDel="00000000" w:rsidP="00000000" w:rsidRDefault="00000000" w:rsidRPr="00000000" w14:paraId="0000040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Government Charges</w:t>
                </w:r>
              </w:p>
            </w:tc>
            <w:tc>
              <w:tcPr/>
              <w:p w:rsidR="00000000" w:rsidDel="00000000" w:rsidP="00000000" w:rsidRDefault="00000000" w:rsidRPr="00000000" w14:paraId="0000040E">
                <w:pPr>
                  <w:jc w:val="center"/>
                  <w:rPr>
                    <w:rFonts w:ascii="Calibri" w:cs="Calibri" w:eastAsia="Calibri" w:hAnsi="Calibri"/>
                    <w:b w:val="1"/>
                    <w:bCs w:val="1"/>
                    <w:sz w:val="24"/>
                    <w:szCs w:val="24"/>
                  </w:rPr>
                </w:pPr>
                <w:r w:rsidDel="00000000" w:rsidR="00000000" w:rsidRPr="00000000">
                  <w:rPr>
                    <w:rtl w:val="0"/>
                  </w:rPr>
                </w:r>
              </w:p>
            </w:tc>
            <w:tc>
              <w:tcPr/>
              <w:p w:rsidR="00000000" w:rsidDel="00000000" w:rsidP="00000000" w:rsidRDefault="00000000" w:rsidRPr="00000000" w14:paraId="0000040F">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p w:rsidR="00000000" w:rsidDel="00000000" w:rsidP="00000000" w:rsidRDefault="00000000" w:rsidRPr="00000000" w14:paraId="00000410">
                <w:pPr>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Nil</w:t>
                </w:r>
              </w:p>
            </w:tc>
          </w:tr>
          <w:tr>
            <w:trPr>
              <w:cantSplit w:val="0"/>
              <w:tblHeader w:val="0"/>
            </w:trPr>
            <w:tc>
              <w:tcPr/>
              <w:p w:rsidR="00000000" w:rsidDel="00000000" w:rsidP="00000000" w:rsidRDefault="00000000" w:rsidRPr="00000000" w14:paraId="00000411">
                <w:pPr>
                  <w:spacing w:after="120" w:line="360" w:lineRule="auto"/>
                  <w:rPr>
                    <w:rFonts w:ascii="Calibri" w:cs="Calibri" w:eastAsia="Calibri" w:hAnsi="Calibri"/>
                    <w:b w:val="1"/>
                    <w:bCs w:val="1"/>
                    <w:sz w:val="24"/>
                    <w:szCs w:val="24"/>
                  </w:rPr>
                </w:pPr>
                <w:r w:rsidDel="00000000" w:rsidR="00000000" w:rsidRPr="00000000">
                  <w:rPr>
                    <w:rtl w:val="0"/>
                  </w:rPr>
                </w:r>
              </w:p>
            </w:tc>
            <w:tc>
              <w:tcPr>
                <w:gridSpan w:val="3"/>
              </w:tcPr>
              <w:p w:rsidR="00000000" w:rsidDel="00000000" w:rsidP="00000000" w:rsidRDefault="00000000" w:rsidRPr="00000000" w14:paraId="00000412">
                <w:pPr>
                  <w:jc w:val="both"/>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Summary of Value </w:t>
                </w:r>
              </w:p>
            </w:tc>
            <w:tc>
              <w:tcPr/>
              <w:p w:rsidR="00000000" w:rsidDel="00000000" w:rsidP="00000000" w:rsidRDefault="00000000" w:rsidRPr="00000000" w14:paraId="00000415">
                <w:pPr>
                  <w:spacing w:after="120" w:lineRule="auto"/>
                  <w:jc w:val="center"/>
                  <w:rPr>
                    <w:rFonts w:ascii="Calibri" w:cs="Calibri" w:eastAsia="Calibri" w:hAnsi="Calibri"/>
                    <w:b w:val="1"/>
                    <w:bCs w:val="1"/>
                    <w:sz w:val="24"/>
                    <w:szCs w:val="24"/>
                    <w:highlight w:val="yellow"/>
                  </w:rPr>
                </w:pPr>
                <w:r w:rsidDel="00000000" w:rsidR="00000000" w:rsidRPr="00000000">
                  <w:rPr>
                    <w:rFonts w:ascii="Calibri" w:cs="Calibri" w:eastAsia="Calibri" w:hAnsi="Calibri"/>
                    <w:b w:val="1"/>
                    <w:bCs w:val="1"/>
                    <w:sz w:val="24"/>
                    <w:szCs w:val="24"/>
                    <w:highlight w:val="yellow"/>
                    <w:rtl w:val="0"/>
                  </w:rPr>
                  <w:t xml:space="preserve">65,00,000</w:t>
                </w:r>
                <w:r w:rsidDel="00000000" w:rsidR="00000000" w:rsidRPr="00000000">
                  <w:rPr>
                    <w:rFonts w:ascii="Arial" w:cs="Arial" w:eastAsia="Arial" w:hAnsi="Arial"/>
                    <w:b w:val="1"/>
                    <w:bCs w:val="1"/>
                    <w:sz w:val="24"/>
                    <w:szCs w:val="24"/>
                    <w:highlight w:val="yellow"/>
                    <w:rtl w:val="0"/>
                  </w:rPr>
                  <w:t xml:space="preserve">‬</w:t>
                </w:r>
                <w:r w:rsidDel="00000000" w:rsidR="00000000" w:rsidRPr="00000000">
                  <w:rPr>
                    <w:rFonts w:ascii="Calibri" w:cs="Calibri" w:eastAsia="Calibri" w:hAnsi="Calibri"/>
                    <w:b w:val="1"/>
                    <w:bCs w:val="1"/>
                    <w:sz w:val="24"/>
                    <w:szCs w:val="24"/>
                    <w:highlight w:val="yellow"/>
                    <w:rtl w:val="0"/>
                  </w:rPr>
                  <w:t xml:space="preserve">/-</w:t>
                </w:r>
              </w:p>
            </w:tc>
          </w:tr>
        </w:tbl>
        <w:p w:rsidR="00000000" w:rsidDel="00000000" w:rsidP="00000000" w:rsidRDefault="00000000" w:rsidRPr="00000000" w14:paraId="00000416">
          <w:pPr>
            <w:spacing w:line="360" w:lineRule="auto"/>
            <w:ind w:left="-562" w:right="-144"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417">
          <w:pPr>
            <w:rPr>
              <w:rFonts w:ascii="Calibri" w:cs="Calibri" w:eastAsia="Calibri" w:hAnsi="Calibri"/>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8">
          <w:pPr>
            <w:spacing w:line="360" w:lineRule="auto"/>
            <w:ind w:left="-562" w:right="-144"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419">
          <w:pPr>
            <w:spacing w:line="360" w:lineRule="auto"/>
            <w:ind w:left="-562" w:right="-144" w:firstLine="0"/>
            <w:jc w:val="both"/>
            <w:rPr>
              <w:rFonts w:ascii="Calibri" w:cs="Calibri" w:eastAsia="Calibri" w:hAnsi="Calibri"/>
              <w:b w:val="1"/>
              <w:bCs w:val="1"/>
              <w:color w:val="000000"/>
              <w:sz w:val="24"/>
              <w:szCs w:val="24"/>
            </w:rPr>
          </w:pPr>
          <w:r w:rsidDel="00000000" w:rsidR="00000000" w:rsidRPr="00000000">
            <w:rPr>
              <w:rFonts w:ascii="Calibri" w:cs="Calibri" w:eastAsia="Calibri" w:hAnsi="Calibri"/>
              <w:color w:val="000000"/>
              <w:sz w:val="24"/>
              <w:szCs w:val="24"/>
              <w:rtl w:val="0"/>
            </w:rPr>
            <w:t xml:space="preserve">As a result of my appraisal and analysis, it is my considered opinion that the present fair market value of the above property in the prevailing condition with aforesaid specifications is </w:t>
          </w:r>
          <w:r w:rsidDel="00000000" w:rsidR="00000000" w:rsidRPr="00000000">
            <w:rPr>
              <w:rFonts w:ascii="Calibri" w:cs="Calibri" w:eastAsia="Calibri" w:hAnsi="Calibri"/>
              <w:b w:val="1"/>
              <w:bCs w:val="1"/>
              <w:sz w:val="24"/>
              <w:szCs w:val="24"/>
              <w:highlight w:val="yellow"/>
              <w:rtl w:val="0"/>
            </w:rPr>
            <w:t xml:space="preserve">{finalValue}</w:t>
          </w:r>
          <w:r w:rsidDel="00000000" w:rsidR="00000000" w:rsidRPr="00000000">
            <w:rPr>
              <w:rFonts w:ascii="Calibri" w:cs="Calibri" w:eastAsia="Calibri" w:hAnsi="Calibri"/>
              <w:b w:val="1"/>
              <w:bCs w:val="1"/>
              <w:color w:val="000000"/>
              <w:sz w:val="24"/>
              <w:szCs w:val="24"/>
              <w:highlight w:val="yellow"/>
              <w:rtl w:val="0"/>
            </w:rPr>
            <w:t xml:space="preserve"> ({finalValueWords})</w:t>
          </w:r>
          <w:r w:rsidDel="00000000" w:rsidR="00000000" w:rsidRPr="00000000">
            <w:rPr>
              <w:rFonts w:ascii="Calibri" w:cs="Calibri" w:eastAsia="Calibri" w:hAnsi="Calibri"/>
              <w:b w:val="1"/>
              <w:bCs w:val="1"/>
              <w:color w:val="000000"/>
              <w:sz w:val="24"/>
              <w:szCs w:val="24"/>
              <w:rtl w:val="0"/>
            </w:rPr>
            <w:t xml:space="preserve"> </w:t>
          </w:r>
        </w:p>
        <w:p w:rsidR="00000000" w:rsidDel="00000000" w:rsidP="00000000" w:rsidRDefault="00000000" w:rsidRPr="00000000" w14:paraId="0000041A">
          <w:pPr>
            <w:ind w:left="-567" w:right="-142" w:firstLine="0"/>
            <w:jc w:val="both"/>
            <w:rPr>
              <w:rFonts w:ascii="Calibri" w:cs="Calibri" w:eastAsia="Calibri" w:hAnsi="Calibri"/>
              <w:b w:val="1"/>
              <w:bCs w:val="1"/>
              <w:color w:val="000000"/>
              <w:sz w:val="24"/>
              <w:szCs w:val="24"/>
            </w:rPr>
          </w:pPr>
          <w:r w:rsidDel="00000000" w:rsidR="00000000" w:rsidRPr="00000000">
            <w:rPr>
              <w:rtl w:val="0"/>
            </w:rPr>
          </w:r>
        </w:p>
        <w:tbl>
          <w:tblPr>
            <w:tblStyle w:val="Table3"/>
            <w:tblW w:w="10462.0" w:type="dxa"/>
            <w:jc w:val="left"/>
            <w:tblInd w:w="-5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8"/>
            <w:gridCol w:w="4791"/>
            <w:gridCol w:w="5103"/>
            <w:tblGridChange w:id="0">
              <w:tblGrid>
                <w:gridCol w:w="568"/>
                <w:gridCol w:w="4791"/>
                <w:gridCol w:w="5103"/>
              </w:tblGrid>
            </w:tblGridChange>
          </w:tblGrid>
          <w:tr>
            <w:trPr>
              <w:cantSplit w:val="0"/>
              <w:trHeight w:val="660" w:hRule="atLeast"/>
              <w:tblHeader w:val="0"/>
            </w:trPr>
            <w:tc>
              <w:tcPr/>
              <w:p w:rsidR="00000000" w:rsidDel="00000000" w:rsidP="00000000" w:rsidRDefault="00000000" w:rsidRPr="00000000" w14:paraId="0000041B">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w:t>
                </w:r>
              </w:p>
            </w:tc>
            <w:tc>
              <w:tcPr/>
              <w:p w:rsidR="00000000" w:rsidDel="00000000" w:rsidP="00000000" w:rsidRDefault="00000000" w:rsidRPr="00000000" w14:paraId="0000041C">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Fair Market Value of immovable property</w:t>
                </w:r>
              </w:p>
            </w:tc>
            <w:tc>
              <w:tcPr/>
              <w:p w:rsidR="00000000" w:rsidDel="00000000" w:rsidP="00000000" w:rsidRDefault="00000000" w:rsidRPr="00000000" w14:paraId="0000041D">
                <w:pPr>
                  <w:spacing w:line="360" w:lineRule="auto"/>
                  <w:ind w:right="27"/>
                  <w:rPr>
                    <w:rFonts w:ascii="Calibri" w:cs="Calibri" w:eastAsia="Calibri" w:hAnsi="Calibri"/>
                    <w:sz w:val="24"/>
                    <w:szCs w:val="24"/>
                  </w:rPr>
                </w:pPr>
                <w:r w:rsidDel="00000000" w:rsidR="00000000" w:rsidRPr="00000000">
                  <w:rPr>
                    <w:rtl w:val="0"/>
                  </w:rPr>
                </w:r>
              </w:p>
            </w:tc>
          </w:tr>
          <w:tr>
            <w:trPr>
              <w:cantSplit w:val="0"/>
              <w:trHeight w:val="469" w:hRule="atLeast"/>
              <w:tblHeader w:val="0"/>
            </w:trPr>
            <w:tc>
              <w:tcPr/>
              <w:p w:rsidR="00000000" w:rsidDel="00000000" w:rsidP="00000000" w:rsidRDefault="00000000" w:rsidRPr="00000000" w14:paraId="0000041E">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ii)</w:t>
                </w:r>
              </w:p>
            </w:tc>
            <w:tc>
              <w:tcPr/>
              <w:p w:rsidR="00000000" w:rsidDel="00000000" w:rsidP="00000000" w:rsidRDefault="00000000" w:rsidRPr="00000000" w14:paraId="0000041F">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Realizable value (95% of Fair Market Value)</w:t>
                </w:r>
              </w:p>
            </w:tc>
            <w:tc>
              <w:tcPr/>
              <w:p w:rsidR="00000000" w:rsidDel="00000000" w:rsidP="00000000" w:rsidRDefault="00000000" w:rsidRPr="00000000" w14:paraId="00000420">
                <w:pPr>
                  <w:spacing w:line="360" w:lineRule="auto"/>
                  <w:ind w:right="27"/>
                  <w:jc w:val="both"/>
                  <w:rPr>
                    <w:rFonts w:ascii="Calibri" w:cs="Calibri" w:eastAsia="Calibri" w:hAnsi="Calibri"/>
                    <w:b w:val="1"/>
                    <w:bCs w:val="1"/>
                    <w:sz w:val="24"/>
                    <w:szCs w:val="24"/>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421">
                <w:pPr>
                  <w:spacing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iii)</w:t>
                </w:r>
              </w:p>
            </w:tc>
            <w:tc>
              <w:tcPr/>
              <w:p w:rsidR="00000000" w:rsidDel="00000000" w:rsidP="00000000" w:rsidRDefault="00000000" w:rsidRPr="00000000" w14:paraId="00000422">
                <w:pPr>
                  <w:spacing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Distress value (80% of Fair Market Value)</w:t>
                </w:r>
              </w:p>
            </w:tc>
            <w:tc>
              <w:tcPr/>
              <w:p w:rsidR="00000000" w:rsidDel="00000000" w:rsidP="00000000" w:rsidRDefault="00000000" w:rsidRPr="00000000" w14:paraId="00000423">
                <w:pPr>
                  <w:spacing w:line="360" w:lineRule="auto"/>
                  <w:ind w:right="27"/>
                  <w:jc w:val="both"/>
                  <w:rPr>
                    <w:rFonts w:ascii="Calibri" w:cs="Calibri" w:eastAsia="Calibri" w:hAnsi="Calibri"/>
                    <w:b w:val="1"/>
                    <w:bCs w:val="1"/>
                    <w:sz w:val="24"/>
                    <w:szCs w:val="24"/>
                  </w:rPr>
                </w:pPr>
                <w:r w:rsidDel="00000000" w:rsidR="00000000" w:rsidRPr="00000000">
                  <w:rPr>
                    <w:rtl w:val="0"/>
                  </w:rPr>
                </w:r>
              </w:p>
            </w:tc>
          </w:tr>
          <w:tr>
            <w:trPr>
              <w:cantSplit w:val="0"/>
              <w:trHeight w:val="685" w:hRule="atLeast"/>
              <w:tblHeader w:val="0"/>
            </w:trPr>
            <w:tc>
              <w:tcPr/>
              <w:p w:rsidR="00000000" w:rsidDel="00000000" w:rsidP="00000000" w:rsidRDefault="00000000" w:rsidRPr="00000000" w14:paraId="00000424">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iv)</w:t>
                </w:r>
              </w:p>
            </w:tc>
            <w:tc>
              <w:tcPr/>
              <w:p w:rsidR="00000000" w:rsidDel="00000000" w:rsidP="00000000" w:rsidRDefault="00000000" w:rsidRPr="00000000" w14:paraId="00000425">
                <w:pPr>
                  <w:spacing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Guideline Value, if applicable, in the area where immovable property is situated</w:t>
                </w:r>
              </w:p>
            </w:tc>
            <w:tc>
              <w:tcPr/>
              <w:p w:rsidR="00000000" w:rsidDel="00000000" w:rsidP="00000000" w:rsidRDefault="00000000" w:rsidRPr="00000000" w14:paraId="00000426">
                <w:pPr>
                  <w:spacing w:line="360" w:lineRule="auto"/>
                  <w:ind w:right="27"/>
                  <w:jc w:val="both"/>
                  <w:rPr>
                    <w:rFonts w:ascii="Calibri" w:cs="Calibri" w:eastAsia="Calibri" w:hAnsi="Calibri"/>
                    <w:b w:val="1"/>
                    <w:bCs w:val="1"/>
                    <w:sz w:val="24"/>
                    <w:szCs w:val="24"/>
                  </w:rPr>
                </w:pPr>
                <w:r w:rsidDel="00000000" w:rsidR="00000000" w:rsidRPr="00000000">
                  <w:rPr>
                    <w:rtl w:val="0"/>
                  </w:rPr>
                </w:r>
              </w:p>
            </w:tc>
          </w:tr>
          <w:tr>
            <w:trPr>
              <w:cantSplit w:val="0"/>
              <w:trHeight w:val="532" w:hRule="atLeast"/>
              <w:tblHeader w:val="0"/>
            </w:trPr>
            <w:tc>
              <w:tcPr/>
              <w:p w:rsidR="00000000" w:rsidDel="00000000" w:rsidP="00000000" w:rsidRDefault="00000000" w:rsidRPr="00000000" w14:paraId="00000427">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w:t>
                </w:r>
              </w:p>
            </w:tc>
            <w:tc>
              <w:tcPr/>
              <w:p w:rsidR="00000000" w:rsidDel="00000000" w:rsidP="00000000" w:rsidRDefault="00000000" w:rsidRPr="00000000" w14:paraId="00000428">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Insurance Value</w:t>
                </w:r>
              </w:p>
            </w:tc>
            <w:tc>
              <w:tcPr/>
              <w:p w:rsidR="00000000" w:rsidDel="00000000" w:rsidP="00000000" w:rsidRDefault="00000000" w:rsidRPr="00000000" w14:paraId="00000429">
                <w:pPr>
                  <w:spacing w:line="360" w:lineRule="auto"/>
                  <w:ind w:right="27"/>
                  <w:rPr>
                    <w:rFonts w:ascii="Calibri" w:cs="Calibri" w:eastAsia="Calibri" w:hAnsi="Calibri"/>
                    <w:b w:val="1"/>
                    <w:bCs w:val="1"/>
                    <w:sz w:val="24"/>
                    <w:szCs w:val="24"/>
                  </w:rPr>
                </w:pPr>
                <w:r w:rsidDel="00000000" w:rsidR="00000000" w:rsidRPr="00000000">
                  <w:rPr>
                    <w:rtl w:val="0"/>
                  </w:rPr>
                </w:r>
              </w:p>
            </w:tc>
          </w:tr>
          <w:tr>
            <w:trPr>
              <w:cantSplit w:val="0"/>
              <w:trHeight w:val="262" w:hRule="atLeast"/>
              <w:tblHeader w:val="0"/>
            </w:trPr>
            <w:tc>
              <w:tcPr/>
              <w:p w:rsidR="00000000" w:rsidDel="00000000" w:rsidP="00000000" w:rsidRDefault="00000000" w:rsidRPr="00000000" w14:paraId="0000042A">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w:t>
                </w:r>
              </w:p>
            </w:tc>
            <w:tc>
              <w:tcPr/>
              <w:p w:rsidR="00000000" w:rsidDel="00000000" w:rsidP="00000000" w:rsidRDefault="00000000" w:rsidRPr="00000000" w14:paraId="0000042B">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Date of purchase of immovable property:</w:t>
                </w:r>
              </w:p>
            </w:tc>
            <w:tc>
              <w:tcPr/>
              <w:p w:rsidR="00000000" w:rsidDel="00000000" w:rsidP="00000000" w:rsidRDefault="00000000" w:rsidRPr="00000000" w14:paraId="0000042C">
                <w:pPr>
                  <w:spacing w:after="120" w:line="360" w:lineRule="auto"/>
                  <w:ind w:right="27"/>
                  <w:jc w:val="both"/>
                  <w:rPr>
                    <w:rFonts w:ascii="Calibri" w:cs="Calibri" w:eastAsia="Calibri" w:hAnsi="Calibri"/>
                    <w:b w:val="1"/>
                    <w:bCs w:val="1"/>
                    <w:sz w:val="24"/>
                    <w:szCs w:val="24"/>
                  </w:rPr>
                </w:pPr>
                <w:r w:rsidDel="00000000" w:rsidR="00000000" w:rsidRPr="00000000">
                  <w:rPr>
                    <w:rtl w:val="0"/>
                  </w:rPr>
                </w:r>
              </w:p>
            </w:tc>
          </w:tr>
          <w:tr>
            <w:trPr>
              <w:cantSplit w:val="0"/>
              <w:trHeight w:val="199" w:hRule="atLeast"/>
              <w:tblHeader w:val="0"/>
            </w:trPr>
            <w:tc>
              <w:tcPr/>
              <w:p w:rsidR="00000000" w:rsidDel="00000000" w:rsidP="00000000" w:rsidRDefault="00000000" w:rsidRPr="00000000" w14:paraId="0000042D">
                <w:pPr>
                  <w:spacing w:after="12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w:t>
                </w:r>
              </w:p>
            </w:tc>
            <w:tc>
              <w:tcPr/>
              <w:p w:rsidR="00000000" w:rsidDel="00000000" w:rsidP="00000000" w:rsidRDefault="00000000" w:rsidRPr="00000000" w14:paraId="0000042E">
                <w:pPr>
                  <w:spacing w:after="12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Purchase Price of immovable property:</w:t>
                </w:r>
              </w:p>
            </w:tc>
            <w:tc>
              <w:tcPr/>
              <w:p w:rsidR="00000000" w:rsidDel="00000000" w:rsidP="00000000" w:rsidRDefault="00000000" w:rsidRPr="00000000" w14:paraId="0000042F">
                <w:pPr>
                  <w:spacing w:after="120" w:line="360" w:lineRule="auto"/>
                  <w:ind w:right="27"/>
                  <w:jc w:val="both"/>
                  <w:rPr>
                    <w:rFonts w:ascii="Calibri" w:cs="Calibri" w:eastAsia="Calibri" w:hAnsi="Calibri"/>
                    <w:b w:val="1"/>
                    <w:bCs w:val="1"/>
                    <w:sz w:val="24"/>
                    <w:szCs w:val="24"/>
                  </w:rPr>
                </w:pPr>
                <w:r w:rsidDel="00000000" w:rsidR="00000000" w:rsidRPr="00000000">
                  <w:rPr>
                    <w:rtl w:val="0"/>
                  </w:rPr>
                </w:r>
              </w:p>
            </w:tc>
          </w:tr>
        </w:tbl>
        <w:p w:rsidR="00000000" w:rsidDel="00000000" w:rsidP="00000000" w:rsidRDefault="00000000" w:rsidRPr="00000000" w14:paraId="00000430">
          <w:pPr>
            <w:jc w:val="right"/>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431">
          <w:pPr>
            <w:jc w:val="righ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ab/>
          </w:r>
        </w:p>
        <w:p w:rsidR="00000000" w:rsidDel="00000000" w:rsidP="00000000" w:rsidRDefault="00000000" w:rsidRPr="00000000" w14:paraId="00000432">
          <w:pPr>
            <w:pStyle w:val="Heading1"/>
            <w:tabs>
              <w:tab w:val="left" w:leader="none" w:pos="5508"/>
              <w:tab w:val="left" w:leader="none" w:pos="8748"/>
            </w:tabs>
            <w:ind w:left="3708" w:firstLine="611.9999999999999"/>
            <w:jc w:val="center"/>
            <w:rPr>
              <w:rFonts w:ascii="Calibri" w:cs="Calibri" w:eastAsia="Calibri" w:hAnsi="Calibri"/>
              <w:sz w:val="26"/>
              <w:szCs w:val="26"/>
            </w:rPr>
          </w:pPr>
          <w:bookmarkStart w:colFirst="0" w:colLast="0" w:name="_r9ol75pul6wv" w:id="1"/>
          <w:bookmarkEnd w:id="1"/>
          <w:r w:rsidDel="00000000" w:rsidR="00000000" w:rsidRPr="00000000">
            <w:rPr>
              <w:rFonts w:ascii="Calibri" w:cs="Calibri" w:eastAsia="Calibri" w:hAnsi="Calibri"/>
              <w:sz w:val="26"/>
              <w:szCs w:val="26"/>
              <w:rtl w:val="0"/>
            </w:rPr>
            <w:t xml:space="preserve"> For {firmName}</w:t>
          </w:r>
        </w:p>
        <w:p w:rsidR="00000000" w:rsidDel="00000000" w:rsidP="00000000" w:rsidRDefault="00000000" w:rsidRPr="00000000" w14:paraId="00000433">
          <w:pPr>
            <w:ind w:left="5040" w:firstLine="72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434">
          <w:pPr>
            <w:ind w:left="5040" w:firstLine="720"/>
            <w:rPr>
              <w:rFonts w:ascii="Calibri" w:cs="Calibri" w:eastAsia="Calibri" w:hAnsi="Calibri"/>
            </w:rPr>
          </w:pPr>
          <w:r w:rsidDel="00000000" w:rsidR="00000000" w:rsidRPr="00000000">
            <w:rPr>
              <w:rFonts w:ascii="Calibri" w:cs="Calibri" w:eastAsia="Calibri" w:hAnsi="Calibri"/>
              <w:sz w:val="24"/>
              <w:szCs w:val="24"/>
              <w:rtl w:val="0"/>
            </w:rPr>
            <w:t xml:space="preserve">      </w:t>
          </w:r>
          <w:r w:rsidDel="00000000" w:rsidR="00000000" w:rsidRPr="00000000">
            <w:rPr>
              <w:rtl w:val="0"/>
            </w:rPr>
          </w:r>
        </w:p>
        <w:p w:rsidR="00000000" w:rsidDel="00000000" w:rsidP="00000000" w:rsidRDefault="00000000" w:rsidRPr="00000000" w14:paraId="00000435">
          <w:pPr>
            <w:ind w:left="576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36">
          <w:pPr>
            <w:ind w:left="576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37">
          <w:pPr>
            <w:ind w:left="5760" w:firstLine="0"/>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b w:val="1"/>
              <w:bCs w:val="1"/>
              <w:sz w:val="24"/>
              <w:szCs w:val="24"/>
              <w:rtl w:val="0"/>
            </w:rPr>
            <w:t xml:space="preserve">{rvFullName})</w:t>
          </w:r>
        </w:p>
        <w:p w:rsidR="00000000" w:rsidDel="00000000" w:rsidP="00000000" w:rsidRDefault="00000000" w:rsidRPr="00000000" w14:paraId="00000438">
          <w:pPr>
            <w:ind w:left="5040" w:firstLine="72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{rvQualifications}</w:t>
          </w:r>
        </w:p>
        <w:p w:rsidR="00000000" w:rsidDel="00000000" w:rsidP="00000000" w:rsidRDefault="00000000" w:rsidRPr="00000000" w14:paraId="0000043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Date: </w:t>
          </w:r>
          <w:r w:rsidDel="00000000" w:rsidR="00000000" w:rsidRPr="00000000">
            <w:rPr>
              <w:rFonts w:ascii="Calibri" w:cs="Calibri" w:eastAsia="Calibri" w:hAnsi="Calibri"/>
              <w:b w:val="1"/>
              <w:bCs w:val="1"/>
              <w:sz w:val="24"/>
              <w:szCs w:val="24"/>
              <w:highlight w:val="yellow"/>
              <w:rtl w:val="0"/>
            </w:rPr>
            <w:t xml:space="preserve">- {reportDate}</w:t>
          </w:r>
          <w:r w:rsidDel="00000000" w:rsidR="00000000" w:rsidRPr="00000000">
            <w:rPr>
              <w:rFonts w:ascii="Calibri" w:cs="Calibri" w:eastAsia="Calibri" w:hAnsi="Calibri"/>
              <w:b w:val="1"/>
              <w:bCs w:val="1"/>
              <w:sz w:val="24"/>
              <w:szCs w:val="24"/>
              <w:rtl w:val="0"/>
            </w:rPr>
            <w:t xml:space="preserve"> </w:t>
            <w:tab/>
            <w:tab/>
            <w:tab/>
            <w:tab/>
            <w:t xml:space="preserve">                       </w:t>
            <w:tab/>
            <w:t xml:space="preserve">Govt. Valuer  Chartered Engineer</w:t>
          </w:r>
        </w:p>
        <w:p w:rsidR="00000000" w:rsidDel="00000000" w:rsidP="00000000" w:rsidRDefault="00000000" w:rsidRPr="00000000" w14:paraId="0000043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Place: - </w:t>
          </w:r>
          <w:r w:rsidDel="00000000" w:rsidR="00000000" w:rsidRPr="00000000">
            <w:rPr>
              <w:rFonts w:ascii="Calibri" w:cs="Calibri" w:eastAsia="Calibri" w:hAnsi="Calibri"/>
              <w:b w:val="1"/>
              <w:bCs w:val="1"/>
              <w:sz w:val="24"/>
              <w:szCs w:val="24"/>
              <w:highlight w:val="yellow"/>
              <w:rtl w:val="0"/>
            </w:rPr>
            <w:t xml:space="preserve">Thane</w:t>
          </w:r>
          <w:r w:rsidDel="00000000" w:rsidR="00000000" w:rsidRPr="00000000">
            <w:rPr>
              <w:rFonts w:ascii="Calibri" w:cs="Calibri" w:eastAsia="Calibri" w:hAnsi="Calibri"/>
              <w:b w:val="1"/>
              <w:bCs w:val="1"/>
              <w:sz w:val="24"/>
              <w:szCs w:val="24"/>
              <w:rtl w:val="0"/>
            </w:rPr>
            <w:t xml:space="preserve">                                                                       </w:t>
            <w:tab/>
            <w:t xml:space="preserve">Panel Valuer of Union Bank of India</w:t>
          </w:r>
        </w:p>
        <w:p w:rsidR="00000000" w:rsidDel="00000000" w:rsidP="00000000" w:rsidRDefault="00000000" w:rsidRPr="00000000" w14:paraId="0000043B">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tab/>
            <w:tab/>
            <w:tab/>
            <w:tab/>
            <w:tab/>
            <w:tab/>
            <w:tab/>
            <w:tab/>
            <w:t xml:space="preserve">    ({rvIbbiRegNo})</w:t>
          </w:r>
        </w:p>
        <w:p w:rsidR="00000000" w:rsidDel="00000000" w:rsidP="00000000" w:rsidRDefault="00000000" w:rsidRPr="00000000" w14:paraId="0000043C">
          <w:pPr>
            <w:jc w:val="cente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43D">
          <w:pP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43E">
          <w:pPr>
            <w:rPr>
              <w:rFonts w:ascii="Calibri" w:cs="Calibri" w:eastAsia="Calibri" w:hAnsi="Calibri"/>
              <w:color w:val="000000"/>
              <w:sz w:val="24"/>
              <w:szCs w:val="24"/>
            </w:rPr>
          </w:pPr>
          <w:r w:rsidDel="00000000" w:rsidR="00000000" w:rsidRPr="00000000">
            <w:br w:type="page"/>
          </w:r>
          <w:r w:rsidDel="00000000" w:rsidR="00000000" w:rsidRPr="00000000">
            <w:rPr>
              <w:rtl w:val="0"/>
            </w:rPr>
          </w:r>
        </w:p>
        <w:tbl>
          <w:tblPr>
            <w:tblStyle w:val="Table4"/>
            <w:tblpPr w:leftFromText="180" w:rightFromText="180" w:topFromText="0" w:bottomFromText="0" w:vertAnchor="page" w:horzAnchor="margin" w:tblpX="0" w:tblpY="69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557"/>
            <w:gridCol w:w="3487"/>
            <w:gridCol w:w="3126"/>
            <w:tblGridChange w:id="0">
              <w:tblGrid>
                <w:gridCol w:w="900"/>
                <w:gridCol w:w="2557"/>
                <w:gridCol w:w="3487"/>
                <w:gridCol w:w="3126"/>
              </w:tblGrid>
            </w:tblGridChange>
          </w:tblGrid>
          <w:tr>
            <w:trPr>
              <w:cantSplit w:val="0"/>
              <w:trHeight w:val="431" w:hRule="atLeast"/>
              <w:tblHeader w:val="0"/>
            </w:trPr>
            <w:tc>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VALUATION METHODOLOGY: Sales Comparable Method</w:t>
                </w:r>
              </w:p>
            </w:tc>
          </w:tr>
          <w:tr>
            <w:trPr>
              <w:cantSplit w:val="0"/>
              <w:trHeight w:val="1332" w:hRule="atLeast"/>
              <w:tblHeader w:val="0"/>
            </w:trPr>
            <w:tc>
              <w:tcPr>
                <w:vMerge w:val="restart"/>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bottom w:color="000000" w:space="0" w:sz="0" w:val="nil"/>
                  <w:right w:color="000000" w:space="0" w:sz="0" w:val="nil"/>
                </w:tcBorders>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87" w:hanging="3.000000000000007"/>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Comparative Method of Valuation: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 this method, value of the recent sale prices of comparable properties in the vicinity, adjust difference in size, shape, location and other features. This method market and transaction prices are easily available.</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213"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Factors Affecting Valuation of the property</w:t>
                </w:r>
              </w:p>
            </w:tc>
            <w:tc>
              <w:tcPr>
                <w:tcBorders>
                  <w:left w:color="000000" w:space="0" w:sz="0" w:val="nil"/>
                  <w:bottom w:color="000000" w:space="0" w:sz="0" w:val="nil"/>
                </w:tcBorders>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5" w:right="171" w:hanging="28"/>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is estimated by analyzing the prices to account for any is useful where there is an active</w:t>
                </w:r>
              </w:p>
            </w:tc>
          </w:tr>
          <w:tr>
            <w:trPr>
              <w:cantSplit w:val="0"/>
              <w:trHeight w:val="926" w:hRule="atLeast"/>
              <w:tblHeader w:val="0"/>
            </w:trPr>
            <w:tc>
              <w:tcPr>
                <w:vMerge w:val="continue"/>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0" w:val="nil"/>
                  <w:right w:color="000000" w:space="0" w:sz="0" w:val="nil"/>
                </w:tcBorders>
              </w:tcPr>
              <w:p w:rsidR="00000000" w:rsidDel="00000000" w:rsidP="00000000" w:rsidRDefault="00000000" w:rsidRPr="00000000" w14:paraId="0000044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06"/>
                    <w:tab w:val="left" w:leader="none" w:pos="607"/>
                  </w:tabs>
                  <w:spacing w:after="0" w:before="50" w:line="240" w:lineRule="auto"/>
                  <w:ind w:left="60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Location</w:t>
                </w:r>
              </w:p>
              <w:p w:rsidR="00000000" w:rsidDel="00000000" w:rsidP="00000000" w:rsidRDefault="00000000" w:rsidRPr="00000000" w14:paraId="0000044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06"/>
                    <w:tab w:val="left" w:leader="none" w:pos="607"/>
                  </w:tabs>
                  <w:spacing w:after="0" w:before="29" w:line="240" w:lineRule="auto"/>
                  <w:ind w:left="60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Usage</w:t>
                </w:r>
              </w:p>
              <w:p w:rsidR="00000000" w:rsidDel="00000000" w:rsidP="00000000" w:rsidRDefault="00000000" w:rsidRPr="00000000" w14:paraId="0000044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06"/>
                    <w:tab w:val="left" w:leader="none" w:pos="607"/>
                  </w:tabs>
                  <w:spacing w:after="0" w:before="28" w:line="240" w:lineRule="auto"/>
                  <w:ind w:left="60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Frontage and Depth</w:t>
                </w:r>
              </w:p>
            </w:tc>
            <w:tc>
              <w:tcPr>
                <w:tcBorders>
                  <w:top w:color="000000" w:space="0" w:sz="0" w:val="nil"/>
                  <w:left w:color="000000" w:space="0" w:sz="0" w:val="nil"/>
                  <w:right w:color="000000" w:space="0" w:sz="0" w:val="nil"/>
                </w:tcBorders>
              </w:tcPr>
              <w:p w:rsidR="00000000" w:rsidDel="00000000" w:rsidP="00000000" w:rsidRDefault="00000000" w:rsidRPr="00000000" w14:paraId="000004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02"/>
                    <w:tab w:val="left" w:leader="none" w:pos="603"/>
                  </w:tabs>
                  <w:spacing w:after="0" w:before="50" w:line="240" w:lineRule="auto"/>
                  <w:ind w:left="603" w:right="0" w:hanging="393"/>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Return Frontage</w:t>
                </w:r>
              </w:p>
              <w:p w:rsidR="00000000" w:rsidDel="00000000" w:rsidP="00000000" w:rsidRDefault="00000000" w:rsidRPr="00000000" w14:paraId="000004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02"/>
                    <w:tab w:val="left" w:leader="none" w:pos="603"/>
                  </w:tabs>
                  <w:spacing w:after="0" w:before="29" w:line="240" w:lineRule="auto"/>
                  <w:ind w:left="603" w:right="0" w:hanging="393"/>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Accessibility</w:t>
                </w:r>
              </w:p>
              <w:p w:rsidR="00000000" w:rsidDel="00000000" w:rsidP="00000000" w:rsidRDefault="00000000" w:rsidRPr="00000000" w14:paraId="000004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02"/>
                    <w:tab w:val="left" w:leader="none" w:pos="603"/>
                  </w:tabs>
                  <w:spacing w:after="0" w:before="28" w:line="240" w:lineRule="auto"/>
                  <w:ind w:left="603" w:right="0" w:hanging="393"/>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Infrastructure  Development</w:t>
                </w:r>
              </w:p>
            </w:tc>
            <w:tc>
              <w:tcPr>
                <w:tcBorders>
                  <w:top w:color="000000" w:space="0" w:sz="0" w:val="nil"/>
                  <w:left w:color="000000" w:space="0" w:sz="0" w:val="nil"/>
                </w:tcBorders>
              </w:tcPr>
              <w:p w:rsidR="00000000" w:rsidDel="00000000" w:rsidP="00000000" w:rsidRDefault="00000000" w:rsidRPr="00000000" w14:paraId="0000044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26"/>
                    <w:tab w:val="left" w:leader="none" w:pos="627"/>
                  </w:tabs>
                  <w:spacing w:after="0" w:before="50" w:line="240" w:lineRule="auto"/>
                  <w:ind w:left="62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Vastu</w:t>
                </w:r>
              </w:p>
              <w:p w:rsidR="00000000" w:rsidDel="00000000" w:rsidP="00000000" w:rsidRDefault="00000000" w:rsidRPr="00000000" w14:paraId="0000045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26"/>
                    <w:tab w:val="left" w:leader="none" w:pos="627"/>
                  </w:tabs>
                  <w:spacing w:after="0" w:before="29" w:line="240" w:lineRule="auto"/>
                  <w:ind w:left="62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Encumbrances</w:t>
                </w:r>
              </w:p>
              <w:p w:rsidR="00000000" w:rsidDel="00000000" w:rsidP="00000000" w:rsidRDefault="00000000" w:rsidRPr="00000000" w14:paraId="0000045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26"/>
                    <w:tab w:val="left" w:leader="none" w:pos="627"/>
                  </w:tabs>
                  <w:spacing w:after="0" w:before="28" w:line="240" w:lineRule="auto"/>
                  <w:ind w:left="626" w:right="0" w:hanging="394"/>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Special Advantages</w:t>
                </w:r>
              </w:p>
            </w:tc>
          </w:tr>
          <w:tr>
            <w:trPr>
              <w:cantSplit w:val="0"/>
              <w:trHeight w:val="1257" w:hRule="atLeast"/>
              <w:tblHeader w:val="0"/>
            </w:trPr>
            <w:tc>
              <w:tcPr>
                <w:gridSpan w:val="2"/>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undersigned has inspected the property detailed in the Valuation Report dated on </w:t>
                </w: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{reportDate}.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 are satisfied that the fair and reasonable market value of the property is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{finalValue}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({finalValueWords})</w:t>
                </w:r>
              </w:p>
            </w:tc>
          </w:tr>
          <w:tr>
            <w:trPr>
              <w:cantSplit w:val="0"/>
              <w:trHeight w:val="1241" w:hRule="atLeast"/>
              <w:tblHeader w:val="0"/>
            </w:trPr>
            <w:tc>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Branch Manager/Officer-in-Charge of Advance Department</w:t>
                </w:r>
              </w:p>
            </w:tc>
            <w:tc>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14" w:hRule="atLeast"/>
              <w:tblHeader w:val="0"/>
            </w:trPr>
            <w:tc>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Date</w:t>
                </w:r>
              </w:p>
            </w:tc>
            <w:tc>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458">
          <w:pPr>
            <w:tabs>
              <w:tab w:val="left" w:leader="none" w:pos="1155"/>
            </w:tabs>
            <w:spacing w:line="276" w:lineRule="auto"/>
            <w:ind w:left="-567"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59">
          <w:pPr>
            <w:tabs>
              <w:tab w:val="left" w:leader="none" w:pos="1155"/>
            </w:tabs>
            <w:spacing w:line="276" w:lineRule="auto"/>
            <w:ind w:left="-567"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5A">
          <w:pPr>
            <w:pStyle w:val="Heading1"/>
            <w:tabs>
              <w:tab w:val="left" w:leader="none" w:pos="5508"/>
              <w:tab w:val="left" w:leader="none" w:pos="8748"/>
            </w:tabs>
            <w:ind w:left="2988" w:firstLine="611.9999999999999"/>
            <w:jc w:val="cente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For {firmName}</w:t>
          </w:r>
        </w:p>
        <w:p w:rsidR="00000000" w:rsidDel="00000000" w:rsidP="00000000" w:rsidRDefault="00000000" w:rsidRPr="00000000" w14:paraId="0000045B">
          <w:pPr>
            <w:ind w:left="5040" w:firstLine="72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45C">
          <w:pPr>
            <w:ind w:left="5040" w:firstLine="720"/>
            <w:rPr>
              <w:rFonts w:ascii="Calibri" w:cs="Calibri" w:eastAsia="Calibri" w:hAnsi="Calibri"/>
            </w:rPr>
          </w:pPr>
          <w:r w:rsidDel="00000000" w:rsidR="00000000" w:rsidRPr="00000000">
            <w:rPr>
              <w:rFonts w:ascii="Calibri" w:cs="Calibri" w:eastAsia="Calibri" w:hAnsi="Calibri"/>
              <w:sz w:val="24"/>
              <w:szCs w:val="24"/>
              <w:rtl w:val="0"/>
            </w:rPr>
            <w:t xml:space="preserve">      </w:t>
          </w:r>
          <w:r w:rsidDel="00000000" w:rsidR="00000000" w:rsidRPr="00000000">
            <w:rPr>
              <w:rtl w:val="0"/>
            </w:rPr>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6" w:lineRule="auto"/>
            <w:ind w:left="4320" w:right="0" w:firstLine="720"/>
            <w:jc w:val="both"/>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5E">
          <w:pPr>
            <w:ind w:left="5040" w:firstLine="72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5F">
          <w:pPr>
            <w:ind w:left="5760" w:firstLine="0"/>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b w:val="1"/>
              <w:bCs w:val="1"/>
              <w:sz w:val="24"/>
              <w:szCs w:val="24"/>
              <w:rtl w:val="0"/>
            </w:rPr>
            <w:t xml:space="preserve">{rvFullName})</w:t>
          </w:r>
        </w:p>
        <w:p w:rsidR="00000000" w:rsidDel="00000000" w:rsidP="00000000" w:rsidRDefault="00000000" w:rsidRPr="00000000" w14:paraId="00000460">
          <w:pPr>
            <w:ind w:left="5040" w:firstLine="72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{rvQualifications}</w:t>
          </w:r>
        </w:p>
        <w:p w:rsidR="00000000" w:rsidDel="00000000" w:rsidP="00000000" w:rsidRDefault="00000000" w:rsidRPr="00000000" w14:paraId="0000046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Date: - {reportDate}</w:t>
            <w:tab/>
            <w:tab/>
            <w:tab/>
            <w:tab/>
            <w:t xml:space="preserve">                       </w:t>
            <w:tab/>
            <w:t xml:space="preserve">Govt. Valuer  Chartered Engineer</w:t>
          </w:r>
        </w:p>
        <w:p w:rsidR="00000000" w:rsidDel="00000000" w:rsidP="00000000" w:rsidRDefault="00000000" w:rsidRPr="00000000" w14:paraId="0000046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Place: {firmCity}                                                                       Panel Valuer of Union Bank of India</w:t>
          </w:r>
        </w:p>
        <w:p w:rsidR="00000000" w:rsidDel="00000000" w:rsidP="00000000" w:rsidRDefault="00000000" w:rsidRPr="00000000" w14:paraId="00000463">
          <w:pPr>
            <w:spacing w:after="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tab/>
            <w:tab/>
            <w:tab/>
            <w:tab/>
            <w:tab/>
            <w:tab/>
            <w:tab/>
            <w:tab/>
            <w:t xml:space="preserve">    ({rvIbbiRegNo})</w:t>
          </w:r>
        </w:p>
        <w:p w:rsidR="00000000" w:rsidDel="00000000" w:rsidP="00000000" w:rsidRDefault="00000000" w:rsidRPr="00000000" w14:paraId="00000464">
          <w:pPr>
            <w:spacing w:line="276"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465">
          <w:pPr>
            <w:tabs>
              <w:tab w:val="left" w:leader="none" w:pos="1155"/>
            </w:tabs>
            <w:spacing w:line="276" w:lineRule="auto"/>
            <w:ind w:left="-567"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66">
          <w:pPr>
            <w:spacing w:line="276" w:lineRule="auto"/>
            <w:ind w:left="-567" w:firstLine="0"/>
            <w:rPr>
              <w:rFonts w:ascii="Calibri" w:cs="Calibri" w:eastAsia="Calibri" w:hAnsi="Calibri"/>
              <w:b w:val="1"/>
              <w:bCs w:val="1"/>
              <w:color w:val="000000"/>
              <w:sz w:val="24"/>
              <w:szCs w:val="24"/>
            </w:rPr>
          </w:pPr>
          <w:r w:rsidDel="00000000" w:rsidR="00000000" w:rsidRPr="00000000">
            <w:br w:type="column"/>
          </w:r>
          <w:r w:rsidDel="00000000" w:rsidR="00000000" w:rsidRPr="00000000">
            <w:rPr>
              <w:rFonts w:ascii="Calibri" w:cs="Calibri" w:eastAsia="Calibri" w:hAnsi="Calibri"/>
              <w:b w:val="1"/>
              <w:bCs w:val="1"/>
              <w:color w:val="000000"/>
              <w:sz w:val="24"/>
              <w:szCs w:val="24"/>
              <w:rtl w:val="0"/>
            </w:rPr>
            <w:t xml:space="preserve">Remark</w:t>
          </w:r>
        </w:p>
        <w:p w:rsidR="00000000" w:rsidDel="00000000" w:rsidP="00000000" w:rsidRDefault="00000000" w:rsidRPr="00000000" w14:paraId="00000467">
          <w:pPr>
            <w:numPr>
              <w:ilvl w:val="0"/>
              <w:numId w:val="6"/>
            </w:numPr>
            <w:spacing w:line="360" w:lineRule="auto"/>
            <w:ind w:left="0" w:hanging="360"/>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Report finalized based on site visit and copy of: Sale Deed, Index-II, Part OC, Share Certificate, Property Tax, 7/12 Extract, etc. for verification purpose. However, we have not been provided with approved plan, floor plan, etc. for verification purpose.</w:t>
          </w:r>
        </w:p>
        <w:p w:rsidR="00000000" w:rsidDel="00000000" w:rsidP="00000000" w:rsidRDefault="00000000" w:rsidRPr="00000000" w14:paraId="00000468">
          <w:pPr>
            <w:numPr>
              <w:ilvl w:val="0"/>
              <w:numId w:val="6"/>
            </w:numPr>
            <w:spacing w:line="360" w:lineRule="auto"/>
            <w:ind w:left="0" w:hanging="294"/>
            <w:jc w:val="both"/>
            <w:rPr>
              <w:rFonts w:ascii="Calibri" w:cs="Calibri" w:eastAsia="Calibri" w:hAnsi="Calibri"/>
              <w:color w:val="000000"/>
              <w:sz w:val="24"/>
              <w:szCs w:val="24"/>
            </w:rPr>
          </w:pPr>
          <w:bookmarkStart w:colFirst="0" w:colLast="0" w:name="_iddku41fz52v" w:id="2"/>
          <w:bookmarkEnd w:id="2"/>
          <w:r w:rsidDel="00000000" w:rsidR="00000000" w:rsidRPr="00000000">
            <w:rPr>
              <w:rFonts w:ascii="Calibri" w:cs="Calibri" w:eastAsia="Calibri" w:hAnsi="Calibri"/>
              <w:color w:val="000000"/>
              <w:sz w:val="24"/>
              <w:szCs w:val="24"/>
              <w:rtl w:val="0"/>
            </w:rPr>
            <w:t xml:space="preserve">The said property is situated in residential area.</w:t>
          </w:r>
        </w:p>
        <w:p w:rsidR="00000000" w:rsidDel="00000000" w:rsidP="00000000" w:rsidRDefault="00000000" w:rsidRPr="00000000" w14:paraId="00000469">
          <w:pPr>
            <w:numPr>
              <w:ilvl w:val="0"/>
              <w:numId w:val="6"/>
            </w:numPr>
            <w:spacing w:line="360" w:lineRule="auto"/>
            <w:ind w:left="0" w:hanging="294"/>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said property is vacant at the time of visit.</w:t>
          </w:r>
        </w:p>
        <w:p w:rsidR="00000000" w:rsidDel="00000000" w:rsidP="00000000" w:rsidRDefault="00000000" w:rsidRPr="00000000" w14:paraId="0000046A">
          <w:pPr>
            <w:numPr>
              <w:ilvl w:val="0"/>
              <w:numId w:val="6"/>
            </w:numPr>
            <w:spacing w:line="360" w:lineRule="auto"/>
            <w:ind w:left="0" w:hanging="294"/>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physically measured carpet area is </w:t>
          </w:r>
          <w:r w:rsidDel="00000000" w:rsidR="00000000" w:rsidRPr="00000000">
            <w:rPr>
              <w:rFonts w:ascii="Calibri" w:cs="Calibri" w:eastAsia="Calibri" w:hAnsi="Calibri"/>
              <w:sz w:val="24"/>
              <w:szCs w:val="24"/>
              <w:rtl w:val="0"/>
            </w:rPr>
            <w:t xml:space="preserve">457 sq. ft. + Terrace area is 313 sq.ft. which is more than the documented built-up area.  Hence the effect of extra area is considered into rate part.</w:t>
          </w:r>
          <w:r w:rsidDel="00000000" w:rsidR="00000000" w:rsidRPr="00000000">
            <w:rPr>
              <w:rtl w:val="0"/>
            </w:rPr>
          </w:r>
        </w:p>
        <w:p w:rsidR="00000000" w:rsidDel="00000000" w:rsidP="00000000" w:rsidRDefault="00000000" w:rsidRPr="00000000" w14:paraId="0000046B">
          <w:pPr>
            <w:numPr>
              <w:ilvl w:val="0"/>
              <w:numId w:val="6"/>
            </w:numPr>
            <w:spacing w:line="360" w:lineRule="auto"/>
            <w:ind w:left="0" w:hanging="294"/>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Seller name was written on the society name board at the time of visit.</w:t>
          </w:r>
        </w:p>
        <w:p w:rsidR="00000000" w:rsidDel="00000000" w:rsidP="00000000" w:rsidRDefault="00000000" w:rsidRPr="00000000" w14:paraId="0000046C">
          <w:pPr>
            <w:numPr>
              <w:ilvl w:val="0"/>
              <w:numId w:val="5"/>
            </w:numPr>
            <w:spacing w:line="360" w:lineRule="auto"/>
            <w:ind w:left="142" w:right="1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The </w:t>
          </w:r>
          <w:r w:rsidDel="00000000" w:rsidR="00000000" w:rsidRPr="00000000">
            <w:rPr>
              <w:color w:val="000000"/>
              <w:sz w:val="24"/>
              <w:szCs w:val="24"/>
              <w:rtl w:val="0"/>
            </w:rPr>
            <w:t xml:space="preserve">property was inspected as shown by person met at site M</w:t>
          </w:r>
          <w:bookmarkStart w:colFirst="0" w:colLast="0" w:name="ulql58g11181" w:id="3"/>
          <w:bookmarkEnd w:id="3"/>
          <w:r w:rsidDel="00000000" w:rsidR="00000000" w:rsidRPr="00000000">
            <w:rPr>
              <w:color w:val="000000"/>
              <w:sz w:val="24"/>
              <w:szCs w:val="24"/>
              <w:rtl w:val="0"/>
            </w:rPr>
            <w:t xml:space="preserve">r. Kshirsgar-Seller - 8097024092.</w:t>
          </w:r>
        </w:p>
        <w:p w:rsidR="00000000" w:rsidDel="00000000" w:rsidP="00000000" w:rsidRDefault="00000000" w:rsidRPr="00000000" w14:paraId="0000046D">
          <w:pPr>
            <w:numPr>
              <w:ilvl w:val="0"/>
              <w:numId w:val="6"/>
            </w:numPr>
            <w:spacing w:line="360" w:lineRule="auto"/>
            <w:ind w:left="0" w:hanging="294"/>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We consider the area given in the Sale Deed/Index II declared by the party and submitted for registration with the government authorities as final for valuation purpose. Any area that is not stated in the Sale Deed/Index II is not considered for valuation unless the area is measured by us in which case that may be considered for valuation purpose.</w:t>
          </w:r>
        </w:p>
        <w:p w:rsidR="00000000" w:rsidDel="00000000" w:rsidP="00000000" w:rsidRDefault="00000000" w:rsidRPr="00000000" w14:paraId="0000046E">
          <w:pPr>
            <w:numPr>
              <w:ilvl w:val="0"/>
              <w:numId w:val="6"/>
            </w:numPr>
            <w:spacing w:line="360" w:lineRule="auto"/>
            <w:ind w:left="0" w:hanging="360"/>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scope of our valuation work is only for banks financial/loan purpose. Further, please be noted that this report shall not be used for any litigation purpose. </w:t>
          </w:r>
        </w:p>
        <w:p w:rsidR="00000000" w:rsidDel="00000000" w:rsidP="00000000" w:rsidRDefault="00000000" w:rsidRPr="00000000" w14:paraId="0000046F">
          <w:pPr>
            <w:numPr>
              <w:ilvl w:val="0"/>
              <w:numId w:val="6"/>
            </w:numPr>
            <w:spacing w:line="360" w:lineRule="auto"/>
            <w:ind w:left="0" w:hanging="450"/>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Encumbrance of Loan, Government and other dues, stamp duty, registration charges, transfer charges etc., if any are not considered in the valuation. We assumed that the assets are free from encumbrance unless otherwise stated to us by the party in writing. </w:t>
          </w:r>
        </w:p>
        <w:p w:rsidR="00000000" w:rsidDel="00000000" w:rsidP="00000000" w:rsidRDefault="00000000" w:rsidRPr="00000000" w14:paraId="00000470">
          <w:pPr>
            <w:numPr>
              <w:ilvl w:val="0"/>
              <w:numId w:val="6"/>
            </w:numPr>
            <w:spacing w:line="360" w:lineRule="auto"/>
            <w:ind w:left="0" w:hanging="450"/>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value given in our report is the estimate of the Fair Market value of the property as on date, considering various aspects of the property as mentioned above.  </w:t>
          </w:r>
        </w:p>
        <w:p w:rsidR="00000000" w:rsidDel="00000000" w:rsidP="00000000" w:rsidRDefault="00000000" w:rsidRPr="00000000" w14:paraId="00000471">
          <w:pPr>
            <w:numPr>
              <w:ilvl w:val="0"/>
              <w:numId w:val="6"/>
            </w:numPr>
            <w:spacing w:line="360" w:lineRule="auto"/>
            <w:ind w:left="0" w:hanging="450"/>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 </w:t>
          </w:r>
        </w:p>
        <w:p w:rsidR="00000000" w:rsidDel="00000000" w:rsidP="00000000" w:rsidRDefault="00000000" w:rsidRPr="00000000" w14:paraId="00000472">
          <w:pPr>
            <w:ind w:left="-90" w:firstLine="0"/>
            <w:jc w:val="center"/>
            <w:rPr>
              <w:rFonts w:ascii="Calibri" w:cs="Calibri" w:eastAsia="Calibri" w:hAnsi="Calibri"/>
              <w:b w:val="1"/>
              <w:bCs w:val="1"/>
              <w:color w:val="000000"/>
              <w:sz w:val="26"/>
              <w:szCs w:val="26"/>
              <w:u w:val="single"/>
            </w:rPr>
          </w:pPr>
          <w:r w:rsidDel="00000000" w:rsidR="00000000" w:rsidRPr="00000000">
            <w:br w:type="column"/>
          </w:r>
          <w:r w:rsidDel="00000000" w:rsidR="00000000" w:rsidRPr="00000000">
            <w:rPr>
              <w:rFonts w:ascii="Calibri" w:cs="Calibri" w:eastAsia="Calibri" w:hAnsi="Calibri"/>
              <w:b w:val="1"/>
              <w:bCs w:val="1"/>
              <w:color w:val="000000"/>
              <w:sz w:val="26"/>
              <w:szCs w:val="26"/>
              <w:u w:val="single"/>
              <w:rtl w:val="0"/>
            </w:rPr>
            <w:t xml:space="preserve">Property Photos</w:t>
          </w:r>
        </w:p>
        <w:p w:rsidR="00000000" w:rsidDel="00000000" w:rsidP="00000000" w:rsidRDefault="00000000" w:rsidRPr="00000000" w14:paraId="00000473">
          <w:pPr>
            <w:spacing w:line="360" w:lineRule="auto"/>
            <w:ind w:left="-426" w:right="-426" w:firstLine="0"/>
            <w:rPr>
              <w:rFonts w:ascii="Calibri" w:cs="Calibri" w:eastAsia="Calibri" w:hAnsi="Calibri"/>
              <w:b w:val="1"/>
              <w:bCs w:val="1"/>
              <w:color w:val="000000"/>
              <w:sz w:val="26"/>
              <w:szCs w:val="26"/>
            </w:rPr>
          </w:pPr>
          <w:r w:rsidDel="00000000" w:rsidR="00000000" w:rsidRPr="00000000">
            <w:rPr/>
            <w:drawing>
              <wp:inline distB="0" distT="0" distL="0" distR="0">
                <wp:extent cx="2159401" cy="2880000"/>
                <wp:effectExtent b="0" l="0" r="0" t="0"/>
                <wp:docPr id="4" name="image6.jpg"/>
                <a:graphic>
                  <a:graphicData uri="http://schemas.openxmlformats.org/drawingml/2006/picture">
                    <pic:pic>
                      <pic:nvPicPr>
                        <pic:cNvPr id="0" name="image6.jpg"/>
                        <pic:cNvPicPr preferRelativeResize="0"/>
                      </pic:nvPicPr>
                      <pic:blipFill>
                        <a:blip r:embed="rId6"/>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6"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5" name="image10.jpg"/>
                <a:graphic>
                  <a:graphicData uri="http://schemas.openxmlformats.org/drawingml/2006/picture">
                    <pic:pic>
                      <pic:nvPicPr>
                        <pic:cNvPr id="0" name="image10.jpg"/>
                        <pic:cNvPicPr preferRelativeResize="0"/>
                      </pic:nvPicPr>
                      <pic:blipFill>
                        <a:blip r:embed="rId8"/>
                        <a:srcRect b="0" l="0" r="0" t="0"/>
                        <a:stretch>
                          <a:fillRect/>
                        </a:stretch>
                      </pic:blipFill>
                      <pic:spPr>
                        <a:xfrm>
                          <a:off x="0" y="0"/>
                          <a:ext cx="2159401" cy="2880000"/>
                        </a:xfrm>
                        <a:prstGeom prst="rect"/>
                        <a:ln/>
                      </pic:spPr>
                    </pic:pic>
                  </a:graphicData>
                </a:graphic>
              </wp:inline>
            </w:drawing>
          </w:r>
          <w:r w:rsidDel="00000000" w:rsidR="00000000" w:rsidRPr="00000000">
            <w:rPr>
              <w:rtl w:val="0"/>
            </w:rPr>
          </w:r>
        </w:p>
        <w:p w:rsidR="00000000" w:rsidDel="00000000" w:rsidP="00000000" w:rsidRDefault="00000000" w:rsidRPr="00000000" w14:paraId="00000474">
          <w:pPr>
            <w:spacing w:line="360" w:lineRule="auto"/>
            <w:ind w:left="-426" w:right="-426" w:firstLine="0"/>
            <w:rPr>
              <w:rFonts w:ascii="Calibri" w:cs="Calibri" w:eastAsia="Calibri" w:hAnsi="Calibri"/>
              <w:b w:val="1"/>
              <w:bCs w:val="1"/>
              <w:color w:val="000000"/>
              <w:sz w:val="26"/>
              <w:szCs w:val="26"/>
            </w:rPr>
          </w:pPr>
          <w:r w:rsidDel="00000000" w:rsidR="00000000" w:rsidRPr="00000000">
            <w:rPr/>
            <w:drawing>
              <wp:inline distB="0" distT="0" distL="0" distR="0">
                <wp:extent cx="2160000" cy="2880000"/>
                <wp:effectExtent b="0" l="0" r="0" t="0"/>
                <wp:docPr id="8"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2160000"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7"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10"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2159401" cy="2880000"/>
                        </a:xfrm>
                        <a:prstGeom prst="rect"/>
                        <a:ln/>
                      </pic:spPr>
                    </pic:pic>
                  </a:graphicData>
                </a:graphic>
              </wp:inline>
            </w:drawing>
          </w:r>
          <w:r w:rsidDel="00000000" w:rsidR="00000000" w:rsidRPr="00000000">
            <w:rPr>
              <w:rtl w:val="0"/>
            </w:rPr>
          </w:r>
        </w:p>
        <w:p w:rsidR="00000000" w:rsidDel="00000000" w:rsidP="00000000" w:rsidRDefault="00000000" w:rsidRPr="00000000" w14:paraId="00000475">
          <w:pPr>
            <w:spacing w:line="360" w:lineRule="auto"/>
            <w:ind w:left="-426" w:right="-426" w:firstLine="0"/>
            <w:rPr>
              <w:rFonts w:ascii="Calibri" w:cs="Calibri" w:eastAsia="Calibri" w:hAnsi="Calibri"/>
              <w:b w:val="1"/>
              <w:bCs w:val="1"/>
              <w:color w:val="000000"/>
              <w:sz w:val="26"/>
              <w:szCs w:val="26"/>
            </w:rPr>
          </w:pPr>
          <w:r w:rsidDel="00000000" w:rsidR="00000000" w:rsidRPr="00000000">
            <w:rPr/>
            <w:drawing>
              <wp:inline distB="0" distT="0" distL="0" distR="0">
                <wp:extent cx="2159401" cy="2880000"/>
                <wp:effectExtent b="0" l="0" r="0" t="0"/>
                <wp:docPr id="9" name="image9.jpg"/>
                <a:graphic>
                  <a:graphicData uri="http://schemas.openxmlformats.org/drawingml/2006/picture">
                    <pic:pic>
                      <pic:nvPicPr>
                        <pic:cNvPr id="0" name="image9.jpg"/>
                        <pic:cNvPicPr preferRelativeResize="0"/>
                      </pic:nvPicPr>
                      <pic:blipFill>
                        <a:blip r:embed="rId12"/>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12" name="image18.jpg"/>
                <a:graphic>
                  <a:graphicData uri="http://schemas.openxmlformats.org/drawingml/2006/picture">
                    <pic:pic>
                      <pic:nvPicPr>
                        <pic:cNvPr id="0" name="image18.jpg"/>
                        <pic:cNvPicPr preferRelativeResize="0"/>
                      </pic:nvPicPr>
                      <pic:blipFill>
                        <a:blip r:embed="rId13"/>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rtl w:val="0"/>
            </w:rPr>
            <w:t xml:space="preserve">    </w:t>
          </w:r>
          <w:r w:rsidDel="00000000" w:rsidR="00000000" w:rsidRPr="00000000">
            <w:rPr/>
            <w:drawing>
              <wp:inline distB="0" distT="0" distL="0" distR="0">
                <wp:extent cx="2159401" cy="2880000"/>
                <wp:effectExtent b="0" l="0" r="0" t="0"/>
                <wp:docPr id="11" name="image1.jpg"/>
                <a:graphic>
                  <a:graphicData uri="http://schemas.openxmlformats.org/drawingml/2006/picture">
                    <pic:pic>
                      <pic:nvPicPr>
                        <pic:cNvPr id="0" name="image1.jpg"/>
                        <pic:cNvPicPr preferRelativeResize="0"/>
                      </pic:nvPicPr>
                      <pic:blipFill>
                        <a:blip r:embed="rId14"/>
                        <a:srcRect b="0" l="0" r="0" t="0"/>
                        <a:stretch>
                          <a:fillRect/>
                        </a:stretch>
                      </pic:blipFill>
                      <pic:spPr>
                        <a:xfrm>
                          <a:off x="0" y="0"/>
                          <a:ext cx="2159401" cy="2880000"/>
                        </a:xfrm>
                        <a:prstGeom prst="rect"/>
                        <a:ln/>
                      </pic:spPr>
                    </pic:pic>
                  </a:graphicData>
                </a:graphic>
              </wp:inline>
            </w:drawing>
          </w:r>
          <w:r w:rsidDel="00000000" w:rsidR="00000000" w:rsidRPr="00000000">
            <w:rPr>
              <w:rtl w:val="0"/>
            </w:rPr>
          </w:r>
        </w:p>
        <w:p w:rsidR="00000000" w:rsidDel="00000000" w:rsidP="00000000" w:rsidRDefault="00000000" w:rsidRPr="00000000" w14:paraId="00000476">
          <w:pPr>
            <w:rPr>
              <w:rFonts w:ascii="Calibri" w:cs="Calibri" w:eastAsia="Calibri" w:hAnsi="Calibri"/>
              <w:b w:val="1"/>
              <w:bCs w:val="1"/>
              <w:color w:val="000000"/>
              <w:sz w:val="26"/>
              <w:szCs w:val="26"/>
              <w:u w:val="single"/>
            </w:rPr>
          </w:pPr>
          <w:r w:rsidDel="00000000" w:rsidR="00000000" w:rsidRPr="00000000">
            <w:br w:type="page"/>
          </w:r>
          <w:r w:rsidDel="00000000" w:rsidR="00000000" w:rsidRPr="00000000">
            <w:rPr>
              <w:rtl w:val="0"/>
            </w:rPr>
          </w:r>
        </w:p>
        <w:p w:rsidR="00000000" w:rsidDel="00000000" w:rsidP="00000000" w:rsidRDefault="00000000" w:rsidRPr="00000000" w14:paraId="00000477">
          <w:pPr>
            <w:ind w:left="-426" w:right="-426" w:firstLine="0"/>
            <w:rPr>
              <w:rFonts w:ascii="Calibri" w:cs="Calibri" w:eastAsia="Calibri" w:hAnsi="Calibri"/>
              <w:b w:val="1"/>
              <w:bCs w:val="1"/>
              <w:color w:val="000000"/>
              <w:sz w:val="26"/>
              <w:szCs w:val="26"/>
              <w:u w:val="single"/>
            </w:rPr>
          </w:pPr>
          <w:r w:rsidDel="00000000" w:rsidR="00000000" w:rsidRPr="00000000">
            <w:rPr/>
            <w:drawing>
              <wp:inline distB="0" distT="0" distL="0" distR="0">
                <wp:extent cx="2159401" cy="2880000"/>
                <wp:effectExtent b="0" l="0" r="0" t="0"/>
                <wp:docPr id="15" name="image21.jpg"/>
                <a:graphic>
                  <a:graphicData uri="http://schemas.openxmlformats.org/drawingml/2006/picture">
                    <pic:pic>
                      <pic:nvPicPr>
                        <pic:cNvPr id="0" name="image21.jpg"/>
                        <pic:cNvPicPr preferRelativeResize="0"/>
                      </pic:nvPicPr>
                      <pic:blipFill>
                        <a:blip r:embed="rId15"/>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u w:val="single"/>
              <w:rtl w:val="0"/>
            </w:rPr>
            <w:t xml:space="preserve">    </w:t>
          </w:r>
          <w:r w:rsidDel="00000000" w:rsidR="00000000" w:rsidRPr="00000000">
            <w:rPr/>
            <w:drawing>
              <wp:inline distB="0" distT="0" distL="0" distR="0">
                <wp:extent cx="2159401" cy="2880000"/>
                <wp:effectExtent b="0" l="0" r="0" t="0"/>
                <wp:docPr id="13" name="image14.jpg"/>
                <a:graphic>
                  <a:graphicData uri="http://schemas.openxmlformats.org/drawingml/2006/picture">
                    <pic:pic>
                      <pic:nvPicPr>
                        <pic:cNvPr id="0" name="image14.jpg"/>
                        <pic:cNvPicPr preferRelativeResize="0"/>
                      </pic:nvPicPr>
                      <pic:blipFill>
                        <a:blip r:embed="rId16"/>
                        <a:srcRect b="0" l="0" r="0" t="0"/>
                        <a:stretch>
                          <a:fillRect/>
                        </a:stretch>
                      </pic:blipFill>
                      <pic:spPr>
                        <a:xfrm>
                          <a:off x="0" y="0"/>
                          <a:ext cx="2159401" cy="2880000"/>
                        </a:xfrm>
                        <a:prstGeom prst="rect"/>
                        <a:ln/>
                      </pic:spPr>
                    </pic:pic>
                  </a:graphicData>
                </a:graphic>
              </wp:inline>
            </w:drawing>
          </w:r>
          <w:r w:rsidDel="00000000" w:rsidR="00000000" w:rsidRPr="00000000">
            <w:rPr>
              <w:rFonts w:ascii="Calibri" w:cs="Calibri" w:eastAsia="Calibri" w:hAnsi="Calibri"/>
              <w:b w:val="1"/>
              <w:bCs w:val="1"/>
              <w:color w:val="000000"/>
              <w:sz w:val="26"/>
              <w:szCs w:val="26"/>
              <w:u w:val="single"/>
              <w:rtl w:val="0"/>
            </w:rPr>
            <w:t xml:space="preserve">    </w:t>
          </w:r>
          <w:r w:rsidDel="00000000" w:rsidR="00000000" w:rsidRPr="00000000">
            <w:rPr/>
            <w:drawing>
              <wp:inline distB="0" distT="0" distL="0" distR="0">
                <wp:extent cx="2159401" cy="2880000"/>
                <wp:effectExtent b="0" l="0" r="0" t="0"/>
                <wp:docPr id="14" name="image8.jpg"/>
                <a:graphic>
                  <a:graphicData uri="http://schemas.openxmlformats.org/drawingml/2006/picture">
                    <pic:pic>
                      <pic:nvPicPr>
                        <pic:cNvPr id="0" name="image8.jpg"/>
                        <pic:cNvPicPr preferRelativeResize="0"/>
                      </pic:nvPicPr>
                      <pic:blipFill>
                        <a:blip r:embed="rId17"/>
                        <a:srcRect b="0" l="0" r="0" t="0"/>
                        <a:stretch>
                          <a:fillRect/>
                        </a:stretch>
                      </pic:blipFill>
                      <pic:spPr>
                        <a:xfrm>
                          <a:off x="0" y="0"/>
                          <a:ext cx="2159401" cy="2880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78">
          <w:pPr>
            <w:ind w:left="-90" w:firstLine="0"/>
            <w:jc w:val="center"/>
            <w:rPr>
              <w:rFonts w:ascii="Calibri" w:cs="Calibri" w:eastAsia="Calibri" w:hAnsi="Calibri"/>
              <w:b w:val="1"/>
              <w:bCs w:val="1"/>
              <w:color w:val="000000"/>
              <w:sz w:val="26"/>
              <w:szCs w:val="26"/>
            </w:rPr>
          </w:pPr>
          <w:r w:rsidDel="00000000" w:rsidR="00000000" w:rsidRPr="00000000">
            <w:rPr>
              <w:rFonts w:ascii="Calibri" w:cs="Calibri" w:eastAsia="Calibri" w:hAnsi="Calibri"/>
              <w:b w:val="1"/>
              <w:bCs w:val="1"/>
              <w:color w:val="000000"/>
              <w:sz w:val="26"/>
              <w:szCs w:val="26"/>
              <w:u w:val="single"/>
              <w:rtl w:val="0"/>
            </w:rPr>
            <w:t xml:space="preserve">Stamp Duty Ready Reckoner for year 2025-2026</w:t>
          </w:r>
          <w:r w:rsidDel="00000000" w:rsidR="00000000" w:rsidRPr="00000000">
            <w:rPr>
              <w:rtl w:val="0"/>
            </w:rPr>
          </w:r>
        </w:p>
        <w:p w:rsidR="00000000" w:rsidDel="00000000" w:rsidP="00000000" w:rsidRDefault="00000000" w:rsidRPr="00000000" w14:paraId="00000479">
          <w:pPr>
            <w:spacing w:line="264" w:lineRule="auto"/>
            <w:rPr>
              <w:rFonts w:ascii="Calibri" w:cs="Calibri" w:eastAsia="Calibri" w:hAnsi="Calibri"/>
            </w:rPr>
          </w:pPr>
          <w:r w:rsidDel="00000000" w:rsidR="00000000" w:rsidRPr="00000000">
            <w:rPr/>
            <w:drawing>
              <wp:inline distB="0" distT="0" distL="0" distR="0">
                <wp:extent cx="6300470" cy="3990975"/>
                <wp:effectExtent b="0" l="0" r="0" t="0"/>
                <wp:docPr id="16"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6300470"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spacing w:line="264" w:lineRule="auto"/>
            <w:jc w:val="center"/>
            <w:rPr>
              <w:rFonts w:ascii="Calibri" w:cs="Calibri" w:eastAsia="Calibri" w:hAnsi="Calibri"/>
              <w:b w:val="1"/>
              <w:bCs w:val="1"/>
              <w:color w:val="000000"/>
              <w:sz w:val="26"/>
              <w:szCs w:val="26"/>
              <w:u w:val="single"/>
            </w:rPr>
          </w:pPr>
          <w:r w:rsidDel="00000000" w:rsidR="00000000" w:rsidRPr="00000000">
            <w:rPr>
              <w:rFonts w:ascii="Calibri" w:cs="Calibri" w:eastAsia="Calibri" w:hAnsi="Calibri"/>
              <w:b w:val="1"/>
              <w:bCs w:val="1"/>
              <w:color w:val="000000"/>
              <w:sz w:val="26"/>
              <w:szCs w:val="26"/>
              <w:u w:val="single"/>
              <w:rtl w:val="0"/>
            </w:rPr>
            <w:t xml:space="preserve">Location Map</w:t>
          </w:r>
        </w:p>
        <w:p w:rsidR="00000000" w:rsidDel="00000000" w:rsidP="00000000" w:rsidRDefault="00000000" w:rsidRPr="00000000" w14:paraId="0000047B">
          <w:pPr>
            <w:rPr>
              <w:rFonts w:ascii="Calibri" w:cs="Calibri" w:eastAsia="Calibri" w:hAnsi="Calibri"/>
              <w:b w:val="1"/>
              <w:bCs w:val="1"/>
              <w:color w:val="000000"/>
              <w:sz w:val="24"/>
              <w:szCs w:val="24"/>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Pr>
            <w:drawing>
              <wp:inline distB="0" distT="0" distL="0" distR="0">
                <wp:extent cx="6300470" cy="3416300"/>
                <wp:effectExtent b="0" l="0" r="0" t="0"/>
                <wp:docPr id="17"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6300470" cy="3416300"/>
                        </a:xfrm>
                        <a:prstGeom prst="rect"/>
                        <a:ln/>
                      </pic:spPr>
                    </pic:pic>
                  </a:graphicData>
                </a:graphic>
              </wp:inline>
            </w:drawing>
          </w:r>
          <w:r w:rsidDel="00000000" w:rsidR="00000000" w:rsidRPr="00000000">
            <w:br w:type="column"/>
          </w:r>
          <w:r w:rsidDel="00000000" w:rsidR="00000000" w:rsidRPr="00000000">
            <w:rPr>
              <w:rFonts w:ascii="Calibri" w:cs="Calibri" w:eastAsia="Calibri" w:hAnsi="Calibri"/>
              <w:b w:val="1"/>
              <w:bCs w:val="1"/>
              <w:color w:val="000000"/>
              <w:sz w:val="24"/>
              <w:szCs w:val="24"/>
              <w:rtl w:val="0"/>
            </w:rPr>
            <w:t xml:space="preserve">DECLARATION FROM VALUERS</w:t>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2" w:line="240" w:lineRule="auto"/>
            <w:ind w:left="22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 hereby declare that:</w:t>
          </w:r>
        </w:p>
        <w:p w:rsidR="00000000" w:rsidDel="00000000" w:rsidP="00000000" w:rsidRDefault="00000000" w:rsidRPr="00000000" w14:paraId="0000047D">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information furnished in my valuation report dated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{reportDate}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is true and correct to the best of my knowledge and belief and I have made an impartial and true valuation of the property.</w:t>
          </w:r>
        </w:p>
        <w:p w:rsidR="00000000" w:rsidDel="00000000" w:rsidP="00000000" w:rsidRDefault="00000000" w:rsidRPr="00000000" w14:paraId="0000047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Our Engineer,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Mr. Hamza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has personally inspected and valued the right property on {reportDate}.</w:t>
          </w:r>
        </w:p>
        <w:p w:rsidR="00000000" w:rsidDel="00000000" w:rsidP="00000000" w:rsidRDefault="00000000" w:rsidRPr="00000000" w14:paraId="0000047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 direct or indirect interest in the property valued.</w:t>
          </w:r>
        </w:p>
        <w:p w:rsidR="00000000" w:rsidDel="00000000" w:rsidP="00000000" w:rsidRDefault="00000000" w:rsidRPr="00000000" w14:paraId="0000048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11"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convicted of any offence and sentenced to a term of Imprisonment.</w:t>
          </w:r>
        </w:p>
        <w:p w:rsidR="00000000" w:rsidDel="00000000" w:rsidP="00000000" w:rsidRDefault="00000000" w:rsidRPr="00000000" w14:paraId="0000048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11"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found guilty of misconduct in my professional capacity.</w:t>
          </w:r>
        </w:p>
        <w:p w:rsidR="00000000" w:rsidDel="00000000" w:rsidP="00000000" w:rsidRDefault="00000000" w:rsidRPr="00000000" w14:paraId="0000048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11"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read the   Handbook   on   Policy, Standards   and   procedure   for   Real   Estate Valuation, 2011 of the IBA and this report is in conformity to the Standards enshrined for valuation in the Part - B of the above handbook to the best of my ability.</w:t>
          </w:r>
        </w:p>
        <w:p w:rsidR="00000000" w:rsidDel="00000000" w:rsidP="00000000" w:rsidRDefault="00000000" w:rsidRPr="00000000" w14:paraId="0000048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1"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read the International Valuation Standards (IVS) and the report submitted to the Bank for the respective asset class is in conformity to the Standards as enshrined for valuation in the IVS in General Standards and Asset Standards as applicable. The valuation report is submitted in the prescribed format of the bank.</w:t>
          </w:r>
        </w:p>
        <w:p w:rsidR="00000000" w:rsidDel="00000000" w:rsidP="00000000" w:rsidRDefault="00000000" w:rsidRPr="00000000" w14:paraId="0000048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91"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abide by the Model Code of Conduct for empanelment of valuer in the Bank. (Annexure III - A signed copy of same to be taken and kept along with this declaration)</w:t>
          </w:r>
        </w:p>
        <w:p w:rsidR="00000000" w:rsidDel="00000000" w:rsidP="00000000" w:rsidRDefault="00000000" w:rsidRPr="00000000" w14:paraId="0000048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Chairman  Managing Director of the company, who is competent to sign this valuation report.</w:t>
          </w:r>
        </w:p>
        <w:p w:rsidR="00000000" w:rsidDel="00000000" w:rsidP="00000000" w:rsidRDefault="00000000" w:rsidRPr="00000000" w14:paraId="0000048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284" w:right="0" w:hanging="373"/>
            <w:jc w:val="both"/>
            <w:rPr>
              <w:b w:val="0"/>
              <w:bCs w:val="0"/>
              <w:i w:val="0"/>
              <w:iCs w:val="0"/>
              <w:smallCaps w:val="0"/>
              <w:strike w:val="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Further, I hereby provide the following information.</w:t>
          </w:r>
        </w:p>
        <w:p w:rsidR="00000000" w:rsidDel="00000000" w:rsidP="00000000" w:rsidRDefault="00000000" w:rsidRPr="00000000" w14:paraId="00000487">
          <w:pPr>
            <w:rPr>
              <w:rFonts w:ascii="Calibri" w:cs="Calibri" w:eastAsia="Calibri" w:hAnsi="Calibri"/>
              <w:b w:val="1"/>
              <w:bCs w:val="1"/>
              <w:color w:val="000000"/>
              <w:sz w:val="24"/>
              <w:szCs w:val="24"/>
            </w:rPr>
          </w:pPr>
          <w:r w:rsidDel="00000000" w:rsidR="00000000" w:rsidRPr="00000000">
            <w:rPr>
              <w:rtl w:val="0"/>
            </w:rPr>
          </w:r>
        </w:p>
        <w:tbl>
          <w:tblPr>
            <w:tblStyle w:val="Table5"/>
            <w:tblpPr w:leftFromText="180" w:rightFromText="180" w:topFromText="0" w:bottomFromText="0" w:vertAnchor="page" w:horzAnchor="margin" w:tblpX="0" w:tblpY="777"/>
            <w:tblW w:w="9569.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813"/>
            <w:gridCol w:w="4014"/>
            <w:gridCol w:w="4742"/>
            <w:tblGridChange w:id="0">
              <w:tblGrid>
                <w:gridCol w:w="813"/>
                <w:gridCol w:w="4014"/>
                <w:gridCol w:w="4742"/>
              </w:tblGrid>
            </w:tblGridChange>
          </w:tblGrid>
          <w:tr>
            <w:trPr>
              <w:cantSplit w:val="0"/>
              <w:trHeight w:val="389" w:hRule="atLeast"/>
              <w:tblHeader w:val="0"/>
            </w:trPr>
            <w:tc>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Sr. No.</w:t>
                </w:r>
              </w:p>
            </w:tc>
            <w:tc>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Particulars</w:t>
                </w:r>
              </w:p>
            </w:tc>
            <w:tc>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Valuer comment</w:t>
                </w:r>
              </w:p>
            </w:tc>
          </w:tr>
          <w:tr>
            <w:trPr>
              <w:cantSplit w:val="0"/>
              <w:trHeight w:val="389" w:hRule="atLeast"/>
              <w:tblHeader w:val="0"/>
            </w:trPr>
            <w:tc>
              <w:tcPr/>
              <w:p w:rsidR="00000000" w:rsidDel="00000000" w:rsidP="00000000" w:rsidRDefault="00000000" w:rsidRPr="00000000" w14:paraId="0000048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Background information of the asset being valued;</w:t>
                </w:r>
              </w:p>
            </w:tc>
            <w:tc>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8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Purpose of valuation and appointing authority</w:t>
                </w:r>
              </w:p>
            </w:tc>
            <w:tc>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9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5" w:right="91"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Identity of the valuer and any other experts involved in the valuation;</w:t>
                </w:r>
              </w:p>
            </w:tc>
            <w:tc>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9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Disclosure of valuer interest or conflict, if any;</w:t>
                </w:r>
              </w:p>
            </w:tc>
            <w:tc>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9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Date of appointment, valuation date and date of report;</w:t>
                </w:r>
              </w:p>
            </w:tc>
            <w:tc>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9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Inspections and/or investigations undertaken;</w:t>
                </w:r>
              </w:p>
            </w:tc>
            <w:tc>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9D">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5" w:right="91"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Nature and sources of the information used or relied upon;</w:t>
                </w:r>
              </w:p>
            </w:tc>
            <w:tc>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A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Procedures adopted in carrying out the valuation and valuation standards followed;</w:t>
                </w:r>
              </w:p>
            </w:tc>
            <w:tc>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tcBorders>
                  <w:top w:color="000000" w:space="0" w:sz="4" w:val="single"/>
                </w:tcBorders>
              </w:tcPr>
              <w:p w:rsidR="00000000" w:rsidDel="00000000" w:rsidP="00000000" w:rsidRDefault="00000000" w:rsidRPr="00000000" w14:paraId="000004A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tcBorders>
              </w:tcPr>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Restrictions on use of the report, if any;</w:t>
                </w:r>
              </w:p>
            </w:tc>
            <w:tc>
              <w:tcPr>
                <w:tcBorders>
                  <w:top w:color="000000" w:space="0" w:sz="4" w:val="single"/>
                </w:tcBorders>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461" w:hRule="atLeast"/>
              <w:tblHeader w:val="0"/>
            </w:trPr>
            <w:tc>
              <w:tcPr/>
              <w:p w:rsidR="00000000" w:rsidDel="00000000" w:rsidP="00000000" w:rsidRDefault="00000000" w:rsidRPr="00000000" w14:paraId="000004A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Major factors that were taken into account during the valuation;</w:t>
                </w:r>
              </w:p>
            </w:tc>
            <w:tc>
              <w:tcPr/>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461" w:hRule="atLeast"/>
              <w:tblHeader w:val="0"/>
            </w:trPr>
            <w:tc>
              <w:tcPr/>
              <w:p w:rsidR="00000000" w:rsidDel="00000000" w:rsidP="00000000" w:rsidRDefault="00000000" w:rsidRPr="00000000" w14:paraId="000004A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Major factors that were not taken into account during valuation;</w:t>
                </w:r>
              </w:p>
            </w:tc>
            <w:tc>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9" w:hRule="atLeast"/>
              <w:tblHeader w:val="0"/>
            </w:trPr>
            <w:tc>
              <w:tcPr/>
              <w:p w:rsidR="00000000" w:rsidDel="00000000" w:rsidP="00000000" w:rsidRDefault="00000000" w:rsidRPr="00000000" w14:paraId="000004A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644"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96"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Caveats, limitations and disclaimers to the extent they explain or elucidate the limitations faced by valuer, which shall not be for the purpose of limiting his responsibility for the valuation report.</w:t>
                </w:r>
              </w:p>
            </w:tc>
            <w:tc>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4" w:right="134" w:firstLine="0"/>
                  <w:jc w:val="both"/>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bl>
        <w:p w:rsidR="00000000" w:rsidDel="00000000" w:rsidP="00000000" w:rsidRDefault="00000000" w:rsidRPr="00000000" w14:paraId="000004AF">
          <w:pP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4B0">
          <w:pPr>
            <w:jc w:val="right"/>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Annexure - III</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2" w:line="240" w:lineRule="auto"/>
            <w:ind w:left="650" w:right="1092"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MODEL CODE OF CONDUCT FOR VALUERS</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2" w:line="240" w:lineRule="auto"/>
            <w:ind w:left="650" w:right="29"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{Adopted in line with Companies (Registered Valuers and Valuation Rules, 2017)}</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2" w:line="240" w:lineRule="auto"/>
            <w:ind w:left="0" w:right="29"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All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valuers empaneled with bank shall strictly adhere to the following code of conduct:</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Integrity and Fairness</w:t>
          </w:r>
        </w:p>
        <w:p w:rsidR="00000000" w:rsidDel="00000000" w:rsidP="00000000" w:rsidRDefault="00000000" w:rsidRPr="00000000" w14:paraId="000004B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in the conduct of his/its business, follow high standards of integrity and fairness in all his/its dealings with his/its clients and other valuers.</w:t>
          </w:r>
        </w:p>
        <w:p w:rsidR="00000000" w:rsidDel="00000000" w:rsidP="00000000" w:rsidRDefault="00000000" w:rsidRPr="00000000" w14:paraId="000004B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maintain integrity by being honest, straightforward, and forthright in all professional relationships.</w:t>
          </w:r>
        </w:p>
        <w:p w:rsidR="00000000" w:rsidDel="00000000" w:rsidP="00000000" w:rsidRDefault="00000000" w:rsidRPr="00000000" w14:paraId="000004B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endeavor to ensure that he/it provides true and adequate information and shall not misrepresent any facts or situations.</w:t>
          </w:r>
        </w:p>
        <w:p w:rsidR="00000000" w:rsidDel="00000000" w:rsidP="00000000" w:rsidRDefault="00000000" w:rsidRPr="00000000" w14:paraId="000004B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refrain from being involved in any action that would bring disrepute to the profession.</w:t>
          </w:r>
        </w:p>
        <w:p w:rsidR="00000000" w:rsidDel="00000000" w:rsidP="00000000" w:rsidRDefault="00000000" w:rsidRPr="00000000" w14:paraId="000004B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7"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keep public interest foremost while delivering his services. Professional Competence and Due Care</w:t>
          </w:r>
        </w:p>
        <w:p w:rsidR="00000000" w:rsidDel="00000000" w:rsidP="00000000" w:rsidRDefault="00000000" w:rsidRPr="00000000" w14:paraId="000004B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render at all times high standards of service, exercise due diligence, ensure proper care and exercise independent professional judgment.</w:t>
          </w:r>
        </w:p>
        <w:p w:rsidR="00000000" w:rsidDel="00000000" w:rsidP="00000000" w:rsidRDefault="00000000" w:rsidRPr="00000000" w14:paraId="000004B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carry out professional services in accordance with the relevant technical and professional standards that may be specified from time to time.</w:t>
          </w:r>
        </w:p>
        <w:p w:rsidR="00000000" w:rsidDel="00000000" w:rsidP="00000000" w:rsidRDefault="00000000" w:rsidRPr="00000000" w14:paraId="000004B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continuously maintain professional knowledge and skill to provide competent professional service based on up-to-date developments in practice, prevailing regulations / guidelines and techniques.</w:t>
          </w:r>
        </w:p>
        <w:p w:rsidR="00000000" w:rsidDel="00000000" w:rsidP="00000000" w:rsidRDefault="00000000" w:rsidRPr="00000000" w14:paraId="000004B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
          </w:r>
        </w:p>
        <w:p w:rsidR="00000000" w:rsidDel="00000000" w:rsidP="00000000" w:rsidRDefault="00000000" w:rsidRPr="00000000" w14:paraId="000004C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carry out any instruction of the client insofar as they are incompatible with the requirements of integrity, objectivity and independence.</w:t>
          </w:r>
        </w:p>
        <w:p w:rsidR="00000000" w:rsidDel="00000000" w:rsidP="00000000" w:rsidRDefault="00000000" w:rsidRPr="00000000" w14:paraId="000004C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clearly state to his client the services that he would be competent to provide and the services for which he would be relying on other valuers or professionals or for which the client can have a separate arrangement with other valuers. Independence and Disclosure of Interest</w:t>
          </w:r>
        </w:p>
        <w:p w:rsidR="00000000" w:rsidDel="00000000" w:rsidP="00000000" w:rsidRDefault="00000000" w:rsidRPr="00000000" w14:paraId="000004C2">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act with objectivity in his/its professional dealings by ensuring that his/its decisions are made without the presence of any bias, conflict of interest, coercion, or undue influence of any party, whether directly connected to the valuation assignment or not.</w:t>
          </w:r>
        </w:p>
        <w:p w:rsidR="00000000" w:rsidDel="00000000" w:rsidP="00000000" w:rsidRDefault="00000000" w:rsidRPr="00000000" w14:paraId="000004C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take up an assignment if he/it or any of his/its relatives or associates is not independent in terms of association to the company.</w:t>
          </w:r>
        </w:p>
        <w:p w:rsidR="00000000" w:rsidDel="00000000" w:rsidP="00000000" w:rsidRDefault="00000000" w:rsidRPr="00000000" w14:paraId="000004C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maintain complete independence in his/its professional relationships and shall conduct the valuation independent of external influences.</w:t>
          </w:r>
        </w:p>
        <w:p w:rsidR="00000000" w:rsidDel="00000000" w:rsidP="00000000" w:rsidRDefault="00000000" w:rsidRPr="00000000" w14:paraId="000004C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wherever necessary disclose to the clients, possible sources of  conflicts  of duties and interests, while providing unbiased services.</w:t>
          </w:r>
        </w:p>
        <w:p w:rsidR="00000000" w:rsidDel="00000000" w:rsidP="00000000" w:rsidRDefault="00000000" w:rsidRPr="00000000" w14:paraId="000004C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deal in securities of any subject company after any time when he/it first becomes aware of the possibility of his / its association with the valuation, and in accordance with the Securities and Exchange Board of India (Prohibition of Insider Trading)Regulations,2015 or till the time the valuation report becomes public, whichever is earlier.</w:t>
          </w:r>
        </w:p>
        <w:p w:rsidR="00000000" w:rsidDel="00000000" w:rsidP="00000000" w:rsidRDefault="00000000" w:rsidRPr="00000000" w14:paraId="000004C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indulge in mandate snatching or offering convenience valuations in order to cater to a company or client's needs.</w:t>
          </w:r>
        </w:p>
        <w:p w:rsidR="00000000" w:rsidDel="00000000" w:rsidP="00000000" w:rsidRDefault="00000000" w:rsidRPr="00000000" w14:paraId="000004C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 an independent valuer, the valuer shall not charge success fee. (Success fees may be defined as a compensation / incentive paid to any third party for successful closure of transaction. In this case, approval of credit proposals).  </w:t>
          </w:r>
        </w:p>
        <w:p w:rsidR="00000000" w:rsidDel="00000000" w:rsidP="00000000" w:rsidRDefault="00000000" w:rsidRPr="00000000" w14:paraId="000004C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any fairness opinion or independent expert opinion submitted by a valuer, if there has been a prior engagement in an unconnected transaction, the valuer  shall  declare  the  association with the company during the last five years. Confidentiality</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53"/>
            </w:tabs>
            <w:spacing w:after="0" w:before="0" w:line="276" w:lineRule="auto"/>
            <w:ind w:left="567" w:right="659" w:hanging="426"/>
            <w:jc w:val="both"/>
            <w:rPr>
              <w:rFonts w:ascii="Calibri" w:cs="Calibri" w:eastAsia="Calibri" w:hAnsi="Calibri"/>
              <w:b w:val="0"/>
              <w:bCs w:val="0"/>
              <w:i w:val="0"/>
              <w:iCs w:val="0"/>
              <w:smallCaps w:val="0"/>
              <w:strike w:val="0"/>
              <w:color w:val="000000"/>
              <w:sz w:val="6"/>
              <w:szCs w:val="6"/>
              <w:u w:val="none"/>
              <w:shd w:fill="auto" w:val="clear"/>
              <w:vertAlign w:val="baseline"/>
            </w:rPr>
          </w:pPr>
          <w:r w:rsidDel="00000000" w:rsidR="00000000" w:rsidRPr="00000000">
            <w:rPr>
              <w:rtl w:val="0"/>
            </w:rPr>
          </w:r>
        </w:p>
        <w:p w:rsidR="00000000" w:rsidDel="00000000" w:rsidP="00000000" w:rsidRDefault="00000000" w:rsidRPr="00000000" w14:paraId="000004C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use or divulge to other clients or any other party any confidential information about the subject company, which has come to his / its knowledge without proper and specific authority or unless there is a legal or professional right or duty to disclose. Information Management</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hanging="426"/>
            <w:jc w:val="both"/>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4C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 /its decisions and actions. </w:t>
          </w:r>
        </w:p>
        <w:p w:rsidR="00000000" w:rsidDel="00000000" w:rsidP="00000000" w:rsidRDefault="00000000" w:rsidRPr="00000000" w14:paraId="000004C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appear, co-operate and be available for inspections  and  investigations  carried out by the authority, any person authorised by the authority,  the registered valuers  organisation  with which he/it is registered or any other statutory regulatory body.</w:t>
          </w:r>
        </w:p>
        <w:p w:rsidR="00000000" w:rsidDel="00000000" w:rsidP="00000000" w:rsidRDefault="00000000" w:rsidRPr="00000000" w14:paraId="000004C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provide all information and records as may be required by the authority, the Tribunal, Appellate Tribunal, the registered valuers organisation with which he/it is registered, or any other statutory regulatory body.</w:t>
          </w:r>
        </w:p>
        <w:p w:rsidR="00000000" w:rsidDel="00000000" w:rsidP="00000000" w:rsidRDefault="00000000" w:rsidRPr="00000000" w14:paraId="000004D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6"/>
              <w:szCs w:val="6"/>
              <w:u w:val="none"/>
              <w:shd w:fill="auto" w:val="clear"/>
              <w:vertAlign w:val="baseline"/>
            </w:rPr>
          </w:pPr>
          <w:r w:rsidDel="00000000" w:rsidR="00000000" w:rsidRPr="00000000">
            <w:rPr>
              <w:rtl w:val="0"/>
            </w:rPr>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hanging="426"/>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Gifts and hospitality:</w:t>
          </w:r>
        </w:p>
        <w:p w:rsidR="00000000" w:rsidDel="00000000" w:rsidP="00000000" w:rsidRDefault="00000000" w:rsidRPr="00000000" w14:paraId="000004D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or his / its relative shall not accept gifts or hospitality which undermines or affects his independence as a valuer. Explanation: For the purposes of this code the term 'relative' shall have the same meaning as defined in clause (77) of Section 2 of the Companies Act, 2013 (18 of 2013).</w:t>
          </w:r>
        </w:p>
        <w:p w:rsidR="00000000" w:rsidDel="00000000" w:rsidP="00000000" w:rsidRDefault="00000000" w:rsidRPr="00000000" w14:paraId="000004D4">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offer gifts or hospitality or a financial or any other advantage to a public servant or any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other 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with a view to obtain or retain work for himself / itself, or to obtain or retain an advantage in the conduct of profession for himself / itself.</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Remuneration and Costs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D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provide services for remuneration which is charged in a transparent manner, is a reasonable reflection of the work necessarily and properly undertaken, and is not inconsistent with the applicable rules.</w:t>
          </w:r>
        </w:p>
        <w:p w:rsidR="00000000" w:rsidDel="00000000" w:rsidP="00000000" w:rsidRDefault="00000000" w:rsidRPr="00000000" w14:paraId="000004D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accept any fees or charges other than those which are disclosed in a written contract with the person to whom he would be rendering service. Occupation, employability and restrictions.</w:t>
          </w:r>
        </w:p>
        <w:p w:rsidR="00000000" w:rsidDel="00000000" w:rsidP="00000000" w:rsidRDefault="00000000" w:rsidRPr="00000000" w14:paraId="000004D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refrain from accepting too many assignments, if he/it is unlikely to be able to devote adequate time to each of his/ its assignments.</w:t>
          </w:r>
        </w:p>
        <w:p w:rsidR="00000000" w:rsidDel="00000000" w:rsidP="00000000" w:rsidRDefault="00000000" w:rsidRPr="00000000" w14:paraId="000004D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200" w:line="240" w:lineRule="auto"/>
            <w:ind w:left="567" w:right="0" w:hanging="426"/>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 valuer shall not conduct business which in the opinion of the authority or the registered valuer organisation discredits the profession.</w:t>
          </w:r>
        </w:p>
        <w:p w:rsidR="00000000" w:rsidDel="00000000" w:rsidP="00000000" w:rsidRDefault="00000000" w:rsidRPr="00000000" w14:paraId="000004DC">
          <w:pPr>
            <w:spacing w:after="120" w:line="264" w:lineRule="auto"/>
            <w:rPr>
              <w:rFonts w:ascii="Calibri" w:cs="Calibri" w:eastAsia="Calibri" w:hAnsi="Calibri"/>
              <w:color w:val="000000"/>
              <w:sz w:val="24"/>
              <w:szCs w:val="24"/>
              <w:u w:val="single"/>
            </w:rPr>
          </w:pPr>
          <w:r w:rsidDel="00000000" w:rsidR="00000000" w:rsidRPr="00000000">
            <w:rPr>
              <w:rtl w:val="0"/>
            </w:rPr>
          </w:r>
        </w:p>
        <w:p w:rsidR="00000000" w:rsidDel="00000000" w:rsidP="00000000" w:rsidRDefault="00000000" w:rsidRPr="00000000" w14:paraId="000004DD">
          <w:pPr>
            <w:tabs>
              <w:tab w:val="left" w:leader="none" w:pos="2835"/>
            </w:tabs>
            <w:spacing w:after="120" w:line="264" w:lineRule="auto"/>
            <w:ind w:left="-567"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DE">
          <w:pPr>
            <w:spacing w:line="264" w:lineRule="auto"/>
            <w:jc w:val="center"/>
            <w:rPr>
              <w:rFonts w:ascii="Calibri" w:cs="Calibri" w:eastAsia="Calibri" w:hAnsi="Calibri"/>
              <w:b w:val="1"/>
              <w:bCs w:val="1"/>
              <w:color w:val="000000"/>
              <w:sz w:val="28"/>
              <w:szCs w:val="28"/>
              <w:u w:val="single"/>
            </w:rPr>
          </w:pPr>
          <w:r w:rsidDel="00000000" w:rsidR="00000000" w:rsidRPr="00000000">
            <w:br w:type="column"/>
          </w:r>
          <w:r w:rsidDel="00000000" w:rsidR="00000000" w:rsidRPr="00000000">
            <w:rPr>
              <w:rFonts w:ascii="Calibri" w:cs="Calibri" w:eastAsia="Calibri" w:hAnsi="Calibri"/>
              <w:b w:val="1"/>
              <w:bCs w:val="1"/>
              <w:color w:val="000000"/>
              <w:sz w:val="28"/>
              <w:szCs w:val="28"/>
              <w:u w:val="single"/>
              <w:rtl w:val="0"/>
            </w:rPr>
            <w:t xml:space="preserve">Comparable </w:t>
          </w:r>
        </w:p>
        <w:p w:rsidR="00000000" w:rsidDel="00000000" w:rsidP="00000000" w:rsidRDefault="00000000" w:rsidRPr="00000000" w14:paraId="000004DF">
          <w:pPr>
            <w:spacing w:line="264" w:lineRule="auto"/>
            <w:ind w:right="-164"/>
            <w:rPr/>
          </w:pPr>
          <w:r w:rsidDel="00000000" w:rsidR="00000000" w:rsidRPr="00000000">
            <w:rPr/>
            <w:drawing>
              <wp:inline distB="0" distT="0" distL="0" distR="0">
                <wp:extent cx="6301860" cy="3917257"/>
                <wp:effectExtent b="0" l="0" r="0" t="0"/>
                <wp:docPr id="18"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6301860" cy="3917257"/>
                        </a:xfrm>
                        <a:prstGeom prst="rect"/>
                        <a:ln/>
                      </pic:spPr>
                    </pic:pic>
                  </a:graphicData>
                </a:graphic>
              </wp:inline>
            </w:drawing>
          </w:r>
          <w:r w:rsidDel="00000000" w:rsidR="00000000" w:rsidRPr="00000000">
            <w:rPr>
              <w:rtl w:val="0"/>
            </w:rPr>
          </w:r>
        </w:p>
        <w:p w:rsidR="00000000" w:rsidDel="00000000" w:rsidP="00000000" w:rsidRDefault="00000000" w:rsidRPr="00000000" w14:paraId="000004E0">
          <w:pPr>
            <w:spacing w:line="264" w:lineRule="auto"/>
            <w:ind w:right="-164"/>
            <w:rPr/>
          </w:pPr>
          <w:r w:rsidDel="00000000" w:rsidR="00000000" w:rsidRPr="00000000">
            <w:rPr>
              <w:rtl w:val="0"/>
            </w:rPr>
          </w:r>
        </w:p>
        <w:p w:rsidR="00000000" w:rsidDel="00000000" w:rsidP="00000000" w:rsidRDefault="00000000" w:rsidRPr="00000000" w14:paraId="000004E1">
          <w:pPr>
            <w:spacing w:line="264" w:lineRule="auto"/>
            <w:ind w:right="-164"/>
            <w:rPr/>
          </w:pPr>
          <w:r w:rsidDel="00000000" w:rsidR="00000000" w:rsidRPr="00000000">
            <w:rPr>
              <w:rtl w:val="0"/>
            </w:rPr>
          </w:r>
        </w:p>
        <w:p w:rsidR="00000000" w:rsidDel="00000000" w:rsidP="00000000" w:rsidRDefault="00000000" w:rsidRPr="00000000" w14:paraId="000004E2">
          <w:pPr>
            <w:spacing w:line="264" w:lineRule="auto"/>
            <w:ind w:right="-164"/>
            <w:rPr/>
          </w:pPr>
          <w:r w:rsidDel="00000000" w:rsidR="00000000" w:rsidRPr="00000000">
            <w:rPr/>
            <w:drawing>
              <wp:inline distB="0" distT="0" distL="0" distR="0">
                <wp:extent cx="6302753" cy="4383807"/>
                <wp:effectExtent b="0" l="0" r="0" t="0"/>
                <wp:docPr id="19"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6302753" cy="4383807"/>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spacing w:line="264" w:lineRule="auto"/>
            <w:ind w:right="-164"/>
            <w:rPr/>
          </w:pPr>
          <w:r w:rsidDel="00000000" w:rsidR="00000000" w:rsidRPr="00000000">
            <w:rPr>
              <w:rtl w:val="0"/>
            </w:rPr>
          </w:r>
        </w:p>
        <w:p w:rsidR="00000000" w:rsidDel="00000000" w:rsidP="00000000" w:rsidRDefault="00000000" w:rsidRPr="00000000" w14:paraId="000004E4">
          <w:pPr>
            <w:spacing w:line="264" w:lineRule="auto"/>
            <w:ind w:right="-164"/>
            <w:rPr/>
          </w:pPr>
          <w:r w:rsidDel="00000000" w:rsidR="00000000" w:rsidRPr="00000000">
            <w:rPr>
              <w:rtl w:val="0"/>
            </w:rPr>
          </w:r>
        </w:p>
        <w:p w:rsidR="00000000" w:rsidDel="00000000" w:rsidP="00000000" w:rsidRDefault="00000000" w:rsidRPr="00000000" w14:paraId="000004E5">
          <w:pPr>
            <w:spacing w:line="264" w:lineRule="auto"/>
            <w:ind w:right="-164"/>
            <w:rPr/>
          </w:pPr>
          <w:r w:rsidDel="00000000" w:rsidR="00000000" w:rsidRPr="00000000">
            <w:rPr>
              <w:rtl w:val="0"/>
            </w:rPr>
          </w:r>
        </w:p>
        <w:p w:rsidR="00000000" w:rsidDel="00000000" w:rsidP="00000000" w:rsidRDefault="00000000" w:rsidRPr="00000000" w14:paraId="000004E6">
          <w:pPr>
            <w:spacing w:line="264" w:lineRule="auto"/>
            <w:ind w:right="-164"/>
            <w:rPr/>
          </w:pPr>
          <w:r w:rsidDel="00000000" w:rsidR="00000000" w:rsidRPr="00000000">
            <w:rPr>
              <w:rtl w:val="0"/>
            </w:rPr>
          </w:r>
        </w:p>
        <w:p w:rsidR="00000000" w:rsidDel="00000000" w:rsidP="00000000" w:rsidRDefault="00000000" w:rsidRPr="00000000" w14:paraId="000004E7">
          <w:pPr>
            <w:spacing w:line="264" w:lineRule="auto"/>
            <w:ind w:right="-164"/>
            <w:jc w:val="center"/>
            <w:rPr>
              <w:b w:val="1"/>
              <w:bCs w:val="1"/>
            </w:rPr>
          </w:pPr>
          <w:r w:rsidDel="00000000" w:rsidR="00000000" w:rsidRPr="00000000">
            <w:rPr>
              <w:rtl w:val="0"/>
            </w:rPr>
          </w:r>
        </w:p>
        <w:p w:rsidR="00000000" w:rsidDel="00000000" w:rsidP="00000000" w:rsidRDefault="00000000" w:rsidRPr="00000000" w14:paraId="000004E8">
          <w:pPr>
            <w:spacing w:line="264" w:lineRule="auto"/>
            <w:ind w:right="-164"/>
            <w:jc w:val="center"/>
            <w:rPr>
              <w:b w:val="1"/>
              <w:bCs w:val="1"/>
            </w:rPr>
          </w:pPr>
          <w:r w:rsidDel="00000000" w:rsidR="00000000" w:rsidRPr="00000000">
            <w:rPr>
              <w:b w:val="1"/>
              <w:bCs w:val="1"/>
              <w:rtl w:val="0"/>
            </w:rPr>
            <w:t xml:space="preserve">Sale Transactions</w:t>
          </w:r>
        </w:p>
        <w:p w:rsidR="00000000" w:rsidDel="00000000" w:rsidP="00000000" w:rsidRDefault="00000000" w:rsidRPr="00000000" w14:paraId="000004E9">
          <w:pPr>
            <w:spacing w:line="264" w:lineRule="auto"/>
            <w:ind w:right="-164"/>
            <w:rPr/>
          </w:pPr>
          <w:r w:rsidDel="00000000" w:rsidR="00000000" w:rsidRPr="00000000">
            <w:rPr/>
            <w:drawing>
              <wp:inline distB="0" distT="0" distL="0" distR="0">
                <wp:extent cx="6301366" cy="8317046"/>
                <wp:effectExtent b="0" l="0" r="0" t="0"/>
                <wp:docPr id="20"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6301366" cy="8317046"/>
                        </a:xfrm>
                        <a:prstGeom prst="rect"/>
                        <a:ln/>
                      </pic:spPr>
                    </pic:pic>
                  </a:graphicData>
                </a:graphic>
              </wp:inline>
            </w:drawing>
          </w:r>
          <w:r w:rsidDel="00000000" w:rsidR="00000000" w:rsidRPr="00000000">
            <w:rPr>
              <w:rtl w:val="0"/>
            </w:rPr>
          </w:r>
        </w:p>
        <w:p w:rsidR="00000000" w:rsidDel="00000000" w:rsidP="00000000" w:rsidRDefault="00000000" w:rsidRPr="00000000" w14:paraId="000004EA">
          <w:pPr>
            <w:spacing w:line="264" w:lineRule="auto"/>
            <w:ind w:right="-164"/>
            <w:rPr/>
          </w:pPr>
          <w:r w:rsidDel="00000000" w:rsidR="00000000" w:rsidRPr="00000000">
            <w:rPr>
              <w:rtl w:val="0"/>
            </w:rPr>
          </w:r>
        </w:p>
        <w:p w:rsidR="00000000" w:rsidDel="00000000" w:rsidP="00000000" w:rsidRDefault="00000000" w:rsidRPr="00000000" w14:paraId="000004EB">
          <w:pPr>
            <w:spacing w:line="264" w:lineRule="auto"/>
            <w:ind w:right="-164"/>
            <w:rPr/>
          </w:pPr>
          <w:r w:rsidDel="00000000" w:rsidR="00000000" w:rsidRPr="00000000">
            <w:rPr>
              <w:rtl w:val="0"/>
            </w:rPr>
          </w:r>
        </w:p>
        <w:p w:rsidR="00000000" w:rsidDel="00000000" w:rsidP="00000000" w:rsidRDefault="00000000" w:rsidRPr="00000000" w14:paraId="000004EC">
          <w:pPr>
            <w:spacing w:line="264" w:lineRule="auto"/>
            <w:ind w:right="-164"/>
            <w:rPr/>
          </w:pPr>
          <w:r w:rsidDel="00000000" w:rsidR="00000000" w:rsidRPr="00000000">
            <w:rPr>
              <w:rtl w:val="0"/>
            </w:rPr>
          </w:r>
        </w:p>
        <w:p w:rsidR="00000000" w:rsidDel="00000000" w:rsidP="00000000" w:rsidRDefault="00000000" w:rsidRPr="00000000" w14:paraId="000004ED">
          <w:pPr>
            <w:spacing w:line="264" w:lineRule="auto"/>
            <w:ind w:right="-164"/>
            <w:rPr/>
          </w:pPr>
          <w:r w:rsidDel="00000000" w:rsidR="00000000" w:rsidRPr="00000000">
            <w:rPr>
              <w:rtl w:val="0"/>
            </w:rPr>
          </w:r>
        </w:p>
        <w:p w:rsidR="00000000" w:rsidDel="00000000" w:rsidP="00000000" w:rsidRDefault="00000000" w:rsidRPr="00000000" w14:paraId="000004EE">
          <w:pPr>
            <w:spacing w:line="264" w:lineRule="auto"/>
            <w:ind w:right="-164"/>
            <w:rPr/>
          </w:pPr>
          <w:r w:rsidDel="00000000" w:rsidR="00000000" w:rsidRPr="00000000">
            <w:rPr>
              <w:rtl w:val="0"/>
            </w:rPr>
          </w:r>
        </w:p>
        <w:p w:rsidR="00000000" w:rsidDel="00000000" w:rsidP="00000000" w:rsidRDefault="00000000" w:rsidRPr="00000000" w14:paraId="000004EF">
          <w:pPr>
            <w:spacing w:line="264" w:lineRule="auto"/>
            <w:ind w:right="-164"/>
            <w:rPr/>
          </w:pPr>
          <w:r w:rsidDel="00000000" w:rsidR="00000000" w:rsidRPr="00000000">
            <w:rPr>
              <w:rtl w:val="0"/>
            </w:rPr>
          </w:r>
        </w:p>
        <w:p w:rsidR="00000000" w:rsidDel="00000000" w:rsidP="00000000" w:rsidRDefault="00000000" w:rsidRPr="00000000" w14:paraId="000004F0">
          <w:pPr>
            <w:spacing w:line="264" w:lineRule="auto"/>
            <w:ind w:left="-567" w:right="-164" w:firstLine="0"/>
            <w:jc w:val="center"/>
            <w:rPr>
              <w:rFonts w:ascii="Calibri" w:cs="Calibri" w:eastAsia="Calibri" w:hAnsi="Calibri"/>
              <w:b w:val="1"/>
              <w:bCs w:val="1"/>
              <w:sz w:val="28"/>
              <w:szCs w:val="28"/>
              <w:u w:val="single"/>
            </w:rPr>
          </w:pPr>
          <w:r w:rsidDel="00000000" w:rsidR="00000000" w:rsidRPr="00000000">
            <w:rPr>
              <w:rFonts w:ascii="Calibri" w:cs="Calibri" w:eastAsia="Calibri" w:hAnsi="Calibri"/>
              <w:b w:val="1"/>
              <w:bCs w:val="1"/>
              <w:sz w:val="28"/>
              <w:szCs w:val="28"/>
              <w:u w:val="single"/>
              <w:rtl w:val="0"/>
            </w:rPr>
            <w:t xml:space="preserve">Property Document</w:t>
          </w:r>
        </w:p>
        <w:p w:rsidR="00000000" w:rsidDel="00000000" w:rsidP="00000000" w:rsidRDefault="00000000" w:rsidRPr="00000000" w14:paraId="000004F1">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300470" cy="8734425"/>
                <wp:effectExtent b="0" l="0" r="0" t="0"/>
                <wp:docPr id="21"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6300470" cy="8734425"/>
                        </a:xfrm>
                        <a:prstGeom prst="rect"/>
                        <a:ln/>
                      </pic:spPr>
                    </pic:pic>
                  </a:graphicData>
                </a:graphic>
              </wp:inline>
            </w:drawing>
          </w:r>
          <w:r w:rsidDel="00000000" w:rsidR="00000000" w:rsidRPr="00000000">
            <w:rPr>
              <w:rtl w:val="0"/>
            </w:rPr>
          </w:r>
        </w:p>
        <w:p w:rsidR="00000000" w:rsidDel="00000000" w:rsidP="00000000" w:rsidRDefault="00000000" w:rsidRPr="00000000" w14:paraId="000004F2">
          <w:pPr>
            <w:spacing w:line="264" w:lineRule="auto"/>
            <w:ind w:right="-164"/>
            <w:jc w:val="cente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4F3">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300470" cy="8829675"/>
                <wp:effectExtent b="0" l="0" r="0" t="0"/>
                <wp:docPr id="22"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6300470" cy="8829675"/>
                        </a:xfrm>
                        <a:prstGeom prst="rect"/>
                        <a:ln/>
                      </pic:spPr>
                    </pic:pic>
                  </a:graphicData>
                </a:graphic>
              </wp:inline>
            </w:drawing>
          </w:r>
          <w:r w:rsidDel="00000000" w:rsidR="00000000" w:rsidRPr="00000000">
            <w:rPr>
              <w:rtl w:val="0"/>
            </w:rPr>
          </w:r>
        </w:p>
        <w:p w:rsidR="00000000" w:rsidDel="00000000" w:rsidP="00000000" w:rsidRDefault="00000000" w:rsidRPr="00000000" w14:paraId="000004F4">
          <w:pPr>
            <w:spacing w:line="264" w:lineRule="auto"/>
            <w:ind w:right="-164"/>
            <w:jc w:val="cente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4F5">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300470" cy="8848725"/>
                <wp:effectExtent b="0" l="0" r="0" t="0"/>
                <wp:docPr id="23"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6300470" cy="8848725"/>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spacing w:line="264" w:lineRule="auto"/>
            <w:ind w:right="-164"/>
            <w:jc w:val="cente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4F7">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300470" cy="8829675"/>
                <wp:effectExtent b="0" l="0" r="0" t="0"/>
                <wp:docPr id="1"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6300470" cy="8829675"/>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spacing w:line="264" w:lineRule="auto"/>
            <w:ind w:right="-164"/>
            <w:jc w:val="cente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4F9">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057900" cy="7391400"/>
                <wp:effectExtent b="0" l="0" r="0" t="0"/>
                <wp:docPr id="2"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605790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spacing w:line="264" w:lineRule="auto"/>
            <w:ind w:right="-164"/>
            <w:jc w:val="cente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4FB">
          <w:pPr>
            <w:spacing w:line="264" w:lineRule="auto"/>
            <w:ind w:right="-164"/>
            <w:jc w:val="center"/>
            <w:rPr>
              <w:rFonts w:ascii="Calibri" w:cs="Calibri" w:eastAsia="Calibri" w:hAnsi="Calibri"/>
              <w:b w:val="1"/>
              <w:bCs w:val="1"/>
              <w:sz w:val="28"/>
              <w:szCs w:val="28"/>
              <w:u w:val="single"/>
            </w:rPr>
          </w:pPr>
          <w:r w:rsidDel="00000000" w:rsidR="00000000" w:rsidRPr="00000000">
            <w:rPr/>
            <w:drawing>
              <wp:inline distB="0" distT="0" distL="0" distR="0">
                <wp:extent cx="6191250" cy="8810625"/>
                <wp:effectExtent b="0" l="0" r="0" t="0"/>
                <wp:docPr id="3"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6191250" cy="8810625"/>
                        </a:xfrm>
                        <a:prstGeom prst="rect"/>
                        <a:ln/>
                      </pic:spPr>
                    </pic:pic>
                  </a:graphicData>
                </a:graphic>
              </wp:inline>
            </w:drawing>
          </w:r>
          <w:r w:rsidDel="00000000" w:rsidR="00000000" w:rsidRPr="00000000">
            <w:rPr>
              <w:rtl w:val="0"/>
            </w:rPr>
          </w:r>
        </w:p>
        <w:sectPr>
          <w:headerReference r:id="rId29" w:type="even"/>
          <w:footerReference r:id="rId30" w:type="default"/>
          <w:footerReference r:id="rId31" w:type="first"/>
          <w:footerReference r:id="rId32" w:type="even"/>
          <w:pgSz w:h="16834" w:w="11909" w:orient="portrait"/>
          <w:pgMar w:bottom="568" w:top="709" w:left="993" w:right="994" w:header="720" w:footer="576"/>
          <w:pgNumType w:start="1"/>
        </w:sect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Times New Roman"/>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TAD, Head Office –</w:t>
    </w:r>
    <w:r w:rsidDel="00000000" w:rsidR="00000000" w:rsidRPr="00000000">
      <w:rPr>
        <w:rFonts w:ascii="Corsiva" w:cs="Corsiva" w:eastAsia="Corsiva" w:hAnsi="Corsiva"/>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7"/>
      <w:numFmt w:val="decimal"/>
      <w:lvlText w:val="%1."/>
      <w:lvlJc w:val="left"/>
      <w:pPr>
        <w:ind w:left="626" w:hanging="392.99999999999994"/>
      </w:pPr>
      <w:rPr>
        <w:rFonts w:ascii="Times New Roman" w:cs="Times New Roman" w:eastAsia="Times New Roman" w:hAnsi="Times New Roman"/>
        <w:sz w:val="22"/>
        <w:szCs w:val="22"/>
      </w:rPr>
    </w:lvl>
    <w:lvl w:ilvl="1">
      <w:start w:val="0"/>
      <w:numFmt w:val="bullet"/>
      <w:lvlText w:val="•"/>
      <w:lvlJc w:val="left"/>
      <w:pPr>
        <w:ind w:left="889" w:hanging="392.9999999999999"/>
      </w:pPr>
      <w:rPr/>
    </w:lvl>
    <w:lvl w:ilvl="2">
      <w:start w:val="0"/>
      <w:numFmt w:val="bullet"/>
      <w:lvlText w:val="•"/>
      <w:lvlJc w:val="left"/>
      <w:pPr>
        <w:ind w:left="1158" w:hanging="393"/>
      </w:pPr>
      <w:rPr/>
    </w:lvl>
    <w:lvl w:ilvl="3">
      <w:start w:val="0"/>
      <w:numFmt w:val="bullet"/>
      <w:lvlText w:val="•"/>
      <w:lvlJc w:val="left"/>
      <w:pPr>
        <w:ind w:left="1427" w:hanging="393"/>
      </w:pPr>
      <w:rPr/>
    </w:lvl>
    <w:lvl w:ilvl="4">
      <w:start w:val="0"/>
      <w:numFmt w:val="bullet"/>
      <w:lvlText w:val="•"/>
      <w:lvlJc w:val="left"/>
      <w:pPr>
        <w:ind w:left="1696" w:hanging="393"/>
      </w:pPr>
      <w:rPr/>
    </w:lvl>
    <w:lvl w:ilvl="5">
      <w:start w:val="0"/>
      <w:numFmt w:val="bullet"/>
      <w:lvlText w:val="•"/>
      <w:lvlJc w:val="left"/>
      <w:pPr>
        <w:ind w:left="1965" w:hanging="393"/>
      </w:pPr>
      <w:rPr/>
    </w:lvl>
    <w:lvl w:ilvl="6">
      <w:start w:val="0"/>
      <w:numFmt w:val="bullet"/>
      <w:lvlText w:val="•"/>
      <w:lvlJc w:val="left"/>
      <w:pPr>
        <w:ind w:left="2234" w:hanging="392.9999999999998"/>
      </w:pPr>
      <w:rPr/>
    </w:lvl>
    <w:lvl w:ilvl="7">
      <w:start w:val="0"/>
      <w:numFmt w:val="bullet"/>
      <w:lvlText w:val="•"/>
      <w:lvlJc w:val="left"/>
      <w:pPr>
        <w:ind w:left="2503" w:hanging="393"/>
      </w:pPr>
      <w:rPr/>
    </w:lvl>
    <w:lvl w:ilvl="8">
      <w:start w:val="0"/>
      <w:numFmt w:val="bullet"/>
      <w:lvlText w:val="•"/>
      <w:lvlJc w:val="left"/>
      <w:pPr>
        <w:ind w:left="2772" w:hanging="393"/>
      </w:pPr>
      <w:rPr/>
    </w:lvl>
  </w:abstractNum>
  <w:abstractNum w:abstractNumId="3">
    <w:lvl w:ilvl="0">
      <w:start w:val="4"/>
      <w:numFmt w:val="decimal"/>
      <w:lvlText w:val="%1."/>
      <w:lvlJc w:val="left"/>
      <w:pPr>
        <w:ind w:left="603" w:hanging="393"/>
      </w:pPr>
      <w:rPr>
        <w:rFonts w:ascii="Times New Roman" w:cs="Times New Roman" w:eastAsia="Times New Roman" w:hAnsi="Times New Roman"/>
        <w:sz w:val="22"/>
        <w:szCs w:val="22"/>
      </w:rPr>
    </w:lvl>
    <w:lvl w:ilvl="1">
      <w:start w:val="0"/>
      <w:numFmt w:val="bullet"/>
      <w:lvlText w:val="•"/>
      <w:lvlJc w:val="left"/>
      <w:pPr>
        <w:ind w:left="888" w:hanging="393"/>
      </w:pPr>
      <w:rPr/>
    </w:lvl>
    <w:lvl w:ilvl="2">
      <w:start w:val="0"/>
      <w:numFmt w:val="bullet"/>
      <w:lvlText w:val="•"/>
      <w:lvlJc w:val="left"/>
      <w:pPr>
        <w:ind w:left="1177" w:hanging="393"/>
      </w:pPr>
      <w:rPr/>
    </w:lvl>
    <w:lvl w:ilvl="3">
      <w:start w:val="0"/>
      <w:numFmt w:val="bullet"/>
      <w:lvlText w:val="•"/>
      <w:lvlJc w:val="left"/>
      <w:pPr>
        <w:ind w:left="1466" w:hanging="393"/>
      </w:pPr>
      <w:rPr/>
    </w:lvl>
    <w:lvl w:ilvl="4">
      <w:start w:val="0"/>
      <w:numFmt w:val="bullet"/>
      <w:lvlText w:val="•"/>
      <w:lvlJc w:val="left"/>
      <w:pPr>
        <w:ind w:left="1754" w:hanging="392.9999999999998"/>
      </w:pPr>
      <w:rPr/>
    </w:lvl>
    <w:lvl w:ilvl="5">
      <w:start w:val="0"/>
      <w:numFmt w:val="bullet"/>
      <w:lvlText w:val="•"/>
      <w:lvlJc w:val="left"/>
      <w:pPr>
        <w:ind w:left="2043" w:hanging="393"/>
      </w:pPr>
      <w:rPr/>
    </w:lvl>
    <w:lvl w:ilvl="6">
      <w:start w:val="0"/>
      <w:numFmt w:val="bullet"/>
      <w:lvlText w:val="•"/>
      <w:lvlJc w:val="left"/>
      <w:pPr>
        <w:ind w:left="2332" w:hanging="393.0000000000002"/>
      </w:pPr>
      <w:rPr/>
    </w:lvl>
    <w:lvl w:ilvl="7">
      <w:start w:val="0"/>
      <w:numFmt w:val="bullet"/>
      <w:lvlText w:val="•"/>
      <w:lvlJc w:val="left"/>
      <w:pPr>
        <w:ind w:left="2620" w:hanging="393"/>
      </w:pPr>
      <w:rPr/>
    </w:lvl>
    <w:lvl w:ilvl="8">
      <w:start w:val="0"/>
      <w:numFmt w:val="bullet"/>
      <w:lvlText w:val="•"/>
      <w:lvlJc w:val="left"/>
      <w:pPr>
        <w:ind w:left="2909" w:hanging="393.00000000000045"/>
      </w:pPr>
      <w:rPr/>
    </w:lvl>
  </w:abstractNum>
  <w:abstractNum w:abstractNumId="4">
    <w:lvl w:ilvl="0">
      <w:start w:val="1"/>
      <w:numFmt w:val="decimal"/>
      <w:lvlText w:val="%1."/>
      <w:lvlJc w:val="left"/>
      <w:pPr>
        <w:ind w:left="606" w:hanging="392.99999999999994"/>
      </w:pPr>
      <w:rPr>
        <w:rFonts w:ascii="Times New Roman" w:cs="Times New Roman" w:eastAsia="Times New Roman" w:hAnsi="Times New Roman"/>
        <w:sz w:val="22"/>
        <w:szCs w:val="22"/>
      </w:rPr>
    </w:lvl>
    <w:lvl w:ilvl="1">
      <w:start w:val="0"/>
      <w:numFmt w:val="bullet"/>
      <w:lvlText w:val="•"/>
      <w:lvlJc w:val="left"/>
      <w:pPr>
        <w:ind w:left="795" w:hanging="393"/>
      </w:pPr>
      <w:rPr/>
    </w:lvl>
    <w:lvl w:ilvl="2">
      <w:start w:val="0"/>
      <w:numFmt w:val="bullet"/>
      <w:lvlText w:val="•"/>
      <w:lvlJc w:val="left"/>
      <w:pPr>
        <w:ind w:left="990" w:hanging="393"/>
      </w:pPr>
      <w:rPr/>
    </w:lvl>
    <w:lvl w:ilvl="3">
      <w:start w:val="0"/>
      <w:numFmt w:val="bullet"/>
      <w:lvlText w:val="•"/>
      <w:lvlJc w:val="left"/>
      <w:pPr>
        <w:ind w:left="1185" w:hanging="393"/>
      </w:pPr>
      <w:rPr/>
    </w:lvl>
    <w:lvl w:ilvl="4">
      <w:start w:val="0"/>
      <w:numFmt w:val="bullet"/>
      <w:lvlText w:val="•"/>
      <w:lvlJc w:val="left"/>
      <w:pPr>
        <w:ind w:left="1380" w:hanging="393"/>
      </w:pPr>
      <w:rPr/>
    </w:lvl>
    <w:lvl w:ilvl="5">
      <w:start w:val="0"/>
      <w:numFmt w:val="bullet"/>
      <w:lvlText w:val="•"/>
      <w:lvlJc w:val="left"/>
      <w:pPr>
        <w:ind w:left="1576" w:hanging="393"/>
      </w:pPr>
      <w:rPr/>
    </w:lvl>
    <w:lvl w:ilvl="6">
      <w:start w:val="0"/>
      <w:numFmt w:val="bullet"/>
      <w:lvlText w:val="•"/>
      <w:lvlJc w:val="left"/>
      <w:pPr>
        <w:ind w:left="1771" w:hanging="393"/>
      </w:pPr>
      <w:rPr/>
    </w:lvl>
    <w:lvl w:ilvl="7">
      <w:start w:val="0"/>
      <w:numFmt w:val="bullet"/>
      <w:lvlText w:val="•"/>
      <w:lvlJc w:val="left"/>
      <w:pPr>
        <w:ind w:left="1966" w:hanging="393"/>
      </w:pPr>
      <w:rPr/>
    </w:lvl>
    <w:lvl w:ilvl="8">
      <w:start w:val="0"/>
      <w:numFmt w:val="bullet"/>
      <w:lvlText w:val="•"/>
      <w:lvlJc w:val="left"/>
      <w:pPr>
        <w:ind w:left="2161" w:hanging="393"/>
      </w:pPr>
      <w:rPr/>
    </w:lvl>
  </w:abstractNum>
  <w:abstractNum w:abstractNumId="5">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lowerLetter"/>
      <w:lvlText w:val="%1."/>
      <w:lvlJc w:val="left"/>
      <w:pPr>
        <w:ind w:left="940" w:hanging="720"/>
      </w:pPr>
      <w:rPr>
        <w:rFonts w:ascii="Arial Narrow" w:cs="Arial Narrow" w:eastAsia="Arial Narrow" w:hAnsi="Arial Narrow"/>
        <w:color w:val="000000"/>
        <w:sz w:val="22"/>
        <w:szCs w:val="22"/>
      </w:rPr>
    </w:lvl>
    <w:lvl w:ilvl="1">
      <w:start w:val="0"/>
      <w:numFmt w:val="bullet"/>
      <w:lvlText w:val="•"/>
      <w:lvlJc w:val="left"/>
      <w:pPr>
        <w:ind w:left="1870" w:hanging="720"/>
      </w:pPr>
      <w:rPr/>
    </w:lvl>
    <w:lvl w:ilvl="2">
      <w:start w:val="0"/>
      <w:numFmt w:val="bullet"/>
      <w:lvlText w:val="•"/>
      <w:lvlJc w:val="left"/>
      <w:pPr>
        <w:ind w:left="2800" w:hanging="720"/>
      </w:pPr>
      <w:rPr/>
    </w:lvl>
    <w:lvl w:ilvl="3">
      <w:start w:val="0"/>
      <w:numFmt w:val="bullet"/>
      <w:lvlText w:val="•"/>
      <w:lvlJc w:val="left"/>
      <w:pPr>
        <w:ind w:left="3730" w:hanging="720"/>
      </w:pPr>
      <w:rPr/>
    </w:lvl>
    <w:lvl w:ilvl="4">
      <w:start w:val="0"/>
      <w:numFmt w:val="bullet"/>
      <w:lvlText w:val="•"/>
      <w:lvlJc w:val="left"/>
      <w:pPr>
        <w:ind w:left="4660" w:hanging="720"/>
      </w:pPr>
      <w:rPr/>
    </w:lvl>
    <w:lvl w:ilvl="5">
      <w:start w:val="0"/>
      <w:numFmt w:val="bullet"/>
      <w:lvlText w:val="•"/>
      <w:lvlJc w:val="left"/>
      <w:pPr>
        <w:ind w:left="5590" w:hanging="720"/>
      </w:pPr>
      <w:rPr/>
    </w:lvl>
    <w:lvl w:ilvl="6">
      <w:start w:val="0"/>
      <w:numFmt w:val="bullet"/>
      <w:lvlText w:val="•"/>
      <w:lvlJc w:val="left"/>
      <w:pPr>
        <w:ind w:left="6520" w:hanging="720"/>
      </w:pPr>
      <w:rPr/>
    </w:lvl>
    <w:lvl w:ilvl="7">
      <w:start w:val="0"/>
      <w:numFmt w:val="bullet"/>
      <w:lvlText w:val="•"/>
      <w:lvlJc w:val="left"/>
      <w:pPr>
        <w:ind w:left="7450" w:hanging="720"/>
      </w:pPr>
      <w:rPr/>
    </w:lvl>
    <w:lvl w:ilvl="8">
      <w:start w:val="0"/>
      <w:numFmt w:val="bullet"/>
      <w:lvlText w:val="•"/>
      <w:lvlJc w:val="left"/>
      <w:pPr>
        <w:ind w:left="8380" w:hanging="720"/>
      </w:pPr>
      <w:rPr/>
    </w:lvl>
  </w:abstractNum>
  <w:abstractNum w:abstractNumId="8">
    <w:lvl w:ilvl="0">
      <w:start w:val="1"/>
      <w:numFmt w:val="decimal"/>
      <w:lvlText w:val="%1."/>
      <w:lvlJc w:val="center"/>
      <w:pPr>
        <w:ind w:left="644" w:hanging="359.99999999999994"/>
      </w:pPr>
      <w:rPr/>
    </w:lvl>
    <w:lvl w:ilvl="1">
      <w:start w:val="1"/>
      <w:numFmt w:val="lowerLetter"/>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9">
    <w:lvl w:ilvl="0">
      <w:start w:val="1"/>
      <w:numFmt w:val="decimal"/>
      <w:lvlText w:val="%1."/>
      <w:lvlJc w:val="center"/>
      <w:pPr>
        <w:ind w:left="940" w:hanging="360"/>
      </w:pPr>
      <w:rPr/>
    </w:lvl>
    <w:lvl w:ilvl="1">
      <w:start w:val="1"/>
      <w:numFmt w:val="lowerLetter"/>
      <w:lvlText w:val="%2."/>
      <w:lvlJc w:val="left"/>
      <w:pPr>
        <w:ind w:left="1660" w:hanging="360"/>
      </w:pPr>
      <w:rPr/>
    </w:lvl>
    <w:lvl w:ilvl="2">
      <w:start w:val="1"/>
      <w:numFmt w:val="lowerRoman"/>
      <w:lvlText w:val="%3."/>
      <w:lvlJc w:val="right"/>
      <w:pPr>
        <w:ind w:left="2380" w:hanging="180"/>
      </w:pPr>
      <w:rPr/>
    </w:lvl>
    <w:lvl w:ilvl="3">
      <w:start w:val="1"/>
      <w:numFmt w:val="decimal"/>
      <w:lvlText w:val="%4."/>
      <w:lvlJc w:val="left"/>
      <w:pPr>
        <w:ind w:left="3100" w:hanging="360"/>
      </w:pPr>
      <w:rPr/>
    </w:lvl>
    <w:lvl w:ilvl="4">
      <w:start w:val="1"/>
      <w:numFmt w:val="lowerLetter"/>
      <w:lvlText w:val="%5."/>
      <w:lvlJc w:val="left"/>
      <w:pPr>
        <w:ind w:left="3820" w:hanging="360"/>
      </w:pPr>
      <w:rPr/>
    </w:lvl>
    <w:lvl w:ilvl="5">
      <w:start w:val="1"/>
      <w:numFmt w:val="lowerRoman"/>
      <w:lvlText w:val="%6."/>
      <w:lvlJc w:val="right"/>
      <w:pPr>
        <w:ind w:left="4540" w:hanging="180"/>
      </w:pPr>
      <w:rPr/>
    </w:lvl>
    <w:lvl w:ilvl="6">
      <w:start w:val="1"/>
      <w:numFmt w:val="decimal"/>
      <w:lvlText w:val="%7."/>
      <w:lvlJc w:val="left"/>
      <w:pPr>
        <w:ind w:left="5260" w:hanging="360"/>
      </w:pPr>
      <w:rPr/>
    </w:lvl>
    <w:lvl w:ilvl="7">
      <w:start w:val="1"/>
      <w:numFmt w:val="lowerLetter"/>
      <w:lvlText w:val="%8."/>
      <w:lvlJc w:val="left"/>
      <w:pPr>
        <w:ind w:left="5980" w:hanging="360"/>
      </w:pPr>
      <w:rPr/>
    </w:lvl>
    <w:lvl w:ilvl="8">
      <w:start w:val="1"/>
      <w:numFmt w:val="lowerRoman"/>
      <w:lvlText w:val="%9."/>
      <w:lvlJc w:val="right"/>
      <w:pPr>
        <w:ind w:left="67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508"/>
        <w:tab w:val="left" w:leader="none" w:pos="8748"/>
      </w:tabs>
      <w:ind w:left="108"/>
    </w:pPr>
    <w:rPr>
      <w:rFonts w:ascii="Cambria" w:cs="Cambria" w:eastAsia="Cambria" w:hAnsi="Cambria"/>
      <w:b w:val="1"/>
      <w:bCs w:val="1"/>
      <w:sz w:val="32"/>
      <w:szCs w:val="32"/>
    </w:rPr>
  </w:style>
  <w:style w:type="paragraph" w:styleId="Heading2">
    <w:name w:val="heading 2"/>
    <w:basedOn w:val="Normal"/>
    <w:next w:val="Normal"/>
    <w:pPr>
      <w:keepNext w:val="1"/>
    </w:pPr>
    <w:rPr>
      <w:rFonts w:ascii="Cambria" w:cs="Cambria" w:eastAsia="Cambria" w:hAnsi="Cambria"/>
      <w:b w:val="1"/>
      <w:bCs w:val="1"/>
      <w:i w:val="1"/>
      <w:iCs w:val="1"/>
      <w:sz w:val="28"/>
      <w:szCs w:val="28"/>
    </w:rPr>
  </w:style>
  <w:style w:type="paragraph" w:styleId="Heading3">
    <w:name w:val="heading 3"/>
    <w:basedOn w:val="Normal"/>
    <w:next w:val="Normal"/>
    <w:pPr>
      <w:keepNext w:val="1"/>
      <w:jc w:val="right"/>
    </w:pPr>
    <w:rPr>
      <w:rFonts w:ascii="Cambria" w:cs="Cambria" w:eastAsia="Cambria" w:hAnsi="Cambria"/>
      <w:b w:val="1"/>
      <w:bCs w:val="1"/>
      <w:sz w:val="26"/>
      <w:szCs w:val="26"/>
    </w:rPr>
  </w:style>
  <w:style w:type="paragraph" w:styleId="Heading4">
    <w:name w:val="heading 4"/>
    <w:basedOn w:val="Normal"/>
    <w:next w:val="Normal"/>
    <w:pPr>
      <w:keepNext w:val="1"/>
    </w:pPr>
    <w:rPr>
      <w:rFonts w:ascii="Calibri" w:cs="Calibri" w:eastAsia="Calibri" w:hAnsi="Calibri"/>
      <w:b w:val="1"/>
      <w:bCs w:val="1"/>
      <w:sz w:val="28"/>
      <w:szCs w:val="28"/>
    </w:rPr>
  </w:style>
  <w:style w:type="paragraph" w:styleId="Heading5">
    <w:name w:val="heading 5"/>
    <w:basedOn w:val="Normal"/>
    <w:next w:val="Normal"/>
    <w:pPr>
      <w:keepNext w:val="1"/>
      <w:jc w:val="both"/>
    </w:pPr>
    <w:rPr>
      <w:rFonts w:ascii="Calibri" w:cs="Calibri" w:eastAsia="Calibri" w:hAnsi="Calibri"/>
      <w:b w:val="1"/>
      <w:bCs w:val="1"/>
      <w:i w:val="1"/>
      <w:iCs w:val="1"/>
      <w:sz w:val="26"/>
      <w:szCs w:val="26"/>
    </w:rPr>
  </w:style>
  <w:style w:type="paragraph" w:styleId="Heading6">
    <w:name w:val="heading 6"/>
    <w:basedOn w:val="Normal"/>
    <w:next w:val="Normal"/>
    <w:pPr>
      <w:keepNext w:val="1"/>
      <w:jc w:val="center"/>
    </w:pPr>
    <w:rPr>
      <w:rFonts w:ascii="Calibri" w:cs="Calibri" w:eastAsia="Calibri" w:hAnsi="Calibri"/>
      <w:b w:val="1"/>
      <w:bCs w:val="1"/>
      <w:sz w:val="22"/>
      <w:szCs w:val="22"/>
    </w:rPr>
  </w:style>
  <w:style w:type="paragraph" w:styleId="Title">
    <w:name w:val="Title"/>
    <w:basedOn w:val="Normal"/>
    <w:next w:val="Normal"/>
    <w:pPr>
      <w:jc w:val="center"/>
    </w:pPr>
    <w:rPr>
      <w:rFonts w:ascii="Cambria" w:cs="Cambria" w:eastAsia="Cambria" w:hAnsi="Cambria"/>
      <w:b w:val="1"/>
      <w:bCs w:val="1"/>
      <w:sz w:val="32"/>
      <w:szCs w:val="32"/>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5.png"/><Relationship Id="rId21" Type="http://schemas.openxmlformats.org/officeDocument/2006/relationships/image" Target="media/image15.png"/><Relationship Id="rId24" Type="http://schemas.openxmlformats.org/officeDocument/2006/relationships/image" Target="media/image19.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26" Type="http://schemas.openxmlformats.org/officeDocument/2006/relationships/image" Target="media/image17.png"/><Relationship Id="rId25" Type="http://schemas.openxmlformats.org/officeDocument/2006/relationships/image" Target="media/image20.png"/><Relationship Id="rId28" Type="http://schemas.openxmlformats.org/officeDocument/2006/relationships/image" Target="media/image16.png"/><Relationship Id="rId27"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6.jpg"/><Relationship Id="rId29" Type="http://schemas.openxmlformats.org/officeDocument/2006/relationships/header" Target="header1.xml"/><Relationship Id="rId7" Type="http://schemas.openxmlformats.org/officeDocument/2006/relationships/image" Target="media/image7.jpg"/><Relationship Id="rId8" Type="http://schemas.openxmlformats.org/officeDocument/2006/relationships/image" Target="media/image10.jpg"/><Relationship Id="rId31" Type="http://schemas.openxmlformats.org/officeDocument/2006/relationships/footer" Target="footer3.xml"/><Relationship Id="rId30" Type="http://schemas.openxmlformats.org/officeDocument/2006/relationships/footer" Target="footer2.xml"/><Relationship Id="rId11" Type="http://schemas.openxmlformats.org/officeDocument/2006/relationships/image" Target="media/image3.jpg"/><Relationship Id="rId10" Type="http://schemas.openxmlformats.org/officeDocument/2006/relationships/image" Target="media/image2.jpg"/><Relationship Id="rId32" Type="http://schemas.openxmlformats.org/officeDocument/2006/relationships/footer" Target="footer1.xml"/><Relationship Id="rId13" Type="http://schemas.openxmlformats.org/officeDocument/2006/relationships/image" Target="media/image18.jpg"/><Relationship Id="rId12" Type="http://schemas.openxmlformats.org/officeDocument/2006/relationships/image" Target="media/image9.jpg"/><Relationship Id="rId15" Type="http://schemas.openxmlformats.org/officeDocument/2006/relationships/image" Target="media/image21.jpg"/><Relationship Id="rId14" Type="http://schemas.openxmlformats.org/officeDocument/2006/relationships/image" Target="media/image1.jpg"/><Relationship Id="rId17" Type="http://schemas.openxmlformats.org/officeDocument/2006/relationships/image" Target="media/image8.jpg"/><Relationship Id="rId16" Type="http://schemas.openxmlformats.org/officeDocument/2006/relationships/image" Target="media/image14.jpg"/><Relationship Id="rId19" Type="http://schemas.openxmlformats.org/officeDocument/2006/relationships/image" Target="media/image12.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DocHome">
    <vt:lpwstr>-826756725</vt:lpwstr>
  </property>
</Properties>
</file>