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181" w:rsidRPr="00621F92" w:rsidRDefault="00493181" w:rsidP="00493181">
      <w:pPr>
        <w:jc w:val="center"/>
        <w:rPr>
          <w:sz w:val="50"/>
          <w:szCs w:val="50"/>
          <w:u w:val="single"/>
        </w:rPr>
      </w:pPr>
      <w:r w:rsidRPr="00621F92">
        <w:rPr>
          <w:sz w:val="50"/>
          <w:szCs w:val="50"/>
          <w:u w:val="single"/>
        </w:rPr>
        <w:t>EV Segmentation</w:t>
      </w:r>
    </w:p>
    <w:p w:rsidR="00493181" w:rsidRPr="00621F92" w:rsidRDefault="00493181" w:rsidP="00493181">
      <w:pPr>
        <w:jc w:val="center"/>
        <w:rPr>
          <w:sz w:val="28"/>
          <w:szCs w:val="28"/>
          <w:u w:val="single"/>
        </w:rPr>
      </w:pPr>
      <w:proofErr w:type="spellStart"/>
      <w:r w:rsidRPr="00621F92">
        <w:rPr>
          <w:sz w:val="28"/>
          <w:szCs w:val="28"/>
          <w:u w:val="single"/>
        </w:rPr>
        <w:t>Mehul</w:t>
      </w:r>
      <w:proofErr w:type="spellEnd"/>
      <w:r w:rsidRPr="00621F92">
        <w:rPr>
          <w:sz w:val="28"/>
          <w:szCs w:val="28"/>
          <w:u w:val="single"/>
        </w:rPr>
        <w:t xml:space="preserve"> Pandey</w:t>
      </w:r>
    </w:p>
    <w:p w:rsidR="00493181" w:rsidRDefault="00493181" w:rsidP="00493181">
      <w:pPr>
        <w:jc w:val="center"/>
        <w:rPr>
          <w:sz w:val="28"/>
          <w:szCs w:val="28"/>
        </w:rPr>
      </w:pPr>
    </w:p>
    <w:p w:rsidR="00493181" w:rsidRPr="00621F92" w:rsidRDefault="00493181" w:rsidP="00493181">
      <w:pPr>
        <w:rPr>
          <w:sz w:val="40"/>
          <w:szCs w:val="40"/>
          <w:u w:val="single"/>
        </w:rPr>
      </w:pPr>
      <w:r w:rsidRPr="00621F92">
        <w:rPr>
          <w:sz w:val="40"/>
          <w:szCs w:val="40"/>
          <w:u w:val="single"/>
        </w:rPr>
        <w:t>Market Segmentation:</w:t>
      </w:r>
    </w:p>
    <w:p w:rsidR="00493181" w:rsidRDefault="00493181" w:rsidP="00493181">
      <w:pPr>
        <w:rPr>
          <w:sz w:val="26"/>
          <w:szCs w:val="26"/>
        </w:rPr>
      </w:pPr>
      <w:r w:rsidRPr="00E22E7E">
        <w:rPr>
          <w:sz w:val="26"/>
          <w:szCs w:val="26"/>
        </w:rPr>
        <w:t>The transition to electric vehicles (EVs) is a pivotal step towards sustainable transportation in India, driven by environmental concerns and government incentives. Understanding the market segmentation of EV vehicles can provide crucial insights into regional adoption patterns and inform strategic decisions for stakeholders. This report delves into the segmentation analysis of the Indian EV market, examining state-wise data to discern usage patterns and identify opportunities for further penetration.</w:t>
      </w:r>
    </w:p>
    <w:p w:rsidR="00493181" w:rsidRDefault="00493181" w:rsidP="00493181">
      <w:pPr>
        <w:rPr>
          <w:sz w:val="26"/>
          <w:szCs w:val="26"/>
        </w:rPr>
      </w:pPr>
    </w:p>
    <w:p w:rsidR="00493181" w:rsidRDefault="00493181" w:rsidP="00493181">
      <w:pPr>
        <w:rPr>
          <w:sz w:val="26"/>
          <w:szCs w:val="26"/>
        </w:rPr>
      </w:pPr>
      <w:r>
        <w:rPr>
          <w:sz w:val="26"/>
          <w:szCs w:val="26"/>
        </w:rPr>
        <w:t>Market segmentation are usually of 4 types:</w:t>
      </w:r>
    </w:p>
    <w:p w:rsidR="00493181" w:rsidRDefault="00493181" w:rsidP="00493181">
      <w:pPr>
        <w:rPr>
          <w:sz w:val="26"/>
          <w:szCs w:val="26"/>
        </w:rPr>
      </w:pPr>
      <w:r>
        <w:rPr>
          <w:noProof/>
        </w:rPr>
        <w:drawing>
          <wp:inline distT="0" distB="0" distL="0" distR="0" wp14:anchorId="79443AC8" wp14:editId="498FF547">
            <wp:extent cx="5942330" cy="3743325"/>
            <wp:effectExtent l="0" t="0" r="1270" b="9525"/>
            <wp:docPr id="8" name="Picture 8" descr="The Ultimate Guide to Market Se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ltimate Guide to Market Segmen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9008" cy="3753831"/>
                    </a:xfrm>
                    <a:prstGeom prst="rect">
                      <a:avLst/>
                    </a:prstGeom>
                    <a:noFill/>
                    <a:ln>
                      <a:noFill/>
                    </a:ln>
                  </pic:spPr>
                </pic:pic>
              </a:graphicData>
            </a:graphic>
          </wp:inline>
        </w:drawing>
      </w:r>
    </w:p>
    <w:p w:rsidR="00493181" w:rsidRDefault="00493181" w:rsidP="00493181">
      <w:pPr>
        <w:rPr>
          <w:sz w:val="26"/>
          <w:szCs w:val="26"/>
        </w:rPr>
      </w:pPr>
      <w:r>
        <w:rPr>
          <w:sz w:val="26"/>
          <w:szCs w:val="26"/>
        </w:rPr>
        <w:t>The market segmentation done in my project is based on geographic market segmentation where we have segmented the EV dataset of different region in India on the basis of probability of the usage of EV in each state</w:t>
      </w:r>
    </w:p>
    <w:p w:rsidR="00493181" w:rsidRPr="00D0440C" w:rsidRDefault="00493181" w:rsidP="00493181">
      <w:pPr>
        <w:rPr>
          <w:sz w:val="26"/>
          <w:szCs w:val="26"/>
        </w:rPr>
      </w:pPr>
      <w:r w:rsidRPr="00D0440C">
        <w:rPr>
          <w:sz w:val="26"/>
          <w:szCs w:val="26"/>
        </w:rPr>
        <w:lastRenderedPageBreak/>
        <w:t>The process of market segmentation involves several steps:</w:t>
      </w:r>
    </w:p>
    <w:p w:rsidR="00493181" w:rsidRDefault="00493181" w:rsidP="00493181">
      <w:pPr>
        <w:pStyle w:val="ListParagraph"/>
        <w:numPr>
          <w:ilvl w:val="0"/>
          <w:numId w:val="1"/>
        </w:numPr>
        <w:rPr>
          <w:sz w:val="26"/>
          <w:szCs w:val="26"/>
        </w:rPr>
      </w:pPr>
      <w:r w:rsidRPr="00D0440C">
        <w:rPr>
          <w:b/>
          <w:sz w:val="26"/>
          <w:szCs w:val="26"/>
        </w:rPr>
        <w:t>Identifying Segmentation Variables:</w:t>
      </w:r>
      <w:r w:rsidRPr="00D0440C">
        <w:rPr>
          <w:sz w:val="26"/>
          <w:szCs w:val="26"/>
        </w:rPr>
        <w:t xml:space="preserve"> </w:t>
      </w:r>
    </w:p>
    <w:p w:rsidR="00493181" w:rsidRPr="00D0440C" w:rsidRDefault="00493181" w:rsidP="00493181">
      <w:pPr>
        <w:pStyle w:val="ListParagraph"/>
        <w:rPr>
          <w:sz w:val="26"/>
          <w:szCs w:val="26"/>
        </w:rPr>
      </w:pPr>
      <w:r w:rsidRPr="00D0440C">
        <w:rPr>
          <w:sz w:val="26"/>
          <w:szCs w:val="26"/>
        </w:rPr>
        <w:t>This involves determining the criteria or variables by which the market will be segmented. These variables could include demographics (age, gender, income, occupation), psychographics (lifestyle, values, attitudes), geographic location, behavior (usage patterns, brand loyalty), or other factors relevant to the specific industry or product.</w:t>
      </w:r>
    </w:p>
    <w:p w:rsidR="00493181" w:rsidRDefault="00493181" w:rsidP="00493181">
      <w:pPr>
        <w:pStyle w:val="ListParagraph"/>
        <w:numPr>
          <w:ilvl w:val="0"/>
          <w:numId w:val="1"/>
        </w:numPr>
        <w:rPr>
          <w:sz w:val="26"/>
          <w:szCs w:val="26"/>
        </w:rPr>
      </w:pPr>
      <w:r w:rsidRPr="00D0440C">
        <w:rPr>
          <w:b/>
          <w:sz w:val="26"/>
          <w:szCs w:val="26"/>
        </w:rPr>
        <w:t>Segmenting the Market:</w:t>
      </w:r>
      <w:r w:rsidRPr="00D0440C">
        <w:rPr>
          <w:sz w:val="26"/>
          <w:szCs w:val="26"/>
        </w:rPr>
        <w:t xml:space="preserve"> </w:t>
      </w:r>
    </w:p>
    <w:p w:rsidR="00493181" w:rsidRPr="00D0440C" w:rsidRDefault="00493181" w:rsidP="00493181">
      <w:pPr>
        <w:pStyle w:val="ListParagraph"/>
        <w:rPr>
          <w:sz w:val="26"/>
          <w:szCs w:val="26"/>
        </w:rPr>
      </w:pPr>
      <w:r w:rsidRPr="00D0440C">
        <w:rPr>
          <w:sz w:val="26"/>
          <w:szCs w:val="26"/>
        </w:rPr>
        <w:t>Once the segmentation variables are identified, the market is divided into distinct segments based on these variables. Each segment should be homogeneous within itself (i.e., similar characteristics) and heterogeneous between segments (i.e., different from other segments).</w:t>
      </w:r>
    </w:p>
    <w:p w:rsidR="00493181" w:rsidRDefault="00493181" w:rsidP="00493181">
      <w:pPr>
        <w:pStyle w:val="ListParagraph"/>
        <w:numPr>
          <w:ilvl w:val="0"/>
          <w:numId w:val="1"/>
        </w:numPr>
        <w:rPr>
          <w:sz w:val="26"/>
          <w:szCs w:val="26"/>
        </w:rPr>
      </w:pPr>
      <w:r w:rsidRPr="00D0440C">
        <w:rPr>
          <w:b/>
          <w:sz w:val="26"/>
          <w:szCs w:val="26"/>
        </w:rPr>
        <w:t>Targeting Segments:</w:t>
      </w:r>
      <w:r w:rsidRPr="00D0440C">
        <w:rPr>
          <w:sz w:val="26"/>
          <w:szCs w:val="26"/>
        </w:rPr>
        <w:t xml:space="preserve"> </w:t>
      </w:r>
    </w:p>
    <w:p w:rsidR="00493181" w:rsidRPr="00D0440C" w:rsidRDefault="00493181" w:rsidP="00493181">
      <w:pPr>
        <w:pStyle w:val="ListParagraph"/>
        <w:rPr>
          <w:sz w:val="26"/>
          <w:szCs w:val="26"/>
        </w:rPr>
      </w:pPr>
      <w:r w:rsidRPr="00D0440C">
        <w:rPr>
          <w:sz w:val="26"/>
          <w:szCs w:val="26"/>
        </w:rPr>
        <w:t>After segmentation, the next step is to evaluate and select which segments to target. This involves assessing the attractiveness of each segment based on factors such as size, growth potential, profitability, and compatibility with the company's resources and objectives.</w:t>
      </w:r>
    </w:p>
    <w:p w:rsidR="00493181" w:rsidRDefault="00493181" w:rsidP="00493181">
      <w:pPr>
        <w:pStyle w:val="ListParagraph"/>
        <w:numPr>
          <w:ilvl w:val="0"/>
          <w:numId w:val="1"/>
        </w:numPr>
        <w:rPr>
          <w:sz w:val="26"/>
          <w:szCs w:val="26"/>
        </w:rPr>
      </w:pPr>
      <w:r w:rsidRPr="00D0440C">
        <w:rPr>
          <w:b/>
          <w:sz w:val="26"/>
          <w:szCs w:val="26"/>
        </w:rPr>
        <w:t>Positioning:</w:t>
      </w:r>
      <w:r w:rsidRPr="00D0440C">
        <w:rPr>
          <w:sz w:val="26"/>
          <w:szCs w:val="26"/>
        </w:rPr>
        <w:t xml:space="preserve"> </w:t>
      </w:r>
    </w:p>
    <w:p w:rsidR="00493181" w:rsidRDefault="00493181" w:rsidP="00493181">
      <w:pPr>
        <w:pStyle w:val="ListParagraph"/>
        <w:rPr>
          <w:sz w:val="26"/>
          <w:szCs w:val="26"/>
        </w:rPr>
      </w:pPr>
      <w:r w:rsidRPr="00D0440C">
        <w:rPr>
          <w:sz w:val="26"/>
          <w:szCs w:val="26"/>
        </w:rPr>
        <w:t>Once target segments are identified, companies must develop a unique positioning strategy for each segment. Positioning involves creating a distinct perception of the company's products or brand in the minds of consumers within each segment, highlighting the specific benefits or value propositions</w:t>
      </w:r>
      <w:r>
        <w:rPr>
          <w:sz w:val="26"/>
          <w:szCs w:val="26"/>
        </w:rPr>
        <w:t xml:space="preserve"> that are most relevant to them.</w:t>
      </w:r>
    </w:p>
    <w:p w:rsidR="00506172" w:rsidRDefault="00493181" w:rsidP="00493181">
      <w:r>
        <w:rPr>
          <w:noProof/>
        </w:rPr>
        <w:drawing>
          <wp:inline distT="0" distB="0" distL="0" distR="0" wp14:anchorId="46E13EF8" wp14:editId="4A398164">
            <wp:extent cx="6381750" cy="2952750"/>
            <wp:effectExtent l="0" t="0" r="0" b="0"/>
            <wp:docPr id="9" name="Picture 9" descr="Market Segmentation: Definition, Types, &amp; Examples // Un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ket Segmentation: Definition, Types, &amp; Examples // Unst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2299" cy="2953004"/>
                    </a:xfrm>
                    <a:prstGeom prst="rect">
                      <a:avLst/>
                    </a:prstGeom>
                    <a:noFill/>
                    <a:ln>
                      <a:noFill/>
                    </a:ln>
                  </pic:spPr>
                </pic:pic>
              </a:graphicData>
            </a:graphic>
          </wp:inline>
        </w:drawing>
      </w:r>
    </w:p>
    <w:p w:rsidR="00493181" w:rsidRDefault="00493181" w:rsidP="00493181">
      <w:r w:rsidRPr="00493181">
        <w:rPr>
          <w:sz w:val="40"/>
          <w:szCs w:val="40"/>
          <w:u w:val="single"/>
        </w:rPr>
        <w:lastRenderedPageBreak/>
        <w:t>Dataset Overview:</w:t>
      </w:r>
      <w:r w:rsidRPr="00493181">
        <w:t xml:space="preserve"> </w:t>
      </w:r>
    </w:p>
    <w:p w:rsidR="00493181" w:rsidRDefault="00493181" w:rsidP="00493181">
      <w:pPr>
        <w:rPr>
          <w:sz w:val="26"/>
          <w:szCs w:val="26"/>
        </w:rPr>
      </w:pPr>
      <w:r w:rsidRPr="00493181">
        <w:rPr>
          <w:sz w:val="26"/>
          <w:szCs w:val="26"/>
        </w:rPr>
        <w:t>The dataset contains detailed attributes of electric vehicle models, including brand, model name, acceleration time, top speed, driving range, energy efficiency, charging capabilities, powertrain type, plug type, body style, segment classification, seating capacity, and price in Euros.</w:t>
      </w:r>
    </w:p>
    <w:p w:rsidR="00461620" w:rsidRDefault="00461620" w:rsidP="00493181">
      <w:pPr>
        <w:rPr>
          <w:sz w:val="26"/>
          <w:szCs w:val="26"/>
        </w:rPr>
      </w:pPr>
    </w:p>
    <w:p w:rsidR="00461620" w:rsidRDefault="00461620" w:rsidP="00493181">
      <w:pPr>
        <w:rPr>
          <w:sz w:val="40"/>
          <w:szCs w:val="40"/>
          <w:u w:val="single"/>
        </w:rPr>
      </w:pPr>
      <w:r w:rsidRPr="00461620">
        <w:rPr>
          <w:sz w:val="40"/>
          <w:szCs w:val="40"/>
          <w:u w:val="single"/>
        </w:rPr>
        <w:t>Methodology</w:t>
      </w:r>
      <w:r>
        <w:rPr>
          <w:sz w:val="40"/>
          <w:szCs w:val="40"/>
          <w:u w:val="single"/>
        </w:rPr>
        <w:t>:</w:t>
      </w:r>
    </w:p>
    <w:p w:rsidR="00461620" w:rsidRDefault="00461620" w:rsidP="00493181">
      <w:pPr>
        <w:rPr>
          <w:sz w:val="26"/>
          <w:szCs w:val="26"/>
        </w:rPr>
      </w:pPr>
      <w:r w:rsidRPr="00461620">
        <w:rPr>
          <w:sz w:val="26"/>
          <w:szCs w:val="26"/>
        </w:rPr>
        <w:t>Step1: Load data</w:t>
      </w:r>
    </w:p>
    <w:p w:rsidR="00461620" w:rsidRDefault="00461620" w:rsidP="00493181">
      <w:pPr>
        <w:rPr>
          <w:sz w:val="26"/>
          <w:szCs w:val="26"/>
        </w:rPr>
      </w:pPr>
      <w:r w:rsidRPr="00493181">
        <w:drawing>
          <wp:inline distT="0" distB="0" distL="0" distR="0" wp14:anchorId="0FAEE98A" wp14:editId="4442093B">
            <wp:extent cx="5943600" cy="2302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02510"/>
                    </a:xfrm>
                    <a:prstGeom prst="rect">
                      <a:avLst/>
                    </a:prstGeom>
                  </pic:spPr>
                </pic:pic>
              </a:graphicData>
            </a:graphic>
          </wp:inline>
        </w:drawing>
      </w:r>
    </w:p>
    <w:p w:rsidR="00461620" w:rsidRDefault="00461620" w:rsidP="00493181">
      <w:pPr>
        <w:rPr>
          <w:sz w:val="26"/>
          <w:szCs w:val="26"/>
        </w:rPr>
      </w:pPr>
    </w:p>
    <w:p w:rsidR="00461620" w:rsidRDefault="00461620" w:rsidP="00493181">
      <w:pPr>
        <w:rPr>
          <w:sz w:val="26"/>
          <w:szCs w:val="26"/>
        </w:rPr>
      </w:pPr>
      <w:r>
        <w:rPr>
          <w:sz w:val="26"/>
          <w:szCs w:val="26"/>
        </w:rPr>
        <w:t>Step2: EDA</w:t>
      </w:r>
    </w:p>
    <w:p w:rsidR="00461620" w:rsidRDefault="00461620" w:rsidP="00493181">
      <w:pPr>
        <w:rPr>
          <w:sz w:val="26"/>
          <w:szCs w:val="26"/>
        </w:rPr>
      </w:pPr>
      <w:r>
        <w:rPr>
          <w:sz w:val="26"/>
          <w:szCs w:val="26"/>
        </w:rPr>
        <w:t>Price VS Brand</w:t>
      </w:r>
    </w:p>
    <w:p w:rsidR="00461620" w:rsidRDefault="00461620" w:rsidP="00493181">
      <w:pPr>
        <w:rPr>
          <w:sz w:val="26"/>
          <w:szCs w:val="26"/>
        </w:rPr>
      </w:pPr>
      <w:r>
        <w:rPr>
          <w:noProof/>
          <w:sz w:val="26"/>
          <w:szCs w:val="26"/>
        </w:rPr>
        <w:drawing>
          <wp:inline distT="0" distB="0" distL="0" distR="0">
            <wp:extent cx="612267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3-31 173658.png"/>
                    <pic:cNvPicPr/>
                  </pic:nvPicPr>
                  <pic:blipFill>
                    <a:blip r:embed="rId8">
                      <a:extLst>
                        <a:ext uri="{28A0092B-C50C-407E-A947-70E740481C1C}">
                          <a14:useLocalDpi xmlns:a14="http://schemas.microsoft.com/office/drawing/2010/main" val="0"/>
                        </a:ext>
                      </a:extLst>
                    </a:blip>
                    <a:stretch>
                      <a:fillRect/>
                    </a:stretch>
                  </pic:blipFill>
                  <pic:spPr>
                    <a:xfrm>
                      <a:off x="0" y="0"/>
                      <a:ext cx="6202141" cy="2141996"/>
                    </a:xfrm>
                    <a:prstGeom prst="rect">
                      <a:avLst/>
                    </a:prstGeom>
                  </pic:spPr>
                </pic:pic>
              </a:graphicData>
            </a:graphic>
          </wp:inline>
        </w:drawing>
      </w:r>
    </w:p>
    <w:p w:rsidR="00461620" w:rsidRDefault="00461620" w:rsidP="00493181">
      <w:pPr>
        <w:rPr>
          <w:sz w:val="26"/>
          <w:szCs w:val="26"/>
        </w:rPr>
      </w:pPr>
      <w:r>
        <w:rPr>
          <w:noProof/>
          <w:sz w:val="26"/>
          <w:szCs w:val="26"/>
        </w:rPr>
        <w:lastRenderedPageBreak/>
        <w:drawing>
          <wp:inline distT="0" distB="0" distL="0" distR="0">
            <wp:extent cx="6209271" cy="437449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3-31 173738.png"/>
                    <pic:cNvPicPr/>
                  </pic:nvPicPr>
                  <pic:blipFill>
                    <a:blip r:embed="rId9">
                      <a:extLst>
                        <a:ext uri="{28A0092B-C50C-407E-A947-70E740481C1C}">
                          <a14:useLocalDpi xmlns:a14="http://schemas.microsoft.com/office/drawing/2010/main" val="0"/>
                        </a:ext>
                      </a:extLst>
                    </a:blip>
                    <a:stretch>
                      <a:fillRect/>
                    </a:stretch>
                  </pic:blipFill>
                  <pic:spPr>
                    <a:xfrm>
                      <a:off x="0" y="0"/>
                      <a:ext cx="6274301" cy="4420304"/>
                    </a:xfrm>
                    <a:prstGeom prst="rect">
                      <a:avLst/>
                    </a:prstGeom>
                  </pic:spPr>
                </pic:pic>
              </a:graphicData>
            </a:graphic>
          </wp:inline>
        </w:drawing>
      </w:r>
    </w:p>
    <w:p w:rsidR="00461620" w:rsidRDefault="00461620" w:rsidP="00493181">
      <w:pPr>
        <w:rPr>
          <w:sz w:val="26"/>
          <w:szCs w:val="26"/>
        </w:rPr>
      </w:pPr>
      <w:r>
        <w:rPr>
          <w:noProof/>
          <w:sz w:val="26"/>
          <w:szCs w:val="26"/>
        </w:rPr>
        <w:drawing>
          <wp:inline distT="0" distB="0" distL="0" distR="0">
            <wp:extent cx="5943600" cy="36210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3-31 173756.png"/>
                    <pic:cNvPicPr/>
                  </pic:nvPicPr>
                  <pic:blipFill>
                    <a:blip r:embed="rId10">
                      <a:extLst>
                        <a:ext uri="{28A0092B-C50C-407E-A947-70E740481C1C}">
                          <a14:useLocalDpi xmlns:a14="http://schemas.microsoft.com/office/drawing/2010/main" val="0"/>
                        </a:ext>
                      </a:extLst>
                    </a:blip>
                    <a:stretch>
                      <a:fillRect/>
                    </a:stretch>
                  </pic:blipFill>
                  <pic:spPr>
                    <a:xfrm>
                      <a:off x="0" y="0"/>
                      <a:ext cx="5961573" cy="3631974"/>
                    </a:xfrm>
                    <a:prstGeom prst="rect">
                      <a:avLst/>
                    </a:prstGeom>
                  </pic:spPr>
                </pic:pic>
              </a:graphicData>
            </a:graphic>
          </wp:inline>
        </w:drawing>
      </w:r>
    </w:p>
    <w:p w:rsidR="00461620" w:rsidRDefault="00461620" w:rsidP="00493181">
      <w:pPr>
        <w:rPr>
          <w:sz w:val="26"/>
          <w:szCs w:val="26"/>
        </w:rPr>
      </w:pPr>
      <w:r>
        <w:rPr>
          <w:sz w:val="26"/>
          <w:szCs w:val="26"/>
        </w:rPr>
        <w:lastRenderedPageBreak/>
        <w:t>Energy efficiency vs EV Models</w:t>
      </w:r>
    </w:p>
    <w:p w:rsidR="00461620" w:rsidRDefault="00461620" w:rsidP="00493181">
      <w:pPr>
        <w:rPr>
          <w:sz w:val="26"/>
          <w:szCs w:val="26"/>
        </w:rPr>
      </w:pPr>
      <w:r>
        <w:rPr>
          <w:noProof/>
          <w:sz w:val="26"/>
          <w:szCs w:val="26"/>
        </w:rPr>
        <w:drawing>
          <wp:inline distT="0" distB="0" distL="0" distR="0" wp14:anchorId="656FC5D9" wp14:editId="0C05FA50">
            <wp:extent cx="5943600" cy="3414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3-31 1738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14395"/>
                    </a:xfrm>
                    <a:prstGeom prst="rect">
                      <a:avLst/>
                    </a:prstGeom>
                  </pic:spPr>
                </pic:pic>
              </a:graphicData>
            </a:graphic>
          </wp:inline>
        </w:drawing>
      </w:r>
    </w:p>
    <w:p w:rsidR="00461620" w:rsidRDefault="00461620" w:rsidP="00493181">
      <w:pPr>
        <w:rPr>
          <w:sz w:val="26"/>
          <w:szCs w:val="26"/>
        </w:rPr>
      </w:pPr>
    </w:p>
    <w:p w:rsidR="00461620" w:rsidRDefault="00461620" w:rsidP="00493181">
      <w:pPr>
        <w:rPr>
          <w:sz w:val="26"/>
          <w:szCs w:val="26"/>
        </w:rPr>
      </w:pPr>
      <w:r>
        <w:rPr>
          <w:sz w:val="26"/>
          <w:szCs w:val="26"/>
        </w:rPr>
        <w:t>STEP 3: Data segmentation based on Price, Range</w:t>
      </w:r>
      <w:r w:rsidR="007E06BA">
        <w:rPr>
          <w:sz w:val="26"/>
          <w:szCs w:val="26"/>
        </w:rPr>
        <w:t xml:space="preserve">, </w:t>
      </w:r>
      <w:r>
        <w:rPr>
          <w:sz w:val="26"/>
          <w:szCs w:val="26"/>
        </w:rPr>
        <w:t>Models</w:t>
      </w:r>
      <w:r w:rsidR="007E06BA">
        <w:rPr>
          <w:sz w:val="26"/>
          <w:szCs w:val="26"/>
        </w:rPr>
        <w:t xml:space="preserve">, Powertrain Type &amp; Plug Type </w:t>
      </w:r>
    </w:p>
    <w:p w:rsidR="00461620" w:rsidRDefault="00461620" w:rsidP="00493181">
      <w:pPr>
        <w:rPr>
          <w:noProof/>
          <w:sz w:val="26"/>
          <w:szCs w:val="26"/>
        </w:rPr>
      </w:pPr>
    </w:p>
    <w:p w:rsidR="007E06BA" w:rsidRDefault="007E06BA" w:rsidP="00493181">
      <w:pPr>
        <w:rPr>
          <w:sz w:val="26"/>
          <w:szCs w:val="26"/>
        </w:rPr>
      </w:pPr>
      <w:r>
        <w:rPr>
          <w:noProof/>
          <w:sz w:val="26"/>
          <w:szCs w:val="26"/>
        </w:rPr>
        <w:t>Segmentation on the basis of Range</w:t>
      </w:r>
    </w:p>
    <w:p w:rsidR="00461620" w:rsidRDefault="00461620" w:rsidP="00493181">
      <w:pPr>
        <w:rPr>
          <w:sz w:val="26"/>
          <w:szCs w:val="26"/>
        </w:rPr>
      </w:pPr>
      <w:r>
        <w:rPr>
          <w:noProof/>
          <w:sz w:val="26"/>
          <w:szCs w:val="26"/>
        </w:rPr>
        <w:drawing>
          <wp:inline distT="0" distB="0" distL="0" distR="0">
            <wp:extent cx="5943600" cy="2872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3-31 17394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72740"/>
                    </a:xfrm>
                    <a:prstGeom prst="rect">
                      <a:avLst/>
                    </a:prstGeom>
                  </pic:spPr>
                </pic:pic>
              </a:graphicData>
            </a:graphic>
          </wp:inline>
        </w:drawing>
      </w:r>
    </w:p>
    <w:p w:rsidR="00461620" w:rsidRDefault="007E06BA" w:rsidP="00493181">
      <w:pPr>
        <w:rPr>
          <w:sz w:val="26"/>
          <w:szCs w:val="26"/>
        </w:rPr>
      </w:pPr>
      <w:r>
        <w:rPr>
          <w:sz w:val="26"/>
          <w:szCs w:val="26"/>
        </w:rPr>
        <w:lastRenderedPageBreak/>
        <w:t>Segmentation on the basis of models:</w:t>
      </w:r>
    </w:p>
    <w:p w:rsidR="00461620" w:rsidRDefault="00461620" w:rsidP="00493181">
      <w:pPr>
        <w:rPr>
          <w:sz w:val="26"/>
          <w:szCs w:val="26"/>
        </w:rPr>
      </w:pPr>
      <w:r>
        <w:rPr>
          <w:noProof/>
          <w:sz w:val="26"/>
          <w:szCs w:val="26"/>
        </w:rPr>
        <w:drawing>
          <wp:inline distT="0" distB="0" distL="0" distR="0">
            <wp:extent cx="6085840" cy="319674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3-31 174000.png"/>
                    <pic:cNvPicPr/>
                  </pic:nvPicPr>
                  <pic:blipFill>
                    <a:blip r:embed="rId13">
                      <a:extLst>
                        <a:ext uri="{28A0092B-C50C-407E-A947-70E740481C1C}">
                          <a14:useLocalDpi xmlns:a14="http://schemas.microsoft.com/office/drawing/2010/main" val="0"/>
                        </a:ext>
                      </a:extLst>
                    </a:blip>
                    <a:stretch>
                      <a:fillRect/>
                    </a:stretch>
                  </pic:blipFill>
                  <pic:spPr>
                    <a:xfrm>
                      <a:off x="0" y="0"/>
                      <a:ext cx="6139948" cy="3225163"/>
                    </a:xfrm>
                    <a:prstGeom prst="rect">
                      <a:avLst/>
                    </a:prstGeom>
                  </pic:spPr>
                </pic:pic>
              </a:graphicData>
            </a:graphic>
          </wp:inline>
        </w:drawing>
      </w:r>
      <w:r>
        <w:rPr>
          <w:sz w:val="26"/>
          <w:szCs w:val="26"/>
        </w:rPr>
        <w:t xml:space="preserve"> </w:t>
      </w:r>
    </w:p>
    <w:p w:rsidR="007E06BA" w:rsidRDefault="007E06BA" w:rsidP="00493181">
      <w:pPr>
        <w:rPr>
          <w:sz w:val="26"/>
          <w:szCs w:val="26"/>
        </w:rPr>
      </w:pPr>
      <w:r>
        <w:rPr>
          <w:sz w:val="26"/>
          <w:szCs w:val="26"/>
        </w:rPr>
        <w:t>Segmentation on the basis of Price:</w:t>
      </w:r>
    </w:p>
    <w:p w:rsidR="007E06BA" w:rsidRDefault="007E06BA" w:rsidP="00493181">
      <w:pPr>
        <w:rPr>
          <w:sz w:val="26"/>
          <w:szCs w:val="26"/>
        </w:rPr>
      </w:pPr>
      <w:r>
        <w:rPr>
          <w:noProof/>
          <w:sz w:val="26"/>
          <w:szCs w:val="26"/>
        </w:rPr>
        <w:drawing>
          <wp:inline distT="0" distB="0" distL="0" distR="0" wp14:anchorId="24A1C6C1" wp14:editId="6D52A484">
            <wp:extent cx="5943600" cy="412577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3-31 173922.png"/>
                    <pic:cNvPicPr/>
                  </pic:nvPicPr>
                  <pic:blipFill>
                    <a:blip r:embed="rId14">
                      <a:extLst>
                        <a:ext uri="{28A0092B-C50C-407E-A947-70E740481C1C}">
                          <a14:useLocalDpi xmlns:a14="http://schemas.microsoft.com/office/drawing/2010/main" val="0"/>
                        </a:ext>
                      </a:extLst>
                    </a:blip>
                    <a:stretch>
                      <a:fillRect/>
                    </a:stretch>
                  </pic:blipFill>
                  <pic:spPr>
                    <a:xfrm>
                      <a:off x="0" y="0"/>
                      <a:ext cx="5953951" cy="4132958"/>
                    </a:xfrm>
                    <a:prstGeom prst="rect">
                      <a:avLst/>
                    </a:prstGeom>
                  </pic:spPr>
                </pic:pic>
              </a:graphicData>
            </a:graphic>
          </wp:inline>
        </w:drawing>
      </w:r>
    </w:p>
    <w:p w:rsidR="007E06BA" w:rsidRDefault="007E06BA" w:rsidP="00493181">
      <w:pPr>
        <w:rPr>
          <w:sz w:val="26"/>
          <w:szCs w:val="26"/>
        </w:rPr>
      </w:pPr>
      <w:r>
        <w:rPr>
          <w:sz w:val="26"/>
          <w:szCs w:val="26"/>
        </w:rPr>
        <w:lastRenderedPageBreak/>
        <w:t>Distribution on the basis of power train type and plug type:</w:t>
      </w:r>
    </w:p>
    <w:p w:rsidR="007E06BA" w:rsidRDefault="007E06BA" w:rsidP="00493181">
      <w:pPr>
        <w:rPr>
          <w:sz w:val="26"/>
          <w:szCs w:val="26"/>
        </w:rPr>
      </w:pPr>
      <w:r>
        <w:rPr>
          <w:noProof/>
          <w:sz w:val="26"/>
          <w:szCs w:val="26"/>
        </w:rPr>
        <w:drawing>
          <wp:inline distT="0" distB="0" distL="0" distR="0">
            <wp:extent cx="6161780" cy="24798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03-31 174028.png"/>
                    <pic:cNvPicPr/>
                  </pic:nvPicPr>
                  <pic:blipFill>
                    <a:blip r:embed="rId15">
                      <a:extLst>
                        <a:ext uri="{28A0092B-C50C-407E-A947-70E740481C1C}">
                          <a14:useLocalDpi xmlns:a14="http://schemas.microsoft.com/office/drawing/2010/main" val="0"/>
                        </a:ext>
                      </a:extLst>
                    </a:blip>
                    <a:stretch>
                      <a:fillRect/>
                    </a:stretch>
                  </pic:blipFill>
                  <pic:spPr>
                    <a:xfrm>
                      <a:off x="0" y="0"/>
                      <a:ext cx="6210614" cy="2499506"/>
                    </a:xfrm>
                    <a:prstGeom prst="rect">
                      <a:avLst/>
                    </a:prstGeom>
                  </pic:spPr>
                </pic:pic>
              </a:graphicData>
            </a:graphic>
          </wp:inline>
        </w:drawing>
      </w:r>
      <w:r>
        <w:rPr>
          <w:sz w:val="26"/>
          <w:szCs w:val="26"/>
        </w:rPr>
        <w:t>STEP 4: K- Mean modeling:</w:t>
      </w:r>
    </w:p>
    <w:p w:rsidR="007E06BA" w:rsidRDefault="007E06BA" w:rsidP="00493181">
      <w:pPr>
        <w:rPr>
          <w:noProof/>
          <w:sz w:val="26"/>
          <w:szCs w:val="26"/>
        </w:rPr>
      </w:pPr>
      <w:r>
        <w:rPr>
          <w:sz w:val="26"/>
          <w:szCs w:val="26"/>
        </w:rPr>
        <w:t>Generation of the value of K from Elbow method:</w:t>
      </w:r>
    </w:p>
    <w:p w:rsidR="007E06BA" w:rsidRDefault="007E06BA" w:rsidP="00493181">
      <w:pPr>
        <w:rPr>
          <w:sz w:val="26"/>
          <w:szCs w:val="26"/>
        </w:rPr>
      </w:pPr>
      <w:r>
        <w:rPr>
          <w:noProof/>
          <w:sz w:val="26"/>
          <w:szCs w:val="26"/>
        </w:rPr>
        <w:drawing>
          <wp:inline distT="0" distB="0" distL="0" distR="0">
            <wp:extent cx="5943600" cy="4030676"/>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03-31 174045.png"/>
                    <pic:cNvPicPr/>
                  </pic:nvPicPr>
                  <pic:blipFill>
                    <a:blip r:embed="rId16">
                      <a:extLst>
                        <a:ext uri="{28A0092B-C50C-407E-A947-70E740481C1C}">
                          <a14:useLocalDpi xmlns:a14="http://schemas.microsoft.com/office/drawing/2010/main" val="0"/>
                        </a:ext>
                      </a:extLst>
                    </a:blip>
                    <a:stretch>
                      <a:fillRect/>
                    </a:stretch>
                  </pic:blipFill>
                  <pic:spPr>
                    <a:xfrm>
                      <a:off x="0" y="0"/>
                      <a:ext cx="5952552" cy="4036746"/>
                    </a:xfrm>
                    <a:prstGeom prst="rect">
                      <a:avLst/>
                    </a:prstGeom>
                  </pic:spPr>
                </pic:pic>
              </a:graphicData>
            </a:graphic>
          </wp:inline>
        </w:drawing>
      </w:r>
    </w:p>
    <w:p w:rsidR="007E06BA" w:rsidRDefault="007E06BA" w:rsidP="00493181">
      <w:pPr>
        <w:rPr>
          <w:sz w:val="26"/>
          <w:szCs w:val="26"/>
        </w:rPr>
      </w:pPr>
      <w:r>
        <w:rPr>
          <w:sz w:val="26"/>
          <w:szCs w:val="26"/>
        </w:rPr>
        <w:t>From the above graph we can say that the value of k can be 3 or 4. For the model generated in this project the value of k is taken to be as 3.</w:t>
      </w:r>
    </w:p>
    <w:p w:rsidR="007E06BA" w:rsidRDefault="007E06BA" w:rsidP="00493181">
      <w:pPr>
        <w:rPr>
          <w:sz w:val="26"/>
          <w:szCs w:val="26"/>
        </w:rPr>
      </w:pPr>
      <w:r>
        <w:rPr>
          <w:sz w:val="26"/>
          <w:szCs w:val="26"/>
        </w:rPr>
        <w:lastRenderedPageBreak/>
        <w:t>Plot after doing k mean clustering:</w:t>
      </w:r>
    </w:p>
    <w:p w:rsidR="007E06BA" w:rsidRDefault="007E06BA" w:rsidP="00493181">
      <w:pPr>
        <w:rPr>
          <w:sz w:val="26"/>
          <w:szCs w:val="26"/>
        </w:rPr>
      </w:pPr>
      <w:r>
        <w:rPr>
          <w:noProof/>
          <w:sz w:val="26"/>
          <w:szCs w:val="26"/>
        </w:rPr>
        <w:drawing>
          <wp:inline distT="0" distB="0" distL="0" distR="0">
            <wp:extent cx="5943600" cy="3886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4-03-31 174127.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886835"/>
                    </a:xfrm>
                    <a:prstGeom prst="rect">
                      <a:avLst/>
                    </a:prstGeom>
                  </pic:spPr>
                </pic:pic>
              </a:graphicData>
            </a:graphic>
          </wp:inline>
        </w:drawing>
      </w:r>
    </w:p>
    <w:p w:rsidR="007E06BA" w:rsidRDefault="007E06BA" w:rsidP="00493181">
      <w:pPr>
        <w:rPr>
          <w:sz w:val="26"/>
          <w:szCs w:val="26"/>
        </w:rPr>
      </w:pPr>
    </w:p>
    <w:p w:rsidR="007E06BA" w:rsidRDefault="007E06BA" w:rsidP="00493181">
      <w:pPr>
        <w:rPr>
          <w:sz w:val="26"/>
          <w:szCs w:val="26"/>
        </w:rPr>
      </w:pPr>
      <w:r>
        <w:rPr>
          <w:sz w:val="26"/>
          <w:szCs w:val="26"/>
        </w:rPr>
        <w:t>STEP 5: Final Plot for Market share of segmented data:</w:t>
      </w:r>
    </w:p>
    <w:p w:rsidR="007E06BA" w:rsidRDefault="007E06BA" w:rsidP="00493181">
      <w:pPr>
        <w:rPr>
          <w:sz w:val="26"/>
          <w:szCs w:val="26"/>
        </w:rPr>
      </w:pPr>
      <w:r>
        <w:rPr>
          <w:noProof/>
          <w:sz w:val="26"/>
          <w:szCs w:val="26"/>
        </w:rPr>
        <w:drawing>
          <wp:inline distT="0" distB="0" distL="0" distR="0">
            <wp:extent cx="5940642" cy="3247948"/>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4-03-31 174151.png"/>
                    <pic:cNvPicPr/>
                  </pic:nvPicPr>
                  <pic:blipFill>
                    <a:blip r:embed="rId18">
                      <a:extLst>
                        <a:ext uri="{28A0092B-C50C-407E-A947-70E740481C1C}">
                          <a14:useLocalDpi xmlns:a14="http://schemas.microsoft.com/office/drawing/2010/main" val="0"/>
                        </a:ext>
                      </a:extLst>
                    </a:blip>
                    <a:stretch>
                      <a:fillRect/>
                    </a:stretch>
                  </pic:blipFill>
                  <pic:spPr>
                    <a:xfrm>
                      <a:off x="0" y="0"/>
                      <a:ext cx="5998404" cy="3279528"/>
                    </a:xfrm>
                    <a:prstGeom prst="rect">
                      <a:avLst/>
                    </a:prstGeom>
                  </pic:spPr>
                </pic:pic>
              </a:graphicData>
            </a:graphic>
          </wp:inline>
        </w:drawing>
      </w:r>
    </w:p>
    <w:p w:rsidR="00493181" w:rsidRPr="007E06BA" w:rsidRDefault="00493181" w:rsidP="00493181">
      <w:pPr>
        <w:rPr>
          <w:sz w:val="26"/>
          <w:szCs w:val="26"/>
        </w:rPr>
      </w:pPr>
      <w:r w:rsidRPr="00461620">
        <w:rPr>
          <w:sz w:val="40"/>
          <w:szCs w:val="40"/>
          <w:u w:val="single"/>
        </w:rPr>
        <w:lastRenderedPageBreak/>
        <w:t>Potential Analyses and Insights:</w:t>
      </w:r>
    </w:p>
    <w:p w:rsidR="007E06BA" w:rsidRPr="001A4203" w:rsidRDefault="007E06BA" w:rsidP="001A4203">
      <w:pPr>
        <w:pStyle w:val="ListParagraph"/>
        <w:numPr>
          <w:ilvl w:val="0"/>
          <w:numId w:val="10"/>
        </w:numPr>
        <w:rPr>
          <w:b/>
          <w:sz w:val="27"/>
          <w:szCs w:val="27"/>
          <w:u w:val="single"/>
        </w:rPr>
      </w:pPr>
      <w:r w:rsidRPr="001A4203">
        <w:rPr>
          <w:b/>
          <w:sz w:val="27"/>
          <w:szCs w:val="27"/>
          <w:u w:val="single"/>
        </w:rPr>
        <w:t>Price Comparison:</w:t>
      </w:r>
    </w:p>
    <w:p w:rsidR="007E06BA" w:rsidRPr="007E06BA" w:rsidRDefault="007E06BA" w:rsidP="001A4203">
      <w:pPr>
        <w:pStyle w:val="ListParagraph"/>
        <w:numPr>
          <w:ilvl w:val="1"/>
          <w:numId w:val="10"/>
        </w:numPr>
        <w:rPr>
          <w:sz w:val="26"/>
          <w:szCs w:val="26"/>
        </w:rPr>
      </w:pPr>
      <w:r w:rsidRPr="007E06BA">
        <w:rPr>
          <w:sz w:val="26"/>
          <w:szCs w:val="26"/>
        </w:rPr>
        <w:t>Analysis: Average prices of EVs across different brands were compared.</w:t>
      </w:r>
    </w:p>
    <w:p w:rsidR="007E06BA" w:rsidRDefault="007E06BA" w:rsidP="001A4203">
      <w:pPr>
        <w:pStyle w:val="ListParagraph"/>
        <w:numPr>
          <w:ilvl w:val="1"/>
          <w:numId w:val="10"/>
        </w:numPr>
        <w:rPr>
          <w:sz w:val="26"/>
          <w:szCs w:val="26"/>
        </w:rPr>
      </w:pPr>
      <w:r w:rsidRPr="007E06BA">
        <w:rPr>
          <w:sz w:val="26"/>
          <w:szCs w:val="26"/>
        </w:rPr>
        <w:t>Insight: Identified brands offering more affordable or premium models, aiding consumers in making informed purchasing decisions and manufacturers in understanding competitive pricing strategies.</w:t>
      </w:r>
    </w:p>
    <w:p w:rsidR="001A4203" w:rsidRPr="007E06BA" w:rsidRDefault="001A4203" w:rsidP="001A4203">
      <w:pPr>
        <w:pStyle w:val="ListParagraph"/>
        <w:ind w:left="1440"/>
        <w:rPr>
          <w:sz w:val="26"/>
          <w:szCs w:val="26"/>
        </w:rPr>
      </w:pPr>
    </w:p>
    <w:p w:rsidR="007E06BA" w:rsidRPr="001A4203" w:rsidRDefault="007E06BA" w:rsidP="001A4203">
      <w:pPr>
        <w:pStyle w:val="ListParagraph"/>
        <w:numPr>
          <w:ilvl w:val="0"/>
          <w:numId w:val="10"/>
        </w:numPr>
        <w:rPr>
          <w:b/>
          <w:sz w:val="27"/>
          <w:szCs w:val="27"/>
        </w:rPr>
      </w:pPr>
      <w:r w:rsidRPr="001A4203">
        <w:rPr>
          <w:b/>
          <w:sz w:val="27"/>
          <w:szCs w:val="27"/>
        </w:rPr>
        <w:t>Efficiency Analysis:</w:t>
      </w:r>
    </w:p>
    <w:p w:rsidR="001A4203" w:rsidRPr="001A4203" w:rsidRDefault="007E06BA" w:rsidP="001A4203">
      <w:pPr>
        <w:pStyle w:val="ListParagraph"/>
        <w:numPr>
          <w:ilvl w:val="1"/>
          <w:numId w:val="10"/>
        </w:numPr>
        <w:rPr>
          <w:sz w:val="26"/>
          <w:szCs w:val="26"/>
        </w:rPr>
      </w:pPr>
      <w:r w:rsidRPr="001A4203">
        <w:rPr>
          <w:sz w:val="26"/>
          <w:szCs w:val="26"/>
        </w:rPr>
        <w:t>Analysis: Evaluated the energy efficiency (</w:t>
      </w:r>
      <w:proofErr w:type="spellStart"/>
      <w:r w:rsidRPr="001A4203">
        <w:rPr>
          <w:sz w:val="26"/>
          <w:szCs w:val="26"/>
        </w:rPr>
        <w:t>Efficiency_WhKm</w:t>
      </w:r>
      <w:proofErr w:type="spellEnd"/>
      <w:r w:rsidRPr="001A4203">
        <w:rPr>
          <w:sz w:val="26"/>
          <w:szCs w:val="26"/>
        </w:rPr>
        <w:t>) of EVs.</w:t>
      </w:r>
    </w:p>
    <w:p w:rsidR="007E06BA" w:rsidRDefault="001A4203" w:rsidP="001A4203">
      <w:pPr>
        <w:pStyle w:val="ListParagraph"/>
        <w:numPr>
          <w:ilvl w:val="1"/>
          <w:numId w:val="10"/>
        </w:numPr>
        <w:rPr>
          <w:sz w:val="26"/>
          <w:szCs w:val="26"/>
        </w:rPr>
      </w:pPr>
      <w:r w:rsidRPr="001A4203">
        <w:rPr>
          <w:sz w:val="26"/>
          <w:szCs w:val="26"/>
        </w:rPr>
        <w:t xml:space="preserve"> </w:t>
      </w:r>
      <w:r w:rsidR="007E06BA" w:rsidRPr="001A4203">
        <w:rPr>
          <w:sz w:val="26"/>
          <w:szCs w:val="26"/>
        </w:rPr>
        <w:t>Insight: Identified the most efficient models in terms of energy consumption, guiding consumers towards environmentally friendly options and manufacturers in improving energy efficiency.</w:t>
      </w:r>
    </w:p>
    <w:p w:rsidR="001A4203" w:rsidRPr="001A4203" w:rsidRDefault="001A4203" w:rsidP="001A4203">
      <w:pPr>
        <w:pStyle w:val="ListParagraph"/>
        <w:ind w:left="1440"/>
        <w:rPr>
          <w:sz w:val="26"/>
          <w:szCs w:val="26"/>
        </w:rPr>
      </w:pPr>
    </w:p>
    <w:p w:rsidR="007E06BA" w:rsidRPr="001A4203" w:rsidRDefault="007E06BA" w:rsidP="001A4203">
      <w:pPr>
        <w:pStyle w:val="ListParagraph"/>
        <w:numPr>
          <w:ilvl w:val="0"/>
          <w:numId w:val="10"/>
        </w:numPr>
        <w:rPr>
          <w:b/>
          <w:sz w:val="27"/>
          <w:szCs w:val="27"/>
        </w:rPr>
      </w:pPr>
      <w:r w:rsidRPr="001A4203">
        <w:rPr>
          <w:b/>
          <w:sz w:val="27"/>
          <w:szCs w:val="27"/>
        </w:rPr>
        <w:t>Range vs. Price:</w:t>
      </w:r>
    </w:p>
    <w:p w:rsidR="007E06BA" w:rsidRPr="007E06BA" w:rsidRDefault="007E06BA" w:rsidP="001A4203">
      <w:pPr>
        <w:pStyle w:val="ListParagraph"/>
        <w:numPr>
          <w:ilvl w:val="1"/>
          <w:numId w:val="10"/>
        </w:numPr>
        <w:rPr>
          <w:sz w:val="26"/>
          <w:szCs w:val="26"/>
        </w:rPr>
      </w:pPr>
      <w:r w:rsidRPr="007E06BA">
        <w:rPr>
          <w:sz w:val="26"/>
          <w:szCs w:val="26"/>
        </w:rPr>
        <w:t>Analysis: Explored the relationship between driving range (</w:t>
      </w:r>
      <w:proofErr w:type="spellStart"/>
      <w:r w:rsidRPr="007E06BA">
        <w:rPr>
          <w:sz w:val="26"/>
          <w:szCs w:val="26"/>
        </w:rPr>
        <w:t>Range_Km</w:t>
      </w:r>
      <w:proofErr w:type="spellEnd"/>
      <w:r w:rsidRPr="007E06BA">
        <w:rPr>
          <w:sz w:val="26"/>
          <w:szCs w:val="26"/>
        </w:rPr>
        <w:t>) and price.</w:t>
      </w:r>
    </w:p>
    <w:p w:rsidR="007E06BA" w:rsidRDefault="007E06BA" w:rsidP="001A4203">
      <w:pPr>
        <w:pStyle w:val="ListParagraph"/>
        <w:numPr>
          <w:ilvl w:val="1"/>
          <w:numId w:val="10"/>
        </w:numPr>
        <w:rPr>
          <w:sz w:val="26"/>
          <w:szCs w:val="26"/>
        </w:rPr>
      </w:pPr>
      <w:r w:rsidRPr="007E06BA">
        <w:rPr>
          <w:sz w:val="26"/>
          <w:szCs w:val="26"/>
        </w:rPr>
        <w:t>Insight: Examined whether higher-priced models generally offer longer ranges, enabling consumers to assess the value proposition of EVs based on range and price considerations.</w:t>
      </w:r>
    </w:p>
    <w:p w:rsidR="001A4203" w:rsidRPr="007E06BA" w:rsidRDefault="001A4203" w:rsidP="001A4203">
      <w:pPr>
        <w:pStyle w:val="ListParagraph"/>
        <w:ind w:left="1440"/>
        <w:rPr>
          <w:sz w:val="26"/>
          <w:szCs w:val="26"/>
        </w:rPr>
      </w:pPr>
    </w:p>
    <w:p w:rsidR="007E06BA" w:rsidRPr="001A4203" w:rsidRDefault="007E06BA" w:rsidP="001A4203">
      <w:pPr>
        <w:pStyle w:val="ListParagraph"/>
        <w:numPr>
          <w:ilvl w:val="0"/>
          <w:numId w:val="10"/>
        </w:numPr>
        <w:rPr>
          <w:b/>
          <w:sz w:val="27"/>
          <w:szCs w:val="27"/>
        </w:rPr>
      </w:pPr>
      <w:r w:rsidRPr="001A4203">
        <w:rPr>
          <w:b/>
          <w:sz w:val="27"/>
          <w:szCs w:val="27"/>
        </w:rPr>
        <w:t>Charging Capabilities:</w:t>
      </w:r>
    </w:p>
    <w:p w:rsidR="007E06BA" w:rsidRPr="007E06BA" w:rsidRDefault="007E06BA" w:rsidP="001A4203">
      <w:pPr>
        <w:pStyle w:val="ListParagraph"/>
        <w:numPr>
          <w:ilvl w:val="1"/>
          <w:numId w:val="10"/>
        </w:numPr>
        <w:rPr>
          <w:sz w:val="26"/>
          <w:szCs w:val="26"/>
        </w:rPr>
      </w:pPr>
      <w:r w:rsidRPr="007E06BA">
        <w:rPr>
          <w:sz w:val="26"/>
          <w:szCs w:val="26"/>
        </w:rPr>
        <w:t>Analysis: Examined the availability of fast charging and rapid charging options.</w:t>
      </w:r>
    </w:p>
    <w:p w:rsidR="007E06BA" w:rsidRDefault="007E06BA" w:rsidP="001A4203">
      <w:pPr>
        <w:pStyle w:val="ListParagraph"/>
        <w:numPr>
          <w:ilvl w:val="1"/>
          <w:numId w:val="10"/>
        </w:numPr>
        <w:rPr>
          <w:sz w:val="26"/>
          <w:szCs w:val="26"/>
        </w:rPr>
      </w:pPr>
      <w:r w:rsidRPr="007E06BA">
        <w:rPr>
          <w:sz w:val="26"/>
          <w:szCs w:val="26"/>
        </w:rPr>
        <w:t>Insight: Identified the convenience and accessibility of charging infrastructure, informing consumers about charging options and guiding manufacturers in prioritizing charging infrastructure development.</w:t>
      </w:r>
    </w:p>
    <w:p w:rsidR="001A4203" w:rsidRPr="007E06BA" w:rsidRDefault="001A4203" w:rsidP="001A4203">
      <w:pPr>
        <w:pStyle w:val="ListParagraph"/>
        <w:ind w:left="1440"/>
        <w:rPr>
          <w:sz w:val="26"/>
          <w:szCs w:val="26"/>
        </w:rPr>
      </w:pPr>
    </w:p>
    <w:p w:rsidR="007E06BA" w:rsidRPr="001A4203" w:rsidRDefault="007E06BA" w:rsidP="001A4203">
      <w:pPr>
        <w:pStyle w:val="ListParagraph"/>
        <w:numPr>
          <w:ilvl w:val="0"/>
          <w:numId w:val="10"/>
        </w:numPr>
        <w:rPr>
          <w:b/>
          <w:sz w:val="27"/>
          <w:szCs w:val="27"/>
        </w:rPr>
      </w:pPr>
      <w:r w:rsidRPr="001A4203">
        <w:rPr>
          <w:b/>
          <w:sz w:val="27"/>
          <w:szCs w:val="27"/>
        </w:rPr>
        <w:t>Segment Analysis:</w:t>
      </w:r>
    </w:p>
    <w:p w:rsidR="007E06BA" w:rsidRPr="001A4203" w:rsidRDefault="007E06BA" w:rsidP="001A4203">
      <w:pPr>
        <w:pStyle w:val="ListParagraph"/>
        <w:numPr>
          <w:ilvl w:val="1"/>
          <w:numId w:val="10"/>
        </w:numPr>
        <w:rPr>
          <w:sz w:val="26"/>
          <w:szCs w:val="26"/>
        </w:rPr>
      </w:pPr>
      <w:r w:rsidRPr="001A4203">
        <w:rPr>
          <w:sz w:val="26"/>
          <w:szCs w:val="26"/>
        </w:rPr>
        <w:t>Analysis: Grouped EVs by market segment (Segment) and analyzed differences in prices, ranges, and features.</w:t>
      </w:r>
    </w:p>
    <w:p w:rsidR="007E06BA" w:rsidRDefault="007E06BA" w:rsidP="001A4203">
      <w:pPr>
        <w:pStyle w:val="ListParagraph"/>
        <w:numPr>
          <w:ilvl w:val="1"/>
          <w:numId w:val="10"/>
        </w:numPr>
        <w:rPr>
          <w:sz w:val="26"/>
          <w:szCs w:val="26"/>
        </w:rPr>
      </w:pPr>
      <w:r w:rsidRPr="007E06BA">
        <w:rPr>
          <w:sz w:val="26"/>
          <w:szCs w:val="26"/>
        </w:rPr>
        <w:t>Insight: Provided insights into consumer preferences within different market segments (e.g., SUVs vs. Sedans), guiding manufacturers in aligning product offerings with market demand.</w:t>
      </w:r>
    </w:p>
    <w:p w:rsidR="001A4203" w:rsidRDefault="001A4203" w:rsidP="001A4203">
      <w:pPr>
        <w:pStyle w:val="ListParagraph"/>
        <w:ind w:left="1440"/>
        <w:rPr>
          <w:sz w:val="26"/>
          <w:szCs w:val="26"/>
        </w:rPr>
      </w:pPr>
    </w:p>
    <w:p w:rsidR="001A4203" w:rsidRDefault="001A4203" w:rsidP="001A4203">
      <w:pPr>
        <w:pStyle w:val="ListParagraph"/>
        <w:ind w:left="1440"/>
        <w:rPr>
          <w:sz w:val="26"/>
          <w:szCs w:val="26"/>
        </w:rPr>
      </w:pPr>
    </w:p>
    <w:p w:rsidR="001A4203" w:rsidRPr="007E06BA" w:rsidRDefault="001A4203" w:rsidP="001A4203">
      <w:pPr>
        <w:pStyle w:val="ListParagraph"/>
        <w:ind w:left="1440"/>
        <w:rPr>
          <w:sz w:val="26"/>
          <w:szCs w:val="26"/>
        </w:rPr>
      </w:pPr>
    </w:p>
    <w:p w:rsidR="007E06BA" w:rsidRPr="001A4203" w:rsidRDefault="007E06BA" w:rsidP="001A4203">
      <w:pPr>
        <w:pStyle w:val="ListParagraph"/>
        <w:numPr>
          <w:ilvl w:val="0"/>
          <w:numId w:val="10"/>
        </w:numPr>
        <w:rPr>
          <w:b/>
          <w:sz w:val="27"/>
          <w:szCs w:val="27"/>
        </w:rPr>
      </w:pPr>
      <w:r w:rsidRPr="001A4203">
        <w:rPr>
          <w:b/>
          <w:sz w:val="27"/>
          <w:szCs w:val="27"/>
        </w:rPr>
        <w:lastRenderedPageBreak/>
        <w:t>Powertrain and Plug Type:</w:t>
      </w:r>
    </w:p>
    <w:p w:rsidR="007E06BA" w:rsidRPr="007E06BA" w:rsidRDefault="007E06BA" w:rsidP="001A4203">
      <w:pPr>
        <w:pStyle w:val="ListParagraph"/>
        <w:numPr>
          <w:ilvl w:val="1"/>
          <w:numId w:val="10"/>
        </w:numPr>
        <w:rPr>
          <w:sz w:val="26"/>
          <w:szCs w:val="26"/>
        </w:rPr>
      </w:pPr>
      <w:r w:rsidRPr="007E06BA">
        <w:rPr>
          <w:sz w:val="26"/>
          <w:szCs w:val="26"/>
        </w:rPr>
        <w:t>Analysis: Investigated the popularity of different powertrain types and plug types among EVs.</w:t>
      </w:r>
    </w:p>
    <w:p w:rsidR="007E06BA" w:rsidRPr="007E06BA" w:rsidRDefault="007E06BA" w:rsidP="001A4203">
      <w:pPr>
        <w:pStyle w:val="ListParagraph"/>
        <w:numPr>
          <w:ilvl w:val="1"/>
          <w:numId w:val="10"/>
        </w:numPr>
        <w:rPr>
          <w:sz w:val="26"/>
          <w:szCs w:val="26"/>
        </w:rPr>
      </w:pPr>
      <w:r w:rsidRPr="007E06BA">
        <w:rPr>
          <w:sz w:val="26"/>
          <w:szCs w:val="26"/>
        </w:rPr>
        <w:t>Insight: Informed manufacturers about technological preferences and infrastructure compatibility, guiding product development and charging infrastructure investments.</w:t>
      </w:r>
    </w:p>
    <w:p w:rsidR="001A4203" w:rsidRDefault="001A4203" w:rsidP="001A4203">
      <w:pPr>
        <w:pStyle w:val="ListParagraph"/>
        <w:rPr>
          <w:sz w:val="26"/>
          <w:szCs w:val="26"/>
        </w:rPr>
      </w:pPr>
    </w:p>
    <w:p w:rsidR="007E06BA" w:rsidRPr="001A4203" w:rsidRDefault="007E06BA" w:rsidP="001A4203">
      <w:pPr>
        <w:pStyle w:val="ListParagraph"/>
        <w:numPr>
          <w:ilvl w:val="0"/>
          <w:numId w:val="10"/>
        </w:numPr>
        <w:rPr>
          <w:b/>
          <w:sz w:val="27"/>
          <w:szCs w:val="27"/>
        </w:rPr>
      </w:pPr>
      <w:r w:rsidRPr="001A4203">
        <w:rPr>
          <w:b/>
          <w:sz w:val="27"/>
          <w:szCs w:val="27"/>
        </w:rPr>
        <w:t>Market Share Analysis:</w:t>
      </w:r>
    </w:p>
    <w:p w:rsidR="001A4203" w:rsidRPr="001A4203" w:rsidRDefault="007E06BA" w:rsidP="001A4203">
      <w:pPr>
        <w:pStyle w:val="ListParagraph"/>
        <w:numPr>
          <w:ilvl w:val="1"/>
          <w:numId w:val="10"/>
        </w:numPr>
        <w:rPr>
          <w:sz w:val="26"/>
          <w:szCs w:val="26"/>
        </w:rPr>
      </w:pPr>
      <w:r w:rsidRPr="001A4203">
        <w:rPr>
          <w:sz w:val="26"/>
          <w:szCs w:val="26"/>
        </w:rPr>
        <w:t>Analysis: Examined the market share of different brands or segments within the EV market over time.</w:t>
      </w:r>
    </w:p>
    <w:p w:rsidR="007E06BA" w:rsidRPr="001A4203" w:rsidRDefault="007E06BA" w:rsidP="001A4203">
      <w:pPr>
        <w:pStyle w:val="ListParagraph"/>
        <w:numPr>
          <w:ilvl w:val="1"/>
          <w:numId w:val="10"/>
        </w:numPr>
        <w:rPr>
          <w:sz w:val="26"/>
          <w:szCs w:val="26"/>
        </w:rPr>
      </w:pPr>
      <w:r w:rsidRPr="001A4203">
        <w:rPr>
          <w:sz w:val="26"/>
          <w:szCs w:val="26"/>
        </w:rPr>
        <w:t>Insight: Identified market leaders and trends, enabling stakeholders to understand competitive dynamics and anticipate future developments.</w:t>
      </w:r>
    </w:p>
    <w:p w:rsidR="001A4203" w:rsidRDefault="001A4203" w:rsidP="001A4203">
      <w:pPr>
        <w:pStyle w:val="ListParagraph"/>
        <w:rPr>
          <w:sz w:val="26"/>
          <w:szCs w:val="26"/>
        </w:rPr>
      </w:pPr>
    </w:p>
    <w:p w:rsidR="001A4203" w:rsidRDefault="001A4203" w:rsidP="001A4203">
      <w:pPr>
        <w:pStyle w:val="ListParagraph"/>
        <w:rPr>
          <w:sz w:val="26"/>
          <w:szCs w:val="26"/>
        </w:rPr>
      </w:pPr>
    </w:p>
    <w:p w:rsidR="001A4203" w:rsidRDefault="007E06BA" w:rsidP="001A4203">
      <w:pPr>
        <w:rPr>
          <w:sz w:val="26"/>
          <w:szCs w:val="26"/>
        </w:rPr>
      </w:pPr>
      <w:r w:rsidRPr="001A4203">
        <w:rPr>
          <w:sz w:val="40"/>
          <w:szCs w:val="40"/>
          <w:u w:val="single"/>
        </w:rPr>
        <w:t>Conclusion:</w:t>
      </w:r>
      <w:r w:rsidRPr="001A4203">
        <w:rPr>
          <w:sz w:val="26"/>
          <w:szCs w:val="26"/>
        </w:rPr>
        <w:t xml:space="preserve"> </w:t>
      </w:r>
    </w:p>
    <w:p w:rsidR="007E06BA" w:rsidRPr="001A4203" w:rsidRDefault="007E06BA" w:rsidP="001A4203">
      <w:pPr>
        <w:rPr>
          <w:sz w:val="26"/>
          <w:szCs w:val="26"/>
        </w:rPr>
      </w:pPr>
      <w:bookmarkStart w:id="0" w:name="_GoBack"/>
      <w:bookmarkEnd w:id="0"/>
      <w:r w:rsidRPr="001A4203">
        <w:rPr>
          <w:sz w:val="26"/>
          <w:szCs w:val="26"/>
        </w:rPr>
        <w:t>The market segmentation analysis of electric vehicles provides valuable insights into consumer preferences, market trends, and competitive dynamics. These insights empower consumers to make informed choices, guide manufacturers in refining their offerings, and assist policymakers in supporting sustainable transportation initiatives. By leveraging the findings of market segmentation, stakeholders can contribute to the growth and advancement of the electric vehicle industry while addressing environmental concerns and promoting sustainable mobility solutions.</w:t>
      </w:r>
    </w:p>
    <w:p w:rsidR="007E06BA" w:rsidRPr="007E06BA" w:rsidRDefault="007E06BA" w:rsidP="00493181">
      <w:pPr>
        <w:rPr>
          <w:sz w:val="26"/>
          <w:szCs w:val="26"/>
          <w:u w:val="single"/>
        </w:rPr>
      </w:pPr>
    </w:p>
    <w:sectPr w:rsidR="007E06BA" w:rsidRPr="007E0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4921"/>
    <w:multiLevelType w:val="hybridMultilevel"/>
    <w:tmpl w:val="6732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71D0D"/>
    <w:multiLevelType w:val="hybridMultilevel"/>
    <w:tmpl w:val="8C9C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55EAD"/>
    <w:multiLevelType w:val="hybridMultilevel"/>
    <w:tmpl w:val="9670E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4043C"/>
    <w:multiLevelType w:val="hybridMultilevel"/>
    <w:tmpl w:val="FD789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844EBFC">
      <w:start w:val="1"/>
      <w:numFmt w:val="lowerLetter"/>
      <w:lvlText w:val="%3."/>
      <w:lvlJc w:val="right"/>
      <w:pPr>
        <w:ind w:left="2160" w:hanging="180"/>
      </w:pPr>
      <w:rPr>
        <w:rFonts w:asciiTheme="minorHAnsi" w:eastAsiaTheme="minorHAnsi" w:hAnsiTheme="minorHAnsi" w:cstheme="min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94B82"/>
    <w:multiLevelType w:val="multilevel"/>
    <w:tmpl w:val="E752D5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AE3F20"/>
    <w:multiLevelType w:val="hybridMultilevel"/>
    <w:tmpl w:val="4CA4B3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E76552"/>
    <w:multiLevelType w:val="hybridMultilevel"/>
    <w:tmpl w:val="B4E8C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4B1221"/>
    <w:multiLevelType w:val="hybridMultilevel"/>
    <w:tmpl w:val="692C2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304E7D"/>
    <w:multiLevelType w:val="hybridMultilevel"/>
    <w:tmpl w:val="B142CC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AA651B"/>
    <w:multiLevelType w:val="multilevel"/>
    <w:tmpl w:val="23C6B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4"/>
  </w:num>
  <w:num w:numId="4">
    <w:abstractNumId w:val="2"/>
  </w:num>
  <w:num w:numId="5">
    <w:abstractNumId w:val="5"/>
  </w:num>
  <w:num w:numId="6">
    <w:abstractNumId w:val="6"/>
  </w:num>
  <w:num w:numId="7">
    <w:abstractNumId w:val="8"/>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BE3"/>
    <w:rsid w:val="001A4203"/>
    <w:rsid w:val="00461620"/>
    <w:rsid w:val="00493181"/>
    <w:rsid w:val="00506172"/>
    <w:rsid w:val="00736BE3"/>
    <w:rsid w:val="007E0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5B63E"/>
  <w15:chartTrackingRefBased/>
  <w15:docId w15:val="{A5145815-3FCC-45ED-B931-03E2F3F7F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1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181"/>
    <w:pPr>
      <w:ind w:left="720"/>
      <w:contextualSpacing/>
    </w:pPr>
  </w:style>
  <w:style w:type="paragraph" w:styleId="NormalWeb">
    <w:name w:val="Normal (Web)"/>
    <w:basedOn w:val="Normal"/>
    <w:uiPriority w:val="99"/>
    <w:semiHidden/>
    <w:unhideWhenUsed/>
    <w:rsid w:val="004931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31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4320">
      <w:bodyDiv w:val="1"/>
      <w:marLeft w:val="0"/>
      <w:marRight w:val="0"/>
      <w:marTop w:val="0"/>
      <w:marBottom w:val="0"/>
      <w:divBdr>
        <w:top w:val="none" w:sz="0" w:space="0" w:color="auto"/>
        <w:left w:val="none" w:sz="0" w:space="0" w:color="auto"/>
        <w:bottom w:val="none" w:sz="0" w:space="0" w:color="auto"/>
        <w:right w:val="none" w:sz="0" w:space="0" w:color="auto"/>
      </w:divBdr>
    </w:div>
    <w:div w:id="119623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2024-03-31T12:02:00Z</dcterms:created>
  <dcterms:modified xsi:type="dcterms:W3CDTF">2024-03-31T12:48:00Z</dcterms:modified>
</cp:coreProperties>
</file>