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E9" w:rsidRDefault="00BB0FE9" w:rsidP="00BB0FE9">
      <w:pPr>
        <w:jc w:val="center"/>
        <w:rPr>
          <w:b/>
          <w:sz w:val="24"/>
        </w:rPr>
      </w:pPr>
      <w:r w:rsidRPr="00BB0FE9">
        <w:rPr>
          <w:b/>
          <w:sz w:val="24"/>
        </w:rPr>
        <w:t>Return Loss Analysis &amp; Expansion Strategy – Screenshots of Dashboard Created</w:t>
      </w: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>
            <wp:extent cx="7019925" cy="394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312" cy="395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>
            <wp:extent cx="7114978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359" cy="400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7200900" cy="4048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>
            <wp:extent cx="7200900" cy="4048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7200900" cy="4048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E9" w:rsidRDefault="00BB0FE9" w:rsidP="00BB0FE9">
      <w:pPr>
        <w:jc w:val="center"/>
        <w:rPr>
          <w:b/>
          <w:sz w:val="24"/>
        </w:rPr>
      </w:pPr>
    </w:p>
    <w:p w:rsidR="00BB0FE9" w:rsidRDefault="00BB0FE9" w:rsidP="00BB0FE9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>
            <wp:extent cx="7200900" cy="4048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0FE9" w:rsidRPr="00BB0FE9" w:rsidRDefault="00BB0FE9" w:rsidP="00BB0FE9">
      <w:pPr>
        <w:jc w:val="center"/>
        <w:rPr>
          <w:b/>
          <w:sz w:val="24"/>
        </w:rPr>
      </w:pPr>
    </w:p>
    <w:sectPr w:rsidR="00BB0FE9" w:rsidRPr="00BB0FE9" w:rsidSect="00BB0FE9">
      <w:pgSz w:w="11906" w:h="16838"/>
      <w:pgMar w:top="993" w:right="282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E9"/>
    <w:rsid w:val="00BB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EE18D"/>
  <w15:chartTrackingRefBased/>
  <w15:docId w15:val="{4C0BF800-103D-46FA-8C55-CF08B576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sharma</dc:creator>
  <cp:keywords/>
  <dc:description/>
  <cp:lastModifiedBy>Prachi sharma</cp:lastModifiedBy>
  <cp:revision>1</cp:revision>
  <dcterms:created xsi:type="dcterms:W3CDTF">2019-04-12T18:35:00Z</dcterms:created>
  <dcterms:modified xsi:type="dcterms:W3CDTF">2019-04-12T18:39:00Z</dcterms:modified>
</cp:coreProperties>
</file>