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E188" w14:textId="77777777" w:rsidR="00927E18" w:rsidRDefault="007610F6">
      <w:pPr>
        <w:pStyle w:val="Heading1"/>
        <w:jc w:val="center"/>
      </w:pPr>
      <w:r>
        <w:t>Model Performance Report: House Price Prediction</w:t>
      </w:r>
    </w:p>
    <w:p w14:paraId="00A3EC56" w14:textId="77777777" w:rsidR="00927E18" w:rsidRDefault="007610F6">
      <w:pPr>
        <w:pStyle w:val="Heading2"/>
      </w:pPr>
      <w:r>
        <w:t>1. Introduction</w:t>
      </w:r>
    </w:p>
    <w:p w14:paraId="2BAE4F1F" w14:textId="77777777" w:rsidR="00927E18" w:rsidRDefault="007610F6">
      <w:r>
        <w:t xml:space="preserve">This report presents the performance evaluation of a machine learning model developed to predict house prices based on synthetic data. The model was trained using Scikit-learn and </w:t>
      </w:r>
      <w:r>
        <w:t>evaluated using various metrics and visualizations to ensure accuracy and reliability.</w:t>
      </w:r>
    </w:p>
    <w:p w14:paraId="591E34B9" w14:textId="77777777" w:rsidR="00927E18" w:rsidRDefault="007610F6">
      <w:pPr>
        <w:pStyle w:val="Heading2"/>
      </w:pPr>
      <w:r>
        <w:t>2. Model Summary</w:t>
      </w:r>
    </w:p>
    <w:p w14:paraId="76D98817" w14:textId="77777777" w:rsidR="00927E18" w:rsidRDefault="007610F6">
      <w:r>
        <w:t>• Framework: Scikit-learn</w:t>
      </w:r>
      <w:r>
        <w:br/>
        <w:t>• Model Type: Regression Model (e.g., Linear Regression)</w:t>
      </w:r>
      <w:r>
        <w:br/>
        <w:t>• Dataset: Synthetic Housing Price Dataset</w:t>
      </w:r>
      <w:r>
        <w:br/>
        <w:t xml:space="preserve">• Evaluation Metrics: MAE </w:t>
      </w:r>
      <w:r>
        <w:t>(Mean Absolute Error), RMSE (Root Mean Squared Error)</w:t>
      </w:r>
    </w:p>
    <w:p w14:paraId="1246CBA6" w14:textId="77777777" w:rsidR="00927E18" w:rsidRDefault="007610F6">
      <w:pPr>
        <w:pStyle w:val="Heading2"/>
      </w:pPr>
      <w:r>
        <w:t>3. Performance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7E18" w14:paraId="53D9E00B" w14:textId="77777777">
        <w:tc>
          <w:tcPr>
            <w:tcW w:w="4320" w:type="dxa"/>
          </w:tcPr>
          <w:p w14:paraId="40FF6B5B" w14:textId="77777777" w:rsidR="00927E18" w:rsidRDefault="007610F6">
            <w:r>
              <w:t>Metric</w:t>
            </w:r>
          </w:p>
        </w:tc>
        <w:tc>
          <w:tcPr>
            <w:tcW w:w="4320" w:type="dxa"/>
          </w:tcPr>
          <w:p w14:paraId="21C669E9" w14:textId="77777777" w:rsidR="00927E18" w:rsidRDefault="007610F6">
            <w:r>
              <w:t>Value</w:t>
            </w:r>
          </w:p>
        </w:tc>
      </w:tr>
      <w:tr w:rsidR="00927E18" w14:paraId="597C3179" w14:textId="77777777">
        <w:tc>
          <w:tcPr>
            <w:tcW w:w="4320" w:type="dxa"/>
          </w:tcPr>
          <w:p w14:paraId="6874DC03" w14:textId="77777777" w:rsidR="00927E18" w:rsidRDefault="007610F6">
            <w:r>
              <w:t>Mean Absolute Error (MAE)</w:t>
            </w:r>
          </w:p>
        </w:tc>
        <w:tc>
          <w:tcPr>
            <w:tcW w:w="4320" w:type="dxa"/>
          </w:tcPr>
          <w:p w14:paraId="66294D02" w14:textId="77777777" w:rsidR="00927E18" w:rsidRDefault="007610F6">
            <w:r>
              <w:t>≈ 3000</w:t>
            </w:r>
          </w:p>
        </w:tc>
      </w:tr>
      <w:tr w:rsidR="00927E18" w14:paraId="730501E4" w14:textId="77777777">
        <w:tc>
          <w:tcPr>
            <w:tcW w:w="4320" w:type="dxa"/>
          </w:tcPr>
          <w:p w14:paraId="0C82D071" w14:textId="77777777" w:rsidR="00927E18" w:rsidRDefault="007610F6">
            <w:r>
              <w:t>Root Mean Squared Error (RMSE)</w:t>
            </w:r>
          </w:p>
        </w:tc>
        <w:tc>
          <w:tcPr>
            <w:tcW w:w="4320" w:type="dxa"/>
          </w:tcPr>
          <w:p w14:paraId="11833E98" w14:textId="77777777" w:rsidR="00927E18" w:rsidRDefault="007610F6">
            <w:r>
              <w:t>≈ 4200</w:t>
            </w:r>
          </w:p>
        </w:tc>
      </w:tr>
      <w:tr w:rsidR="00927E18" w14:paraId="1D521211" w14:textId="77777777">
        <w:tc>
          <w:tcPr>
            <w:tcW w:w="4320" w:type="dxa"/>
          </w:tcPr>
          <w:p w14:paraId="22267C45" w14:textId="77777777" w:rsidR="00927E18" w:rsidRDefault="007610F6">
            <w:r>
              <w:t>R² Score</w:t>
            </w:r>
          </w:p>
        </w:tc>
        <w:tc>
          <w:tcPr>
            <w:tcW w:w="4320" w:type="dxa"/>
          </w:tcPr>
          <w:p w14:paraId="397A2108" w14:textId="77777777" w:rsidR="00927E18" w:rsidRDefault="007610F6">
            <w:r>
              <w:t>≈ 0.95</w:t>
            </w:r>
          </w:p>
        </w:tc>
      </w:tr>
    </w:tbl>
    <w:p w14:paraId="708BC7B3" w14:textId="77777777" w:rsidR="00927E18" w:rsidRDefault="007610F6">
      <w:pPr>
        <w:pStyle w:val="Heading2"/>
      </w:pPr>
      <w:r>
        <w:t>4. Visualizations</w:t>
      </w:r>
    </w:p>
    <w:p w14:paraId="3D7920B4" w14:textId="77777777" w:rsidR="00927E18" w:rsidRDefault="007610F6">
      <w:r>
        <w:t>The following visualizations help analyze model performan</w:t>
      </w:r>
      <w:r>
        <w:t>ce and prediction behavior:</w:t>
      </w:r>
    </w:p>
    <w:p w14:paraId="6560176E" w14:textId="19E5C1BA" w:rsidR="007610F6" w:rsidRDefault="007610F6">
      <w:r>
        <w:t xml:space="preserve">• </w:t>
      </w:r>
      <w:r>
        <w:t>Loss Curve</w:t>
      </w:r>
      <w:r>
        <w:t xml:space="preserve"> – Shows convergence during training.</w:t>
      </w:r>
    </w:p>
    <w:p w14:paraId="0BEF0730" w14:textId="4815FF02" w:rsidR="007610F6" w:rsidRDefault="007610F6">
      <w:r>
        <w:rPr>
          <w:noProof/>
        </w:rPr>
        <w:drawing>
          <wp:inline distT="0" distB="0" distL="0" distR="0" wp14:anchorId="075EFAC7" wp14:editId="60AB3EF2">
            <wp:extent cx="5486400" cy="265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• </w:t>
      </w:r>
      <w:r>
        <w:t>Predicted vs Actual Prices</w:t>
      </w:r>
      <w:r>
        <w:t xml:space="preserve"> – Indicates accuracy of predictions.</w:t>
      </w:r>
    </w:p>
    <w:p w14:paraId="6AE86AD6" w14:textId="7841066D" w:rsidR="00927E18" w:rsidRDefault="007610F6">
      <w:r>
        <w:rPr>
          <w:noProof/>
        </w:rPr>
        <w:lastRenderedPageBreak/>
        <w:drawing>
          <wp:inline distT="0" distB="0" distL="0" distR="0" wp14:anchorId="71A0708A" wp14:editId="40322625">
            <wp:extent cx="5486400" cy="413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• </w:t>
      </w:r>
      <w:r>
        <w:t>Prediction Error Distribution</w:t>
      </w:r>
      <w:r>
        <w:t xml:space="preserve"> – Shows error spread around zero.</w:t>
      </w:r>
    </w:p>
    <w:p w14:paraId="71577E96" w14:textId="77777777" w:rsidR="00927E18" w:rsidRDefault="007610F6">
      <w:pPr>
        <w:jc w:val="center"/>
      </w:pPr>
      <w:r>
        <w:rPr>
          <w:noProof/>
        </w:rPr>
        <w:drawing>
          <wp:inline distT="0" distB="0" distL="0" distR="0" wp14:anchorId="2BA56BEA" wp14:editId="0429A848">
            <wp:extent cx="4572000" cy="2650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2f095-2038-48d2-a065-6857aac4b13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CDC" w14:textId="77777777" w:rsidR="00927E18" w:rsidRDefault="007610F6">
      <w:pPr>
        <w:pStyle w:val="Heading2"/>
      </w:pPr>
      <w:r>
        <w:t>5. Interpretation of Results</w:t>
      </w:r>
    </w:p>
    <w:p w14:paraId="71889930" w14:textId="77777777" w:rsidR="00927E18" w:rsidRDefault="007610F6">
      <w:r>
        <w:t xml:space="preserve">The Prediction Error Distribution plot is centered around zero, indicating unbiased predictions. Most errors fall within ±10,000, demonstrating good accuracy and generalization. The model does not show </w:t>
      </w:r>
      <w:r>
        <w:t>systematic over- or under-prediction trends.</w:t>
      </w:r>
    </w:p>
    <w:p w14:paraId="2069BB67" w14:textId="77777777" w:rsidR="00927E18" w:rsidRDefault="007610F6">
      <w:pPr>
        <w:pStyle w:val="Heading2"/>
      </w:pPr>
      <w:r>
        <w:lastRenderedPageBreak/>
        <w:t>6. Conclusion</w:t>
      </w:r>
    </w:p>
    <w:p w14:paraId="134726BA" w14:textId="77777777" w:rsidR="00927E18" w:rsidRDefault="007610F6">
      <w:r>
        <w:t>The model performs well on the synthetic dataset, with low error rates and balanced predictions. It can be considered reliable for price prediction tasks. Future improvements may include hyperparam</w:t>
      </w:r>
      <w:r>
        <w:t>eter tuning, feature engineering, or model ensemble approaches for even higher accuracy.</w:t>
      </w:r>
    </w:p>
    <w:sectPr w:rsidR="00927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0F6"/>
    <w:rsid w:val="00927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EE3C"/>
  <w14:defaultImageDpi w14:val="300"/>
  <w15:docId w15:val="{0604F640-19DA-45CC-8996-7D3B0513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Muaaz Hassan Ansari</cp:lastModifiedBy>
  <cp:revision>2</cp:revision>
  <dcterms:created xsi:type="dcterms:W3CDTF">2013-12-23T23:15:00Z</dcterms:created>
  <dcterms:modified xsi:type="dcterms:W3CDTF">2025-09-30T07:02:00Z</dcterms:modified>
  <cp:category/>
</cp:coreProperties>
</file>