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0B" w:rsidRDefault="006F06EC">
      <w:r>
        <w:rPr>
          <w:b/>
        </w:rPr>
        <w:t>Chapter 13: The Discharge of Contracts</w:t>
      </w:r>
    </w:p>
    <w:p w:rsidR="006F06EC" w:rsidRDefault="004161BC">
      <w:r>
        <w:rPr>
          <w:b/>
        </w:rPr>
        <w:t>Discharge a Contract</w:t>
      </w:r>
      <w:r>
        <w:t xml:space="preserve"> – cancel the obligations of a contract; make an agreement or contract null and inoperative</w:t>
      </w:r>
    </w:p>
    <w:p w:rsidR="004161BC" w:rsidRDefault="004161BC">
      <w:r>
        <w:t>Can occur in 4 ways:</w:t>
      </w:r>
      <w:r>
        <w:br/>
        <w:t>a) Discharge by Performance</w:t>
      </w:r>
      <w:r>
        <w:br/>
        <w:t>b) Discharge by Agreement</w:t>
      </w:r>
      <w:r>
        <w:br/>
        <w:t>c) Discharge by Frustration</w:t>
      </w:r>
      <w:r>
        <w:br/>
        <w:t>d) Discharge by Operation of Law</w:t>
      </w:r>
    </w:p>
    <w:p w:rsidR="004161BC" w:rsidRDefault="001A5C2F">
      <w:r>
        <w:rPr>
          <w:b/>
        </w:rPr>
        <w:t xml:space="preserve">1) </w:t>
      </w:r>
      <w:r w:rsidR="004161BC" w:rsidRPr="001A5C2F">
        <w:rPr>
          <w:b/>
        </w:rPr>
        <w:t>Discharge by Performance</w:t>
      </w:r>
      <w:r w:rsidR="004161BC">
        <w:br/>
        <w:t>- their contract ends when they have performed all their respective obligations satisfactorily</w:t>
      </w:r>
      <w:r w:rsidR="004161BC">
        <w:br/>
        <w:t>- both parties must complete performance</w:t>
      </w:r>
    </w:p>
    <w:p w:rsidR="00747138" w:rsidRDefault="00747138">
      <w:r>
        <w:rPr>
          <w:b/>
        </w:rPr>
        <w:t>Tender of Performance</w:t>
      </w:r>
      <w:r>
        <w:t xml:space="preserve"> – an attempt by one party to perform according to the terms of the contract</w:t>
      </w:r>
      <w:r>
        <w:br/>
        <w:t>- one party may attempt to perform, but the other party refuses to accept the performance</w:t>
      </w:r>
      <w:r w:rsidR="00DC7C81">
        <w:br/>
        <w:t xml:space="preserve">- the attempt to perform is called a </w:t>
      </w:r>
      <w:r w:rsidR="00DC7C81">
        <w:rPr>
          <w:i/>
        </w:rPr>
        <w:t>tender of performance</w:t>
      </w:r>
      <w:r w:rsidR="00DC7C81">
        <w:t xml:space="preserve"> whether accepted or rejected</w:t>
      </w:r>
    </w:p>
    <w:p w:rsidR="001A5C2F" w:rsidRDefault="001A5C2F">
      <w:r>
        <w:rPr>
          <w:b/>
        </w:rPr>
        <w:t>2) Discharge by Agreement</w:t>
      </w:r>
    </w:p>
    <w:p w:rsidR="001A5C2F" w:rsidRDefault="001A5C2F">
      <w:r>
        <w:rPr>
          <w:b/>
        </w:rPr>
        <w:t>Waiver</w:t>
      </w:r>
      <w:r>
        <w:t xml:space="preserve"> – an agreement not to proceed with the performance of a contract already in existence</w:t>
      </w:r>
      <w:r>
        <w:br/>
        <w:t>- the parties may agree between themselves not to perform their contract and discharge it</w:t>
      </w:r>
      <w:r w:rsidR="00803D23">
        <w:br/>
        <w:t>- if neither party has performed fully at the time both agree to call off the bargain, there is automatically consideration for the waver of each party: each still has rights and obligations outstanding, and a promise by one party to waive its rights is sufficient consideration for it being released from obligations to the other</w:t>
      </w:r>
    </w:p>
    <w:p w:rsidR="0045322D" w:rsidRDefault="007D7BE6">
      <w:r>
        <w:rPr>
          <w:b/>
        </w:rPr>
        <w:t>Accord and Satisfaction</w:t>
      </w:r>
      <w:r>
        <w:t xml:space="preserve"> – a compromise between contracting parties to substitute a new contractual obligation and release a party from the existing one</w:t>
      </w:r>
      <w:r w:rsidR="0045322D">
        <w:br/>
        <w:t>- a promisor may find it cannot perform its obligation according to the terms of the contract or that performance has become very difficult</w:t>
      </w:r>
    </w:p>
    <w:p w:rsidR="00572145" w:rsidRDefault="00572145">
      <w:r>
        <w:rPr>
          <w:b/>
        </w:rPr>
        <w:t>Novation</w:t>
      </w:r>
      <w:r>
        <w:t xml:space="preserve"> – another method of discharge – the parties to a contract agree to terminate it and substitute a new contract</w:t>
      </w:r>
    </w:p>
    <w:p w:rsidR="001B5359" w:rsidRDefault="001B5359">
      <w:r>
        <w:t>Two types of novation:  a) a material change in terms</w:t>
      </w:r>
      <w:r>
        <w:tab/>
        <w:t>b) a change in parties</w:t>
      </w:r>
    </w:p>
    <w:p w:rsidR="007B2906" w:rsidRDefault="007B2906">
      <w:r>
        <w:rPr>
          <w:b/>
        </w:rPr>
        <w:t>A Contract Provides for Its Own Dissolution</w:t>
      </w:r>
    </w:p>
    <w:p w:rsidR="007B2906" w:rsidRPr="00C33BA6" w:rsidRDefault="007B2906">
      <w:r>
        <w:t xml:space="preserve">a) </w:t>
      </w:r>
      <w:r>
        <w:rPr>
          <w:b/>
        </w:rPr>
        <w:t>Condition Precedent</w:t>
      </w:r>
      <w:r>
        <w:t xml:space="preserve"> – future or uncertain event that must have occurred before the promisor’s liability is established</w:t>
      </w:r>
      <w:r w:rsidR="00C33BA6">
        <w:br/>
        <w:t xml:space="preserve">- a contract subject to a condition precedent </w:t>
      </w:r>
      <w:r w:rsidR="00C33BA6">
        <w:rPr>
          <w:i/>
        </w:rPr>
        <w:t>does</w:t>
      </w:r>
      <w:r w:rsidR="00C33BA6">
        <w:t xml:space="preserve"> have a binding force from the outset, and the parties are not free to withdraw from their promises unless and until the condition precedent becomes impossible to fulfill</w:t>
      </w:r>
    </w:p>
    <w:p w:rsidR="007B2906" w:rsidRDefault="007B2906">
      <w:r>
        <w:lastRenderedPageBreak/>
        <w:t xml:space="preserve">b) </w:t>
      </w:r>
      <w:r>
        <w:rPr>
          <w:b/>
        </w:rPr>
        <w:t>Condition Subsequent</w:t>
      </w:r>
      <w:r>
        <w:t xml:space="preserve"> – an uncertain event that brings a promisor’s liability to an end if it happens</w:t>
      </w:r>
    </w:p>
    <w:p w:rsidR="005E54AE" w:rsidRDefault="005E54AE">
      <w:r>
        <w:rPr>
          <w:b/>
        </w:rPr>
        <w:t>Act of God</w:t>
      </w:r>
      <w:r>
        <w:t xml:space="preserve"> – the raging of the natural elements (in contracts for the shipment of goods)</w:t>
      </w:r>
      <w:r>
        <w:br/>
        <w:t>- this may be a condition subsequent if it results in the destruction of a shipment</w:t>
      </w:r>
    </w:p>
    <w:p w:rsidR="00931FD5" w:rsidRDefault="00931FD5">
      <w:r>
        <w:rPr>
          <w:b/>
        </w:rPr>
        <w:t>Option to Terminate</w:t>
      </w:r>
      <w:r>
        <w:br/>
        <w:t>- a contract may include a term that gives one party, or both, the option of bringing the contract to an end before its performance has been completed, usually by giving notice</w:t>
      </w:r>
      <w:r w:rsidR="0087255D">
        <w:br/>
        <w:t>- exercising the option results in discharge by agreement because the means of discharge was agreed upon when drawing up the contract</w:t>
      </w:r>
    </w:p>
    <w:p w:rsidR="00264312" w:rsidRDefault="00264312">
      <w:r>
        <w:rPr>
          <w:b/>
        </w:rPr>
        <w:t>3) Discharge by Frustration</w:t>
      </w:r>
    </w:p>
    <w:p w:rsidR="00C33BA6" w:rsidRDefault="00264312">
      <w:r>
        <w:rPr>
          <w:b/>
        </w:rPr>
        <w:t xml:space="preserve">Doctrine of Frustration </w:t>
      </w:r>
      <w:r>
        <w:t>- the law excuses a party from performance when external causes have made performance radically different from that contemplated by the parties</w:t>
      </w:r>
    </w:p>
    <w:p w:rsidR="00264312" w:rsidRDefault="008A7CE1">
      <w:r>
        <w:rPr>
          <w:b/>
        </w:rPr>
        <w:t>Self-Induced Frustration</w:t>
      </w:r>
      <w:r>
        <w:t xml:space="preserve"> – a party wilfully disables itself from performing a contract in order to claim that the contract has been frustrated</w:t>
      </w:r>
      <w:r w:rsidR="00F0522E">
        <w:br/>
        <w:t>- a breach of the contract</w:t>
      </w:r>
    </w:p>
    <w:p w:rsidR="00F60657" w:rsidRDefault="00F60657">
      <w:r>
        <w:rPr>
          <w:b/>
        </w:rPr>
        <w:t>The Sale of Goods</w:t>
      </w:r>
      <w:r>
        <w:br/>
        <w:t xml:space="preserve">- in a contract for the sale of goods, we must examine the Sale of Goods Act to see whether it deals directly with the particular </w:t>
      </w:r>
      <w:r w:rsidR="004D2EB8">
        <w:t>situation</w:t>
      </w:r>
    </w:p>
    <w:p w:rsidR="004D2EB8" w:rsidRDefault="004D2EB8">
      <w:r>
        <w:t>The 3 conditions for this section to apply are:</w:t>
      </w:r>
      <w:r>
        <w:br/>
        <w:t xml:space="preserve">     1) The goods must be </w:t>
      </w:r>
      <w:r>
        <w:rPr>
          <w:i/>
        </w:rPr>
        <w:t>specific</w:t>
      </w:r>
      <w:r>
        <w:t xml:space="preserve"> (identified and agreed upon when the sale is made)</w:t>
      </w:r>
      <w:r>
        <w:br/>
        <w:t xml:space="preserve">     2) The risk must still be with the seller (seller must be responsible for the safety of the goods)</w:t>
      </w:r>
      <w:r>
        <w:br/>
        <w:t xml:space="preserve">     3) The cause of the frustration must be the perishing of the goods</w:t>
      </w:r>
    </w:p>
    <w:p w:rsidR="001E4952" w:rsidRDefault="001E4952">
      <w:r>
        <w:rPr>
          <w:b/>
        </w:rPr>
        <w:t>When the Source of the Goods is Destroyed</w:t>
      </w:r>
      <w:r>
        <w:br/>
        <w:t>- frustration may affect the sale of goods when the source of the goods, rather than the goods themselves, is destroyed</w:t>
      </w:r>
      <w:r>
        <w:br/>
        <w:t>- if the contract of sale contains no terms about how the goods will be produced and the source of the subject matter is destroyed, it will not frustrate the contract</w:t>
      </w:r>
      <w:r>
        <w:br/>
        <w:t>- ex. parties don’t specify where goods will be made but factory of source is destroyed by fire; supplier probably will not be excused from liability for failing to deliver goods according to the contract</w:t>
      </w:r>
    </w:p>
    <w:p w:rsidR="00B231B7" w:rsidRDefault="00B231B7">
      <w:r>
        <w:rPr>
          <w:b/>
        </w:rPr>
        <w:t>4) Discharge by Operation of Law</w:t>
      </w:r>
      <w:r>
        <w:br/>
        <w:t>- bankrupt debtors can be discharged from contractual liabilities after the process of bankruptcy has been completed</w:t>
      </w:r>
      <w:r>
        <w:br/>
        <w:t>- the debtor is discharged only if he qualifies for a certificate stating that the bankruptcy was caused by misfortune and without any misconduct on his part</w:t>
      </w:r>
    </w:p>
    <w:p w:rsidR="00B231B7" w:rsidRPr="00B231B7" w:rsidRDefault="00B231B7">
      <w:r>
        <w:rPr>
          <w:b/>
        </w:rPr>
        <w:t>Statute Barred</w:t>
      </w:r>
      <w:r>
        <w:t xml:space="preserve"> – an action that may no longer be brought before a court because the party wishing to sue has delayed beyond the</w:t>
      </w:r>
      <w:r w:rsidR="000143A7">
        <w:t xml:space="preserve"> limitation period in the statute</w:t>
      </w:r>
    </w:p>
    <w:sectPr w:rsidR="00B231B7" w:rsidRPr="00B231B7" w:rsidSect="00B7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6EC"/>
    <w:rsid w:val="000143A7"/>
    <w:rsid w:val="001A5C2F"/>
    <w:rsid w:val="001B5359"/>
    <w:rsid w:val="001E4952"/>
    <w:rsid w:val="00264312"/>
    <w:rsid w:val="004161BC"/>
    <w:rsid w:val="0045322D"/>
    <w:rsid w:val="004D2EB8"/>
    <w:rsid w:val="00572145"/>
    <w:rsid w:val="005E54AE"/>
    <w:rsid w:val="006F06EC"/>
    <w:rsid w:val="00747138"/>
    <w:rsid w:val="007B2906"/>
    <w:rsid w:val="007D7BE6"/>
    <w:rsid w:val="00803D23"/>
    <w:rsid w:val="0087255D"/>
    <w:rsid w:val="008A7CE1"/>
    <w:rsid w:val="00931FD5"/>
    <w:rsid w:val="00B231B7"/>
    <w:rsid w:val="00B70A0B"/>
    <w:rsid w:val="00C33BA6"/>
    <w:rsid w:val="00DC7C81"/>
    <w:rsid w:val="00F0522E"/>
    <w:rsid w:val="00F60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22</cp:revision>
  <dcterms:created xsi:type="dcterms:W3CDTF">2011-01-31T06:03:00Z</dcterms:created>
  <dcterms:modified xsi:type="dcterms:W3CDTF">2011-01-31T06:54:00Z</dcterms:modified>
</cp:coreProperties>
</file>