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 xml:space="preserve">Definitions  </w:t>
      </w:r>
      <w:r>
        <w:rPr>
          <w:rFonts w:ascii="FreeSans" w:hAnsi="FreeSans"/>
          <w:sz w:val="28"/>
          <w:szCs w:val="28"/>
        </w:rPr>
        <w:t>2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 xml:space="preserve">Parties and Persons Bound  </w:t>
      </w:r>
      <w:r>
        <w:rPr>
          <w:rFonts w:ascii="FreeSans" w:hAnsi="FreeSans"/>
          <w:sz w:val="28"/>
          <w:szCs w:val="28"/>
        </w:rPr>
        <w:t>3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 xml:space="preserve">Scope of Agreement  </w:t>
      </w:r>
      <w:r>
        <w:rPr>
          <w:rFonts w:ascii="FreeSans" w:hAnsi="FreeSans"/>
          <w:sz w:val="28"/>
          <w:szCs w:val="28"/>
        </w:rPr>
        <w:t>4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 xml:space="preserve">Noscope of Agreement  </w:t>
      </w:r>
      <w:r>
        <w:rPr>
          <w:rFonts w:ascii="FreeSans" w:hAnsi="FreeSans"/>
          <w:sz w:val="28"/>
          <w:szCs w:val="28"/>
        </w:rPr>
        <w:t>5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 xml:space="preserve">Duration of the Agreement  </w:t>
      </w:r>
      <w:r>
        <w:rPr>
          <w:rFonts w:ascii="FreeSans" w:hAnsi="FreeSans"/>
          <w:sz w:val="28"/>
          <w:szCs w:val="28"/>
        </w:rPr>
        <w:t>6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 xml:space="preserve">No Extra Claims  </w:t>
      </w:r>
      <w:r>
        <w:rPr>
          <w:rFonts w:ascii="FreeSans" w:hAnsi="FreeSans"/>
          <w:sz w:val="28"/>
          <w:szCs w:val="28"/>
        </w:rPr>
        <w:t>7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 xml:space="preserve">Objectives  </w:t>
      </w:r>
      <w:r>
        <w:rPr>
          <w:rFonts w:ascii="FreeSans" w:hAnsi="FreeSans"/>
          <w:sz w:val="28"/>
          <w:szCs w:val="28"/>
        </w:rPr>
        <w:t>8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 xml:space="preserve">Protective Clothing and Company PPE  </w:t>
      </w:r>
      <w:r>
        <w:rPr>
          <w:rFonts w:ascii="FreeSans" w:hAnsi="FreeSans"/>
          <w:sz w:val="28"/>
          <w:szCs w:val="28"/>
        </w:rPr>
        <w:t>9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 xml:space="preserve">Wage Rates / Remuneration  </w:t>
      </w:r>
      <w:r>
        <w:rPr>
          <w:rFonts w:ascii="FreeSans" w:hAnsi="FreeSans"/>
          <w:sz w:val="28"/>
          <w:szCs w:val="28"/>
        </w:rPr>
        <w:t>10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>Where an employee is convicted 11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>Where an employee is convicted 12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>Where an employee is convicted 13</w:t>
      </w:r>
    </w:p>
    <w:p>
      <w:pPr>
        <w:pStyle w:val="Normal"/>
        <w:numPr>
          <w:ilvl w:val="0"/>
          <w:numId w:val="1"/>
        </w:numPr>
        <w:ind w:left="720" w:hanging="0"/>
        <w:rPr/>
      </w:pPr>
      <w:r>
        <w:rPr>
          <w:rFonts w:ascii="FreeSans" w:hAnsi="FreeSans"/>
          <w:sz w:val="28"/>
          <w:szCs w:val="28"/>
        </w:rPr>
        <w:t>Where an employee is convicted 14</w:t>
      </w:r>
    </w:p>
    <w:p>
      <w:pPr>
        <w:pStyle w:val="Normal"/>
        <w:ind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</w:rPr>
        <w:t>DEFINITIONS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PARTIES AND PERSONS BOUND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SCOPE OF AGREEMENT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NOSCOPE OF AGREEMENT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DURATION OF THE AGREEMENT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 Extra Claims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OBJECTIVES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PROTECTIVE CLOTHING AND COMPANY PPE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</w:rPr>
        <w:t>WAGE RATES / REMUNERATION</w:t>
      </w:r>
    </w:p>
    <w:p>
      <w:pPr>
        <w:pStyle w:val="TextBody"/>
        <w:spacing w:before="0" w:after="140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spacing w:before="480" w:after="0"/>
      <w:contextualSpacing/>
      <w:outlineLvl w:val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312" w:before="200" w:after="0"/>
      <w:ind w:left="720" w:hanging="0"/>
      <w:contextualSpacing/>
    </w:pPr>
    <w:rPr>
      <w:rFonts w:ascii="Proxima Nova" w:hAnsi="Proxima Nova" w:cs="Proxima Nova"/>
      <w:color w:val="353744"/>
      <w:sz w:val="22"/>
      <w:szCs w:val="22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2</Pages>
  <Words>255</Words>
  <Characters>1540</Characters>
  <CharactersWithSpaces>1803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2017-06-23T21:33:10Z</dcterms:created>
  <dc:creator/>
  <dc:description/>
  <dc:language>ru-RU</dc:language>
  <cp:lastModifiedBy/>
  <dcterms:modified xsi:type="dcterms:W3CDTF">2017-11-09T17:23:55Z</dcterms:modified>
  <cp:revision>19</cp:revision>
  <dc:subject/>
  <dc:title/>
</cp:coreProperties>
</file>