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52.9999923706055" w:lineRule="auto"/>
        <w:contextualSpacing w:val="0"/>
        <w:jc w:val="center"/>
        <w:rPr>
          <w:b w:val="1"/>
        </w:rPr>
      </w:pPr>
      <w:r w:rsidDel="00000000" w:rsidR="00000000" w:rsidRPr="00000000">
        <w:rPr>
          <w:b w:val="1"/>
          <w:rtl w:val="0"/>
        </w:rPr>
        <w:t xml:space="preserve"> 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52.9999923706055" w:lineRule="auto"/>
        <w:ind w:right="400"/>
        <w:contextualSpacing w:val="0"/>
        <w:jc w:val="both"/>
        <w:rPr>
          <w:b w:val="1"/>
        </w:rPr>
      </w:pPr>
      <w:r w:rsidDel="00000000" w:rsidR="00000000" w:rsidRPr="00000000">
        <w:rPr>
          <w:b w:val="1"/>
          <w:rtl w:val="0"/>
        </w:rPr>
        <w:t xml:space="preserve">NEITHER THE ISSUANCE NOR SALE OF THE SECURITIES REPRESENTED BY THIS CERTIFICATE NOR THE SECURITIES INTO WHICH THESE SECURITIES ARE CO[[CONFIDENTIAL]]ERTIBLE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tbl>
      <w:tblPr>
        <w:tblStyle w:val="Table1"/>
        <w:tblW w:w="8424.0" w:type="dxa"/>
        <w:jc w:val="left"/>
        <w:tblInd w:w="200.0" w:type="pct"/>
        <w:tblLayout w:type="fixed"/>
        <w:tblLook w:val="0600"/>
      </w:tblPr>
      <w:tblGrid>
        <w:gridCol w:w="3600"/>
        <w:gridCol w:w="4824"/>
        <w:tblGridChange w:id="0">
          <w:tblGrid>
            <w:gridCol w:w="3600"/>
            <w:gridCol w:w="4824"/>
          </w:tblGrid>
        </w:tblGridChange>
      </w:tblGrid>
      <w:tr>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Principal Amount [[CONFIDENTIAL]]</w:t>
            </w:r>
          </w:p>
        </w:tc>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vertAlign w:val="baseline"/>
              </w:rPr>
            </w:pPr>
            <w:r w:rsidDel="00000000" w:rsidR="00000000" w:rsidRPr="00000000">
              <w:rPr>
                <w:b w:val="1"/>
                <w:vertAlign w:val="baseline"/>
                <w:rtl w:val="0"/>
              </w:rPr>
              <w:t xml:space="preserve">Issue Date: [[CONFIDENTIAL]]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vertAlign w:val="baseline"/>
        </w:rPr>
      </w:pPr>
      <w:r w:rsidDel="00000000" w:rsidR="00000000" w:rsidRPr="00000000">
        <w:rPr>
          <w:rtl w:val="0"/>
        </w:rPr>
      </w:r>
    </w:p>
    <w:tbl>
      <w:tblPr>
        <w:tblStyle w:val="Table2"/>
        <w:tblW w:w="9360.0" w:type="dxa"/>
        <w:jc w:val="left"/>
        <w:tblInd w:w="200.0" w:type="pct"/>
        <w:tblLayout w:type="fixed"/>
        <w:tblLook w:val="0600"/>
      </w:tblPr>
      <w:tblGrid>
        <w:gridCol w:w="3600"/>
        <w:gridCol w:w="5760"/>
        <w:tblGridChange w:id="0">
          <w:tblGrid>
            <w:gridCol w:w="3600"/>
            <w:gridCol w:w="5760"/>
          </w:tblGrid>
        </w:tblGridChange>
      </w:tblGrid>
      <w:tr>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Purchase Price: [[CONFIDENTIAL]]</w:t>
            </w:r>
          </w:p>
        </w:tc>
      </w:tr>
      <w:tr>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Original Issue Discount: [[CONFIDENTIAL]]</w:t>
            </w:r>
          </w:p>
        </w:tc>
        <w:tc>
          <w:tcPr>
            <w:shd w:fill="auto" w:val="clear"/>
            <w:tcMar>
              <w:top w:w="0.0" w:type="dxa"/>
              <w:left w:w="20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u w:val="single"/>
        </w:rPr>
      </w:pPr>
      <w:r w:rsidDel="00000000" w:rsidR="00000000" w:rsidRPr="00000000">
        <w:rPr>
          <w:b w:val="1"/>
          <w:u w:val="single"/>
          <w:rtl w:val="0"/>
        </w:rPr>
        <w:t xml:space="preserve">CO[[CONFIDENTIAL]]ERTIBLE PROMISSORY BACK END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right="405" w:firstLine="720"/>
        <w:contextualSpacing w:val="0"/>
        <w:jc w:val="both"/>
        <w:rPr/>
      </w:pPr>
      <w:r w:rsidDel="00000000" w:rsidR="00000000" w:rsidRPr="00000000">
        <w:rPr>
          <w:b w:val="1"/>
          <w:rtl w:val="0"/>
        </w:rPr>
        <w:t xml:space="preserve">FOR VALUE RECEIVED</w:t>
      </w:r>
      <w:r w:rsidDel="00000000" w:rsidR="00000000" w:rsidRPr="00000000">
        <w:rPr>
          <w:rtl w:val="0"/>
        </w:rPr>
        <w:t xml:space="preserve">, </w:t>
      </w:r>
      <w:r w:rsidDel="00000000" w:rsidR="00000000" w:rsidRPr="00000000">
        <w:rPr>
          <w:b w:val="1"/>
          <w:rtl w:val="0"/>
        </w:rPr>
        <w:t xml:space="preserve">RICH CIGARS, INC.</w:t>
      </w:r>
      <w:r w:rsidDel="00000000" w:rsidR="00000000" w:rsidRPr="00000000">
        <w:rPr>
          <w:rtl w:val="0"/>
        </w:rPr>
        <w:t xml:space="preserve">, a [[CONFIDENTIAL]] corporation (hereinafter called the “Borrower”), hereby promises to pay to the order of </w:t>
      </w:r>
      <w:r w:rsidDel="00000000" w:rsidR="00000000" w:rsidRPr="00000000">
        <w:rPr>
          <w:b w:val="1"/>
          <w:rtl w:val="0"/>
        </w:rPr>
        <w:t xml:space="preserve">KODIAK CAPITAL GROUP, LLC</w:t>
      </w:r>
      <w:r w:rsidDel="00000000" w:rsidR="00000000" w:rsidRPr="00000000">
        <w:rPr>
          <w:rtl w:val="0"/>
        </w:rPr>
        <w:t xml:space="preserve">, a [[CONFIDENTIAL]] limited liability company, or registered assigns (the “Holder”) the principal sum of [[CONFIDENTIAL]] (the “Principal Amount”), together with interest at the rate of eight percent (8%) per annum, at maturity or upon acceleration or otherwise, as set forth herein (the “Note”). The consideration to the Borrower for this Note is [[CONFIDENTIAL]] (the “Consideration”). The Holder shall initially pay the Consideration by the issuance of an offsetting [[CONFIDENTIAL]] promissory note (the “Holder Note”) to the Company secured by assets with a fair market value of not less than [[CONFIDENTIAL]] as further provided in the Holder Note, provided that prior to conversion of this Note, the Holder must have paid off the Buyer Note in cash. The maturity date shall be twelve (12) months from the Issue Date (each a “Maturity Date”), and is the date upon which the principal sum, as well as any accrued and unpaid interest and other fees, shall be due and payable. This Note may not be prepaid in whole or in part except as otherwise explicitly set forth herein. Any amount of principal or interest on this Note, which is not paid by the Maturity Date, shall bear interest at the rate of twenty two percent (22%) per annum from the due date thereof until the same is paid (“Default Interest”). Interest shall commence accruing on the date that the Note is fully paid and shall be computed on the basis of a 365-day year and the actual number of days elapsed. All payments due hereunder (to the extent not converted into the Borrower’s common stock (the “Common Stock”) in accordance with the terms hereof) shall be made in lawful money of the [[CONFIDENTIAL]]. All payments shall be made at such address as the Holder shall hereafter give to the Borrower by written notice made in accordance with the provisions of this Note. Whenever any amount expressed to be due by the terms of this Note is due on any day which is not a business day, the same shall instead be due on the next succeeding day which is a business day and, in the case of any interest payment date which is not the date on which this Note is paid in full, the extension of the due date thereof shall not be taken into account for purposes of determining the amount of interest due on such date. As used in this Note, the term “business day” shall mean any day other than a Saturday, Sunday or a day on which commercial banks in the city of [[CONFIDENTIAL]], [[CONFIDENTIAL]] are authorized or required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right="405"/>
        <w:contextualSpacing w:val="0"/>
        <w:jc w:val="both"/>
        <w:rPr/>
      </w:pPr>
      <w:r w:rsidDel="00000000" w:rsidR="00000000" w:rsidRPr="00000000">
        <w:rPr>
          <w:rtl w:val="0"/>
        </w:rPr>
        <w:t xml:space="preserve">law or executive order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This Note carries a prorated original issue discount of [[CONFIDENTIAL]] (the “OID”), to cover the Holder’s accounting fees, due diligence fees, monitoring, and/or other transactional costs incurred in connection with the purchase and sale of the Note, which is included in the principal balance of this Note. Thus, the purchase price of this Note shall be [[CONFIDENTIAL]], computed as follows: the Principal Amount minus the 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This Note is free from all taxes, liens, claims and encumbrances with respect to the issue thereof and shall not be subject to preemptive rights or other similar rights of shareholders of the Borrower and will not impose personal liability upon the holder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The following additional terms shall apply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 CO[[CONFIDENTIAL]]ERSION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1.1 </w:t>
      </w:r>
      <w:r w:rsidDel="00000000" w:rsidR="00000000" w:rsidRPr="00000000">
        <w:rPr>
          <w:u w:val="single"/>
          <w:rtl w:val="0"/>
        </w:rPr>
        <w:t xml:space="preserve">Conversion Right</w:t>
      </w:r>
      <w:r w:rsidDel="00000000" w:rsidR="00000000" w:rsidRPr="00000000">
        <w:rPr>
          <w:rtl w:val="0"/>
        </w:rPr>
        <w:t xml:space="preserve">. The Holder shall have the right at any time to convert all or any part of the outstanding and unpaid principal amount and accrued and unpaid interest of this Note into fully paid and non-assessable shares of Common Stock, as such Common Stock exists on the Issue Date, or any shares of capital stock or other securities of the Borrower into which such Common Stock shall hereafter be changed or reclassified at the conversion price (the “Conversion Price”) determined as provided herein (a “Conversion”);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however</w:t>
      </w:r>
      <w:r w:rsidDel="00000000" w:rsidR="00000000" w:rsidRPr="00000000">
        <w:rPr>
          <w:rtl w:val="0"/>
        </w:rPr>
        <w:t xml:space="preserve">, that in no event shall the Holder be entitled to convert any portion of this Note in excess of that portion of this Note upon conversion of which the sum of (1) the number of shares of Common Stock beneficially owned by the Holder and its affiliates (other than shares of Common Stock which may be deemed beneficially owned through the ownership of the unconverted portion of the Notes or the unexercised or unconverted portion of any other security of the Borrower subject to a limitation on conversion or exercise analogous to the limitations contained herein) and (2) the number of shares of Common Stock issuable upon the conversion of the portion of this Note with respect to which the determination of this proviso is being made, would result in beneficial ownership by the Holder and its affiliates of more than 4.99% of the outstanding shares of Common Stock. For purposes of the proviso to the immediately preceding sentence, beneficial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ownership shall be determined in accordance with Section 13(d) of the Securities Exchange Act of 1934, as amended (the “Exchange Act”), and Regulations 13D-G thereunder, except as otherwise provided in clause (1) of such proviso,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further</w:t>
      </w:r>
      <w:r w:rsidDel="00000000" w:rsidR="00000000" w:rsidRPr="00000000">
        <w:rPr>
          <w:rtl w:val="0"/>
        </w:rPr>
        <w:t xml:space="preserve">, </w:t>
      </w:r>
      <w:r w:rsidDel="00000000" w:rsidR="00000000" w:rsidRPr="00000000">
        <w:rPr>
          <w:u w:val="single"/>
          <w:rtl w:val="0"/>
        </w:rPr>
        <w:t xml:space="preserve">however</w:t>
      </w:r>
      <w:r w:rsidDel="00000000" w:rsidR="00000000" w:rsidRPr="00000000">
        <w:rPr>
          <w:rtl w:val="0"/>
        </w:rPr>
        <w:t xml:space="preserve">, that the limitations on conversion may be waived by the Holder upon, at the election of the Holder, not less than 61 days’ prior notice to the Borrower, and the provisions of the conversion limitation shall continue to apply until such 61st day (or such later date, as determined by the Holder, as may be specified in such notice of waiver). The number of shares of Common Stock to be issued upon each conversion of this Note shall be determined by dividing the Conversion Amount (as defined below) by the applicable Conversion Price then in effect on the date specified in the notice of conversion, in the form attached hereto as Exhibit A (the “Notice of Conversion”), delivered to the Borrower or Borrower’s transfer agent by the Holder in accordance with Section 1.4 below; provided that the Notice of Conversion is submitted by facsimile or e-mail (or by other means resulting in, or reasonably expected to result in, notice) to the Borrower or Borrower’s transfer agent before 6:00 p.m., [[CONFIDENTIAL]], [[CONFIDENTIAL]] time on such conversion date (the “Conversion Date”). The term “Conversion Amount” means, with respect to any conversion of this Note, the sum of (1) the principal amount of this Note to be converted in such conversion </w:t>
      </w:r>
      <w:r w:rsidDel="00000000" w:rsidR="00000000" w:rsidRPr="00000000">
        <w:rPr>
          <w:u w:val="single"/>
          <w:rtl w:val="0"/>
        </w:rPr>
        <w:t xml:space="preserve">plus </w:t>
      </w:r>
      <w:r w:rsidDel="00000000" w:rsidR="00000000" w:rsidRPr="00000000">
        <w:rPr>
          <w:rtl w:val="0"/>
        </w:rPr>
        <w:t xml:space="preserve">(2) at the Holder’s option, accrued and unpaid interest, if any, on such principal amount at the interest rates provided in this Note to the Conversion Date, plus (3) at the Holder’s option, Default Interest, if any, on the amounts referred to in the immediately preceding clauses (1) and/or (2) plus (4) at the Holder’s option, any amounts owed to the Holder pursuant to Sections 1.3 and 1.4(g)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jc w:val="both"/>
        <w:rPr/>
      </w:pPr>
      <w:r w:rsidDel="00000000" w:rsidR="00000000" w:rsidRPr="00000000">
        <w:rPr>
          <w:rtl w:val="0"/>
        </w:rPr>
        <w:t xml:space="preserve">1.2 </w:t>
      </w:r>
      <w:r w:rsidDel="00000000" w:rsidR="00000000" w:rsidRPr="00000000">
        <w:rPr>
          <w:u w:val="single"/>
          <w:rtl w:val="0"/>
        </w:rPr>
        <w:t xml:space="preserve">Conversion Price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u w:val="single"/>
          <w:rtl w:val="0"/>
        </w:rPr>
        <w:t xml:space="preserve">Calculation of Conversion Price</w:t>
      </w:r>
      <w:r w:rsidDel="00000000" w:rsidR="00000000" w:rsidRPr="00000000">
        <w:rPr>
          <w:rtl w:val="0"/>
        </w:rPr>
        <w:t xml:space="preserve">. The Conversion Price shall be the Variable Conversion Price (as defined herein) (subject to equitable adjustments for stock splits, stock dividends or rights offerings by the Borrower relating to the Borrower’s securities or the securities of any subsidiary of the Borrower, combinations, recapitalization, reclassifications, extraordinary distributions and similar events) (also subject to adjustment as further described herein). The "Variable Conversion Price" shall mean 55% multiplied by the Market Price (as defined herein) (representing a discount rate of 45%). “Market Price” means the lowest one (1) Trading Prices (as defined below) for the Common Stock during the twenty (20) Trading Day period ending on the last complete Trading Day prior to the Conversion Date. “Trading Prices” means, for any security as of any date, the lowest traded price on the NASDAQ, Over-the-Counter Pink Marketplace, OTCQB, or applicable trading market (the “Primary Market”) as reported by a reliable reporting service (“Reporting Service”) designated by the Holder (i.e. [[CONFIDENTIAL]]) or, if the Primary Market is not the principal trading market for such security, on the principal securities exchange or trading market where such security is listed or traded or, if the lowest intraday trading price of such security is not available in any of the foregoing manners, the lowest intraday price of any market makers for such security that are quoted on the OTC Markets. If the Trading Prices cannot be calculated for such security on such date in the manner provided above, the Trading Prices shall be the fair market value as mutually determined by the Borrower and the holders of a majority in interest of the Notes being converted for which the calculation of the Trading Prices are required in order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determine the Conversion Price of such Notes. “Trading Day” shall mean any day on which the Common Stock is tradable for any period on the Primary Market, or on the principal securities exchange or other securities market on which the Common Stock is then being traded.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Each time, while this Note is outstanding, the Borrower enters into a Section 3(a)(9) transaction (including but not limited to the issuance of new promissory notes or of a replacement promissory note), or Section 3(a)(10) transaction, in which any 3</w:t>
      </w:r>
      <w:r w:rsidDel="00000000" w:rsidR="00000000" w:rsidRPr="00000000">
        <w:rPr>
          <w:sz w:val="16"/>
          <w:szCs w:val="16"/>
          <w:vertAlign w:val="superscript"/>
          <w:rtl w:val="0"/>
        </w:rPr>
        <w:t xml:space="preserve">rd </w:t>
      </w:r>
      <w:r w:rsidDel="00000000" w:rsidR="00000000" w:rsidRPr="00000000">
        <w:rPr>
          <w:rtl w:val="0"/>
        </w:rPr>
        <w:t xml:space="preserve">party has the right to convert monies owed to that 3</w:t>
      </w:r>
      <w:r w:rsidDel="00000000" w:rsidR="00000000" w:rsidRPr="00000000">
        <w:rPr>
          <w:sz w:val="16"/>
          <w:szCs w:val="16"/>
          <w:vertAlign w:val="superscript"/>
          <w:rtl w:val="0"/>
        </w:rPr>
        <w:t xml:space="preserve">rd </w:t>
      </w:r>
      <w:r w:rsidDel="00000000" w:rsidR="00000000" w:rsidRPr="00000000">
        <w:rPr>
          <w:rtl w:val="0"/>
        </w:rPr>
        <w:t xml:space="preserve">party (or receive shares pursuant to a settlement or otherwise) at a discount to market greater than the Variable Conversion Price in effect at that time (prior to all other applicable adjustments in the Note), then the Variable Conversion Price shall be automatically adjusted to such greater discount percentage (prior to all applicable adjustments in this Note) until this Note is no longer outstanding. Each time, while this Note is outstanding, the Borrower enters into a Section 3(a)(9) transaction (including but not limited to the issuance of new promissory notes or of a replacement promissory note), or Section 3(a)(10) transaction, in which any 3</w:t>
      </w:r>
      <w:r w:rsidDel="00000000" w:rsidR="00000000" w:rsidRPr="00000000">
        <w:rPr>
          <w:sz w:val="16"/>
          <w:szCs w:val="16"/>
          <w:vertAlign w:val="superscript"/>
          <w:rtl w:val="0"/>
        </w:rPr>
        <w:t xml:space="preserve">rd </w:t>
      </w:r>
      <w:r w:rsidDel="00000000" w:rsidR="00000000" w:rsidRPr="00000000">
        <w:rPr>
          <w:rtl w:val="0"/>
        </w:rPr>
        <w:t xml:space="preserve">party has a look back period greater than the look back period in effect under the Note at that time (currently a twenty (20) Trading Day look back period as described in this Section 1.2(a) applies), then the Holder’s look back period shall automatically be adjusted to such greater number of days until this Note is no longer outstanding. The Borrower shall give written notice to the Holder, with the adjusted Variable Conversion Price and/or adjusted look back period (each adjustment that is applicable due to the triggering event), within one (1) business day of an event that requires any adjustment described in the two immediately preceding sentences.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Holder shall be entitled to deduct [[CONFIDENTIAL]] from the conversion amount in each Notice of Conversion to cover Holder’s deposit fees associated with each Notice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1.3 </w:t>
      </w:r>
      <w:r w:rsidDel="00000000" w:rsidR="00000000" w:rsidRPr="00000000">
        <w:rPr>
          <w:u w:val="single"/>
          <w:rtl w:val="0"/>
        </w:rPr>
        <w:t xml:space="preserve">Authorized Shares</w:t>
      </w:r>
      <w:r w:rsidDel="00000000" w:rsidR="00000000" w:rsidRPr="00000000">
        <w:rPr>
          <w:rtl w:val="0"/>
        </w:rPr>
        <w:t xml:space="preserve">. The Borrower covenants that during the period the conversion right exists, the Borrower will reserve from its authorized and unissued Common Stock a sufficient number of shares, free from preemptive rights, to provide for the issuance of Common Stock upon the full conversion of this Note. The Borrower is required at all times to have authorized and reserved ten times the number of shares that is actually issuable upon full conversion of the Note (based on the Conversion Price of the Notes in effect from time to time)(the “Reserved Amount”). The Reserved Amount shall be increased from time to time in accordance with the Borrower’s obligations hereunder. The Borrower represents that upon issuance, such shares will be duly and validly issued, fully paid and non-assessable. In addition, if the Borrower shall issue any securities or make any change to its capital structure which would change the number of shares of Common Stock into which the Notes shall be convertible at the then current Conversion Price, the Borrower shall at the same time make proper provision so that thereafter there shall be a sufficient number of shares of Common Stock authorized and reserved, free from preemptive rights, for conversion of the outstanding Notes. The Borrower (i) acknowledges that it has irrevocably instructed its transfer agent to issue certificates for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Common Stock issuable upon conversion of this Note, and (ii) agrees that its issuance of this Note shall constitute full authority to its officers and agents who are charged with the duty of executing stock certificates to execute and issue the necessary certificates for shares of Common Stock in accordance with the terms and conditions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If, at any time the Borrower does not maintain the Reserved Amount it will be considered an Event of Default under Section 3.2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1.4 </w:t>
      </w:r>
      <w:r w:rsidDel="00000000" w:rsidR="00000000" w:rsidRPr="00000000">
        <w:rPr>
          <w:u w:val="single"/>
          <w:rtl w:val="0"/>
        </w:rPr>
        <w:t xml:space="preserve">Method of Conversion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(a) </w:t>
      </w:r>
      <w:r w:rsidDel="00000000" w:rsidR="00000000" w:rsidRPr="00000000">
        <w:rPr>
          <w:u w:val="single"/>
          <w:rtl w:val="0"/>
        </w:rPr>
        <w:t xml:space="preserve">Mechanics of Conversion</w:t>
      </w:r>
      <w:r w:rsidDel="00000000" w:rsidR="00000000" w:rsidRPr="00000000">
        <w:rPr>
          <w:rtl w:val="0"/>
        </w:rPr>
        <w:t xml:space="preserve">. Subject to Section 1.1, this Note may be converted by the Holder in whole or in part at any time from time to time after the Issue Date, by (A) submitting to the Borrower a Notice of Conversion (by facsimile, e-mail or other reasonable means of communication dispatched on the Conversion Date prior to 6:00 p.m., [[CONFIDENTIAL]], [[CONFIDENTIAL]] time) and (B) subject to Section 1.4(b), surrendering this Note at the principal office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(b) </w:t>
      </w:r>
      <w:r w:rsidDel="00000000" w:rsidR="00000000" w:rsidRPr="00000000">
        <w:rPr>
          <w:u w:val="single"/>
          <w:rtl w:val="0"/>
        </w:rPr>
        <w:t xml:space="preserve">Surrender of Note Upon Conversion</w:t>
      </w:r>
      <w:r w:rsidDel="00000000" w:rsidR="00000000" w:rsidRPr="00000000">
        <w:rPr>
          <w:rtl w:val="0"/>
        </w:rPr>
        <w:t xml:space="preserve">. Notwithstanding anything to the contrary set forth herein, upon conversion of this Note in accordance with the terms hereof, the Holder shall not be required to physically surrender this Note to the Borrower unless the entire unpaid principal amount of this Note is so converted. The Holder and the Borrower shall maintain records showing the principal amount so converted and the dates of such conversions or shall use such other method, reasonably satisfactory to the Holder and the Borrower, so as not to require physical surrender of this Note upon each such conversion. In the event of any dispute or discrepancy, such records of the Borrower shall, </w:t>
      </w:r>
      <w:r w:rsidDel="00000000" w:rsidR="00000000" w:rsidRPr="00000000">
        <w:rPr>
          <w:i w:val="1"/>
          <w:rtl w:val="0"/>
        </w:rPr>
        <w:t xml:space="preserve">prima facie, </w:t>
      </w:r>
      <w:r w:rsidDel="00000000" w:rsidR="00000000" w:rsidRPr="00000000">
        <w:rPr>
          <w:rtl w:val="0"/>
        </w:rPr>
        <w:t xml:space="preserve">be controlling and determinative in the absence of manifest error. Notwithstanding the foregoing, if any portion of this Note is converted as aforesaid, the Holder may not transfer this Note unless the Holder first physically surrenders this Note to the Borrower, whereupon the Borrower will forthwith issue and deliver upon the order of the Holder a new Note of like tenor, registered as the Holder (upon payment by the Holder of any applicable transfer taxes) may request, representing in the aggregate the remaining unpaid principal amount of this Note. The Holder and any assignee, by acceptance of this Note, acknowledge and agree that, by reason of the provisions of this paragraph, following conversion of a portion of this Note, the unpaid and unconverted principal amount of this Note represented by this Note may be less than the amount stated on the face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(c) </w:t>
      </w:r>
      <w:r w:rsidDel="00000000" w:rsidR="00000000" w:rsidRPr="00000000">
        <w:rPr>
          <w:u w:val="single"/>
          <w:rtl w:val="0"/>
        </w:rPr>
        <w:t xml:space="preserve">Payment of Taxes</w:t>
      </w:r>
      <w:r w:rsidDel="00000000" w:rsidR="00000000" w:rsidRPr="00000000">
        <w:rPr>
          <w:rtl w:val="0"/>
        </w:rPr>
        <w:t xml:space="preserve">. The Borrower shall not be required to pay any tax which may be payable in respect of any transfer involved in the issue and delivery of shares of Common Stock or other securities or property on conversion of this Note in a name other than that of the Holder (or in street name), and the Borrower shall not be required to issue or deliver any such shares or other securities or property unless and until the person or persons (other than the Holder or the custodian in whose street name such shares are to be held for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 requesting the issuance thereof shall have paid to the Borrower the amount of any such tax or shall have established to the satisfaction of the Borrower that such tax has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(d) </w:t>
      </w:r>
      <w:r w:rsidDel="00000000" w:rsidR="00000000" w:rsidRPr="00000000">
        <w:rPr>
          <w:u w:val="single"/>
          <w:rtl w:val="0"/>
        </w:rPr>
        <w:t xml:space="preserve">Delivery of Common Stock Upon Conversion</w:t>
      </w:r>
      <w:r w:rsidDel="00000000" w:rsidR="00000000" w:rsidRPr="00000000">
        <w:rPr>
          <w:rtl w:val="0"/>
        </w:rPr>
        <w:t xml:space="preserve">. Upon receipt by the Borrower from the Holder of a facsimile transmission or e-mail (or other reasonable means of communication) of a Notice of Conversion meeting the requirements for conversion as provided in this Section 1.4, the Borrower shall issue and deliver or cause to be issued and delivered to or upon the order of the Holder certificates for the Common Stock issuable upon such conversion within two (2) business days after such receipt (the “Deadline”) (and, solely in the case of conversion of the entire unpaid principal amount hereof, surrender of this Note)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(e) </w:t>
      </w:r>
      <w:r w:rsidDel="00000000" w:rsidR="00000000" w:rsidRPr="00000000">
        <w:rPr>
          <w:u w:val="single"/>
          <w:rtl w:val="0"/>
        </w:rPr>
        <w:t xml:space="preserve">Obligation of Borrower to Deliver Common Stock</w:t>
      </w:r>
      <w:r w:rsidDel="00000000" w:rsidR="00000000" w:rsidRPr="00000000">
        <w:rPr>
          <w:rtl w:val="0"/>
        </w:rPr>
        <w:t xml:space="preserve">. Upon receipt by the Borrower of a Notice of Conversion, the Holder shall be deemed to be the holder of record of the Common Stock issuable upon such conversion, the outstanding principal amount and the amount of accrued and unpaid interest on this Note shall be reduced to reflect such conversion, and, unless the Borrower defaults on its obligations under this Article I, all rights with respect to the portion of this Note being so converted shall forthwith terminate except the right to receive the Common Stock or other securities, cash or other assets, as herein provided, on such conversion. If the Holder shall have given a Notice of Conversion as provided herein, the Borrower’s obligation to issue and deliver the certificates for Common Stock shall be absolute and unconditional, irrespective of the absence of any action by the Holder to enforce the same, any waiver or consent with respect to any provision thereof, the recovery of any judgment against any person or any action to enforce the same, any failure or delay in the enforcement of any other obligation of the Borrower to the holder of record, or any [[CONFIDENTIAL]], counterclaim, recoupment, limitation or termination, or any breach or alleged breach by the Holder of any obligation to the Borrower, and irrespective of any other circumstance which might otherwise limit such obligation of the Borrower to the Holder in connection with such conversion. The Conversion Date specified in the Notice of Conversion shall be the Conversion Date so long as the Notice of Conversion is received by the Borrower before 6:00 p.m., [[CONFIDENTIAL]], [[CONFIDENTIAL]] time,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(f) </w:t>
      </w:r>
      <w:r w:rsidDel="00000000" w:rsidR="00000000" w:rsidRPr="00000000">
        <w:rPr>
          <w:u w:val="single"/>
          <w:rtl w:val="0"/>
        </w:rPr>
        <w:t xml:space="preserve">Delivery of Common Stock by Electronic Transfer</w:t>
      </w:r>
      <w:r w:rsidDel="00000000" w:rsidR="00000000" w:rsidRPr="00000000">
        <w:rPr>
          <w:rtl w:val="0"/>
        </w:rPr>
        <w:t xml:space="preserve">. In lieu of delivering physical certificates representing the Common Stock issuable upon conversion, provided the Borrower is participating in the Depository Trust Company (“DTC”) Fast Automated Securities Transfer (“[[CONFIDENTIAL]]”) program, upon request of the Holder and its compliance with the provisions contained in Section 1.1 and in this Section 1.4, the Borrower shall use its best efforts to cause its transfer agent to electronically transmit the Common Stock issuable upon conversion to the Holder by crediting the account of Holder’s Prime Broker with DTC through its Deposit Withdrawal Agent Commission (“DWAC”)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(g) </w:t>
      </w:r>
      <w:r w:rsidDel="00000000" w:rsidR="00000000" w:rsidRPr="00000000">
        <w:rPr>
          <w:u w:val="single"/>
          <w:rtl w:val="0"/>
        </w:rPr>
        <w:t xml:space="preserve">Failure to Deliver Common Stock Prior to Deadline</w:t>
      </w:r>
      <w:r w:rsidDel="00000000" w:rsidR="00000000" w:rsidRPr="00000000">
        <w:rPr>
          <w:rtl w:val="0"/>
        </w:rPr>
        <w:t xml:space="preserve">. Without in any way limiting the Holder’s right to pursue other remedies, including actual damages and/or equitable relief, the parties agree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delivery of the Common Stock issuable upon conversion of this Note is not delivered by the Deadline (other than a failure due to the circumstances described in Section 1.3 above, which failure shall be governed by such Section) the Borrower shall pay to the Holder [[CONFIDENTIAL]] per day in cash, for each day beyond the Deadline that the Borrower fails to deliver such Common Stock. Such cash amount shall be paid to Holder by the fifth day of the month following the month in which it has accrued or, at the option of the Holder (by written notice to the Borrower by the first day of the month following the month in which it has accrued), shall be added to the principal amount of this Note, in which event interest shall accrue thereon in accordance with the terms of this Note and such additional principal amount shall be convertible into Common Stock in accordance with the terms of this Note. The Borrower agrees that the right to convert is a valuable right to the Holder. The damages resulting from a failure, attempt to frustrate, interference with such conversion right are difficult if not impossible to qualify. Accordingly the parties acknowledge that the liquidated damages provision contained in this Section 1.4(g) are justified.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1.5 </w:t>
      </w:r>
      <w:r w:rsidDel="00000000" w:rsidR="00000000" w:rsidRPr="00000000">
        <w:rPr>
          <w:u w:val="single"/>
          <w:rtl w:val="0"/>
        </w:rPr>
        <w:t xml:space="preserve">Concerning the Shares</w:t>
      </w:r>
      <w:r w:rsidDel="00000000" w:rsidR="00000000" w:rsidRPr="00000000">
        <w:rPr>
          <w:rtl w:val="0"/>
        </w:rPr>
        <w:t xml:space="preserve">. The shares of Common Stock issuable upon conversion of this Note may not be sold or transferred unless (i) such shares are sold pursuant to an effective registration statement under the Act or (ii) the Borrower or its transfer agent shall have been furnished with an opinion of counsel (which opinion shall be in form, substance and scope customary for opinions of counsel in comparable transactions) to the effect that the shares to be sold or transferred may be sold or transferred pursuant to an exemption from such registration or (iii) such shares are sold or transferred pursuant to Rule 144 under the Act (or a successor rule) (“Rule 144”) or (iv) such shares are transferred to an “affiliate” (as defined in Rule 144) of the Borrower who agrees to sell or otherwise transfer the shares only in accordance with this Section 1.5 and who is an Accredited Investor. Except as otherwise provided (and subject to the removal provisions set forth below), until such time as the shares of Common Stock issuable upon conversion of this Note have been registered under the Act or otherwise may be sold pursuant to Rule 144 without any restriction as to the number of securities as of a particular date that can then be immediately sold, each certificate for shares of Common Stock issuable upon conversion of this Note that has not been so included in an effective registration statement or that has not been sold pursuant to an effective registration statement or an exemption that permits removal of the legend, shall bear a legend substantially in the following form,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720" w:right="718.0000305175781" w:firstLine="0"/>
        <w:contextualSpacing w:val="0"/>
        <w:jc w:val="both"/>
        <w:rPr>
          <w:b w:val="1"/>
        </w:rPr>
      </w:pPr>
      <w:r w:rsidDel="00000000" w:rsidR="00000000" w:rsidRPr="00000000">
        <w:rPr>
          <w:b w:val="1"/>
          <w:rtl w:val="0"/>
        </w:rPr>
        <w:t xml:space="preserve">“NEITHER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720" w:right="718.0000305175781" w:firstLine="0"/>
        <w:contextualSpacing w:val="0"/>
        <w:jc w:val="both"/>
        <w:rPr>
          <w:b w:val="1"/>
        </w:rPr>
      </w:pPr>
      <w:r w:rsidDel="00000000" w:rsidR="00000000" w:rsidRPr="00000000">
        <w:rPr>
          <w:b w:val="1"/>
          <w:rtl w:val="0"/>
        </w:rPr>
        <w:t xml:space="preserve">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The legend set forth above shall be removed and the Borrower shall issue to the Holder a new certificate therefore free of any transfer legend if (i) the Borrower or its transfer agent shall have received an opinion of counsel, in form, substance and scope customary for opinions of counsel in comparable transactions, to the effect that a public sale or transfer of such Common Stock may be made without registration under the Act, which opinion shall be accepted by the Borrower so that the sale or transfer is effected or (ii) in the case of the Common Stock issuable upon conversion of this Note, such security is registered for sale by the Holder under an effective registration statement filed under the Act or otherwise may be sold pursuant to Rule 144 without any restriction as to the number of securities as of a particular date that can then be immediately sold. In the event that the Borrower does not accept the opinion of counsel provided by the Holder with respect to the transfer of Securities pursuant to an exemption from registration, such as Rule 144 or Regulation S, at the Deadline, it will be considered an Event of Default pursuant to Section 3.2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1.6 </w:t>
      </w:r>
      <w:r w:rsidDel="00000000" w:rsidR="00000000" w:rsidRPr="00000000">
        <w:rPr>
          <w:u w:val="single"/>
          <w:rtl w:val="0"/>
        </w:rPr>
        <w:t xml:space="preserve">Trading Market Limitations</w:t>
      </w:r>
      <w:r w:rsidDel="00000000" w:rsidR="00000000" w:rsidRPr="00000000">
        <w:rPr>
          <w:rtl w:val="0"/>
        </w:rPr>
        <w:t xml:space="preserve">. Unless permitted by the applicable rules and regulations of the principal securities market on which the Common Stock is then listed or traded, in no event shall the Borrower issue upon conversion of or otherwise pursuant to this Note more than the maximum number of shares of Common Stock that the Borrower can issue pursuant to any rule of the principal [[CONFIDENTIAL]] securities market on which the Common Stock is then traded (the “Maximum Share Amount”), which shall be 4.99% of the total shares currently outstanding, subject to equitable adjustment from time to time for stock splits, stock dividends, combinations, capital reorganizations and similar events relating to the Common Stock occurring after the date hereof. Once the Maximum Share Amount has been issued, if the Borrower fails to eliminate any prohibitions under applicable law or the rules or regulations of any stock exchange, interdealer quotation system or other self-regulatory organization with jurisdiction over the Borrower or any of its securities on the Borrower’s ability to issue shares of Common Stock in excess of the Maximum Share Amount, in lieu of any further right to convert this Note, this will be considered an Event of Default under Section 3.3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1.7 </w:t>
      </w:r>
      <w:r w:rsidDel="00000000" w:rsidR="00000000" w:rsidRPr="00000000">
        <w:rPr>
          <w:u w:val="single"/>
          <w:rtl w:val="0"/>
        </w:rPr>
        <w:t xml:space="preserve">Status as Shareholder</w:t>
      </w:r>
      <w:r w:rsidDel="00000000" w:rsidR="00000000" w:rsidRPr="00000000">
        <w:rPr>
          <w:rtl w:val="0"/>
        </w:rPr>
        <w:t xml:space="preserve">. Upon submission of a Notice of Conversion by a Holder, (i) the shares covered thereby (other than the shares, if any, which cannot be issued because their issuance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exceed such Holder’s allocated portion of the Reserved Amount or Maximum Share Amount) shall be deemed converted into shares of Common Stock and (ii) the Holder’s rights as a Holder of such converted portion of this Note shall cease and terminate, excepting only the right to receive certificates for such shares of Common Stock and to any remedies provided herein or otherwise available at law or in equity to such Holder because of a failure by the Borrower to comply with the terms of this Note. Notwithstanding the foregoing, if a Holder has not received certificates for all shares of Common Stock prior to the tenth (10th) business day after the expiration of the Deadline with respect to a conversion of any portion of this Note for any reason, then (unless the Holder otherwise elects to retain its status as a holder of Common Stock by so notifying the Borrower) the Holder shall regain the rights of a Holder of this Note with respect to such unconverted portions of this Note and the Borrower shall, as soon as practicable, return such unconverted Note to the Holder or, if the Note has not been surrendered, adjust its records to reflect that such portion of this Note has not been converted. In all cases, the Holder shall retain all of its rights and remedies (including, without limitation, (i) the right to receive Conversion Default Payments pursuant to Section 1.3 to the extent required thereby for such Conversion Default and any subsequent Conversion Default and (ii) the right to have the Conversion Price with respect to subsequent conversions determined in accordance with Section 1.3) for the Borrower’s failure to convert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II.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2.1 </w:t>
      </w:r>
      <w:r w:rsidDel="00000000" w:rsidR="00000000" w:rsidRPr="00000000">
        <w:rPr>
          <w:u w:val="single"/>
          <w:rtl w:val="0"/>
        </w:rPr>
        <w:t xml:space="preserve">Distributions on Capital Stock</w:t>
      </w:r>
      <w:r w:rsidDel="00000000" w:rsidR="00000000" w:rsidRPr="00000000">
        <w:rPr>
          <w:rtl w:val="0"/>
        </w:rPr>
        <w:t xml:space="preserve">. So long as the Borrower shall have any obligation under this Note, the Borrower shall not without the Holder’s written consent (a) pay, declare or set apart for such payment, any dividend or other distribution (whether in cash, property or other securities) on shares of capital stock other than dividends on shares of Common Stock solely in the form of additional shares of Common Stock or (b) directly or indirectly or through any subsidiary make any other payment or distribution in respect of its capital stock except for distributions pursuant to any shareholders’ rights plan which is approved by a majority of the Borrower’s disinterested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2.2                    </w:t>
      </w:r>
      <w:r w:rsidDel="00000000" w:rsidR="00000000" w:rsidRPr="00000000">
        <w:rPr>
          <w:u w:val="single"/>
          <w:rtl w:val="0"/>
        </w:rPr>
        <w:t xml:space="preserve">Restriction on Stock Repurchases</w:t>
      </w:r>
      <w:r w:rsidDel="00000000" w:rsidR="00000000" w:rsidRPr="00000000">
        <w:rPr>
          <w:rtl w:val="0"/>
        </w:rPr>
        <w:t xml:space="preserve">. So long as the Borrower shall have any obligation under this Note, the Borrower shall not without the Holder’s written consent redeem, repurchase or otherwise acquire (whether for cash or in exchange for property or other securities or otherwise) in any one transaction or series of related transactions any shares of capital stock of the Borrower or any warrants, rights or options to purchase or acquire any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2.3                    </w:t>
      </w:r>
      <w:r w:rsidDel="00000000" w:rsidR="00000000" w:rsidRPr="00000000">
        <w:rPr>
          <w:u w:val="single"/>
          <w:rtl w:val="0"/>
        </w:rPr>
        <w:t xml:space="preserve">Failure to Pay Principal or Interest</w:t>
      </w:r>
      <w:r w:rsidDel="00000000" w:rsidR="00000000" w:rsidRPr="00000000">
        <w:rPr>
          <w:rtl w:val="0"/>
        </w:rPr>
        <w:t xml:space="preserve">. The Borrower fails to pay the principal hereof or interest thereon when due on this Note, whether at maturity, upon acceleration or otherwise, and such breach continues for a period of five (5)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III.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If any of the following events of default (each, an “Event of Default”)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9 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3.2 </w:t>
      </w:r>
      <w:r w:rsidDel="00000000" w:rsidR="00000000" w:rsidRPr="00000000">
        <w:rPr>
          <w:u w:val="single"/>
          <w:rtl w:val="0"/>
        </w:rPr>
        <w:t xml:space="preserve">Conversion and the Shares</w:t>
      </w:r>
      <w:r w:rsidDel="00000000" w:rsidR="00000000" w:rsidRPr="00000000">
        <w:rPr>
          <w:rtl w:val="0"/>
        </w:rPr>
        <w:t xml:space="preserve">. The Borrower fails to reserve a sufficient amount of shares of common stock as required under the terms of this Note (including Section 1.3 of this Note)(and such breach continues for a period of five (5) days), fails to issue shares of Common Stock to the Holder (or announces or threatens in writing that it will not honor its obligation to do so) upon exercise by the Holder of the conversion rights of the Holder in accordance with the terms of this Note, fails to transfer or cause its transfer agent to transfer (issue) (electronically or in certificated form) shares of Common Stock issued to the Holder upon conversion of or otherwise pursuant to this Note as and when required by this Note, the Borrower directs its transfer agent not to transfer or delays, impairs, and/or hinders its transfer agent in transferring (or issuing) (electronically or in certificated form) shares of Common Stock to be issued to the Holder upon conversion of or otherwise pursuant to this Note as and when required by this Note, or fails to remove (or directs its transfer agent not to remove or impairs, delays, and/or hinders its transfer agent from removing) any restrictive legend (or to withdraw any stop transfer instructions in respect thereof) on any shares of Common Stock issued to the Holder upon conversion of or otherwise pursuant to this Note as and when required by this Note (or makes any written announcement, statement or threat that it does not intend to honor the obligations described in this paragraph) and any such failure shall continue uncured (or any written announcement, statement or threat not to honor its obligations shall not be rescinded in writing) for two (2) business days after the Holder shall have delivered a Notice of Conversion. It is an obligation of the Borrower to remain current in its obligations to its transfer agent. It shall be an event of default of this Note, if a conversion of this Note is delayed, hindered or frustrated due to a balance owed by the Borrower to its transfer agent. If at the option of the Holder, the Holder advances any funds to the Borrower’s transfer agent in order to process a conversion, such advanced funds shall be paid by the Borrower to the Holder within five (5) business days of a demand from the Holder, either in cash or as an addition to the balance of the Note, and such choice of payment method is at the discretion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3.3 </w:t>
      </w:r>
      <w:r w:rsidDel="00000000" w:rsidR="00000000" w:rsidRPr="00000000">
        <w:rPr>
          <w:u w:val="single"/>
          <w:rtl w:val="0"/>
        </w:rPr>
        <w:t xml:space="preserve">Breach of Covenants</w:t>
      </w:r>
      <w:r w:rsidDel="00000000" w:rsidR="00000000" w:rsidRPr="00000000">
        <w:rPr>
          <w:rtl w:val="0"/>
        </w:rPr>
        <w:t xml:space="preserve">. The Borrower breaches any material covenant or other material term or condition contained in this Note and any collateral documents and such breach continues for a period of ten (10) days after written notice thereof to the Borrower from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3.4 </w:t>
      </w:r>
      <w:r w:rsidDel="00000000" w:rsidR="00000000" w:rsidRPr="00000000">
        <w:rPr>
          <w:u w:val="single"/>
          <w:rtl w:val="0"/>
        </w:rPr>
        <w:t xml:space="preserve">Breach of Representations and Warranties</w:t>
      </w:r>
      <w:r w:rsidDel="00000000" w:rsidR="00000000" w:rsidRPr="00000000">
        <w:rPr>
          <w:rtl w:val="0"/>
        </w:rPr>
        <w:t xml:space="preserve">. Any representation or warranty of the Borrower made herein or in any agreement, statement or certificate given in writing pursuant hereto or in connection herewith, shall be false or misleading in any material respect when made and the breach of which has (or with the passage of time will have) a material adverse effect on the rights of the Holder with respect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3.5 </w:t>
      </w:r>
      <w:r w:rsidDel="00000000" w:rsidR="00000000" w:rsidRPr="00000000">
        <w:rPr>
          <w:u w:val="single"/>
          <w:rtl w:val="0"/>
        </w:rPr>
        <w:t xml:space="preserve">Receiver or Trustee</w:t>
      </w:r>
      <w:r w:rsidDel="00000000" w:rsidR="00000000" w:rsidRPr="00000000">
        <w:rPr>
          <w:rtl w:val="0"/>
        </w:rPr>
        <w:t xml:space="preserve">. The Borrower or any subsidiary of the Borrower shall make an assignment for the benefit of creditors, or apply for or consent to the appointment of a receiver or trustee for it or for a substantial part of its property or business, or such a receiver or trustee shall otherwise be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3.6 </w:t>
      </w:r>
      <w:r w:rsidDel="00000000" w:rsidR="00000000" w:rsidRPr="00000000">
        <w:rPr>
          <w:u w:val="single"/>
          <w:rtl w:val="0"/>
        </w:rPr>
        <w:t xml:space="preserve">Judgments</w:t>
      </w:r>
      <w:r w:rsidDel="00000000" w:rsidR="00000000" w:rsidRPr="00000000">
        <w:rPr>
          <w:rtl w:val="0"/>
        </w:rPr>
        <w:t xml:space="preserve">. Any money judgment, writ or similar process shall be entered or filed against the Borrower or any subsidiary of the Borrower or any of its property or other assets for more than [[CONFIDENTIAL]], and shall remain unvacated, unbonded or unstayed for a period of twenty (20) days unless otherwise consented to by the Holder, which consent will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3.7 </w:t>
      </w:r>
      <w:r w:rsidDel="00000000" w:rsidR="00000000" w:rsidRPr="00000000">
        <w:rPr>
          <w:u w:val="single"/>
          <w:rtl w:val="0"/>
        </w:rPr>
        <w:t xml:space="preserve">Bankruptcy</w:t>
      </w:r>
      <w:r w:rsidDel="00000000" w:rsidR="00000000" w:rsidRPr="00000000">
        <w:rPr>
          <w:rtl w:val="0"/>
        </w:rPr>
        <w:t xml:space="preserve">. Bankruptcy, insolvency, reorganization or liquidation proceedings or other proceedings, voluntary or involuntary, for relief under any bankruptcy law or any law for the relief of debtors shall be instituted by or against the Borrower or any subsidiary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3.8 </w:t>
      </w:r>
      <w:r w:rsidDel="00000000" w:rsidR="00000000" w:rsidRPr="00000000">
        <w:rPr>
          <w:u w:val="single"/>
          <w:rtl w:val="0"/>
        </w:rPr>
        <w:t xml:space="preserve">Delisting of Common Stock</w:t>
      </w:r>
      <w:r w:rsidDel="00000000" w:rsidR="00000000" w:rsidRPr="00000000">
        <w:rPr>
          <w:rtl w:val="0"/>
        </w:rPr>
        <w:t xml:space="preserve">. The Borrower shall fail to maintain the listing or quotation of the Common Stock on the Primary Market or an equivalent replacement exchange, the Nasdaq Global Market, the Nasdaq Capital Market, the [[CONFIDENTIAL]] Stock Exchange, or the [[CONFIDENTIAL]]SE MKT.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3.9 </w:t>
      </w:r>
      <w:r w:rsidDel="00000000" w:rsidR="00000000" w:rsidRPr="00000000">
        <w:rPr>
          <w:u w:val="single"/>
          <w:rtl w:val="0"/>
        </w:rPr>
        <w:t xml:space="preserve">Failure to Comply with the Exchange Act</w:t>
      </w:r>
      <w:r w:rsidDel="00000000" w:rsidR="00000000" w:rsidRPr="00000000">
        <w:rPr>
          <w:rtl w:val="0"/>
        </w:rPr>
        <w:t xml:space="preserve">. The Borrower shall fail to comply with the reporting requirements of the Exchange Act (including but not limited to becoming delinquent in its filings), and/or the Borrower shall cease to be subject to the reporting requirements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3.10 </w:t>
      </w:r>
      <w:r w:rsidDel="00000000" w:rsidR="00000000" w:rsidRPr="00000000">
        <w:rPr>
          <w:u w:val="single"/>
          <w:rtl w:val="0"/>
        </w:rPr>
        <w:t xml:space="preserve">Liquidation</w:t>
      </w:r>
      <w:r w:rsidDel="00000000" w:rsidR="00000000" w:rsidRPr="00000000">
        <w:rPr>
          <w:rtl w:val="0"/>
        </w:rPr>
        <w:t xml:space="preserve">. Any dissolution, liquidation, or winding up of Borrower or any substantial portion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3.11 </w:t>
      </w:r>
      <w:r w:rsidDel="00000000" w:rsidR="00000000" w:rsidRPr="00000000">
        <w:rPr>
          <w:u w:val="single"/>
          <w:rtl w:val="0"/>
        </w:rPr>
        <w:t xml:space="preserve">Cessation of Operations</w:t>
      </w:r>
      <w:r w:rsidDel="00000000" w:rsidR="00000000" w:rsidRPr="00000000">
        <w:rPr>
          <w:rtl w:val="0"/>
        </w:rPr>
        <w:t xml:space="preserve">. Any cessation of operations by Borrower or Borrower admits it is otherwise generally unable to pay its debts as such debts become due, provided, however, that any disclosure of the Borrower’s ability to continue as a “going concern” shall not be an admission that the Borrower cannot pay its debts as they become due, or any disposition or conveyance of any material asset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3.12 </w:t>
      </w:r>
      <w:r w:rsidDel="00000000" w:rsidR="00000000" w:rsidRPr="00000000">
        <w:rPr>
          <w:u w:val="single"/>
          <w:rtl w:val="0"/>
        </w:rPr>
        <w:t xml:space="preserve">Financial Statement Restatement</w:t>
      </w:r>
      <w:r w:rsidDel="00000000" w:rsidR="00000000" w:rsidRPr="00000000">
        <w:rPr>
          <w:rtl w:val="0"/>
        </w:rPr>
        <w:t xml:space="preserve">. The Borrower replaces its auditor, or any restatement of any financial statements filed by the Borrower with the SEC for any date or period from two years prior to the Issue Date of this Note and until this Note is no longer outstanding, if the result of such restatement would, by comparison to the unrestated financial statement, have constituted a material adverse effect on the rights of the Holder with respect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11 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3.13 </w:t>
      </w:r>
      <w:r w:rsidDel="00000000" w:rsidR="00000000" w:rsidRPr="00000000">
        <w:rPr>
          <w:u w:val="single"/>
          <w:rtl w:val="0"/>
        </w:rPr>
        <w:t xml:space="preserve">Replacement of Transfer Agent</w:t>
      </w:r>
      <w:r w:rsidDel="00000000" w:rsidR="00000000" w:rsidRPr="00000000">
        <w:rPr>
          <w:rtl w:val="0"/>
        </w:rPr>
        <w:t xml:space="preserve">. In the event that the Borrower replaces its transfer agent, and the Borrower fails to provide prior to the effective date of such replacement, a fully executed Irrevocable Transfer Agent Instructions (including but not limited to the provision to irrevocably reserve shares of Common Stock in the Reserved Amount) signed by the successor transfer agent to Borrower and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3.14 </w:t>
      </w:r>
      <w:r w:rsidDel="00000000" w:rsidR="00000000" w:rsidRPr="00000000">
        <w:rPr>
          <w:u w:val="single"/>
          <w:rtl w:val="0"/>
        </w:rPr>
        <w:t xml:space="preserve">Cross-Default</w:t>
      </w:r>
      <w:r w:rsidDel="00000000" w:rsidR="00000000" w:rsidRPr="00000000">
        <w:rPr>
          <w:rtl w:val="0"/>
        </w:rPr>
        <w:t xml:space="preserve">. Notwithstanding anything to the contrary contained in this Note or the other related or companion documents, a breach or default by the Borrower of any covenant or other term or condition contained in any of the other financial instrument, including but not limited to all convertible promissory notes, currently issued, or hereafter issued, by the Borrower, to the Holder or any other 3</w:t>
      </w:r>
      <w:r w:rsidDel="00000000" w:rsidR="00000000" w:rsidRPr="00000000">
        <w:rPr>
          <w:sz w:val="16"/>
          <w:szCs w:val="16"/>
          <w:vertAlign w:val="superscript"/>
          <w:rtl w:val="0"/>
        </w:rPr>
        <w:t xml:space="preserve">rd </w:t>
      </w:r>
      <w:r w:rsidDel="00000000" w:rsidR="00000000" w:rsidRPr="00000000">
        <w:rPr>
          <w:rtl w:val="0"/>
        </w:rPr>
        <w:t xml:space="preserve">party (the “Other Agreements”), after the passage of all applicable notice and cure or grace periods, shall, at the option of the Holder, be considered a default under this Note, in which event the Holder shall be entitled to apply all rights and remedies of the Holder under the terms of this Note by reason of a default under said Other Agreement or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3.15 </w:t>
      </w:r>
      <w:r w:rsidDel="00000000" w:rsidR="00000000" w:rsidRPr="00000000">
        <w:rPr>
          <w:u w:val="single"/>
          <w:rtl w:val="0"/>
        </w:rPr>
        <w:t xml:space="preserve">Inside Information</w:t>
      </w:r>
      <w:r w:rsidDel="00000000" w:rsidR="00000000" w:rsidRPr="00000000">
        <w:rPr>
          <w:rtl w:val="0"/>
        </w:rPr>
        <w:t xml:space="preserve">. Any attempt by the Borrower or its officers, directors, and/or affiliates to transmit, convey, disclose, or any actual transmittal, conveyance, or disclosure by the Borrower or its officers, directors, and/or affiliates of, material non-public information concerning the Borrower, to the Holder or its successors and assigns, which is not immediately cured by Borrower’s filing of a Form 8-K pursuant to Regulation FD on that same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3.16 </w:t>
      </w:r>
      <w:r w:rsidDel="00000000" w:rsidR="00000000" w:rsidRPr="00000000">
        <w:rPr>
          <w:u w:val="single"/>
          <w:rtl w:val="0"/>
        </w:rPr>
        <w:t xml:space="preserve">No bid</w:t>
      </w:r>
      <w:r w:rsidDel="00000000" w:rsidR="00000000" w:rsidRPr="00000000">
        <w:rPr>
          <w:rtl w:val="0"/>
        </w:rPr>
        <w:t xml:space="preserve">. At any time while this Note is outstanding, the lowest Trading Prices on the Primary Market or other applicable principal trading market for the Common Stock is equal to or less than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3.17 </w:t>
      </w:r>
      <w:r w:rsidDel="00000000" w:rsidR="00000000" w:rsidRPr="00000000">
        <w:rPr>
          <w:u w:val="single"/>
          <w:rtl w:val="0"/>
        </w:rPr>
        <w:t xml:space="preserve">Trading Volume</w:t>
      </w:r>
      <w:r w:rsidDel="00000000" w:rsidR="00000000" w:rsidRPr="00000000">
        <w:rPr>
          <w:rtl w:val="0"/>
        </w:rPr>
        <w:t xml:space="preserve">. At any time while this Note is outstanding, the aggregate dollar trading volume of the Borrower’s Common Stock is less than twenty thousand dollars ([[CONFIDENTIAL]]) in any 10 calendar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Upon the occurrence and during the continuation of any Event of Default specified in Sections 3.1, 3.2, 3.3, 3.4, 3.5, 3.6, 3.7, 3.8, 3.9, 3.10, 3.11, 3.12, 3.13, 3.14, 3.15, 3.16, and/or 3.17 exercisable through the delivery of written notice to the Borrower by such Holders (the “Default Notice”), and upon the occurrence of an Event of Default specified the remaining sections of Articles III, the Note shall become immediately due and payable and the Borrower shall pay to the Holder, in full satisfaction of its obligations hereunder, an amount equal to 150% </w:t>
      </w:r>
      <w:r w:rsidDel="00000000" w:rsidR="00000000" w:rsidRPr="00000000">
        <w:rPr>
          <w:u w:val="single"/>
          <w:rtl w:val="0"/>
        </w:rPr>
        <w:t xml:space="preserve">multiplied by </w:t>
      </w:r>
      <w:r w:rsidDel="00000000" w:rsidR="00000000" w:rsidRPr="00000000">
        <w:rPr>
          <w:rtl w:val="0"/>
        </w:rPr>
        <w:t xml:space="preserve">the then outstanding entire balance of the Note (including principal and accrued and unpaid interest) </w:t>
      </w:r>
      <w:r w:rsidDel="00000000" w:rsidR="00000000" w:rsidRPr="00000000">
        <w:rPr>
          <w:u w:val="single"/>
          <w:rtl w:val="0"/>
        </w:rPr>
        <w:t xml:space="preserve">plus </w:t>
      </w:r>
      <w:r w:rsidDel="00000000" w:rsidR="00000000" w:rsidRPr="00000000">
        <w:rPr>
          <w:rtl w:val="0"/>
        </w:rPr>
        <w:t xml:space="preserve">Default Interest, if any, </w:t>
      </w:r>
      <w:r w:rsidDel="00000000" w:rsidR="00000000" w:rsidRPr="00000000">
        <w:rPr>
          <w:u w:val="single"/>
          <w:rtl w:val="0"/>
        </w:rPr>
        <w:t xml:space="preserve">plus </w:t>
      </w:r>
      <w:r w:rsidDel="00000000" w:rsidR="00000000" w:rsidRPr="00000000">
        <w:rPr>
          <w:rtl w:val="0"/>
        </w:rPr>
        <w:t xml:space="preserve">any amounts owed to the Holder pursuant to Sections 1.4(g) hereof (collectively, in the aggregate of all of the above, the “Default Sum”), and all other amounts payable hereunder shall immediately become due and payable, all without demand, presentment or notice, all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12 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which hereby are expressly waived, together with all costs, including, without limitation, legal fees and expenses, of collection, and the Holder shall be entitled to exercise all other rights and remedies available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If the Borrower fails to pay the Default Amount within five (5) business days of written notice that such amount is due and payable, then the Holder shall have the right at any time, so long as the Borrower remains in default (and so long and to the extent that there are sufficient authorized shares), to require the Borrower, upon written notice, to immediately issue, in lieu of the Default Amount, the number of shares of Common Stock of the Borrower equal to the Default Amount divided by the Conversion Price then in effect, subject to issuance in tranches due to the beneficial ownership limitations contained in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720"/>
        <w:contextualSpacing w:val="0"/>
        <w:jc w:val="both"/>
        <w:rPr/>
      </w:pPr>
      <w:r w:rsidDel="00000000" w:rsidR="00000000" w:rsidRPr="00000000">
        <w:rPr>
          <w:rtl w:val="0"/>
        </w:rPr>
        <w:t xml:space="preserve">Notwithstanding anything to the contrary herein or in any of the other transaction documents relating to this Note, (a) the parties hereto acknowledge and agree that Holder maintains a right of offset pursuant to the terms of the Holder Note, which permits the Holder to deduct amounts owed by Borrower under this Note from amounts otherwise owed by Holder under the Holder Note, and (b) in the event of the occurrence of any Event of Default herein, or at any other time as further provided in the Holder Note, the Holder shall be entitled to deduct and offset any amount owing by the Holder under the Holder Note, as applicable, from any amount owed by the Borrower under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pPr>
      <w:r w:rsidDel="00000000" w:rsidR="00000000" w:rsidRPr="00000000">
        <w:rPr>
          <w:rtl w:val="0"/>
        </w:rPr>
        <w:t xml:space="preserve">ARTICLE IV.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 </w:t>
      </w:r>
      <w:r w:rsidDel="00000000" w:rsidR="00000000" w:rsidRPr="00000000">
        <w:rPr>
          <w:u w:val="single"/>
          <w:rtl w:val="0"/>
        </w:rPr>
        <w:t xml:space="preserve">Failure or Indulgence Not Waiver</w:t>
      </w:r>
      <w:r w:rsidDel="00000000" w:rsidR="00000000" w:rsidRPr="00000000">
        <w:rPr>
          <w:rtl w:val="0"/>
        </w:rPr>
        <w:t xml:space="preserve">.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existing hereunder are cumulative to, and not exclusive of, any rights or remedies otherwise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4.2 </w:t>
      </w:r>
      <w:r w:rsidDel="00000000" w:rsidR="00000000" w:rsidRPr="00000000">
        <w:rPr>
          <w:u w:val="single"/>
          <w:rtl w:val="0"/>
        </w:rPr>
        <w:t xml:space="preserve">Notices</w:t>
      </w:r>
      <w:r w:rsidDel="00000000" w:rsidR="00000000" w:rsidRPr="00000000">
        <w:rPr>
          <w:rtl w:val="0"/>
        </w:rPr>
        <w:t xml:space="preserve">.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facsimile, or electronic mail addressed as set forth below or to such other address as such party shall have specified most recently by written notice. Any notice or other communication required or permitted to be given hereunder shall be deemed effective (a) upon hand delivery, upon electronic mail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13 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 xml:space="preserve">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800" w:firstLine="0"/>
        <w:contextualSpacing w:val="0"/>
        <w:rPr/>
      </w:pPr>
      <w:r w:rsidDel="00000000" w:rsidR="00000000" w:rsidRPr="00000000">
        <w:rPr>
          <w:rtl w:val="0"/>
        </w:rPr>
        <w:t xml:space="preserve">If to the Borrower,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RICH CIGARS,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[[CONFIDENTIAL]]., Unit 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[[CONFIDENTIAL]], [[CONFIDENTIAL]] 89103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860" w:firstLine="0"/>
        <w:contextualSpacing w:val="0"/>
        <w:rPr/>
      </w:pPr>
      <w:r w:rsidDel="00000000" w:rsidR="00000000" w:rsidRPr="00000000">
        <w:rPr>
          <w:rtl w:val="0"/>
        </w:rPr>
        <w:t xml:space="preserve">If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KODIAK CAPITAL GROUP,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260 Newport Center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[[CONFIDENTIAL]], CA 92660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[[CONFIDENTIAL]],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Legal &amp; Compliance,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330 Clematis Street, Suite 217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[[CONFIDENTIAL]], FL 33401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4.3 </w:t>
      </w:r>
      <w:r w:rsidDel="00000000" w:rsidR="00000000" w:rsidRPr="00000000">
        <w:rPr>
          <w:u w:val="single"/>
          <w:rtl w:val="0"/>
        </w:rPr>
        <w:t xml:space="preserve">Amendments</w:t>
      </w:r>
      <w:r w:rsidDel="00000000" w:rsidR="00000000" w:rsidRPr="00000000">
        <w:rPr>
          <w:rtl w:val="0"/>
        </w:rPr>
        <w:t xml:space="preserve">. This Note and any provision hereof may only be amended by an instrument in writing signed by the Borrower and the Holder. The term “Note” and all reference thereto, as used throughout this instrument, shall mean this instrument as originally executed, or if later amended or supplemented, then as so amended or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4.4 </w:t>
      </w:r>
      <w:r w:rsidDel="00000000" w:rsidR="00000000" w:rsidRPr="00000000">
        <w:rPr>
          <w:u w:val="single"/>
          <w:rtl w:val="0"/>
        </w:rPr>
        <w:t xml:space="preserve">Assignability</w:t>
      </w:r>
      <w:r w:rsidDel="00000000" w:rsidR="00000000" w:rsidRPr="00000000">
        <w:rPr>
          <w:rtl w:val="0"/>
        </w:rPr>
        <w:t xml:space="preserve">. This Note shall be binding upon the Borrower and its successors and assigns, and shall inure to be the benefit of the Holder and its successors and assigns. Each transferee of this Note must be an “accredited investor” (as defined in Rule 501(a) of the 1933 Act). Notwithstanding anything in this Note to the contrary, this Note may be pledged as collateral in connection with a </w:t>
      </w:r>
      <w:r w:rsidDel="00000000" w:rsidR="00000000" w:rsidRPr="00000000">
        <w:rPr>
          <w:u w:val="single"/>
          <w:rtl w:val="0"/>
        </w:rPr>
        <w:t xml:space="preserve">bona fide </w:t>
      </w:r>
      <w:r w:rsidDel="00000000" w:rsidR="00000000" w:rsidRPr="00000000">
        <w:rPr>
          <w:rtl w:val="0"/>
        </w:rPr>
        <w:t xml:space="preserve">margin account or other lending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4.5 </w:t>
      </w:r>
      <w:r w:rsidDel="00000000" w:rsidR="00000000" w:rsidRPr="00000000">
        <w:rPr>
          <w:u w:val="single"/>
          <w:rtl w:val="0"/>
        </w:rPr>
        <w:t xml:space="preserve">Cost of Collection</w:t>
      </w:r>
      <w:r w:rsidDel="00000000" w:rsidR="00000000" w:rsidRPr="00000000">
        <w:rPr>
          <w:rtl w:val="0"/>
        </w:rPr>
        <w:t xml:space="preserve">. If default is made in the payment of this Note, the Borrower shall pay the Holder hereof costs of collection, including reasonable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14 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4.6 </w:t>
      </w:r>
      <w:r w:rsidDel="00000000" w:rsidR="00000000" w:rsidRPr="00000000">
        <w:rPr>
          <w:u w:val="single"/>
          <w:rtl w:val="0"/>
        </w:rPr>
        <w:t xml:space="preserve">Governing Law</w:t>
      </w:r>
      <w:r w:rsidDel="00000000" w:rsidR="00000000" w:rsidRPr="00000000">
        <w:rPr>
          <w:rtl w:val="0"/>
        </w:rPr>
        <w:t xml:space="preserve">. This Note shall be governed by and construed in accordance with the laws of the [[CONFIDENTIAL]] without regard to principles of conflicts of laws. Any action brought by either party against the other concerning the transactions contemplated by this Note shall be brought only in the state courts or federal courts located in [[CONFIDENTIAL]], [[CONFIDENTIAL]]. The parties to this Note hereby irrevocably waive any objection to jurisdiction and venue of any action instituted hereunder and shall not assert any defense based on lack of jurisdiction or venue or based upon </w:t>
      </w:r>
      <w:r w:rsidDel="00000000" w:rsidR="00000000" w:rsidRPr="00000000">
        <w:rPr>
          <w:i w:val="1"/>
          <w:rtl w:val="0"/>
        </w:rPr>
        <w:t xml:space="preserve">forum non conveniens</w:t>
      </w:r>
      <w:r w:rsidDel="00000000" w:rsidR="00000000" w:rsidRPr="00000000">
        <w:rPr>
          <w:rtl w:val="0"/>
        </w:rPr>
        <w:t xml:space="preserve">. The Borrower and Holder waive trial by jury. The prevailing party shall be entitled to recover from the other party its reasonable attorney's fees and costs. In the event that any provision of this Note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4.7 </w:t>
      </w:r>
      <w:r w:rsidDel="00000000" w:rsidR="00000000" w:rsidRPr="00000000">
        <w:rPr>
          <w:u w:val="single"/>
          <w:rtl w:val="0"/>
        </w:rPr>
        <w:t xml:space="preserve">Certain Amounts</w:t>
      </w:r>
      <w:r w:rsidDel="00000000" w:rsidR="00000000" w:rsidRPr="00000000">
        <w:rPr>
          <w:rtl w:val="0"/>
        </w:rPr>
        <w:t xml:space="preserve">. Whenever pursuant to this Note the Borrower is required to pay an amount in excess of the outstanding principal amount (or the portion thereof required to be paid at that time) plus accrued and unpaid interest plus Default Interest on such interest, the Borrower and the Holder agree that the actual damages to the Holder from the receipt of cash payment on this Note may be difficult to determine and the amount to be so paid by the Borrower represents stipulated damages and not a penalty and is intended to compensate the Holder in part for loss of the opportunity to convert this Note and to earn a return from the sale of shares of Common Stock acquired upon conversion of this Note at a price in excess of the price paid for such shares pursuant to this Note. The Borrower and the Holder hereby agree that such amount of stipulated damages is not plainly disproportionate to the possible loss to the Holder from the receipt of a cash payment without the opportunity to convert this Note into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4.8 </w:t>
      </w:r>
      <w:r w:rsidDel="00000000" w:rsidR="00000000" w:rsidRPr="00000000">
        <w:rPr>
          <w:u w:val="single"/>
          <w:rtl w:val="0"/>
        </w:rPr>
        <w:t xml:space="preserve">Remedies</w:t>
      </w:r>
      <w:r w:rsidDel="00000000" w:rsidR="00000000" w:rsidRPr="00000000">
        <w:rPr>
          <w:rtl w:val="0"/>
        </w:rPr>
        <w:t xml:space="preserve">. The Borrower acknowledges that a breach by it of its obligations hereunder will cause irreparable harm to the Holder, by vitiating the intent and purpose of the transaction contemplated hereby. Accordingly, the Borrower acknowledges that the remedy at law for a breach of its obligations under this Note will be inadequate and agrees, in the event of a breach or threatened breach by the Borrower of the provisions of this Note, that the Holder shall be entitled, in addition to all other available remedies at law or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15 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both"/>
        <w:rPr/>
      </w:pPr>
      <w:r w:rsidDel="00000000" w:rsidR="00000000" w:rsidRPr="00000000">
        <w:rPr>
          <w:rtl w:val="0"/>
        </w:rPr>
        <w:t xml:space="preserve">equity, and in addition to the penalties assessable herein, to an injunction or injunctions restraining, preventing or curing any breach of this Note and to enforce specifically the terms and provisions thereof, without the necessity of showing economic loss and without any bond or other security being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4.9 </w:t>
      </w:r>
      <w:r w:rsidDel="00000000" w:rsidR="00000000" w:rsidRPr="00000000">
        <w:rPr>
          <w:u w:val="single"/>
          <w:rtl w:val="0"/>
        </w:rPr>
        <w:t xml:space="preserve">Prepayment</w:t>
      </w:r>
      <w:r w:rsidDel="00000000" w:rsidR="00000000" w:rsidRPr="00000000">
        <w:rPr>
          <w:rtl w:val="0"/>
        </w:rPr>
        <w:t xml:space="preserve">. Notwithstanding anything to the contrary contained in this Note, the Borrower may prepay any amount outstanding under this Note, during the initial 90 day period after the issuance of this Note, by making a payment to the Holder of an amount in cash equal to 135% multiplied the amount that the Borrower is prepaying, subject to the Holder’s prior written acceptance in Holder’s sole discretion. Further, the Borrower may prepay any amount outstanding under this Note, from the 91</w:t>
      </w:r>
      <w:r w:rsidDel="00000000" w:rsidR="00000000" w:rsidRPr="00000000">
        <w:rPr>
          <w:sz w:val="16"/>
          <w:szCs w:val="16"/>
          <w:vertAlign w:val="superscript"/>
          <w:rtl w:val="0"/>
        </w:rPr>
        <w:t xml:space="preserve">st </w:t>
      </w:r>
      <w:r w:rsidDel="00000000" w:rsidR="00000000" w:rsidRPr="00000000">
        <w:rPr>
          <w:rtl w:val="0"/>
        </w:rPr>
        <w:t xml:space="preserve">day through the 180</w:t>
      </w:r>
      <w:r w:rsidDel="00000000" w:rsidR="00000000" w:rsidRPr="00000000">
        <w:rPr>
          <w:sz w:val="16"/>
          <w:szCs w:val="16"/>
          <w:vertAlign w:val="superscript"/>
          <w:rtl w:val="0"/>
        </w:rPr>
        <w:t xml:space="preserve">th </w:t>
      </w:r>
      <w:r w:rsidDel="00000000" w:rsidR="00000000" w:rsidRPr="00000000">
        <w:rPr>
          <w:rtl w:val="0"/>
        </w:rPr>
        <w:t xml:space="preserve">day after the issuance of this Note, by making a payment to the Holder of an amount in cash equal to 150% multiplied the amount that the Borrower is prepaying, subject to the Holder’s prior written acceptance in Holder’s sole discretion. The Borrower may not prepay any amount outstanding under this Note after the 180</w:t>
      </w:r>
      <w:r w:rsidDel="00000000" w:rsidR="00000000" w:rsidRPr="00000000">
        <w:rPr>
          <w:sz w:val="16"/>
          <w:szCs w:val="16"/>
          <w:vertAlign w:val="superscript"/>
          <w:rtl w:val="0"/>
        </w:rPr>
        <w:t xml:space="preserve">th </w:t>
      </w:r>
      <w:r w:rsidDel="00000000" w:rsidR="00000000" w:rsidRPr="00000000">
        <w:rPr>
          <w:rtl w:val="0"/>
        </w:rPr>
        <w:t xml:space="preserve">day after the issuance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4.10 </w:t>
      </w:r>
      <w:r w:rsidDel="00000000" w:rsidR="00000000" w:rsidRPr="00000000">
        <w:rPr>
          <w:u w:val="single"/>
          <w:rtl w:val="0"/>
        </w:rPr>
        <w:t xml:space="preserve">Section 3(a)(10) Transactions</w:t>
      </w:r>
      <w:r w:rsidDel="00000000" w:rsidR="00000000" w:rsidRPr="00000000">
        <w:rPr>
          <w:rtl w:val="0"/>
        </w:rPr>
        <w:t xml:space="preserve">. If at any time while this Note is outstanding, the Borrower enters into a transaction structured in accordance with, based upon, or related or pursuant to, in whole or in part, Section 3(a)(10) of the Securities Act (a “3(a)(10) Transaction”), then a liquidated damages charge of 25%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4.11 </w:t>
      </w:r>
      <w:r w:rsidDel="00000000" w:rsidR="00000000" w:rsidRPr="00000000">
        <w:rPr>
          <w:u w:val="single"/>
          <w:rtl w:val="0"/>
        </w:rPr>
        <w:t xml:space="preserve">Reverse Split Penalty</w:t>
      </w:r>
      <w:r w:rsidDel="00000000" w:rsidR="00000000" w:rsidRPr="00000000">
        <w:rPr>
          <w:rtl w:val="0"/>
        </w:rPr>
        <w:t xml:space="preserve">. If at any time while this Note is outstanding, the Borrower effectuates a reverse split with respect to the Common Stock, then a liquidated damages charge of 15% of the outstanding principal balance of this Note at that time, will be assessed and will become immediately due and payable to the Holder, either in the form of cash payment or as an addition to the balance of the Note, as determined by mutual agreement of the Borrower and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jc w:val="both"/>
        <w:rPr/>
      </w:pPr>
      <w:r w:rsidDel="00000000" w:rsidR="00000000" w:rsidRPr="00000000">
        <w:rPr>
          <w:rtl w:val="0"/>
        </w:rPr>
        <w:t xml:space="preserve">4.12 </w:t>
      </w:r>
      <w:r w:rsidDel="00000000" w:rsidR="00000000" w:rsidRPr="00000000">
        <w:rPr>
          <w:u w:val="single"/>
          <w:rtl w:val="0"/>
        </w:rPr>
        <w:t xml:space="preserve">Right of First Refusal</w:t>
      </w:r>
      <w:r w:rsidDel="00000000" w:rsidR="00000000" w:rsidRPr="00000000">
        <w:rPr>
          <w:rtl w:val="0"/>
        </w:rPr>
        <w:t xml:space="preserve">. If at any time while this Note is outstanding, the Borrower has a bona fide offer of capital or financing from any 3</w:t>
      </w:r>
      <w:r w:rsidDel="00000000" w:rsidR="00000000" w:rsidRPr="00000000">
        <w:rPr>
          <w:vertAlign w:val="superscript"/>
          <w:rtl w:val="0"/>
        </w:rPr>
        <w:t xml:space="preserve">rd </w:t>
      </w:r>
      <w:r w:rsidDel="00000000" w:rsidR="00000000" w:rsidRPr="00000000">
        <w:rPr>
          <w:rtl w:val="0"/>
        </w:rPr>
        <w:t xml:space="preserve">party, that the Borrower intends to act upon, then the Borrower must first offer such opportunity to the Holder to provide such capital or financing to the Borrower on the same terms as each respective 3</w:t>
      </w:r>
      <w:r w:rsidDel="00000000" w:rsidR="00000000" w:rsidRPr="00000000">
        <w:rPr>
          <w:vertAlign w:val="superscript"/>
          <w:rtl w:val="0"/>
        </w:rPr>
        <w:t xml:space="preserve">rd </w:t>
      </w:r>
      <w:r w:rsidDel="00000000" w:rsidR="00000000" w:rsidRPr="00000000">
        <w:rPr>
          <w:rtl w:val="0"/>
        </w:rPr>
        <w:t xml:space="preserve">party’s terms. Should the Holder be unwilling or unable to provide such capital or financing to the Borrower within 10 trading days from Holder’s receipt of written notice of the offer (the “Offer Notice”) from the Borrower, then the Borrower may obtain such capital or financing from that respective 3</w:t>
      </w:r>
      <w:r w:rsidDel="00000000" w:rsidR="00000000" w:rsidRPr="00000000">
        <w:rPr>
          <w:vertAlign w:val="superscript"/>
          <w:rtl w:val="0"/>
        </w:rPr>
        <w:t xml:space="preserve">rd </w:t>
      </w:r>
      <w:r w:rsidDel="00000000" w:rsidR="00000000" w:rsidRPr="00000000">
        <w:rPr>
          <w:rtl w:val="0"/>
        </w:rPr>
        <w:t xml:space="preserve">party upon the exact same terms and conditions offered by the Borrower to the Holder, which transaction must be completed within 30 days after the date of the Offer Notice. If the Borrower does not receive the capital or financing from the respective 3</w:t>
      </w:r>
      <w:r w:rsidDel="00000000" w:rsidR="00000000" w:rsidRPr="00000000">
        <w:rPr>
          <w:vertAlign w:val="superscript"/>
          <w:rtl w:val="0"/>
        </w:rPr>
        <w:t xml:space="preserve">rd </w:t>
      </w:r>
      <w:r w:rsidDel="00000000" w:rsidR="00000000" w:rsidRPr="00000000">
        <w:rPr>
          <w:rtl w:val="0"/>
        </w:rPr>
        <w:t xml:space="preserve">party within 30 days after the date of the respective Offer Notice, then the Borrower must again offer the capital or financing opportunity to the Holder as described above, and the process detailed above shall be repeated. The Offer Notice must be sent via electronic mail to </w:t>
      </w:r>
      <w:r w:rsidDel="00000000" w:rsidR="00000000" w:rsidRPr="00000000">
        <w:rPr>
          <w:color w:val="0000ff"/>
          <w:rtl w:val="0"/>
        </w:rPr>
        <w:t xml:space="preserve">[[CONFIDENTIAL]]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i w:val="1"/>
        </w:rPr>
      </w:pPr>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16 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WITNESS WHEREOF, Borrower has caused this Note to be signed in its name by its duly authorized officer this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RICH CIGARS,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17 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jc w:val="center"/>
        <w:rPr>
          <w:b w:val="1"/>
        </w:rPr>
      </w:pPr>
      <w:r w:rsidDel="00000000" w:rsidR="00000000" w:rsidRPr="00000000">
        <w:rPr>
          <w:b w:val="1"/>
          <w:rtl w:val="0"/>
        </w:rPr>
        <w:t xml:space="preserve">EXHIBIT A --NOTICE OF CO[[CONFIDENTIAL]]ERSION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firstLine="1440"/>
        <w:contextualSpacing w:val="0"/>
        <w:rPr/>
      </w:pPr>
      <w:r w:rsidDel="00000000" w:rsidR="00000000" w:rsidRPr="00000000">
        <w:rPr>
          <w:rtl w:val="0"/>
        </w:rPr>
        <w:t xml:space="preserve">The undersigned hereby elects to convert $_________________ principal amount of the Note (defined below) into that number of shares of Common Stock to be issued pursuant to the conversion of the Note (“Common Stock”) as set forth below, of RICH CIGARS, INC., a [[CONFIDENTIAL]] corporation (the “Borrower”) according to the conditions of the convertible note of the Borrower dated as of [[CONFIDENTIAL]] (the “Note”), as of the date written below. No fee will be charged to the Holder for any conversion, except for transfer taxes,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contextualSpacing w:val="0"/>
        <w:rPr/>
      </w:pPr>
      <w:r w:rsidDel="00000000" w:rsidR="00000000" w:rsidRPr="00000000">
        <w:rPr>
          <w:rtl w:val="0"/>
        </w:rPr>
        <w:t xml:space="preserve">Box Checked as to applicable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 ] The Borrower shall electronically transmit the Common Stock issuable pursuant to this Notice of Conversion to the account of the undersigned or its nominee with DTC through its Deposit Withdrawal Agent Commission system (“DWAC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Name of DTC Prime Broker: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Account Number: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67.99999237060547" w:lineRule="auto"/>
        <w:ind w:left="1440" w:firstLine="0"/>
        <w:contextualSpacing w:val="0"/>
        <w:rPr/>
      </w:pPr>
      <w:r w:rsidDel="00000000" w:rsidR="00000000" w:rsidRPr="00000000">
        <w:rPr>
          <w:rtl w:val="0"/>
        </w:rPr>
        <w:t xml:space="preserve">[ ] The undersigned hereby requests that the Borrower issue a certificate or certificates for the number of shares of Common Stock set forth below (which numbers are based on the Holder’s calculation attached hereto) in the name(s) specified immediately below or, if additional space is necessary, on an attachment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KODIAK CAPITAL GROUP,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260 Newport Center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[[CONFIDENTIAL]], CA 92660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0000ff"/>
          <w:u w:val="single"/>
        </w:rPr>
      </w:pPr>
      <w:r w:rsidDel="00000000" w:rsidR="00000000" w:rsidRPr="00000000">
        <w:rPr>
          <w:rtl w:val="0"/>
        </w:rPr>
        <w:t xml:space="preserve">e-mail: </w:t>
      </w:r>
      <w:r w:rsidDel="00000000" w:rsidR="00000000" w:rsidRPr="00000000">
        <w:rPr>
          <w:color w:val="0000ff"/>
          <w:u w:val="single"/>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2168.000030517578" w:firstLine="0"/>
        <w:contextualSpacing w:val="0"/>
        <w:rPr/>
      </w:pPr>
      <w:r w:rsidDel="00000000" w:rsidR="00000000" w:rsidRPr="00000000">
        <w:rPr>
          <w:rtl w:val="0"/>
        </w:rPr>
        <w:t xml:space="preserve">Date of Conversion: 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2168.000030517578" w:firstLine="0"/>
        <w:contextualSpacing w:val="0"/>
        <w:rPr/>
      </w:pPr>
      <w:r w:rsidDel="00000000" w:rsidR="00000000" w:rsidRPr="00000000">
        <w:rPr>
          <w:rtl w:val="0"/>
        </w:rPr>
        <w:t xml:space="preserve">Applicable Conversion Price: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2168.000030517578" w:firstLine="0"/>
        <w:contextualSpacing w:val="0"/>
        <w:rPr/>
      </w:pPr>
      <w:r w:rsidDel="00000000" w:rsidR="00000000" w:rsidRPr="00000000">
        <w:rPr>
          <w:rtl w:val="0"/>
        </w:rPr>
        <w:t xml:space="preserve">Number of Shares of Common Stock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50" w:right="3020" w:firstLine="220"/>
        <w:contextualSpacing w:val="0"/>
        <w:rPr/>
      </w:pPr>
      <w:r w:rsidDel="00000000" w:rsidR="00000000" w:rsidRPr="00000000">
        <w:rPr>
          <w:rtl w:val="0"/>
        </w:rPr>
        <w:t xml:space="preserve">Pursuant to Conversion of the Notes: ______________ Amount of Principal Balance Due remaining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50" w:right="3020" w:firstLine="220"/>
        <w:contextualSpacing w:val="0"/>
        <w:rPr/>
      </w:pPr>
      <w:r w:rsidDel="00000000" w:rsidR="00000000" w:rsidRPr="00000000">
        <w:rPr>
          <w:rtl w:val="0"/>
        </w:rPr>
        <w:t xml:space="preserve">Under the Note after this conversion: 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KODIAK CAPITAL GROUP,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By: 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Name: 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Title: 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Date: ___________________________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