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This Master Services Agreement (the </w:t>
      </w:r>
      <w:r>
        <w:rPr>
          <w:rFonts w:ascii="Arial Unicode MS" w:cs="Arial Unicode MS" w:hAnsi="Helvetica" w:eastAsia="Arial Unicode MS" w:hint="default"/>
          <w:rtl w:val="0"/>
        </w:rPr>
        <w:t>“</w:t>
      </w:r>
      <w:r>
        <w:rPr>
          <w:rFonts w:ascii="Helvetica" w:cs="Arial Unicode MS" w:hAnsi="Arial Unicode MS" w:eastAsia="Arial Unicode MS"/>
          <w:rtl w:val="0"/>
        </w:rPr>
        <w:t>Agreement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or "MSA") describes the terms on which Acme Communications, Inc. (</w:t>
      </w:r>
      <w:r>
        <w:rPr>
          <w:rFonts w:ascii="Arial Unicode MS" w:cs="Arial Unicode MS" w:hAnsi="Helvetica" w:eastAsia="Arial Unicode MS" w:hint="default"/>
          <w:rtl w:val="0"/>
        </w:rPr>
        <w:t>“</w:t>
      </w:r>
      <w:r>
        <w:rPr>
          <w:rFonts w:ascii="Helvetica" w:cs="Arial Unicode MS" w:hAnsi="Arial Unicode MS" w:eastAsia="Arial Unicode MS"/>
          <w:rtl w:val="0"/>
        </w:rPr>
        <w:t>Acme</w:t>
      </w:r>
      <w:r>
        <w:rPr>
          <w:rFonts w:ascii="Arial Unicode MS" w:cs="Arial Unicode MS" w:hAnsi="Helvetica" w:eastAsia="Arial Unicode MS" w:hint="default"/>
          <w:rtl w:val="0"/>
        </w:rPr>
        <w:t>”</w:t>
      </w:r>
      <w:r>
        <w:rPr>
          <w:rFonts w:ascii="Helvetica" w:cs="Arial Unicode MS" w:hAnsi="Arial Unicode MS" w:eastAsia="Arial Unicode MS"/>
          <w:rtl w:val="0"/>
        </w:rPr>
        <w:t>), provides services to its customers ("Customer").</w:t>
      </w:r>
    </w:p>
    <w:p>
      <w:pPr>
        <w:pStyle w:val="Body"/>
        <w:bidi w:val="0"/>
      </w:pPr>
    </w:p>
    <w:p>
      <w:pPr>
        <w:pStyle w:val="Body"/>
        <w:bidi w:val="0"/>
      </w:pPr>
      <w:r>
        <w:rPr>
          <w:rFonts w:ascii="Helvetica" w:cs="Arial Unicode MS" w:hAnsi="Arial Unicode MS" w:eastAsia="Arial Unicode MS"/>
          <w:rtl w:val="0"/>
        </w:rPr>
        <w:t>This Agreement covers the provisions of broadband access, Internet, voice, data, Managed Broadband Services, Hosting Services, Applications and Voice-Over-IP and all others services ("Services") from Acme pursuant to orders placed by Customer and accepted by Acme, as defined below and described in one or more Service Order Forms executed by Customer and Acme (</w:t>
      </w:r>
      <w:r>
        <w:rPr>
          <w:rFonts w:ascii="Arial Unicode MS" w:cs="Arial Unicode MS" w:hAnsi="Helvetica" w:eastAsia="Arial Unicode MS" w:hint="default"/>
          <w:rtl w:val="0"/>
        </w:rPr>
        <w:t>“</w:t>
      </w:r>
      <w:r>
        <w:rPr>
          <w:rFonts w:ascii="Helvetica" w:cs="Arial Unicode MS" w:hAnsi="Arial Unicode MS" w:eastAsia="Arial Unicode MS"/>
          <w:rtl w:val="0"/>
        </w:rPr>
        <w:t>Service Orders</w:t>
      </w:r>
      <w:r>
        <w:rPr>
          <w:rFonts w:ascii="Arial Unicode MS" w:cs="Arial Unicode MS" w:hAnsi="Helvetica" w:eastAsia="Arial Unicode MS" w:hint="default"/>
          <w:rtl w:val="0"/>
        </w:rPr>
        <w:t>”</w:t>
      </w:r>
      <w:r>
        <w:rPr>
          <w:rFonts w:ascii="Helvetica" w:cs="Arial Unicode MS" w:hAnsi="Arial Unicode MS" w:eastAsia="Arial Unicode MS"/>
          <w:rtl w:val="0"/>
        </w:rPr>
        <w:t>). This Agreement includes each such Service Order, including any attachments or exhibits thereto, and all of the attachments to this Agreement. Please note that underlined terms in this Agreement are links to pages and websites where such attachments, each of which is incorporated herein by reference, may be reviewed by Customer.</w:t>
      </w:r>
    </w:p>
    <w:p>
      <w:pPr>
        <w:pStyle w:val="Body"/>
        <w:bidi w:val="0"/>
      </w:pPr>
    </w:p>
    <w:p>
      <w:pPr>
        <w:pStyle w:val="Body"/>
        <w:bidi w:val="0"/>
      </w:pPr>
      <w:r>
        <w:rPr>
          <w:rFonts w:ascii="Helvetica" w:cs="Arial Unicode MS" w:hAnsi="Arial Unicode MS" w:eastAsia="Arial Unicode MS"/>
          <w:rtl w:val="0"/>
          <w:lang w:val="pt-PT"/>
        </w:rPr>
        <w:t>CUSTOMER MUST READ, AGREE WITH AND ACCEPT ALL OF THE TERMS AND CONDITIONS OF THIS AGREEMENT, INCLUDING THE SERVICE ORDERS AND ATTACHMENTS INCORPORATED HEREIN BY REFERENCE, BEFORE USING OR ACCEPTING ANY ACME SERVICES. IF CUSTOMER DOES NOT AGREE TO BE BOUND BY THE TERMS AND CONDITIONS OF THIS AGREEMENT, CUSTOMER MAY NOT, AND SHALL HAVE NO RIGHT TO, USE ANY ACME SERVICES.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By accepting this Agreement, Customer agrees that its use of our Services will be governed by, and in accordance with, the terms and conditions hereof. Acme may amend this Agreement at any time by posting the amended terms on its web site. All amended terms shall become effective upon Acme posting such amended Agreement on its web site.</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 DESCRIPTION OF SERVICES, RATES AND CHARGES:</w:t>
      </w:r>
    </w:p>
    <w:p>
      <w:pPr>
        <w:pStyle w:val="Body"/>
        <w:bidi w:val="0"/>
      </w:pPr>
      <w:r>
        <w:rPr>
          <w:rFonts w:ascii="Helvetica" w:cs="Arial Unicode MS" w:hAnsi="Arial Unicode MS" w:eastAsia="Arial Unicode MS"/>
          <w:rtl w:val="0"/>
        </w:rPr>
        <w:t>Upon payment of all fees and subject to the terms and conditions herein, Acme shall use commercially reasonable efforts to provide to the Customer the Services set forth  on any Service Order under the rates, terms, and conditions described in such Service Order. The terms and conditions of this Agreement shall apply to each Service Order unless explicitly provided for otherwise in a Service</w:t>
      </w:r>
    </w:p>
    <w:p>
      <w:pPr>
        <w:pStyle w:val="Body"/>
        <w:bidi w:val="0"/>
      </w:pPr>
      <w:r>
        <w:rPr>
          <w:rFonts w:ascii="Helvetica" w:cs="Arial Unicode MS" w:hAnsi="Arial Unicode MS" w:eastAsia="Arial Unicode MS"/>
          <w:rtl w:val="0"/>
        </w:rPr>
        <w:t>Order.</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2. TERM:</w:t>
      </w:r>
    </w:p>
    <w:p>
      <w:pPr>
        <w:pStyle w:val="Body"/>
        <w:bidi w:val="0"/>
      </w:pPr>
      <w:r>
        <w:rPr>
          <w:rFonts w:ascii="Helvetica" w:cs="Arial Unicode MS" w:hAnsi="Arial Unicode MS" w:eastAsia="Arial Unicode MS"/>
          <w:rtl w:val="0"/>
        </w:rPr>
        <w:t>The initial term of this Agreement shall be as set forth on the Service Order or, if no initial term is set forth on the Service Order, shall be one year from the date the Service Order is executed by Customer. Unless either Party provides thirty (30) days written notice of termination priorto the expiration of the initial term, and any subsequent term, this Agreement shall automatically renew at Acme's then current fees for an additional 1-year term for all Services except that it will automatically renew for 1-month term for Voice-Over-IP Services.</w:t>
      </w:r>
    </w:p>
    <w:p>
      <w:pPr>
        <w:pStyle w:val="Body"/>
        <w:bidi w:val="0"/>
      </w:pPr>
    </w:p>
    <w:p>
      <w:pPr>
        <w:pStyle w:val="Body"/>
        <w:bidi w:val="0"/>
      </w:pPr>
    </w:p>
    <w:p>
      <w:pPr>
        <w:pStyle w:val="Heading"/>
        <w:bidi w:val="0"/>
      </w:pPr>
      <w:r>
        <w:rPr>
          <w:rFonts w:ascii="Helvetica" w:cs="Arial Unicode MS" w:hAnsi="Arial Unicode MS" w:eastAsia="Arial Unicode MS"/>
          <w:rtl w:val="0"/>
        </w:rPr>
        <w:t>3. BILLING AND PAYMENT TERMS:</w:t>
      </w:r>
    </w:p>
    <w:p>
      <w:pPr>
        <w:pStyle w:val="Body"/>
        <w:bidi w:val="0"/>
      </w:pPr>
      <w:r>
        <w:rPr>
          <w:rFonts w:ascii="Helvetica" w:cs="Arial Unicode MS" w:hAnsi="Arial Unicode MS" w:eastAsia="Arial Unicode MS"/>
          <w:rtl w:val="0"/>
        </w:rPr>
        <w:t>Acme reserves the right to deny initial Service (or any increase in Services) or request cash deposits based upon a credit review of Customer.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initial bill will include all non-recurring and prorated monthly recurring charges for the first month of service. Thereafter, Acme shall continue to bill Customer for such fees one month in advance of the date on which Service will be provided. All payments should be made payable to Acme Communications and mailed to the address set forth on the Service Order or as otherwise directed by Acme. Customer shall be responsible for all applicable federal, state, and local or other surcharges, fees, user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fees, universal service contributions and taxes applicable under this Agreement. All customer payments are due upon receipt of invoice. Payments received after 30 days from the invoice date shall incur a late payment fee equal to one and one-half percent (1.5%) of the total invoice amount or the maximum amount permitted by law, if less. Customer shall pay all reasonable collection costs incurred by Acme (including without limitation, reasonable attorney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fees and costs). If Customer has a bona fide dispute with an invoice Customer must pay all amounts not in dispute,and provide Acme with a written request for billing adjustment together with all supporting documentation within sixty (60) days from the date of the invoice, or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rights to billing adjustment shall be waived.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4. CUSTOMER PROVIDED ENVIRONMENT:</w:t>
      </w:r>
    </w:p>
    <w:p>
      <w:pPr>
        <w:pStyle w:val="Body"/>
        <w:bidi w:val="0"/>
      </w:pPr>
      <w:r>
        <w:rPr>
          <w:rFonts w:ascii="Helvetica" w:cs="Arial Unicode MS" w:hAnsi="Arial Unicode MS" w:eastAsia="Arial Unicode MS"/>
          <w:rtl w:val="0"/>
        </w:rPr>
        <w:t>Customer shall ensure that the equipment provided by Acme to Customer (the "Acme Equipment") shall be kept safe and secure, and that the location for such Acme Equipment (the "Location") has properly sized and protected commercial power and appropriate environmental conditioning, including HVAC and fire suppression systems. Environmental specifications for the AcmeEquipment are attached hereto as Exhibit A.</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Customer shall promptly notify Acme in advance of any repairs or maintenance out of the ordinary course of business to the Location. Acme personnel shall have access to the Location at all times upon two (2) hours notice to repair or reconfigure the Acme Equipment. Customer shall be liable for its acts or omissions that cause harm to the Acme Equipment. Acme shall retain all right, title and interest to the Acme Equipment placed on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Acme shall be responsible for maintaining and repairing the Acme Equipment. At the conclusion or termination of this Agreement, Customer will allow Acme to remove the Acme Equipment. If any such equipment is lost, damaged or destroyed prior to its removal, or Acme is unable to remove it using commercially reasonable efforts, Customer shall pay Acme the replacement cost of the equipment.</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5. OTHER NETWORKS; APPROVAL AND USAGE:</w:t>
      </w:r>
    </w:p>
    <w:p>
      <w:pPr>
        <w:pStyle w:val="Body"/>
        <w:bidi w:val="0"/>
      </w:pPr>
      <w:r>
        <w:rPr>
          <w:rFonts w:ascii="Helvetica" w:cs="Arial Unicode MS" w:hAnsi="Arial Unicode MS" w:eastAsia="Arial Unicode MS"/>
          <w:rtl w:val="0"/>
        </w:rPr>
        <w:t>Certain Services include the ability to transmit data</w:t>
      </w:r>
    </w:p>
    <w:p>
      <w:pPr>
        <w:pStyle w:val="Body"/>
        <w:bidi w:val="0"/>
      </w:pPr>
      <w:r>
        <w:rPr>
          <w:rFonts w:ascii="Helvetica" w:cs="Arial Unicode MS" w:hAnsi="Arial Unicode MS" w:eastAsia="Arial Unicode MS"/>
          <w:rtl w:val="0"/>
        </w:rPr>
        <w:t>beyond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network of communication equipment and transmission facilities ("Network") through other</w:t>
      </w:r>
    </w:p>
    <w:p>
      <w:pPr>
        <w:pStyle w:val="Body"/>
        <w:bidi w:val="0"/>
      </w:pPr>
      <w:r>
        <w:rPr>
          <w:rFonts w:ascii="Helvetica" w:cs="Arial Unicode MS" w:hAnsi="Arial Unicode MS" w:eastAsia="Arial Unicode MS"/>
          <w:rtl w:val="0"/>
        </w:rPr>
        <w:t>networks, public and private. Use of or presence on other networks may require approval of the respective network</w:t>
      </w:r>
    </w:p>
    <w:p>
      <w:pPr>
        <w:pStyle w:val="Body"/>
        <w:bidi w:val="0"/>
      </w:pPr>
      <w:r>
        <w:rPr>
          <w:rFonts w:ascii="Helvetica" w:cs="Arial Unicode MS" w:hAnsi="Arial Unicode MS" w:eastAsia="Arial Unicode MS"/>
          <w:rtl w:val="0"/>
        </w:rPr>
        <w:t>authorities and will be subject to any acceptable usage policies such networks may establish. Customer will not hold</w:t>
      </w:r>
    </w:p>
    <w:p>
      <w:pPr>
        <w:pStyle w:val="Body"/>
        <w:bidi w:val="0"/>
      </w:pPr>
      <w:r>
        <w:rPr>
          <w:rFonts w:ascii="Helvetica" w:cs="Arial Unicode MS" w:hAnsi="Arial Unicode MS" w:eastAsia="Arial Unicode MS"/>
          <w:rtl w:val="0"/>
        </w:rPr>
        <w:t>Acme responsible for, and Acme will not be liable for, such approval or for violation of such policies.</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6. ACCEPTABLE USE GUIDELINES:</w:t>
      </w:r>
    </w:p>
    <w:p>
      <w:pPr>
        <w:pStyle w:val="Body"/>
        <w:bidi w:val="0"/>
      </w:pPr>
      <w:r>
        <w:rPr>
          <w:rFonts w:ascii="Helvetica" w:cs="Arial Unicode MS" w:hAnsi="Arial Unicode MS" w:eastAsia="Arial Unicode MS"/>
          <w:rtl w:val="0"/>
        </w:rPr>
        <w:t>Customer must at all times conform its use of the Services to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Acceptable Use Policy, Anti-SPAM Policy</w:t>
      </w:r>
    </w:p>
    <w:p>
      <w:pPr>
        <w:pStyle w:val="Body"/>
        <w:bidi w:val="0"/>
      </w:pPr>
      <w:r>
        <w:rPr>
          <w:rFonts w:ascii="Helvetica" w:cs="Arial Unicode MS" w:hAnsi="Arial Unicode MS" w:eastAsia="Arial Unicode MS"/>
          <w:rtl w:val="0"/>
        </w:rPr>
        <w:t>and Copyright Dispute Policy as Acme may update such policies from time to time. The current versions of these policies can be found at www.acme.com/msa. If Acme is informed by government authorities or other parties of inappropriate or illegal use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facilities (including but not limited to the Network) or other networks accessed through Acme, or Acme otherwise learns of such use or has reason to believe such use may be occurring, then Customer will cooperate in any resulting investigation by Acme or government authorities. Any government determinations will be binding on Customer. If Customer fails to cooperate with any such investigation or determination, or fails to immediately rectify any illegal use, Acme may immediately suspend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 Further, upon notice to Customer, Acme</w:t>
      </w:r>
    </w:p>
    <w:p>
      <w:pPr>
        <w:pStyle w:val="Body"/>
        <w:bidi w:val="0"/>
      </w:pPr>
      <w:r>
        <w:rPr>
          <w:rFonts w:ascii="Helvetica" w:cs="Arial Unicode MS" w:hAnsi="Arial Unicode MS" w:eastAsia="Arial Unicode MS"/>
          <w:rtl w:val="0"/>
        </w:rPr>
        <w:t>may modify or suspend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 as necessary to comply with any law or regulation as reasonably determined by Acme. This includes, without limitation, any use contrary to the Digital Millennium Copyright Act of 1998; Acme reserves the right to remove or refuse to transmit any content provided by or through Customer at the proper request of any third party, and shall have no liability to Customer in connection with such actions.</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7. CUSTOMER-PROVIDED EQUIPMENT:</w:t>
      </w:r>
    </w:p>
    <w:p>
      <w:pPr>
        <w:pStyle w:val="Body"/>
        <w:bidi w:val="0"/>
      </w:pPr>
      <w:r>
        <w:rPr>
          <w:rFonts w:ascii="Helvetica" w:cs="Arial Unicode MS" w:hAnsi="Arial Unicode MS" w:eastAsia="Arial Unicode MS"/>
          <w:rtl w:val="0"/>
        </w:rPr>
        <w:t>Except as explicitly set forth in this Agreement, Customer is responsible for providing and maintaining the equipment required to interface with the Acme Equipment.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responsibility includes, but is not limited to, maintenance of the connection at which Customer equipment meets the Acme Equipment. The equipment necessary to interface with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is identified on Exhibit A. Customer may use a third party to meet its obligations under Sections 4 and 7, but shall remain liable to Acme for any actions of such third party.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8. MARKETING, PROMOTION &amp; SALES:</w:t>
      </w:r>
    </w:p>
    <w:p>
      <w:pPr>
        <w:pStyle w:val="Body"/>
        <w:bidi w:val="0"/>
      </w:pPr>
      <w:r>
        <w:rPr>
          <w:rFonts w:ascii="Helvetica" w:cs="Arial Unicode MS" w:hAnsi="Arial Unicode MS" w:eastAsia="Arial Unicode MS"/>
          <w:rtl w:val="0"/>
        </w:rPr>
        <w:t>No press release, publication or public announcement related to theAgreement shall be issued or made without the prior written approval of both parties, provided, however that Acme may issue a press release naming Customer as a customer upon the launch of the services provided hereby. Notwithstanding the foregoing, Acme may use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name and logo in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customer listings and may place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name and logo on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website and in collateral marketing materials relating to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products and services. Customer hereby grants Acme a limited license to use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trademarks designated by Customer for such uses, subject to any Customer trademark/logo usage guidelines provided by Customer to Acme.</w:t>
      </w: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9. SUSPENSION OF SERVICES:</w:t>
      </w:r>
    </w:p>
    <w:p>
      <w:pPr>
        <w:pStyle w:val="Body"/>
        <w:bidi w:val="0"/>
      </w:pPr>
      <w:r>
        <w:rPr>
          <w:rFonts w:ascii="Helvetica" w:cs="Arial Unicode MS" w:hAnsi="Arial Unicode MS" w:eastAsia="Arial Unicode MS"/>
          <w:rtl w:val="0"/>
        </w:rPr>
        <w:t>Acme reserves the right to temporarily suspend provisioning of certain Services in the event of exigent circumstances, including but not limited to circumstances posing a danger to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Network or equipment, to other Acme customers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usage or equipment, or which otherwise threaten the use of the Network. In these circumstances, Acme shall provide notice upon suspension, and will reinstate the Services upon completion of all necessary repairs.</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10. HOSTING:</w:t>
      </w:r>
    </w:p>
    <w:p>
      <w:pPr>
        <w:pStyle w:val="Body"/>
        <w:bidi w:val="0"/>
      </w:pPr>
      <w:r>
        <w:rPr>
          <w:rFonts w:ascii="Helvetica" w:cs="Arial Unicode MS" w:hAnsi="Arial Unicode MS" w:eastAsia="Arial Unicode MS"/>
          <w:rtl w:val="0"/>
        </w:rPr>
        <w:t>If Customer has purchased Hosting Services (as set forth in a Service Order):</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10.1 AcmeLicense:</w:t>
      </w:r>
    </w:p>
    <w:p>
      <w:pPr>
        <w:pStyle w:val="Body"/>
        <w:bidi w:val="0"/>
      </w:pPr>
      <w:r>
        <w:rPr>
          <w:rFonts w:ascii="Helvetica" w:cs="Arial Unicode MS" w:hAnsi="Arial Unicode MS" w:eastAsia="Arial Unicode MS"/>
          <w:rtl w:val="0"/>
        </w:rPr>
        <w:t>Acme grants Customer a nonexclusive, royalty-free, non-sub-licensable license during the term of this Agreement (</w:t>
      </w:r>
      <w:r>
        <w:rPr>
          <w:rFonts w:ascii="Arial Unicode MS" w:cs="Arial Unicode MS" w:hAnsi="Helvetica" w:eastAsia="Arial Unicode MS" w:hint="default"/>
          <w:rtl w:val="0"/>
        </w:rPr>
        <w:t>“</w:t>
      </w:r>
      <w:r>
        <w:rPr>
          <w:rFonts w:ascii="Helvetica" w:cs="Arial Unicode MS" w:hAnsi="Arial Unicode MS" w:eastAsia="Arial Unicode MS"/>
          <w:rtl w:val="0"/>
        </w:rPr>
        <w:t>License</w:t>
      </w:r>
      <w:r>
        <w:rPr>
          <w:rFonts w:ascii="Arial Unicode MS" w:cs="Arial Unicode MS" w:hAnsi="Helvetica" w:eastAsia="Arial Unicode MS" w:hint="default"/>
          <w:rtl w:val="0"/>
        </w:rPr>
        <w:t>”</w:t>
      </w:r>
      <w:r>
        <w:rPr>
          <w:rFonts w:ascii="Helvetica" w:cs="Arial Unicode MS" w:hAnsi="Arial Unicode MS" w:eastAsia="Arial Unicode MS"/>
          <w:rtl w:val="0"/>
        </w:rPr>
        <w:t>) to use the Acme Property that Acme may provide to Customer as set forth in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Service Level Agreement (the "SLA") only for use with the hosting services described in a Service Order (the "Hosting Services") and in the manner set forth in this Agreement and the SLA and other polices on Acme's website (the "Policies"). Customer will not reverse engineer, copy or modify Acme Property in any way. </w:t>
      </w:r>
      <w:r>
        <w:rPr>
          <w:rFonts w:ascii="Arial Unicode MS" w:cs="Arial Unicode MS" w:hAnsi="Helvetica" w:eastAsia="Arial Unicode MS" w:hint="default"/>
          <w:rtl w:val="0"/>
        </w:rPr>
        <w:t>“</w:t>
      </w:r>
      <w:r>
        <w:rPr>
          <w:rFonts w:ascii="Helvetica" w:cs="Arial Unicode MS" w:hAnsi="Arial Unicode MS" w:eastAsia="Arial Unicode MS"/>
          <w:rtl w:val="0"/>
        </w:rPr>
        <w:t>Acme Property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means Acme's proprietary technology, including Services, software, hardware designs, algorithms, software tools, data, information, user interface designs, architecture, class libraries, objects and documentation (both printed and electronic), network designs, knowhow, trade secrets, including all improvement, enhancements, derivatives, modifications and extensions thereof.</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de-DE"/>
        </w:rPr>
        <w:t>10.2 Customer Obligations:</w:t>
      </w:r>
    </w:p>
    <w:p>
      <w:pPr>
        <w:pStyle w:val="Body"/>
        <w:bidi w:val="0"/>
      </w:pPr>
      <w:r>
        <w:rPr>
          <w:rFonts w:ascii="Helvetica" w:cs="Arial Unicode MS" w:hAnsi="Arial Unicode MS" w:eastAsia="Arial Unicode MS"/>
          <w:rtl w:val="0"/>
        </w:rPr>
        <w:t xml:space="preserve">Customer shall provide to Acme the Customer Property described in and in the manner and form set forth in the Service Order, if any. </w:t>
      </w:r>
      <w:r>
        <w:rPr>
          <w:rFonts w:ascii="Arial Unicode MS" w:cs="Arial Unicode MS" w:hAnsi="Helvetica" w:eastAsia="Arial Unicode MS" w:hint="default"/>
          <w:rtl w:val="0"/>
        </w:rPr>
        <w:t>“</w:t>
      </w:r>
      <w:r>
        <w:rPr>
          <w:rFonts w:ascii="Helvetica" w:cs="Arial Unicode MS" w:hAnsi="Arial Unicode MS" w:eastAsia="Arial Unicode MS"/>
          <w:rtl w:val="0"/>
          <w:lang w:val="de-DE"/>
        </w:rPr>
        <w:t>Customer Property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means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or third parties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proprietary technology, software, hardware, designs, algorithms, software tools, data, information, user interface designs, architecture, class libraries, objects and network designs and documentation (both printed and electronic). Customer shall comply with the Policies. Customer agrees that it will only have access to Hosting Services as provided in the Policies. The Policies may be changed from time to time by Acme in its discretion without notice. Customer acknowledges that the License is only to use the Hosting Services, and that Customer has not been granted any other rights or real property or other interests in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facilities. Except as explicitly set forth in this Agreement, Customer shall be solely responsible for the installation, operation, maintenance, use and compatibility (with any Service) of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equipment and software.</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it-IT"/>
        </w:rPr>
        <w:t>10.3 Access:</w:t>
      </w:r>
    </w:p>
    <w:p>
      <w:pPr>
        <w:pStyle w:val="Body"/>
        <w:bidi w:val="0"/>
      </w:pPr>
      <w:r>
        <w:rPr>
          <w:rFonts w:ascii="Helvetica" w:cs="Arial Unicode MS" w:hAnsi="Arial Unicode MS" w:eastAsia="Arial Unicode MS"/>
          <w:rtl w:val="0"/>
        </w:rPr>
        <w:t>Customer is responsible for protecting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authorized access (including but not limited to any authorization codes issued to Customer by Acme) to the Hosting Services,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 site and systems, and for any authorized or unauthorized use made with such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authorized access. Customer acknowledges and agrees that Acme and its designees shall at all times have access to the Customer Property to perform the Hosting Services and as otherwise determined by Acme. Furthermore, Customer hereby consents to any access to the Customer Property by law enforcement authorities.</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11. EVENTS OF DEFAULT/TERMINATION:</w:t>
      </w:r>
    </w:p>
    <w:p>
      <w:pPr>
        <w:pStyle w:val="Body"/>
        <w:bidi w:val="0"/>
      </w:pPr>
      <w:r>
        <w:rPr>
          <w:rFonts w:ascii="Helvetica" w:cs="Arial Unicode MS" w:hAnsi="Arial Unicode MS" w:eastAsia="Arial Unicode MS"/>
          <w:rtl w:val="0"/>
        </w:rPr>
        <w:t>Either party may terminate this Agreement if the other party materially breaches any term or condition of this Agreement and fails to cure such breach within thirty (30) days (or (10) days in the case of nonpayment) after receipt of written notice of the same. Acme may terminate this Agreement upon written notice to Customer for violation of the Acceptable Use, Copyright Dispute or Anti-Spam Policies or if Customer becomes the subject of a voluntary petition in bankruptcy or any voluntary proceeding relating to insolvency, receivership, liquidation, or composition for the benefit of creditors or becomes the subject of an involuntary petition in bankruptcy or any involuntary proceeding relating to insolvency, receivership, liquidation, or composition for the benefit of creditors, if such petition or proceeding is not dismissed within sixty (60) days of filing. Customer may terminate this Agreement for convenience at any time by giving Acme sixty (60) days notice, provided that Customer pay 75% of the total amount of the remainder of the fees payable for such term, which both Parties agree to be a reasonable estimate of the costs of such early termination to Acme. Neither party will be liable to the other for any termination or expiration of this Agreement in accordance with its terms, however, expiration or termination will not extinguish claims or liability (including, without limitation, for payments due) arising prior to such expiration or termination.</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12. EFFECT OF TERMINATION:</w:t>
      </w:r>
    </w:p>
    <w:p>
      <w:pPr>
        <w:pStyle w:val="Body"/>
        <w:bidi w:val="0"/>
      </w:pPr>
      <w:r>
        <w:rPr>
          <w:rFonts w:ascii="Helvetica" w:cs="Arial Unicode MS" w:hAnsi="Arial Unicode MS" w:eastAsia="Arial Unicode MS"/>
          <w:rtl w:val="0"/>
        </w:rPr>
        <w:t>Upon termination of this Agreement: (a) Acme will immediately cease providing the Services; (b) any and all payment obligations of Customer under this Agreement will become due immediately including, but not limited to, payments set forth in Section 11(c) within thirty (30) days after such expiration or termination, each party will either return or certify to the destruction of all Confidential Information of the other party in its possession at the time of expiration or termination and will not make or retain any copies of such Confidential Information except as required to comply with any applicable legal or accounting record keeping requirement; (d) Customer will permit Acme to remove from its premises all Acme Equipment within ten (10) days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request; and (e) Acme will return any Customer Property in its possession within ten</w:t>
      </w:r>
    </w:p>
    <w:p>
      <w:pPr>
        <w:pStyle w:val="Body"/>
        <w:bidi w:val="0"/>
      </w:pPr>
      <w:r>
        <w:rPr>
          <w:rFonts w:ascii="Helvetica" w:cs="Arial Unicode MS" w:hAnsi="Arial Unicode MS" w:eastAsia="Arial Unicode MS"/>
          <w:rtl w:val="0"/>
        </w:rPr>
        <w:t>(10) days after such termination. The following provisions will survive any expiration or termination of the Agreement: Sections 3, 4 (until all Acme Equipment is removed from Customer's designated location) 6, 12, 13, 14.3, 14.4, 15, 16 &amp; 17.</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13. CONFIDENTIAL INFORMATION:</w:t>
      </w:r>
    </w:p>
    <w:p>
      <w:pPr>
        <w:pStyle w:val="Body"/>
        <w:bidi w:val="0"/>
      </w:pPr>
      <w:r>
        <w:rPr>
          <w:rFonts w:ascii="Helvetica" w:cs="Arial Unicode MS" w:hAnsi="Arial Unicode MS" w:eastAsia="Arial Unicode MS"/>
          <w:rtl w:val="0"/>
        </w:rPr>
        <w:t>Each party acknowledges that it will have access to certain confidential information of the other party concerning other party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business, plans, customers, technology, and products, including the terms and conditions of this Agreement ("Confidential Information"). Confidential Information will include, but not be limited to, each party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proprietary software and customer information. Each party agrees that it will not use in any way, for its own account or the account of any third party, except as expressly permitted by this Agreement, nor disclose to any third party (except as required by law or to that party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attorneys, accountants and other advisors as reasonably necessary), any of the other party</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Confidential Information and will take reasonable precautions to protect the confidentiality of such information. Information will not be deemed Confidential Information hereunder if such information: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secret or confidential, except through a breach of this Agreement by the receiving party; (iv) is independently developed by the receiving party; or (v) is required to be released by law or regulation, provided that the receiving party provide prompt written notice to the disclosing party of such impending release, and the releasing party cooperate fully with the disclosing party to minimize such release. Except as set</w:t>
      </w:r>
    </w:p>
    <w:p>
      <w:pPr>
        <w:pStyle w:val="Body"/>
        <w:bidi w:val="0"/>
      </w:pPr>
      <w:r>
        <w:rPr>
          <w:rFonts w:ascii="Helvetica" w:cs="Arial Unicode MS" w:hAnsi="Arial Unicode MS" w:eastAsia="Arial Unicode MS"/>
          <w:rtl w:val="0"/>
        </w:rPr>
        <w:t>forth in Sections 8 and 10.1, nothing in this Agreement shall be construed as the grant of any license, either express</w:t>
      </w:r>
    </w:p>
    <w:p>
      <w:pPr>
        <w:pStyle w:val="Body"/>
        <w:bidi w:val="0"/>
      </w:pPr>
      <w:r>
        <w:rPr>
          <w:rFonts w:ascii="Helvetica" w:cs="Arial Unicode MS" w:hAnsi="Arial Unicode MS" w:eastAsia="Arial Unicode MS"/>
          <w:rtl w:val="0"/>
        </w:rPr>
        <w:t>or implied, with respect to, any patent, copyright, logo, trademark, trade name, trade secret or other intellectual property rights of the other Party.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14. WARRANTIES &amp; DISCLAIMERS:</w:t>
      </w:r>
    </w:p>
    <w:p>
      <w:pPr>
        <w:pStyle w:val="Body"/>
        <w:bidi w:val="0"/>
      </w:pPr>
    </w:p>
    <w:p>
      <w:pPr>
        <w:pStyle w:val="Body"/>
        <w:bidi w:val="0"/>
      </w:pPr>
    </w:p>
    <w:p>
      <w:pPr>
        <w:pStyle w:val="Heading 2"/>
        <w:bidi w:val="0"/>
      </w:pPr>
      <w:r>
        <w:rPr>
          <w:rFonts w:ascii="Helvetica" w:cs="Arial Unicode MS" w:hAnsi="Arial Unicode MS" w:eastAsia="Arial Unicode MS"/>
          <w:rtl w:val="0"/>
          <w:lang w:val="en-US"/>
        </w:rPr>
        <w:t>14.1 Limited Service Level Warranty:</w:t>
      </w:r>
    </w:p>
    <w:p>
      <w:pPr>
        <w:pStyle w:val="Body"/>
        <w:bidi w:val="0"/>
      </w:pPr>
      <w:r>
        <w:rPr>
          <w:rFonts w:ascii="Helvetica" w:cs="Arial Unicode MS" w:hAnsi="Arial Unicode MS" w:eastAsia="Arial Unicode MS"/>
          <w:rtl w:val="0"/>
        </w:rPr>
        <w:t>Acme warrants that it will use its commercially reasonable efforts to provide the Services hereunder. For Services other than the Managed Network Services and any Professional Services, Customer's sole remedy for breach of such warranty is set forth in the SLA.</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14.2 Limited Services Warranty:</w:t>
      </w:r>
    </w:p>
    <w:p>
      <w:pPr>
        <w:pStyle w:val="Body"/>
        <w:bidi w:val="0"/>
      </w:pPr>
      <w:r>
        <w:rPr>
          <w:rFonts w:ascii="Helvetica" w:cs="Arial Unicode MS" w:hAnsi="Arial Unicode MS" w:eastAsia="Arial Unicode MS"/>
          <w:rtl w:val="0"/>
        </w:rPr>
        <w:t>Acme warrants that the Managed Network Services, Voice-over-IP Services and any Professional Services performed will be done in a good and professional manner by employees or agents of Acme having a level of skill commensurate with the requirements of this Agreement.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sole remedy, and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entire liability, for breach of the foregoing will be to either, repair the work done, or, if repair is, in Acme's sole opinion, impractical, to refund the fees paid for such services.</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14.3 WARRANTY DISCLAIMER:</w:t>
      </w:r>
    </w:p>
    <w:p>
      <w:pPr>
        <w:pStyle w:val="Body"/>
        <w:bidi w:val="0"/>
      </w:pPr>
      <w:r>
        <w:rPr>
          <w:rFonts w:ascii="Helvetica" w:cs="Arial Unicode MS" w:hAnsi="Arial Unicode MS" w:eastAsia="Arial Unicode MS"/>
          <w:rtl w:val="0"/>
        </w:rPr>
        <w:t>EXCEPT AS SET FORTH IN SECTION 14.2 AND FOR THE SERVICE CREDITS PROVIDED IN THE SLA, THE SERVICES ARE PROVIDED ON AN "AS IS" BASIS, AND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USE OF THE SERVICES IS AT ITS OWN RISK. ACME DOES NOT MAKE, AND HEREBY DISCLAIMS, ANY AND ALL OTHER EXPRESS AND IMPLIED WARRANTIES, INCLUDING, BUT NOT LIMITED TO, WARRANTIES OF MERCHANTABILITY, FITNESS FOR A PARTICULAR PURPOSE, NONINFRINGEMENT, ACCURACY, RELIABILITY AND ANY WARRANTIES ARISING FROM A COURSE OF DEALING, USAGE, OR TRADE PRACTICE. ACME DOES NOT WARRANT THAT THE SERVICES WILL BEUNINTERRUPTED, ERROR-FREE, OR COMPLETELY SECURE.</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14.4 Disclaimer of Third Party Actions and Control:</w:t>
      </w:r>
    </w:p>
    <w:p>
      <w:pPr>
        <w:pStyle w:val="Body"/>
        <w:bidi w:val="0"/>
      </w:pPr>
      <w:r>
        <w:rPr>
          <w:rFonts w:ascii="Helvetica" w:cs="Arial Unicode MS" w:hAnsi="Arial Unicode MS" w:eastAsia="Arial Unicode MS"/>
          <w:rtl w:val="0"/>
        </w:rPr>
        <w:t>Acme does not and cannot control the flow of data to or from the Network and other portions of the Internet, including the interconnections between the Network and the Internet. Such flow depends in large part on the performance of Internet services provided or controlled by third parties. At times, actions or inactions caused by these third parties can produce situations in which Acme customers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connections to the Internet (or portions thereof) may be impaired or disrupted. Although Acme will use commercially reasonable efforts to take actions it deems appropriate to remedy and avoid such events, Acme cannot guarantee that they will not occur. Accordingly, Acme disclaims any and all liability resulting from or related to such events.</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14.5 Customer Representation and Warranties:</w:t>
      </w:r>
    </w:p>
    <w:p>
      <w:pPr>
        <w:pStyle w:val="Body"/>
        <w:bidi w:val="0"/>
      </w:pPr>
      <w:r>
        <w:rPr>
          <w:rFonts w:ascii="Helvetica" w:cs="Arial Unicode MS" w:hAnsi="Arial Unicode MS" w:eastAsia="Arial Unicode MS"/>
          <w:rtl w:val="0"/>
        </w:rPr>
        <w:t>Customer represents and warrants that (i) it has the legal right and authority, and will continue to own or maintain the legal right and authority, during the term of this Agreement, to provide and use (itself and through Acme) any Customer Property, or other content provided by Customer, in conjunction with the Services; and (ii) the performance of its obligations and use of the Services (by Customer, its customers and users) will not violate any applicable laws (including but not limited to laws related to spamming, spoofing, privacy, obscenity, or defamation), regulations or the Policies or cause a breach of any agreements with any third parties or unreasonably interfere with other Acme customers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use of the Services.</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15. LIMITATION OF LIABILITY:</w:t>
      </w:r>
    </w:p>
    <w:p>
      <w:pPr>
        <w:pStyle w:val="Body"/>
        <w:bidi w:val="0"/>
      </w:pPr>
      <w:r>
        <w:rPr>
          <w:rFonts w:ascii="Helvetica" w:cs="Arial Unicode MS" w:hAnsi="Arial Unicode MS" w:eastAsia="Arial Unicode MS"/>
          <w:rtl w:val="0"/>
          <w:lang w:val="pt-PT"/>
        </w:rPr>
        <w:t>EXCEPT FOR DAMAGES ARISING UNDER SECTION 13 (CONFIDENTIAL INFORMATION) OR 16 (INDEMNIFICATION) OR BODILY INJURY OF A PERSON, NEITHER ACME NOR CUSTOMER SHALL BE LIABLE TO THE OTHER FOR ANY INDIRECT, INCIDENTAL, CONSEQUENTIAL, RELIANCE, SPECIAL OR PUNITIVE DAMAGES SUFFERED (INCLUDING, WITHOUT LIMITATION, DAMAGES FOR HARM TO BUSINESS, LOSS OF ANTICIPATED REVENUES, SAVINGS, PROFITS, OR OTHER ECONOMIC LOSS SUFFERED), REGARDLESS OF THE FORM OF ACTION, WHETHER IN CONTRACT, WARRANTY, STRICT LIABILITY, TORT OR OTHERWISE, INCLUDING, WITHOUT LIMITATION, NEGLIGENCE OF ANY KIND, WHETHER ACTIVE OR PASSIVE. IN NO EVENT SHALL ACME BE LIABLE EITHER IN CONTRACT, TORT, STRICT LIABILITY OR OTHER THEORY, FOR PROTECTION FROM UNAUTHORIZED ACCESS TO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pt-PT"/>
        </w:rPr>
        <w:t>S TRANSMISSION FACILITIES OR THE CONTENT, OR FOR UNAUTHORIZED ACCESS TO OR ALTERATION, THEFT OR DESTRUCTION OF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DATA FILES, PROGRAMS OR OTHER INFORMATION, WHETHER THROUGH ACCIDENT, THIRD PARTY OR CUSTOMER FRAUDULENT MEANS OR DEVICES OR ANY OTHER METHOD OR MEANS, EVEN IF ACME HAS ASSISTED CUSTOMER WITH ACCESS MANAGEMENT FUNCTIONALITY. WITHOUT LIMITING THE FOREGOING, EXCEPT AS PROVIDED IN SECTION 16, ACME</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pt-PT"/>
        </w:rPr>
        <w:t>S LIABILITY TO CUSTOMER FOR ANY LOSS RELATING TO OR ARISING FROM THIS AGREEMENT SHALL NOT EXCEED IN TOTAL THE AMOUNT THAT ACME HAS BEEN PAID BY CUSTOMER FOR THE TWELVE (12) MONTH PERIOD PRIOR TO THE EVENT OR EVENTS GIVING RISE TO SUCH LIABILITY.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16. INDEMNIFICATION:</w:t>
      </w:r>
    </w:p>
    <w:p>
      <w:pPr>
        <w:pStyle w:val="Body"/>
        <w:bidi w:val="0"/>
      </w:pPr>
    </w:p>
    <w:p>
      <w:pPr>
        <w:pStyle w:val="Body"/>
        <w:bidi w:val="0"/>
      </w:pPr>
    </w:p>
    <w:p>
      <w:pPr>
        <w:pStyle w:val="Heading 2"/>
        <w:bidi w:val="0"/>
      </w:pPr>
      <w:r>
        <w:rPr>
          <w:rFonts w:ascii="Helvetica" w:cs="Arial Unicode MS" w:hAnsi="Arial Unicode MS" w:eastAsia="Arial Unicode MS"/>
          <w:rtl w:val="0"/>
          <w:lang w:val="en-US"/>
        </w:rPr>
        <w:t>16.1 Customer Indemnification:</w:t>
      </w:r>
    </w:p>
    <w:p>
      <w:pPr>
        <w:pStyle w:val="Body"/>
        <w:bidi w:val="0"/>
      </w:pPr>
      <w:r>
        <w:rPr>
          <w:rFonts w:ascii="Helvetica" w:cs="Arial Unicode MS" w:hAnsi="Arial Unicode MS" w:eastAsia="Arial Unicode MS"/>
          <w:rtl w:val="0"/>
        </w:rPr>
        <w:t>Customer will defend, indemnify and hold harmless Acme, its directors, officers, and employees from and against any and all claims, actions or demands brought against such parties, or any damages, costs, and fees arising therefrom, alleging: (a) with respect to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business: (i) infringement or misappropriation of any third party intellectual property rights; (ii) defamation, libel, slander, obscenity, pornography, or violation of the rights of privacy or publicity of a third party; or (iii) spamming, or any other offensive, harassing or illegal conduct or violation of the Acceptable Use, Anti-Spam or Copyright Dispute Policies; (b) any damage or destruction to any Acme property or other property caused by Customer, its representative(s) or designees; (c) any personal injury or property damage to any Acme employee or Acme property arising out of Customer or its employees conduct while on Customer's premises, unless such injury or property damage is caused solely by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negligence or willful misconduct, and (d) any action or omission that would constitute a violation or failure by Customer to comply with this Agreement, including a breach of the warranty set forth in section 14.5.</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16.2 Acme Indemnification:</w:t>
      </w:r>
    </w:p>
    <w:p>
      <w:pPr>
        <w:pStyle w:val="Body"/>
        <w:bidi w:val="0"/>
      </w:pPr>
      <w:r>
        <w:rPr>
          <w:rFonts w:ascii="Helvetica" w:cs="Arial Unicode MS" w:hAnsi="Arial Unicode MS" w:eastAsia="Arial Unicode MS"/>
          <w:rtl w:val="0"/>
        </w:rPr>
        <w:t>Acme will defend, indemnify and hold harmless Customer, its directors, officers, and employees from and against any and all claims, actions or demands brought against such parties, or any damages, costs, and fees arising therefrom, alleging: (a) infringement or misappropriation of any intellectual property rights relating to the Services or Acme Equipment; (b) any personal injury or property damage to any Customer employee or Customer Equipment arising out of Acme's willful or grossly negligent conduct.</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16.3 Procedure:</w:t>
      </w:r>
    </w:p>
    <w:p>
      <w:pPr>
        <w:pStyle w:val="Body"/>
        <w:bidi w:val="0"/>
      </w:pPr>
      <w:r>
        <w:rPr>
          <w:rFonts w:ascii="Helvetica" w:cs="Arial Unicode MS" w:hAnsi="Arial Unicode MS" w:eastAsia="Arial Unicode MS"/>
          <w:rtl w:val="0"/>
        </w:rPr>
        <w:t>The foregoing indemnities shall be subject to the indemnified party providing the indemnifying party with: (a) prompt written notice of each covered claim of which it becomes aware, and (b) sole right of defense and settlement of any covered claim.</w:t>
      </w: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17. MISCELLANEOUS:</w:t>
      </w:r>
    </w:p>
    <w:p>
      <w:pPr>
        <w:pStyle w:val="Body"/>
        <w:bidi w:val="0"/>
      </w:pPr>
    </w:p>
    <w:p>
      <w:pPr>
        <w:pStyle w:val="Body"/>
        <w:bidi w:val="0"/>
      </w:pPr>
    </w:p>
    <w:p>
      <w:pPr>
        <w:pStyle w:val="Heading 2"/>
        <w:bidi w:val="0"/>
      </w:pPr>
      <w:r>
        <w:rPr>
          <w:rFonts w:ascii="Helvetica" w:cs="Arial Unicode MS" w:hAnsi="Arial Unicode MS" w:eastAsia="Arial Unicode MS"/>
          <w:rtl w:val="0"/>
          <w:lang w:val="en-US"/>
        </w:rPr>
        <w:t>17.1 Assignment:</w:t>
      </w:r>
    </w:p>
    <w:p>
      <w:pPr>
        <w:pStyle w:val="Body"/>
        <w:bidi w:val="0"/>
      </w:pPr>
      <w:r>
        <w:rPr>
          <w:rFonts w:ascii="Helvetica" w:cs="Arial Unicode MS" w:hAnsi="Arial Unicode MS" w:eastAsia="Arial Unicode MS"/>
          <w:rtl w:val="0"/>
        </w:rPr>
        <w:t>This Agreement is not assignable or transferable by Customer unless agreed to in writing by Acme. Acme may freely assign the Agreement without prior notice to Customer.</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fr-FR"/>
        </w:rPr>
        <w:t>17.2 Force Majeure:</w:t>
      </w:r>
    </w:p>
    <w:p>
      <w:pPr>
        <w:pStyle w:val="Body"/>
        <w:bidi w:val="0"/>
      </w:pPr>
      <w:r>
        <w:rPr>
          <w:rFonts w:ascii="Helvetica" w:cs="Arial Unicode MS" w:hAnsi="Arial Unicode MS" w:eastAsia="Arial Unicode MS"/>
          <w:rtl w:val="0"/>
        </w:rPr>
        <w:t>Except for the obligation to pay money, neither party shall be responsible for any failure to perform its obligations under this Agreement (except for payment obligations) if such failure is caused by acts of God, war, acts of terrorism, strikes, evolutions, earthquakes, lack or failure of transportation facilities, law or governmental regulations or other causes that are beyond the reasonable control of that party.</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17.3 Government Regulations:</w:t>
      </w:r>
    </w:p>
    <w:p>
      <w:pPr>
        <w:pStyle w:val="Body"/>
        <w:bidi w:val="0"/>
      </w:pPr>
      <w:r>
        <w:rPr>
          <w:rFonts w:ascii="Helvetica" w:cs="Arial Unicode MS" w:hAnsi="Arial Unicode MS" w:eastAsia="Arial Unicode MS"/>
          <w:rtl w:val="0"/>
        </w:rPr>
        <w:t>Customer agrees to comply with all applicable federal, state and local laws, regulations and rules.</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17.4 Choice of Law:</w:t>
      </w:r>
    </w:p>
    <w:p>
      <w:pPr>
        <w:pStyle w:val="Body"/>
        <w:bidi w:val="0"/>
      </w:pPr>
      <w:r>
        <w:rPr>
          <w:rFonts w:ascii="Helvetica" w:cs="Arial Unicode MS" w:hAnsi="Arial Unicode MS" w:eastAsia="Arial Unicode MS"/>
          <w:rtl w:val="0"/>
        </w:rPr>
        <w:t>This Agreement shall be governed by, and construed in accordance with, the laws of the State of Montana without regard to any conflicts of law provisions.</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17.5 Entire Agreement; Amendment and Waivers:</w:t>
      </w:r>
    </w:p>
    <w:p>
      <w:pPr>
        <w:pStyle w:val="Body"/>
        <w:bidi w:val="0"/>
      </w:pPr>
      <w:r>
        <w:rPr>
          <w:rFonts w:ascii="Helvetica" w:cs="Arial Unicode MS" w:hAnsi="Arial Unicode MS" w:eastAsia="Arial Unicode MS"/>
          <w:rtl w:val="0"/>
        </w:rPr>
        <w:t>This Agreement including the Exhibits and Attachments and Service Orders, including any attachments thereto, set forth the entire Agreement of the Parties with respect to the subject matter hereof, and supersede and merge all prior agreements and understandings. No amendment, modification, or waiver of any provision of this Agreement shall be effective unless signed by the Party granting such waiver or consent; provided, however, that any such amendment, modification or waiver hereto by Acme shall become effective immediately upon execution of any Service Order executed after such amendment, modification or waiver has been posted to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 site. The Attachments and Service Orders to this Agreement are hereby incorporated by reference as though fully set forth herein.</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17.6 Severability:</w:t>
      </w:r>
    </w:p>
    <w:p>
      <w:pPr>
        <w:pStyle w:val="Body"/>
        <w:bidi w:val="0"/>
      </w:pPr>
      <w:r>
        <w:rPr>
          <w:rFonts w:ascii="Helvetica" w:cs="Arial Unicode MS" w:hAnsi="Arial Unicode MS" w:eastAsia="Arial Unicode MS"/>
          <w:rtl w:val="0"/>
        </w:rPr>
        <w:t>If any provision of this Agreement shall be held by a court of competent jurisdiction to be illegal or unenforceable, the remaining provisions of the Agreement shall remain in full force and effect.</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17.7 Notices:</w:t>
      </w:r>
    </w:p>
    <w:p>
      <w:pPr>
        <w:pStyle w:val="Body"/>
        <w:bidi w:val="0"/>
      </w:pPr>
      <w:r>
        <w:rPr>
          <w:rFonts w:ascii="Helvetica" w:cs="Arial Unicode MS" w:hAnsi="Arial Unicode MS" w:eastAsia="Arial Unicode MS"/>
          <w:rtl w:val="0"/>
        </w:rPr>
        <w:t>Any notice or communication required or permitted to be given hereunder may be delivered personally, deposited with an overnight courier, sent by confirmed facsimile, or mailed by registered or certified mail, return receipt requested, postage prepaid, in each case to the address of the receiving party indicated herein, or at such other address as either party may provide to the other by written notice. Such notice will be deemed to have been given as of the date it is delivered, or five (5) days after mailed or sent, whichever is earlier.</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17.8 Dispute Resolution:</w:t>
      </w:r>
    </w:p>
    <w:p>
      <w:pPr>
        <w:pStyle w:val="Body"/>
        <w:bidi w:val="0"/>
      </w:pPr>
      <w:r>
        <w:rPr>
          <w:rFonts w:ascii="Helvetica" w:cs="Arial Unicode MS" w:hAnsi="Arial Unicode MS" w:eastAsia="Arial Unicode MS"/>
          <w:rtl w:val="0"/>
        </w:rPr>
        <w:t>All disputes related to or arising out of or pursuant to this Agreement shall first be submitted to informal resolution by the parties. If such dispute cannot be resolved by informal means then such dispute shall be submitted to binding arbitration under the Commercial Arbitration Rules of the American Arbitration Association (</w:t>
      </w:r>
      <w:r>
        <w:rPr>
          <w:rFonts w:ascii="Arial Unicode MS" w:cs="Arial Unicode MS" w:hAnsi="Helvetica" w:eastAsia="Arial Unicode MS" w:hint="default"/>
          <w:rtl w:val="0"/>
        </w:rPr>
        <w:t>“</w:t>
      </w:r>
      <w:r>
        <w:rPr>
          <w:rFonts w:ascii="Helvetica" w:cs="Arial Unicode MS" w:hAnsi="Arial Unicode MS" w:eastAsia="Arial Unicode MS"/>
          <w:rtl w:val="0"/>
        </w:rPr>
        <w:t>AAA</w:t>
      </w:r>
      <w:r>
        <w:rPr>
          <w:rFonts w:ascii="Arial Unicode MS" w:cs="Arial Unicode MS" w:hAnsi="Helvetica" w:eastAsia="Arial Unicode MS" w:hint="default"/>
          <w:rtl w:val="0"/>
        </w:rPr>
        <w:t>”</w:t>
      </w:r>
      <w:r>
        <w:rPr>
          <w:rFonts w:ascii="Helvetica" w:cs="Arial Unicode MS" w:hAnsi="Arial Unicode MS" w:eastAsia="Arial Unicode MS"/>
          <w:rtl w:val="0"/>
        </w:rPr>
        <w:t>). One arbitrator shall be mutually agreed upon by the Parties, and all fees, costs, and related expenses shall be equally divided between the Parties. Should the Parties be unable to mutually agree upon one arbitrator, the arbitrator shall be selected in accordance with the then current rules of the AAA. The arbitrator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decision shall be final and binding and any award may be enforced in any court of competent jurisdiction.</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17.9 Independent Contractors:</w:t>
      </w:r>
    </w:p>
    <w:p>
      <w:pPr>
        <w:pStyle w:val="Body"/>
        <w:bidi w:val="0"/>
      </w:pPr>
      <w:r>
        <w:rPr>
          <w:rFonts w:ascii="Helvetica" w:cs="Arial Unicode MS" w:hAnsi="Arial Unicode MS" w:eastAsia="Arial Unicode MS"/>
          <w:rtl w:val="0"/>
        </w:rPr>
        <w:t>Acme and Customer are independent contractors and not partners, joint venturers or otherwise affiliated and neither has any right or authority to bind the other in any way. Each party shall make no representations to the contrary to any third party.</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17.10 Non-Solicitation of Personnel:</w:t>
      </w:r>
    </w:p>
    <w:p>
      <w:pPr>
        <w:pStyle w:val="Body"/>
        <w:bidi w:val="0"/>
      </w:pPr>
      <w:r>
        <w:rPr>
          <w:rFonts w:ascii="Helvetica" w:cs="Arial Unicode MS" w:hAnsi="Arial Unicode MS" w:eastAsia="Arial Unicode MS"/>
          <w:rtl w:val="0"/>
        </w:rPr>
        <w:t>During the term of this Agreement, and for a period of one (1) year thereafter, Customer will not directly or indirectly solicit the employees of Acme without the prior written consent of Acme.</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17.11 Customer Relocation:</w:t>
      </w:r>
    </w:p>
    <w:p>
      <w:pPr>
        <w:pStyle w:val="Body"/>
        <w:bidi w:val="0"/>
      </w:pPr>
      <w:r>
        <w:rPr>
          <w:rFonts w:ascii="Helvetica" w:cs="Arial Unicode MS" w:hAnsi="Arial Unicode MS" w:eastAsia="Arial Unicode MS"/>
          <w:rtl w:val="0"/>
        </w:rPr>
        <w:t>If Customer relocates its place of business or undergoes maintenance which requires Acme to move or reconfigure Acme Equipment in order to provide the Services, Customer shall reimburse Acme for the cost of such services at the then current Acme Professional Service rates.</w:t>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lang w:val="en-US"/>
        </w:rPr>
        <w:t>17.12 Reliance on Disclaimer, Liability Limitations and Indemnification Obligations:</w:t>
      </w:r>
    </w:p>
    <w:p>
      <w:pPr>
        <w:pStyle w:val="Body"/>
        <w:bidi w:val="0"/>
      </w:pPr>
      <w:r>
        <w:rPr>
          <w:rFonts w:ascii="Helvetica" w:cs="Arial Unicode MS" w:hAnsi="Arial Unicode MS" w:eastAsia="Arial Unicode MS"/>
          <w:rtl w:val="0"/>
        </w:rPr>
        <w:t>Customer acknowledges that Acme has set its prices and entered into this Agreement in reliance upon the limitations and exclusions of liability, the disclaimers of warranties and damages and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indemnity obligations set forth herein, and that the same form an essential basis of the bargain between the parties. The parties agree that the limitations and exclusions of liability and disclaimers specified in this Agreement will survive and apply even if this Agreement is found to have failed of their essential purpose</w:t>
      </w: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Exhibit A</w:t>
      </w:r>
    </w:p>
    <w:p>
      <w:pPr>
        <w:pStyle w:val="Body"/>
        <w:bidi w:val="0"/>
      </w:pPr>
    </w:p>
    <w:p>
      <w:pPr>
        <w:pStyle w:val="Body"/>
        <w:bidi w:val="0"/>
      </w:pPr>
      <w:r>
        <w:rPr>
          <w:rFonts w:ascii="Helvetica" w:cs="Arial Unicode MS" w:hAnsi="Arial Unicode MS" w:eastAsia="Arial Unicode MS"/>
          <w:rtl w:val="0"/>
        </w:rPr>
        <w:t>CUSTOMER-PROVIDED EQUIPMENT AND FACILITIES</w:t>
      </w:r>
    </w:p>
    <w:p>
      <w:pPr>
        <w:pStyle w:val="Body"/>
        <w:bidi w:val="0"/>
      </w:pPr>
    </w:p>
    <w:p>
      <w:pPr>
        <w:pStyle w:val="Body"/>
        <w:bidi w:val="0"/>
      </w:pPr>
    </w:p>
    <w:p>
      <w:pPr>
        <w:pStyle w:val="Body"/>
        <w:bidi w:val="0"/>
      </w:pPr>
      <w:r>
        <w:rPr>
          <w:rFonts w:ascii="Helvetica" w:cs="Arial Unicode MS" w:hAnsi="Arial Unicode MS" w:eastAsia="Arial Unicode MS"/>
          <w:rtl w:val="0"/>
        </w:rPr>
        <w:t>A. Customer equipment and facilities that will be required to access the Acme Broadband Services include: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 A host, router, or Layer 3 switch running the Internet Protocol (</w:t>
      </w:r>
      <w:r>
        <w:rPr>
          <w:rFonts w:ascii="Arial Unicode MS" w:cs="Arial Unicode MS" w:hAnsi="Helvetica" w:eastAsia="Arial Unicode MS" w:hint="default"/>
          <w:rtl w:val="0"/>
        </w:rPr>
        <w:t>“</w:t>
      </w:r>
      <w:r>
        <w:rPr>
          <w:rFonts w:ascii="Helvetica" w:cs="Arial Unicode MS" w:hAnsi="Arial Unicode MS" w:eastAsia="Arial Unicode MS"/>
          <w:rtl w:val="0"/>
        </w:rPr>
        <w:t>IP</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p>
    <w:p>
      <w:pPr>
        <w:pStyle w:val="Body"/>
        <w:bidi w:val="0"/>
      </w:pPr>
      <w:r>
        <w:rPr>
          <w:rFonts w:ascii="Helvetica" w:cs="Arial Unicode MS" w:hAnsi="Arial Unicode MS" w:eastAsia="Arial Unicode MS"/>
          <w:rtl w:val="0"/>
        </w:rPr>
        <w:t>2. One Standard Ethernet interface on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host, router or Layer 3 switch per Acme Service Interface, as follows:</w:t>
      </w:r>
    </w:p>
    <w:p>
      <w:pPr>
        <w:pStyle w:val="Body"/>
        <w:bidi w:val="0"/>
      </w:pPr>
    </w:p>
    <w:p>
      <w:pPr>
        <w:pStyle w:val="Body"/>
        <w:bidi w:val="0"/>
      </w:pPr>
      <w:r>
        <w:rPr>
          <w:rFonts w:ascii="Helvetica" w:cs="Arial Unicode MS" w:hAnsi="Arial Unicode MS" w:eastAsia="Arial Unicode MS"/>
          <w:rtl w:val="0"/>
        </w:rPr>
        <w:t>. 10 Mbps, 100 Mbps or 10/100 Category 5 Ethernet interface when connecting to a 10/100 Ethernet</w:t>
      </w:r>
    </w:p>
    <w:p>
      <w:pPr>
        <w:pStyle w:val="Body"/>
        <w:bidi w:val="0"/>
      </w:pPr>
    </w:p>
    <w:p>
      <w:pPr>
        <w:pStyle w:val="Body"/>
        <w:bidi w:val="0"/>
      </w:pPr>
    </w:p>
    <w:p>
      <w:pPr>
        <w:pStyle w:val="Body"/>
        <w:bidi w:val="0"/>
      </w:pPr>
      <w:r>
        <w:rPr>
          <w:rFonts w:ascii="Helvetica" w:cs="Arial Unicode MS" w:hAnsi="Arial Unicode MS" w:eastAsia="Arial Unicode MS"/>
          <w:rtl w:val="0"/>
          <w:lang w:val="de-DE"/>
        </w:rPr>
        <w:t>Service Interface</w:t>
      </w:r>
    </w:p>
    <w:p>
      <w:pPr>
        <w:pStyle w:val="Body"/>
        <w:bidi w:val="0"/>
      </w:pPr>
    </w:p>
    <w:p>
      <w:pPr>
        <w:pStyle w:val="Body"/>
        <w:bidi w:val="0"/>
      </w:pPr>
      <w:r>
        <w:rPr>
          <w:rFonts w:ascii="Helvetica" w:cs="Arial Unicode MS" w:hAnsi="Arial Unicode MS" w:eastAsia="Arial Unicode MS"/>
          <w:rtl w:val="0"/>
        </w:rPr>
        <w:t>. 100BASE-FX fiber Ethernet interface when connecting to a 100BASE-FX Ethernet Service Interface</w:t>
      </w:r>
    </w:p>
    <w:p>
      <w:pPr>
        <w:pStyle w:val="Body"/>
        <w:bidi w:val="0"/>
      </w:pPr>
    </w:p>
    <w:p>
      <w:pPr>
        <w:pStyle w:val="Body"/>
        <w:bidi w:val="0"/>
      </w:pPr>
      <w:r>
        <w:rPr>
          <w:rFonts w:ascii="Helvetica" w:cs="Arial Unicode MS" w:hAnsi="Arial Unicode MS" w:eastAsia="Arial Unicode MS"/>
          <w:rtl w:val="0"/>
        </w:rPr>
        <w:t>. Gigabit Ethernet fiber interface when connecting to a Gigabit Ethernet Service Interface</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3. Sufficient space and power in a secure environment for installation of the equipment being provided by Acme as outlined under Environmental considerations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B. Customer equipment and facilities that will be required to access the Acme Voice-Over-IP Services include: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4. A host, router, or Layer 3 switch running the Internet Protocol (</w:t>
      </w:r>
      <w:r>
        <w:rPr>
          <w:rFonts w:ascii="Arial Unicode MS" w:cs="Arial Unicode MS" w:hAnsi="Helvetica" w:eastAsia="Arial Unicode MS" w:hint="default"/>
          <w:rtl w:val="0"/>
        </w:rPr>
        <w:t>“</w:t>
      </w:r>
      <w:r>
        <w:rPr>
          <w:rFonts w:ascii="Helvetica" w:cs="Arial Unicode MS" w:hAnsi="Arial Unicode MS" w:eastAsia="Arial Unicode MS"/>
          <w:rtl w:val="0"/>
        </w:rPr>
        <w:t>IP</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5. One Standard Ethernet interface on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host, router or Layer 3 switch per Acme Service Interface, as follows:</w:t>
      </w:r>
    </w:p>
    <w:p>
      <w:pPr>
        <w:pStyle w:val="Body"/>
        <w:bidi w:val="0"/>
      </w:pPr>
    </w:p>
    <w:p>
      <w:pPr>
        <w:pStyle w:val="Body"/>
        <w:bidi w:val="0"/>
      </w:pPr>
      <w:r>
        <w:rPr>
          <w:rFonts w:ascii="Helvetica" w:cs="Arial Unicode MS" w:hAnsi="Arial Unicode MS" w:eastAsia="Arial Unicode MS"/>
          <w:rtl w:val="0"/>
        </w:rPr>
        <w:t>. 10 Mbps, 100 Mbps or 10/100 Category 5 Ethernet interface when connecting to a 10/100 Ethernet</w:t>
      </w:r>
    </w:p>
    <w:p>
      <w:pPr>
        <w:pStyle w:val="Body"/>
        <w:bidi w:val="0"/>
      </w:pPr>
    </w:p>
    <w:p>
      <w:pPr>
        <w:pStyle w:val="Body"/>
        <w:bidi w:val="0"/>
      </w:pPr>
    </w:p>
    <w:p>
      <w:pPr>
        <w:pStyle w:val="Body"/>
        <w:bidi w:val="0"/>
      </w:pPr>
      <w:r>
        <w:rPr>
          <w:rFonts w:ascii="Helvetica" w:cs="Arial Unicode MS" w:hAnsi="Arial Unicode MS" w:eastAsia="Arial Unicode MS"/>
          <w:rtl w:val="0"/>
          <w:lang w:val="de-DE"/>
        </w:rPr>
        <w:t>Service Interface</w:t>
      </w:r>
    </w:p>
    <w:p>
      <w:pPr>
        <w:pStyle w:val="Body"/>
        <w:bidi w:val="0"/>
      </w:pPr>
    </w:p>
    <w:p>
      <w:pPr>
        <w:pStyle w:val="Body"/>
        <w:bidi w:val="0"/>
      </w:pPr>
      <w:r>
        <w:rPr>
          <w:rFonts w:ascii="Helvetica" w:cs="Arial Unicode MS" w:hAnsi="Arial Unicode MS" w:eastAsia="Arial Unicode MS"/>
          <w:rtl w:val="0"/>
        </w:rPr>
        <w:t>. 100BASE-FX fiber Ethernet interface when connecting to a 100BASE-FX Ethernet Service Interface</w:t>
      </w:r>
    </w:p>
    <w:p>
      <w:pPr>
        <w:pStyle w:val="Body"/>
        <w:bidi w:val="0"/>
      </w:pPr>
      <w:r>
        <w:rPr>
          <w:rFonts w:ascii="Helvetica" w:cs="Arial Unicode MS" w:hAnsi="Arial Unicode MS" w:eastAsia="Arial Unicode MS"/>
          <w:rtl w:val="0"/>
        </w:rPr>
        <w:t>. Gigabit Ethernet fiber interface when connecting to a Gigabit Ethernet Service Interface</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6. Sufficient space and power in a secure environment for installation of the equipment being provided by Acme as outlined under Environmental considerations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7. Approved LAN switching equipment that meets the minimum specifications equivalent to a Cisco 2950-12 XL EN Ethernet switch.</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8. Local CAT5e cabling (our minimum equivalent) capable of delivering 100Mbps of full duplex Ethernet traffic to a customer desktop and customer desktop handset.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 Basic Router/VPN Management:</w:t>
      </w:r>
    </w:p>
    <w:p>
      <w:pPr>
        <w:pStyle w:val="Body"/>
        <w:bidi w:val="0"/>
      </w:pPr>
    </w:p>
    <w:p>
      <w:pPr>
        <w:pStyle w:val="Body"/>
        <w:bidi w:val="0"/>
      </w:pPr>
      <w:r>
        <w:rPr>
          <w:rFonts w:ascii="Helvetica" w:cs="Arial Unicode MS" w:hAnsi="Arial Unicode MS" w:eastAsia="Arial Unicode MS"/>
          <w:rtl w:val="0"/>
        </w:rPr>
        <w:t>9. This service provides basic configuration, software, NAT, QoS and VPN management for Cisco routers, PIXes, ASAs and VPN concentrators. Included services (based upon hardware &amp; software availability):</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Basic configuration backup</w:t>
      </w:r>
    </w:p>
    <w:p>
      <w:pPr>
        <w:pStyle w:val="Body"/>
        <w:bidi w:val="0"/>
      </w:pPr>
      <w:r>
        <w:rPr>
          <w:rFonts w:ascii="Helvetica" w:cs="Arial Unicode MS" w:hAnsi="Arial Unicode MS" w:eastAsia="Arial Unicode MS"/>
          <w:rtl w:val="0"/>
        </w:rPr>
        <w:t>. Software upgrades and version management (with appropriate SmartNet contracts).</w:t>
      </w:r>
    </w:p>
    <w:p>
      <w:pPr>
        <w:pStyle w:val="Body"/>
        <w:bidi w:val="0"/>
      </w:pPr>
      <w:r>
        <w:rPr>
          <w:rFonts w:ascii="Helvetica" w:cs="Arial Unicode MS" w:hAnsi="Arial Unicode MS" w:eastAsia="Arial Unicode MS"/>
          <w:rtl w:val="0"/>
        </w:rPr>
        <w:t>. Basic NAT and NAPT configuration.</w:t>
      </w:r>
    </w:p>
    <w:p>
      <w:pPr>
        <w:pStyle w:val="Body"/>
        <w:bidi w:val="0"/>
      </w:pPr>
      <w:r>
        <w:rPr>
          <w:rFonts w:ascii="Helvetica" w:cs="Arial Unicode MS" w:hAnsi="Arial Unicode MS" w:eastAsia="Arial Unicode MS"/>
          <w:rtl w:val="0"/>
        </w:rPr>
        <w:t>. Best-practices router lock-down.</w:t>
      </w:r>
    </w:p>
    <w:p>
      <w:pPr>
        <w:pStyle w:val="Body"/>
        <w:bidi w:val="0"/>
      </w:pPr>
      <w:r>
        <w:rPr>
          <w:rFonts w:ascii="Helvetica" w:cs="Arial Unicode MS" w:hAnsi="Arial Unicode MS" w:eastAsia="Arial Unicode MS"/>
          <w:rtl w:val="0"/>
        </w:rPr>
        <w:t>. Basic stateful firewall configuration.</w:t>
      </w:r>
    </w:p>
    <w:p>
      <w:pPr>
        <w:pStyle w:val="Body"/>
        <w:bidi w:val="0"/>
      </w:pPr>
      <w:r>
        <w:rPr>
          <w:rFonts w:ascii="Helvetica" w:cs="Arial Unicode MS" w:hAnsi="Arial Unicode MS" w:eastAsia="Arial Unicode MS"/>
          <w:rtl w:val="0"/>
        </w:rPr>
        <w:t>. URL filtering configuration (customer provides Websense or Secure Computing server).</w:t>
      </w:r>
    </w:p>
    <w:p>
      <w:pPr>
        <w:pStyle w:val="Body"/>
        <w:bidi w:val="0"/>
      </w:pPr>
      <w:r>
        <w:rPr>
          <w:rFonts w:ascii="Helvetica" w:cs="Arial Unicode MS" w:hAnsi="Arial Unicode MS" w:eastAsia="Arial Unicode MS"/>
          <w:rtl w:val="0"/>
        </w:rPr>
        <w:t>. Basic Quality of Service configuration (maximum of 4 policies and 4 queues, including VoIP LLQ).</w:t>
      </w:r>
    </w:p>
    <w:p>
      <w:pPr>
        <w:pStyle w:val="Body"/>
        <w:bidi w:val="0"/>
      </w:pPr>
      <w:r>
        <w:rPr>
          <w:rFonts w:ascii="Helvetica" w:cs="Arial Unicode MS" w:hAnsi="Arial Unicode MS" w:eastAsia="Arial Unicode MS"/>
          <w:rtl w:val="0"/>
        </w:rPr>
        <w:t>. Basic VPN full-mesh or hub and spoke VPN configuration (single crypto peer per remote site, homogenous routing of traffic per site).</w:t>
      </w:r>
    </w:p>
    <w:p>
      <w:pPr>
        <w:pStyle w:val="Body"/>
        <w:bidi w:val="0"/>
      </w:pPr>
    </w:p>
    <w:p>
      <w:pPr>
        <w:pStyle w:val="Body"/>
        <w:bidi w:val="0"/>
      </w:pPr>
      <w:r>
        <w:rPr>
          <w:rFonts w:ascii="Helvetica" w:cs="Arial Unicode MS" w:hAnsi="Arial Unicode MS" w:eastAsia="Arial Unicode MS"/>
          <w:rtl w:val="0"/>
        </w:rPr>
        <w:t>. Basic client VPNs (multiple user groups, Local or RADIUS authentication, only local authorization).</w:t>
      </w:r>
    </w:p>
    <w:p>
      <w:pPr>
        <w:pStyle w:val="Body"/>
        <w:bidi w:val="0"/>
      </w:pPr>
      <w:r>
        <w:rPr>
          <w:rFonts w:ascii="Helvetica" w:cs="Arial Unicode MS" w:hAnsi="Arial Unicode MS" w:eastAsia="Arial Unicode MS"/>
          <w:rtl w:val="0"/>
        </w:rPr>
        <w:t>. Basic BGP configuration and provisioning (basic inbound/outbound policies, includes work with other providers).</w:t>
      </w:r>
    </w:p>
    <w:p>
      <w:pPr>
        <w:pStyle w:val="Body"/>
        <w:bidi w:val="0"/>
      </w:pPr>
      <w:r>
        <w:rPr>
          <w:rFonts w:ascii="Helvetica" w:cs="Arial Unicode MS" w:hAnsi="Arial Unicode MS" w:eastAsia="Arial Unicode MS"/>
          <w:rtl w:val="0"/>
        </w:rPr>
        <w:t>. Basic customer access to SNMP, Netflow and non-enabled "show commands".</w:t>
      </w:r>
    </w:p>
    <w:p>
      <w:pPr>
        <w:pStyle w:val="Body"/>
        <w:bidi w:val="0"/>
      </w:pPr>
      <w:r>
        <w:rPr>
          <w:rFonts w:ascii="Helvetica" w:cs="Arial Unicode MS" w:hAnsi="Arial Unicode MS" w:eastAsia="Arial Unicode MS"/>
          <w:rtl w:val="0"/>
        </w:rPr>
        <w:t>. On-net hot-failover configuration and management (does not include simultaneous utilization of more than one link).</w:t>
      </w:r>
    </w:p>
    <w:p>
      <w:pPr>
        <w:pStyle w:val="Body"/>
        <w:bidi w:val="0"/>
      </w:pPr>
      <w:r>
        <w:rPr>
          <w:rFonts w:ascii="Helvetica" w:cs="Arial Unicode MS" w:hAnsi="Arial Unicode MS" w:eastAsia="Arial Unicode MS"/>
          <w:rtl w:val="0"/>
        </w:rPr>
        <w:t>. Integration with customer's IGP is included in Advanced Router/VPN Management services.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10. Any configuration/management tasks not specifically listed above will be result in hourly (1 hour minimum) Professional Services fees or an automatic upgrade to Advanced Router/VPN Management Services.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D. Advanced Router/VPN Management: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11. This service includes everything in the Basic Router/VPN Management Service as well as advanced BGP, VPN,</w:t>
      </w:r>
    </w:p>
    <w:p>
      <w:pPr>
        <w:pStyle w:val="Body"/>
        <w:bidi w:val="0"/>
      </w:pPr>
      <w:r>
        <w:rPr>
          <w:rFonts w:ascii="Helvetica" w:cs="Arial Unicode MS" w:hAnsi="Arial Unicode MS" w:eastAsia="Arial Unicode MS"/>
          <w:rtl w:val="0"/>
        </w:rPr>
        <w:t>QoS configurations and off-net failover and load-balancing configuration and testing. Advanced services include</w:t>
      </w:r>
    </w:p>
    <w:p>
      <w:pPr>
        <w:pStyle w:val="Body"/>
        <w:bidi w:val="0"/>
      </w:pPr>
      <w:r>
        <w:rPr>
          <w:rFonts w:ascii="Helvetica" w:cs="Arial Unicode MS" w:hAnsi="Arial Unicode MS" w:eastAsia="Arial Unicode MS"/>
          <w:rtl w:val="0"/>
        </w:rPr>
        <w:t>(based upon hardware &amp; software availability):</w:t>
      </w:r>
    </w:p>
    <w:p>
      <w:pPr>
        <w:pStyle w:val="Body"/>
        <w:bidi w:val="0"/>
      </w:pPr>
    </w:p>
    <w:p>
      <w:pPr>
        <w:pStyle w:val="Body"/>
        <w:bidi w:val="0"/>
      </w:pPr>
      <w:r>
        <w:rPr>
          <w:rFonts w:ascii="Helvetica" w:cs="Arial Unicode MS" w:hAnsi="Arial Unicode MS" w:eastAsia="Arial Unicode MS"/>
          <w:rtl w:val="0"/>
        </w:rPr>
        <w:t>. Advanced firewall/filtering configurations.</w:t>
      </w:r>
    </w:p>
    <w:p>
      <w:pPr>
        <w:pStyle w:val="Body"/>
        <w:bidi w:val="0"/>
      </w:pPr>
      <w:r>
        <w:rPr>
          <w:rFonts w:ascii="Helvetica" w:cs="Arial Unicode MS" w:hAnsi="Arial Unicode MS" w:eastAsia="Arial Unicode MS"/>
          <w:rtl w:val="0"/>
        </w:rPr>
        <w:t>. Advanced Quality of Service configuration (multiple queues, advanced application matching).</w:t>
      </w:r>
    </w:p>
    <w:p>
      <w:pPr>
        <w:pStyle w:val="Body"/>
        <w:bidi w:val="0"/>
      </w:pPr>
      <w:r>
        <w:rPr>
          <w:rFonts w:ascii="Helvetica" w:cs="Arial Unicode MS" w:hAnsi="Arial Unicode MS" w:eastAsia="Arial Unicode MS"/>
          <w:rtl w:val="0"/>
        </w:rPr>
        <w:t>. Advanced VPN configuration (multiple crypto peers, differentiated routing).</w:t>
      </w:r>
    </w:p>
    <w:p>
      <w:pPr>
        <w:pStyle w:val="Body"/>
        <w:bidi w:val="0"/>
      </w:pPr>
      <w:r>
        <w:rPr>
          <w:rFonts w:ascii="Helvetica" w:cs="Arial Unicode MS" w:hAnsi="Arial Unicode MS" w:eastAsia="Arial Unicode MS"/>
          <w:rtl w:val="0"/>
        </w:rPr>
        <w:t>. Advanced VPN client configuration (RADIUS authorization)</w:t>
      </w:r>
    </w:p>
    <w:p>
      <w:pPr>
        <w:pStyle w:val="Body"/>
        <w:bidi w:val="0"/>
      </w:pPr>
      <w:r>
        <w:rPr>
          <w:rFonts w:ascii="Helvetica" w:cs="Arial Unicode MS" w:hAnsi="Arial Unicode MS" w:eastAsia="Arial Unicode MS"/>
          <w:rtl w:val="0"/>
        </w:rPr>
        <w:t>. Advanced BGP configuration (IBGP, route-reflectors, confederations, advanced policy management).</w:t>
      </w:r>
    </w:p>
    <w:p>
      <w:pPr>
        <w:pStyle w:val="Body"/>
        <w:bidi w:val="0"/>
      </w:pPr>
      <w:r>
        <w:rPr>
          <w:rFonts w:ascii="Helvetica" w:cs="Arial Unicode MS" w:hAnsi="Arial Unicode MS" w:eastAsia="Arial Unicode MS"/>
          <w:rtl w:val="0"/>
        </w:rPr>
        <w:t>. Advanced router management/access (SNMP views, customer IGP integration).</w:t>
      </w:r>
    </w:p>
    <w:p>
      <w:pPr>
        <w:pStyle w:val="Body"/>
        <w:bidi w:val="0"/>
      </w:pPr>
      <w:r>
        <w:rPr>
          <w:rFonts w:ascii="Helvetica" w:cs="Arial Unicode MS" w:hAnsi="Arial Unicode MS" w:eastAsia="Arial Unicode MS"/>
          <w:rtl w:val="0"/>
        </w:rPr>
        <w:t>. Advanced on-net hot-fail/load balancing solutions.</w:t>
      </w:r>
    </w:p>
    <w:p>
      <w:pPr>
        <w:pStyle w:val="Body"/>
        <w:bidi w:val="0"/>
      </w:pPr>
      <w:r>
        <w:rPr>
          <w:rFonts w:ascii="Helvetica" w:cs="Arial Unicode MS" w:hAnsi="Arial Unicode MS" w:eastAsia="Arial Unicode MS"/>
          <w:rtl w:val="0"/>
        </w:rPr>
        <w:t>. Basic off-net hot/cold-failover and load-balancing solutions.</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12. Any configuration/management tasks not specifically listed above will result in hourly (1 hour minimum)</w:t>
      </w:r>
    </w:p>
    <w:p>
      <w:pPr>
        <w:pStyle w:val="Body"/>
        <w:bidi w:val="0"/>
      </w:pPr>
      <w:r>
        <w:rPr>
          <w:rFonts w:ascii="Helvetica" w:cs="Arial Unicode MS" w:hAnsi="Arial Unicode MS" w:eastAsia="Arial Unicode MS"/>
          <w:rtl w:val="0"/>
        </w:rPr>
        <w:t>professional services fees.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ENVIRONMENTAL CONSIDERATIONS</w:t>
      </w:r>
    </w:p>
    <w:p>
      <w:pPr>
        <w:pStyle w:val="Body"/>
        <w:bidi w:val="0"/>
      </w:pPr>
    </w:p>
    <w:p>
      <w:pPr>
        <w:pStyle w:val="Body"/>
        <w:bidi w:val="0"/>
      </w:pPr>
    </w:p>
    <w:p>
      <w:pPr>
        <w:pStyle w:val="Body"/>
        <w:bidi w:val="0"/>
      </w:pPr>
      <w:r>
        <w:rPr>
          <w:rFonts w:ascii="Helvetica" w:cs="Arial Unicode MS" w:hAnsi="Arial Unicode MS" w:eastAsia="Arial Unicode MS"/>
          <w:rtl w:val="0"/>
          <w:lang w:val="de-DE"/>
        </w:rPr>
        <w:t>Standard Interface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Electrical Power  AC: AC: Two AC line cords, 100VAC to 125VAC or 200VAC to 250VAC, 50 or 60 Hz.</w:t>
      </w:r>
    </w:p>
    <w:p>
      <w:pPr>
        <w:pStyle w:val="Body"/>
        <w:bidi w:val="0"/>
      </w:pPr>
    </w:p>
    <w:p>
      <w:pPr>
        <w:pStyle w:val="Body"/>
        <w:bidi w:val="0"/>
      </w:pPr>
      <w:r>
        <w:rPr>
          <w:rFonts w:ascii="Helvetica" w:cs="Arial Unicode MS" w:hAnsi="Arial Unicode MS" w:eastAsia="Arial Unicode MS"/>
          <w:rtl w:val="0"/>
        </w:rPr>
        <w:t>These should be plugged into separate customer-provided circuits. Supplied power cords are seven feet long.</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Current Requirement: AC: 2.3 Amps Typical. @ 110VAC</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Operating Temperature: +5 to +40C (41 to 104F). Rate of change should not exceed 10C (18F) per hour.</w:t>
      </w:r>
    </w:p>
    <w:p>
      <w:pPr>
        <w:pStyle w:val="Body"/>
        <w:bidi w:val="0"/>
      </w:pPr>
    </w:p>
    <w:p>
      <w:pPr>
        <w:pStyle w:val="Body"/>
        <w:bidi w:val="0"/>
      </w:pPr>
      <w:r>
        <w:rPr>
          <w:rFonts w:ascii="Helvetica" w:cs="Arial Unicode MS" w:hAnsi="Arial Unicode MS" w:eastAsia="Arial Unicode MS"/>
          <w:rtl w:val="0"/>
        </w:rPr>
        <w:t>Operating Humidity: 5% to 90% (non-condensing)</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ATTACHMENT 1:</w:t>
      </w:r>
    </w:p>
    <w:p>
      <w:pPr>
        <w:pStyle w:val="Body"/>
        <w:bidi w:val="0"/>
      </w:pPr>
    </w:p>
    <w:p>
      <w:pPr>
        <w:pStyle w:val="Body"/>
        <w:bidi w:val="0"/>
      </w:pPr>
      <w:r>
        <w:rPr>
          <w:rFonts w:ascii="Helvetica" w:cs="Arial Unicode MS" w:hAnsi="Arial Unicode MS" w:eastAsia="Arial Unicode MS"/>
          <w:rtl w:val="0"/>
        </w:rPr>
        <w:t>SERVICE LEVEL AGREEMENT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This Attachment 1 constitutes the service level agreement (the </w:t>
      </w:r>
      <w:r>
        <w:rPr>
          <w:rFonts w:ascii="Arial Unicode MS" w:cs="Arial Unicode MS" w:hAnsi="Helvetica" w:eastAsia="Arial Unicode MS" w:hint="default"/>
          <w:rtl w:val="0"/>
        </w:rPr>
        <w:t>“</w:t>
      </w:r>
      <w:r>
        <w:rPr>
          <w:rFonts w:ascii="Helvetica" w:cs="Arial Unicode MS" w:hAnsi="Arial Unicode MS" w:eastAsia="Arial Unicode MS"/>
          <w:rtl w:val="0"/>
        </w:rPr>
        <w:t>SLA</w:t>
      </w:r>
      <w:r>
        <w:rPr>
          <w:rFonts w:ascii="Arial Unicode MS" w:cs="Arial Unicode MS" w:hAnsi="Helvetica" w:eastAsia="Arial Unicode MS" w:hint="default"/>
          <w:rtl w:val="0"/>
        </w:rPr>
        <w:t>”</w:t>
      </w:r>
      <w:r>
        <w:rPr>
          <w:rFonts w:ascii="Helvetica" w:cs="Arial Unicode MS" w:hAnsi="Arial Unicode MS" w:eastAsia="Arial Unicode MS"/>
          <w:rtl w:val="0"/>
        </w:rPr>
        <w:t>) for the Managed Broadband Services, Hosting Services, Applications and Voice-Over-IP provided by Acme to Customer and relates to and is incorporated in the Agreement. Capitalized terms not defined in Section 1 below have the same meaning set forth elsewhere in the Agreement.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 Definitions</w:t>
      </w:r>
    </w:p>
    <w:p>
      <w:pPr>
        <w:pStyle w:val="Body"/>
        <w:bidi w:val="0"/>
      </w:pPr>
    </w:p>
    <w:p>
      <w:pPr>
        <w:pStyle w:val="Body"/>
        <w:bidi w:val="0"/>
      </w:pPr>
    </w:p>
    <w:p>
      <w:pPr>
        <w:pStyle w:val="Body"/>
        <w:bidi w:val="0"/>
      </w:pPr>
      <w:r>
        <w:rPr>
          <w:rFonts w:ascii="Helvetica" w:cs="Arial Unicode MS" w:hAnsi="Arial Unicode MS" w:eastAsia="Arial Unicode MS"/>
          <w:rtl w:val="0"/>
        </w:rPr>
        <w:t xml:space="preserve">a) </w:t>
      </w:r>
      <w:r>
        <w:rPr>
          <w:rFonts w:ascii="Arial Unicode MS" w:cs="Arial Unicode MS" w:hAnsi="Helvetica" w:eastAsia="Arial Unicode MS" w:hint="default"/>
          <w:rtl w:val="0"/>
        </w:rPr>
        <w:t>‘‘</w:t>
      </w:r>
      <w:r>
        <w:rPr>
          <w:rFonts w:ascii="Helvetica" w:cs="Arial Unicode MS" w:hAnsi="Arial Unicode MS" w:eastAsia="Arial Unicode MS"/>
          <w:rtl w:val="0"/>
        </w:rPr>
        <w:t>On-net site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 means a Customer site connected to the Acme backbone network via facilities that are entirely managed and controlled by Acme. </w:t>
      </w:r>
      <w:r>
        <w:rPr>
          <w:rFonts w:ascii="Arial Unicode MS" w:cs="Arial Unicode MS" w:hAnsi="Helvetica" w:eastAsia="Arial Unicode MS" w:hint="default"/>
          <w:rtl w:val="0"/>
        </w:rPr>
        <w:t>‘‘</w:t>
      </w:r>
      <w:r>
        <w:rPr>
          <w:rFonts w:ascii="Helvetica" w:cs="Arial Unicode MS" w:hAnsi="Arial Unicode MS" w:eastAsia="Arial Unicode MS"/>
          <w:rtl w:val="0"/>
        </w:rPr>
        <w:t>Off-net site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means a Customer site that is connected to the Acme backbone network via facilities contracted by Acme but that are controlled by a third party vendor.</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b) </w:t>
      </w:r>
      <w:r>
        <w:rPr>
          <w:rFonts w:ascii="Arial Unicode MS" w:cs="Arial Unicode MS" w:hAnsi="Helvetica" w:eastAsia="Arial Unicode MS" w:hint="default"/>
          <w:rtl w:val="0"/>
        </w:rPr>
        <w:t>‘‘</w:t>
      </w:r>
      <w:r>
        <w:rPr>
          <w:rFonts w:ascii="Helvetica" w:cs="Arial Unicode MS" w:hAnsi="Arial Unicode MS" w:eastAsia="Arial Unicode MS"/>
          <w:rtl w:val="0"/>
        </w:rPr>
        <w:t>Broadband Outage</w:t>
      </w:r>
      <w:r>
        <w:rPr>
          <w:rFonts w:ascii="Arial Unicode MS" w:cs="Arial Unicode MS" w:hAnsi="Helvetica" w:eastAsia="Arial Unicode MS" w:hint="default"/>
          <w:rtl w:val="0"/>
          <w:lang w:val="fr-FR"/>
        </w:rPr>
        <w:t>’’</w:t>
      </w:r>
      <w:r>
        <w:rPr>
          <w:rFonts w:ascii="Helvetica" w:cs="Arial Unicode MS" w:hAnsi="Arial Unicode MS" w:eastAsia="Arial Unicode MS"/>
          <w:rtl w:val="0"/>
        </w:rPr>
        <w:t>means sustained reachability of less than 50% for a duration of 1/2 hour or greater from an approved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monitoring station to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equipment located at the customer premise.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c) </w:t>
      </w:r>
      <w:r>
        <w:rPr>
          <w:rFonts w:ascii="Arial Unicode MS" w:cs="Arial Unicode MS" w:hAnsi="Helvetica" w:eastAsia="Arial Unicode MS" w:hint="default"/>
          <w:rtl w:val="0"/>
        </w:rPr>
        <w:t>‘‘</w:t>
      </w:r>
      <w:r>
        <w:rPr>
          <w:rFonts w:ascii="Helvetica" w:cs="Arial Unicode MS" w:hAnsi="Arial Unicode MS" w:eastAsia="Arial Unicode MS"/>
          <w:rtl w:val="0"/>
        </w:rPr>
        <w:t>Latency</w:t>
      </w:r>
      <w:r>
        <w:rPr>
          <w:rFonts w:ascii="Arial Unicode MS" w:cs="Arial Unicode MS" w:hAnsi="Helvetica" w:eastAsia="Arial Unicode MS" w:hint="default"/>
          <w:rtl w:val="0"/>
          <w:lang w:val="fr-FR"/>
        </w:rPr>
        <w:t>’’</w:t>
      </w:r>
      <w:r>
        <w:rPr>
          <w:rFonts w:ascii="Helvetica" w:cs="Arial Unicode MS" w:hAnsi="Arial Unicode MS" w:eastAsia="Arial Unicode MS"/>
          <w:rtl w:val="0"/>
        </w:rPr>
        <w:t>means the round trip time (in milliseconds) required for a test packet to transit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network between two customer sites. </w:t>
      </w:r>
      <w:r>
        <w:rPr>
          <w:rFonts w:ascii="Arial Unicode MS" w:cs="Arial Unicode MS" w:hAnsi="Helvetica" w:eastAsia="Arial Unicode MS" w:hint="default"/>
          <w:rtl w:val="0"/>
        </w:rPr>
        <w:t>‘‘</w:t>
      </w:r>
      <w:r>
        <w:rPr>
          <w:rFonts w:ascii="Helvetica" w:cs="Arial Unicode MS" w:hAnsi="Arial Unicode MS" w:eastAsia="Arial Unicode MS"/>
          <w:rtl w:val="0"/>
        </w:rPr>
        <w:t>Monthly Latency</w:t>
      </w:r>
      <w:r>
        <w:rPr>
          <w:rFonts w:ascii="Arial Unicode MS" w:cs="Arial Unicode MS" w:hAnsi="Helvetica" w:eastAsia="Arial Unicode MS" w:hint="default"/>
          <w:rtl w:val="0"/>
          <w:lang w:val="fr-FR"/>
        </w:rPr>
        <w:t>’’</w:t>
      </w:r>
      <w:r>
        <w:rPr>
          <w:rFonts w:ascii="Helvetica" w:cs="Arial Unicode MS" w:hAnsi="Arial Unicode MS" w:eastAsia="Arial Unicode MS"/>
          <w:rtl w:val="0"/>
        </w:rPr>
        <w:t>is the mean Latency measured over a period of one calendar month between a pair of customer sites, with measurements made every five (5) minutes using packets of less than 100 bytes in size. Acme measures Latency from a specific origin to a specific destination under normal operating conditions. The specific origins and destinations are the Acme managed routers at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in each location.</w:t>
      </w:r>
    </w:p>
    <w:p>
      <w:pPr>
        <w:pStyle w:val="Body"/>
        <w:bidi w:val="0"/>
      </w:pPr>
    </w:p>
    <w:p>
      <w:pPr>
        <w:pStyle w:val="Body"/>
        <w:bidi w:val="0"/>
      </w:pPr>
    </w:p>
    <w:p>
      <w:pPr>
        <w:pStyle w:val="Body"/>
        <w:bidi w:val="0"/>
      </w:pPr>
      <w:r>
        <w:rPr>
          <w:rFonts w:ascii="Helvetica" w:cs="Arial Unicode MS" w:hAnsi="Arial Unicode MS" w:eastAsia="Arial Unicode MS"/>
          <w:rtl w:val="0"/>
        </w:rPr>
        <w:t xml:space="preserve">d) </w:t>
      </w:r>
      <w:r>
        <w:rPr>
          <w:rFonts w:ascii="Arial Unicode MS" w:cs="Arial Unicode MS" w:hAnsi="Helvetica" w:eastAsia="Arial Unicode MS" w:hint="default"/>
          <w:rtl w:val="0"/>
        </w:rPr>
        <w:t>‘‘</w:t>
      </w:r>
      <w:r>
        <w:rPr>
          <w:rFonts w:ascii="Helvetica" w:cs="Arial Unicode MS" w:hAnsi="Arial Unicode MS" w:eastAsia="Arial Unicode MS"/>
          <w:rtl w:val="0"/>
        </w:rPr>
        <w:t>Network Throughput</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is defined as the proportion (as a percentage) of specially generated test packets delivered round trip by the network between the pair of customer sites. The test packet size is 100 bytes. Measurements are made every five (5) minutes. </w:t>
      </w:r>
      <w:r>
        <w:rPr>
          <w:rFonts w:ascii="Arial Unicode MS" w:cs="Arial Unicode MS" w:hAnsi="Helvetica" w:eastAsia="Arial Unicode MS" w:hint="default"/>
          <w:rtl w:val="0"/>
        </w:rPr>
        <w:t>‘‘</w:t>
      </w:r>
      <w:r>
        <w:rPr>
          <w:rFonts w:ascii="Helvetica" w:cs="Arial Unicode MS" w:hAnsi="Arial Unicode MS" w:eastAsia="Arial Unicode MS"/>
          <w:rtl w:val="0"/>
        </w:rPr>
        <w:t>Monthly Network Throughput</w:t>
      </w:r>
      <w:r>
        <w:rPr>
          <w:rFonts w:ascii="Arial Unicode MS" w:cs="Arial Unicode MS" w:hAnsi="Helvetica" w:eastAsia="Arial Unicode MS" w:hint="default"/>
          <w:rtl w:val="0"/>
          <w:lang w:val="fr-FR"/>
        </w:rPr>
        <w:t>’’</w:t>
      </w:r>
      <w:r>
        <w:rPr>
          <w:rFonts w:ascii="Helvetica" w:cs="Arial Unicode MS" w:hAnsi="Arial Unicode MS" w:eastAsia="Arial Unicode MS"/>
          <w:rtl w:val="0"/>
        </w:rPr>
        <w:t>is defined as the mean of Backbone Network Throughput measured over a period of one calendar month. Acme measures Packet Loss from a specific origin to a specific destination under normal operating conditions. The specific origins and destinations are the Acme managed routers at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in each location.</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e) </w:t>
      </w:r>
      <w:r>
        <w:rPr>
          <w:rFonts w:ascii="Arial Unicode MS" w:cs="Arial Unicode MS" w:hAnsi="Helvetica" w:eastAsia="Arial Unicode MS" w:hint="default"/>
          <w:rtl w:val="0"/>
        </w:rPr>
        <w:t>‘‘</w:t>
      </w:r>
      <w:r>
        <w:rPr>
          <w:rFonts w:ascii="Helvetica" w:cs="Arial Unicode MS" w:hAnsi="Arial Unicode MS" w:eastAsia="Arial Unicode MS"/>
          <w:rtl w:val="0"/>
          <w:lang w:val="da-DK"/>
        </w:rPr>
        <w:t>Jitter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means the variation in one-way inter-packet time (in milliseconds) for test packets to transit Acme's network between a pair of customer sites. </w:t>
      </w:r>
      <w:r>
        <w:rPr>
          <w:rFonts w:ascii="Arial Unicode MS" w:cs="Arial Unicode MS" w:hAnsi="Helvetica" w:eastAsia="Arial Unicode MS" w:hint="default"/>
          <w:rtl w:val="0"/>
        </w:rPr>
        <w:t>‘‘</w:t>
      </w:r>
      <w:r>
        <w:rPr>
          <w:rFonts w:ascii="Helvetica" w:cs="Arial Unicode MS" w:hAnsi="Arial Unicode MS" w:eastAsia="Arial Unicode MS"/>
          <w:rtl w:val="0"/>
        </w:rPr>
        <w:t>Hourly Jitter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is the mean of the absolute values the variations measured over a period of an hour between a pair of customer sites, with measurements made every five (5) minutes transmitting packets that are 100 bytes long and with 20 msec between packets. Acme measures Jitter from a specific origin to a specific destination under normal operating conditions. The specific origins and destinations are the Acme managed routers at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in each location.</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f) </w:t>
      </w:r>
      <w:r>
        <w:rPr>
          <w:rFonts w:ascii="Arial Unicode MS" w:cs="Arial Unicode MS" w:hAnsi="Helvetica" w:eastAsia="Arial Unicode MS" w:hint="default"/>
          <w:rtl w:val="0"/>
        </w:rPr>
        <w:t>‘‘</w:t>
      </w:r>
      <w:r>
        <w:rPr>
          <w:rFonts w:ascii="Helvetica" w:cs="Arial Unicode MS" w:hAnsi="Arial Unicode MS" w:eastAsia="Arial Unicode MS"/>
          <w:rtl w:val="0"/>
          <w:lang w:val="pt-PT"/>
        </w:rPr>
        <w:t>Voice-OverIP Outage</w:t>
      </w:r>
      <w:r>
        <w:rPr>
          <w:rFonts w:ascii="Arial Unicode MS" w:cs="Arial Unicode MS" w:hAnsi="Helvetica" w:eastAsia="Arial Unicode MS" w:hint="default"/>
          <w:rtl w:val="0"/>
          <w:lang w:val="fr-FR"/>
        </w:rPr>
        <w:t>’’</w:t>
      </w:r>
      <w:r>
        <w:rPr>
          <w:rFonts w:ascii="Helvetica" w:cs="Arial Unicode MS" w:hAnsi="Arial Unicode MS" w:eastAsia="Arial Unicode MS"/>
          <w:rtl w:val="0"/>
        </w:rPr>
        <w:t>(</w:t>
      </w:r>
      <w:r>
        <w:rPr>
          <w:rFonts w:ascii="Arial Unicode MS" w:cs="Arial Unicode MS" w:hAnsi="Helvetica" w:eastAsia="Arial Unicode MS" w:hint="default"/>
          <w:rtl w:val="0"/>
        </w:rPr>
        <w:t>“</w:t>
      </w:r>
      <w:r>
        <w:rPr>
          <w:rFonts w:ascii="Helvetica" w:cs="Arial Unicode MS" w:hAnsi="Arial Unicode MS" w:eastAsia="Arial Unicode MS"/>
          <w:rtl w:val="0"/>
          <w:lang w:val="pt-PT"/>
        </w:rPr>
        <w:t>VoIP Outage</w:t>
      </w:r>
      <w:r>
        <w:rPr>
          <w:rFonts w:ascii="Arial Unicode MS" w:cs="Arial Unicode MS" w:hAnsi="Helvetica" w:eastAsia="Arial Unicode MS" w:hint="default"/>
          <w:rtl w:val="0"/>
        </w:rPr>
        <w:t>”</w:t>
      </w:r>
      <w:r>
        <w:rPr>
          <w:rFonts w:ascii="Helvetica" w:cs="Arial Unicode MS" w:hAnsi="Arial Unicode MS" w:eastAsia="Arial Unicode MS"/>
          <w:rtl w:val="0"/>
        </w:rPr>
        <w:t>) means sustained inability to access either the Acme VoIP switches or the Acme VoIP Applications Servers for a duration of fifteen (15) minutes or greater from the Acme managed routers at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under operating conditions.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g) </w:t>
      </w:r>
      <w:r>
        <w:rPr>
          <w:rFonts w:ascii="Arial Unicode MS" w:cs="Arial Unicode MS" w:hAnsi="Helvetica" w:eastAsia="Arial Unicode MS" w:hint="default"/>
          <w:rtl w:val="0"/>
        </w:rPr>
        <w:t>‘‘</w:t>
      </w:r>
      <w:r>
        <w:rPr>
          <w:rFonts w:ascii="Helvetica" w:cs="Arial Unicode MS" w:hAnsi="Arial Unicode MS" w:eastAsia="Arial Unicode MS"/>
          <w:rtl w:val="0"/>
        </w:rPr>
        <w:t>Hosting Outage</w:t>
      </w:r>
      <w:r>
        <w:rPr>
          <w:rFonts w:ascii="Arial Unicode MS" w:cs="Arial Unicode MS" w:hAnsi="Helvetica" w:eastAsia="Arial Unicode MS" w:hint="default"/>
          <w:rtl w:val="0"/>
          <w:lang w:val="fr-FR"/>
        </w:rPr>
        <w:t>’’</w:t>
      </w:r>
      <w:r>
        <w:rPr>
          <w:rFonts w:ascii="Helvetica" w:cs="Arial Unicode MS" w:hAnsi="Arial Unicode MS" w:eastAsia="Arial Unicode MS"/>
          <w:rtl w:val="0"/>
        </w:rPr>
        <w:t>occurs when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 site fails to be available to Customer and also fails to respond to Acme's monitoring requests for a period of more than fifteen (15) consecutive minutes.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h) "Applications" means the applications licensed by Acme to Customer set forth in a Service Order.</w:t>
      </w:r>
    </w:p>
    <w:p>
      <w:pPr>
        <w:pStyle w:val="Body"/>
        <w:bidi w:val="0"/>
      </w:pPr>
    </w:p>
    <w:p>
      <w:pPr>
        <w:pStyle w:val="Body"/>
        <w:bidi w:val="0"/>
      </w:pPr>
    </w:p>
    <w:p>
      <w:pPr>
        <w:pStyle w:val="Body"/>
        <w:bidi w:val="0"/>
      </w:pPr>
      <w:r>
        <w:rPr>
          <w:rFonts w:ascii="Helvetica" w:cs="Arial Unicode MS" w:hAnsi="Arial Unicode MS" w:eastAsia="Arial Unicode MS"/>
          <w:rtl w:val="0"/>
        </w:rPr>
        <w:t>i) "Application Outage" means a period of disruption in Customer's use of an Application greater than fifteen (15) consecutive minutes.</w:t>
      </w:r>
    </w:p>
    <w:p>
      <w:pPr>
        <w:pStyle w:val="Body"/>
        <w:bidi w:val="0"/>
      </w:pPr>
    </w:p>
    <w:p>
      <w:pPr>
        <w:pStyle w:val="Body"/>
        <w:bidi w:val="0"/>
      </w:pPr>
    </w:p>
    <w:p>
      <w:pPr>
        <w:pStyle w:val="Body"/>
        <w:bidi w:val="0"/>
      </w:pPr>
      <w:r>
        <w:rPr>
          <w:rFonts w:ascii="Helvetica" w:cs="Arial Unicode MS" w:hAnsi="Arial Unicode MS" w:eastAsia="Arial Unicode MS"/>
          <w:rtl w:val="0"/>
        </w:rPr>
        <w:t>j) "Outage" means any of an Application Outage, Broadband Outage, VoIP Outage and a Hosting Outage.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k) </w:t>
      </w:r>
      <w:r>
        <w:rPr>
          <w:rFonts w:ascii="Arial Unicode MS" w:cs="Arial Unicode MS" w:hAnsi="Helvetica" w:eastAsia="Arial Unicode MS" w:hint="default"/>
          <w:rtl w:val="0"/>
        </w:rPr>
        <w:t>‘‘</w:t>
      </w:r>
      <w:r>
        <w:rPr>
          <w:rFonts w:ascii="Helvetica" w:cs="Arial Unicode MS" w:hAnsi="Arial Unicode MS" w:eastAsia="Arial Unicode MS"/>
          <w:rtl w:val="0"/>
        </w:rPr>
        <w:t>Service Credit</w:t>
      </w:r>
      <w:r>
        <w:rPr>
          <w:rFonts w:ascii="Arial Unicode MS" w:cs="Arial Unicode MS" w:hAnsi="Helvetica" w:eastAsia="Arial Unicode MS" w:hint="default"/>
          <w:rtl w:val="0"/>
          <w:lang w:val="fr-FR"/>
        </w:rPr>
        <w:t>’’</w:t>
      </w:r>
      <w:r>
        <w:rPr>
          <w:rFonts w:ascii="Helvetica" w:cs="Arial Unicode MS" w:hAnsi="Arial Unicode MS" w:eastAsia="Arial Unicode MS"/>
          <w:rtl w:val="0"/>
        </w:rPr>
        <w:t>means a credit against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invoices in an amount equal to one-thirtieth (1/30) of</w:t>
      </w:r>
    </w:p>
    <w:p>
      <w:pPr>
        <w:pStyle w:val="Body"/>
        <w:bidi w:val="0"/>
      </w:pPr>
      <w:r>
        <w:rPr>
          <w:rFonts w:ascii="Helvetica" w:cs="Arial Unicode MS" w:hAnsi="Arial Unicode MS" w:eastAsia="Arial Unicode MS"/>
          <w:rtl w:val="0"/>
        </w:rPr>
        <w:t>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Monthly Services Fee for such Service for the month during with the event giving rise to a</w:t>
      </w:r>
    </w:p>
    <w:p>
      <w:pPr>
        <w:pStyle w:val="Body"/>
        <w:bidi w:val="0"/>
      </w:pPr>
    </w:p>
    <w:p>
      <w:pPr>
        <w:pStyle w:val="Body"/>
        <w:bidi w:val="0"/>
      </w:pPr>
      <w:r>
        <w:rPr>
          <w:rFonts w:ascii="Helvetica" w:cs="Arial Unicode MS" w:hAnsi="Arial Unicode MS" w:eastAsia="Arial Unicode MS"/>
          <w:rtl w:val="0"/>
        </w:rPr>
        <w:t>Service Credit occurred.</w:t>
      </w:r>
    </w:p>
    <w:p>
      <w:pPr>
        <w:pStyle w:val="Body"/>
        <w:bidi w:val="0"/>
      </w:pPr>
    </w:p>
    <w:p>
      <w:pPr>
        <w:pStyle w:val="Body"/>
        <w:bidi w:val="0"/>
      </w:pPr>
      <w:r>
        <w:rPr>
          <w:rFonts w:ascii="Helvetica" w:cs="Arial Unicode MS" w:hAnsi="Arial Unicode MS" w:eastAsia="Arial Unicode MS"/>
          <w:rtl w:val="0"/>
        </w:rPr>
        <w:t xml:space="preserve">l) </w:t>
      </w:r>
      <w:r>
        <w:rPr>
          <w:rFonts w:ascii="Arial Unicode MS" w:cs="Arial Unicode MS" w:hAnsi="Helvetica" w:eastAsia="Arial Unicode MS" w:hint="default"/>
          <w:rtl w:val="0"/>
        </w:rPr>
        <w:t>‘‘</w:t>
      </w:r>
      <w:r>
        <w:rPr>
          <w:rFonts w:ascii="Helvetica" w:cs="Arial Unicode MS" w:hAnsi="Arial Unicode MS" w:eastAsia="Arial Unicode MS"/>
          <w:rtl w:val="0"/>
        </w:rPr>
        <w:t>Credit Threshold</w:t>
      </w:r>
      <w:r>
        <w:rPr>
          <w:rFonts w:ascii="Arial Unicode MS" w:cs="Arial Unicode MS" w:hAnsi="Helvetica" w:eastAsia="Arial Unicode MS" w:hint="default"/>
          <w:rtl w:val="0"/>
          <w:lang w:val="fr-FR"/>
        </w:rPr>
        <w:t>’’</w:t>
      </w:r>
      <w:r>
        <w:rPr>
          <w:rFonts w:ascii="Helvetica" w:cs="Arial Unicode MS" w:hAnsi="Arial Unicode MS" w:eastAsia="Arial Unicode MS"/>
          <w:rtl w:val="0"/>
        </w:rPr>
        <w:t>means the maximum (or minimum) admissible value for a Service Level measure, exceeding which Credit Threshold value will cause Service Credits to be recognized to Customer.</w:t>
      </w:r>
    </w:p>
    <w:p>
      <w:pPr>
        <w:pStyle w:val="Body"/>
        <w:bidi w:val="0"/>
      </w:pPr>
    </w:p>
    <w:p>
      <w:pPr>
        <w:pStyle w:val="Body"/>
        <w:bidi w:val="0"/>
      </w:pPr>
    </w:p>
    <w:p>
      <w:pPr>
        <w:pStyle w:val="Body"/>
        <w:bidi w:val="0"/>
      </w:pPr>
      <w:r>
        <w:rPr>
          <w:rFonts w:ascii="Helvetica" w:cs="Arial Unicode MS" w:hAnsi="Arial Unicode MS" w:eastAsia="Arial Unicode MS"/>
          <w:rtl w:val="0"/>
        </w:rPr>
        <w:t xml:space="preserve">m) </w:t>
      </w:r>
      <w:r>
        <w:rPr>
          <w:rFonts w:ascii="Arial Unicode MS" w:cs="Arial Unicode MS" w:hAnsi="Helvetica" w:eastAsia="Arial Unicode MS" w:hint="default"/>
          <w:rtl w:val="0"/>
        </w:rPr>
        <w:t>‘‘</w:t>
      </w:r>
      <w:r>
        <w:rPr>
          <w:rFonts w:ascii="Helvetica" w:cs="Arial Unicode MS" w:hAnsi="Arial Unicode MS" w:eastAsia="Arial Unicode MS"/>
          <w:rtl w:val="0"/>
        </w:rPr>
        <w:t>Scheduled Maintenance</w:t>
      </w:r>
      <w:r>
        <w:rPr>
          <w:rFonts w:ascii="Arial Unicode MS" w:cs="Arial Unicode MS" w:hAnsi="Helvetica" w:eastAsia="Arial Unicode MS" w:hint="default"/>
          <w:rtl w:val="0"/>
          <w:lang w:val="fr-FR"/>
        </w:rPr>
        <w:t>’’</w:t>
      </w:r>
      <w:r>
        <w:rPr>
          <w:rFonts w:ascii="Helvetica" w:cs="Arial Unicode MS" w:hAnsi="Arial Unicode MS" w:eastAsia="Arial Unicode MS"/>
          <w:rtl w:val="0"/>
        </w:rPr>
        <w:t>means:</w:t>
      </w:r>
    </w:p>
    <w:p>
      <w:pPr>
        <w:pStyle w:val="Body"/>
        <w:bidi w:val="0"/>
      </w:pPr>
      <w:r>
        <w:rPr>
          <w:rFonts w:ascii="Helvetica" w:cs="Arial Unicode MS" w:hAnsi="Arial Unicode MS" w:eastAsia="Arial Unicode MS"/>
          <w:rtl w:val="0"/>
        </w:rPr>
        <w:t>(i) upgrades of hardware or software, (ii) upgrades to increase capacity,</w:t>
      </w:r>
    </w:p>
    <w:p>
      <w:pPr>
        <w:pStyle w:val="Body"/>
        <w:bidi w:val="0"/>
      </w:pPr>
      <w:r>
        <w:rPr>
          <w:rFonts w:ascii="Helvetica" w:cs="Arial Unicode MS" w:hAnsi="Arial Unicode MS" w:eastAsia="Arial Unicode MS"/>
          <w:rtl w:val="0"/>
        </w:rPr>
        <w:t>and (iii) other activity to maintain or improve the Network. Unless otherwise specified in advance by Acme, Scheduled Maintenance shall be undertaken only on Sunday mornings between the hours of 12:00 AM and 6:00 AM Local Time, on Tuesday morning between the hours of 12:00 AM and 5:00 AM Local Time, and on Thursday morning between the hours of 12:00 AM and 5:00 AM Local Time.</w:t>
      </w:r>
    </w:p>
    <w:p>
      <w:pPr>
        <w:pStyle w:val="Body"/>
        <w:bidi w:val="0"/>
      </w:pPr>
    </w:p>
    <w:p>
      <w:pPr>
        <w:pStyle w:val="Body"/>
        <w:bidi w:val="0"/>
      </w:pPr>
    </w:p>
    <w:p>
      <w:pPr>
        <w:pStyle w:val="Body"/>
        <w:bidi w:val="0"/>
      </w:pPr>
      <w:r>
        <w:rPr>
          <w:rFonts w:ascii="Helvetica" w:cs="Arial Unicode MS" w:hAnsi="Arial Unicode MS" w:eastAsia="Arial Unicode MS"/>
          <w:rtl w:val="0"/>
        </w:rPr>
        <w:t>2. Service Level Guarantees:</w:t>
      </w:r>
    </w:p>
    <w:p>
      <w:pPr>
        <w:pStyle w:val="Body"/>
        <w:bidi w:val="0"/>
      </w:pPr>
    </w:p>
    <w:p>
      <w:pPr>
        <w:pStyle w:val="Body"/>
        <w:bidi w:val="0"/>
      </w:pPr>
    </w:p>
    <w:p>
      <w:pPr>
        <w:pStyle w:val="Body"/>
        <w:bidi w:val="0"/>
      </w:pPr>
      <w:r>
        <w:rPr>
          <w:rFonts w:ascii="Helvetica" w:cs="Arial Unicode MS" w:hAnsi="Arial Unicode MS" w:eastAsia="Arial Unicode MS"/>
          <w:rtl w:val="0"/>
        </w:rPr>
        <w:t>Acme provides two different categories of SLAs based on the type of service specified in the Service Order:</w:t>
      </w:r>
    </w:p>
    <w:p>
      <w:pPr>
        <w:pStyle w:val="Body"/>
        <w:bidi w:val="0"/>
      </w:pPr>
    </w:p>
    <w:p>
      <w:pPr>
        <w:pStyle w:val="Body"/>
        <w:bidi w:val="0"/>
      </w:pPr>
      <w:r>
        <w:rPr>
          <w:rFonts w:ascii="Helvetica" w:cs="Arial Unicode MS" w:hAnsi="Arial Unicode MS" w:eastAsia="Arial Unicode MS"/>
          <w:rtl w:val="0"/>
        </w:rPr>
        <w:t>1. Enterprise Class SLAs</w:t>
      </w:r>
    </w:p>
    <w:p>
      <w:pPr>
        <w:pStyle w:val="Body"/>
        <w:bidi w:val="0"/>
      </w:pPr>
    </w:p>
    <w:p>
      <w:pPr>
        <w:pStyle w:val="Body"/>
        <w:bidi w:val="0"/>
      </w:pPr>
      <w:r>
        <w:rPr>
          <w:rFonts w:ascii="Helvetica" w:cs="Arial Unicode MS" w:hAnsi="Arial Unicode MS" w:eastAsia="Arial Unicode MS"/>
          <w:rtl w:val="0"/>
        </w:rPr>
        <w:t>2. SoHo Class SLAs</w:t>
      </w:r>
    </w:p>
    <w:p>
      <w:pPr>
        <w:pStyle w:val="Body"/>
        <w:bidi w:val="0"/>
      </w:pPr>
    </w:p>
    <w:p>
      <w:pPr>
        <w:pStyle w:val="Body"/>
        <w:bidi w:val="0"/>
      </w:pPr>
      <w:r>
        <w:rPr>
          <w:rFonts w:ascii="Helvetica" w:cs="Arial Unicode MS" w:hAnsi="Arial Unicode MS" w:eastAsia="Arial Unicode MS"/>
          <w:rtl w:val="0"/>
        </w:rPr>
        <w:t>Unless explicitly identified in the Service Order as SoHo Class, all Services provided by Acme are intended to</w:t>
      </w:r>
    </w:p>
    <w:p>
      <w:pPr>
        <w:pStyle w:val="Body"/>
        <w:bidi w:val="0"/>
      </w:pPr>
    </w:p>
    <w:p>
      <w:pPr>
        <w:pStyle w:val="Body"/>
        <w:bidi w:val="0"/>
      </w:pPr>
      <w:r>
        <w:rPr>
          <w:rFonts w:ascii="Helvetica" w:cs="Arial Unicode MS" w:hAnsi="Arial Unicode MS" w:eastAsia="Arial Unicode MS"/>
          <w:rtl w:val="0"/>
        </w:rPr>
        <w:t>automatically comply with the Enterprise Class SLAs.</w:t>
      </w:r>
    </w:p>
    <w:p>
      <w:pPr>
        <w:pStyle w:val="Body"/>
        <w:bidi w:val="0"/>
      </w:pPr>
    </w:p>
    <w:p>
      <w:pPr>
        <w:pStyle w:val="Body"/>
        <w:bidi w:val="0"/>
      </w:pPr>
      <w:r>
        <w:rPr>
          <w:rFonts w:ascii="Helvetica" w:cs="Arial Unicode MS" w:hAnsi="Arial Unicode MS" w:eastAsia="Arial Unicode MS"/>
          <w:rtl w:val="0"/>
        </w:rPr>
        <w:t>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obligations with regards to meeting specific service levels and the associated remedies are listed below.</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lang w:val="fr-FR"/>
        </w:rPr>
        <w:t>Enterprise Class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fr-FR"/>
        </w:rPr>
        <w:t>Acme Service Level Obligations</w:t>
      </w:r>
    </w:p>
    <w:p>
      <w:pPr>
        <w:pStyle w:val="Body"/>
        <w:bidi w:val="0"/>
      </w:pPr>
    </w:p>
    <w:p>
      <w:pPr>
        <w:pStyle w:val="Body"/>
        <w:bidi w:val="0"/>
      </w:pPr>
      <w:r>
        <w:rPr>
          <w:rFonts w:ascii="Helvetica" w:cs="Arial Unicode MS" w:hAnsi="Arial Unicode MS" w:eastAsia="Arial Unicode MS"/>
          <w:rtl w:val="0"/>
        </w:rPr>
        <w:t>Service Credits</w:t>
      </w:r>
    </w:p>
    <w:p>
      <w:pPr>
        <w:pStyle w:val="Body"/>
        <w:bidi w:val="0"/>
      </w:pPr>
      <w:r>
        <w:rPr>
          <w:rFonts w:ascii="Helvetica" w:cs="Arial Unicode MS" w:hAnsi="Arial Unicode MS" w:eastAsia="Arial Unicode MS"/>
          <w:rtl w:val="0"/>
        </w:rPr>
        <w:t>Broadband Services</w:t>
      </w:r>
    </w:p>
    <w:p>
      <w:pPr>
        <w:pStyle w:val="Body"/>
        <w:bidi w:val="0"/>
      </w:pPr>
    </w:p>
    <w:p>
      <w:pPr>
        <w:pStyle w:val="Body"/>
        <w:bidi w:val="0"/>
      </w:pPr>
      <w:r>
        <w:rPr>
          <w:rFonts w:ascii="Helvetica" w:cs="Arial Unicode MS" w:hAnsi="Arial Unicode MS" w:eastAsia="Arial Unicode MS"/>
          <w:rtl w:val="0"/>
        </w:rPr>
        <w:t>Availability 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w:t>
      </w:r>
    </w:p>
    <w:p>
      <w:pPr>
        <w:pStyle w:val="Body"/>
        <w:bidi w:val="0"/>
      </w:pPr>
    </w:p>
    <w:p>
      <w:pPr>
        <w:pStyle w:val="Body"/>
        <w:bidi w:val="0"/>
      </w:pPr>
      <w:r>
        <w:rPr>
          <w:rFonts w:ascii="Helvetica" w:cs="Arial Unicode MS" w:hAnsi="Arial Unicode MS" w:eastAsia="Arial Unicode MS"/>
          <w:rtl w:val="0"/>
        </w:rPr>
        <w:t>Acme guarantees Broadband Outages will not</w:t>
      </w:r>
    </w:p>
    <w:p>
      <w:pPr>
        <w:pStyle w:val="Body"/>
        <w:bidi w:val="0"/>
      </w:pPr>
      <w:r>
        <w:rPr>
          <w:rFonts w:ascii="Helvetica" w:cs="Arial Unicode MS" w:hAnsi="Arial Unicode MS" w:eastAsia="Arial Unicode MS"/>
          <w:rtl w:val="0"/>
        </w:rPr>
        <w:t>exceed the following Credit Thresholds:</w:t>
      </w:r>
    </w:p>
    <w:p>
      <w:pPr>
        <w:pStyle w:val="Body"/>
        <w:bidi w:val="0"/>
      </w:pPr>
    </w:p>
    <w:p>
      <w:pPr>
        <w:pStyle w:val="Body"/>
        <w:bidi w:val="0"/>
      </w:pPr>
      <w:r>
        <w:rPr>
          <w:rFonts w:ascii="Helvetica" w:cs="Arial Unicode MS" w:hAnsi="Arial Unicode MS" w:eastAsia="Arial Unicode MS"/>
          <w:rtl w:val="0"/>
        </w:rPr>
        <w:t>1. On-net sites (i) an aggregate of one (1) hours per month or (ii) four (4) instances of Broadband Outages over each monthly Service period.</w:t>
      </w:r>
    </w:p>
    <w:p>
      <w:pPr>
        <w:pStyle w:val="Body"/>
        <w:bidi w:val="0"/>
      </w:pPr>
      <w:r>
        <w:rPr>
          <w:rFonts w:ascii="Helvetica" w:cs="Arial Unicode MS" w:hAnsi="Arial Unicode MS" w:eastAsia="Arial Unicode MS"/>
          <w:rtl w:val="0"/>
        </w:rPr>
        <w:t>2. Off-net sites:</w:t>
      </w:r>
    </w:p>
    <w:p>
      <w:pPr>
        <w:pStyle w:val="Body"/>
        <w:bidi w:val="0"/>
      </w:pPr>
      <w:r>
        <w:rPr>
          <w:rFonts w:ascii="Helvetica" w:cs="Arial Unicode MS" w:hAnsi="Arial Unicode MS" w:eastAsia="Arial Unicode MS"/>
          <w:rtl w:val="0"/>
        </w:rPr>
        <w:t>i) an aggregate of two (2) hours per month or (ii) six (6) instances of Broadband</w:t>
      </w:r>
    </w:p>
    <w:p>
      <w:pPr>
        <w:pStyle w:val="Body"/>
        <w:bidi w:val="0"/>
      </w:pPr>
    </w:p>
    <w:p>
      <w:pPr>
        <w:pStyle w:val="Body"/>
        <w:bidi w:val="0"/>
      </w:pPr>
    </w:p>
    <w:p>
      <w:pPr>
        <w:pStyle w:val="Body"/>
        <w:bidi w:val="0"/>
      </w:pPr>
      <w:r>
        <w:rPr>
          <w:rFonts w:ascii="Helvetica" w:cs="Arial Unicode MS" w:hAnsi="Arial Unicode MS" w:eastAsia="Arial Unicode MS"/>
          <w:rtl w:val="0"/>
        </w:rPr>
        <w:t>Outages over each monthly Service period.</w:t>
      </w:r>
    </w:p>
    <w:p>
      <w:pPr>
        <w:pStyle w:val="Body"/>
        <w:bidi w:val="0"/>
      </w:pPr>
    </w:p>
    <w:p>
      <w:pPr>
        <w:pStyle w:val="Body"/>
        <w:bidi w:val="0"/>
      </w:pPr>
      <w:r>
        <w:rPr>
          <w:rFonts w:ascii="Helvetica" w:cs="Arial Unicode MS" w:hAnsi="Arial Unicode MS" w:eastAsia="Arial Unicode MS"/>
          <w:rtl w:val="0"/>
        </w:rPr>
        <w:t>Latency 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w:t>
      </w:r>
    </w:p>
    <w:p>
      <w:pPr>
        <w:pStyle w:val="Body"/>
        <w:bidi w:val="0"/>
      </w:pPr>
    </w:p>
    <w:p>
      <w:pPr>
        <w:pStyle w:val="Body"/>
        <w:bidi w:val="0"/>
      </w:pPr>
      <w:r>
        <w:rPr>
          <w:rFonts w:ascii="Helvetica" w:cs="Arial Unicode MS" w:hAnsi="Arial Unicode MS" w:eastAsia="Arial Unicode MS"/>
          <w:rtl w:val="0"/>
        </w:rPr>
        <w:t>Acme guarantees that Monthly Latency measured</w:t>
      </w:r>
    </w:p>
    <w:p>
      <w:pPr>
        <w:pStyle w:val="Body"/>
        <w:bidi w:val="0"/>
      </w:pPr>
    </w:p>
    <w:p>
      <w:pPr>
        <w:pStyle w:val="Body"/>
        <w:bidi w:val="0"/>
      </w:pPr>
      <w:r>
        <w:rPr>
          <w:rFonts w:ascii="Helvetica" w:cs="Arial Unicode MS" w:hAnsi="Arial Unicode MS" w:eastAsia="Arial Unicode MS"/>
          <w:rtl w:val="0"/>
        </w:rPr>
        <w:t>between any pair of customer sites does not exceed the</w:t>
      </w:r>
    </w:p>
    <w:p>
      <w:pPr>
        <w:pStyle w:val="Body"/>
        <w:bidi w:val="0"/>
      </w:pPr>
    </w:p>
    <w:p>
      <w:pPr>
        <w:pStyle w:val="Body"/>
        <w:bidi w:val="0"/>
      </w:pPr>
      <w:r>
        <w:rPr>
          <w:rFonts w:ascii="Helvetica" w:cs="Arial Unicode MS" w:hAnsi="Arial Unicode MS" w:eastAsia="Arial Unicode MS"/>
          <w:rtl w:val="0"/>
        </w:rPr>
        <w:t>Credit Thresholds listed by service below.</w:t>
      </w:r>
    </w:p>
    <w:p>
      <w:pPr>
        <w:pStyle w:val="Body"/>
        <w:bidi w:val="0"/>
      </w:pPr>
    </w:p>
    <w:p>
      <w:pPr>
        <w:pStyle w:val="Body"/>
        <w:bidi w:val="0"/>
      </w:pPr>
      <w:r>
        <w:rPr>
          <w:rFonts w:ascii="Helvetica" w:cs="Arial Unicode MS" w:hAnsi="Arial Unicode MS" w:eastAsia="Arial Unicode MS"/>
          <w:rtl w:val="0"/>
        </w:rPr>
        <w:t>1. Montana, ON-Net  Point to Point Links at Customer Location A and Z: 40ms</w:t>
      </w:r>
    </w:p>
    <w:p>
      <w:pPr>
        <w:pStyle w:val="Body"/>
        <w:bidi w:val="0"/>
      </w:pPr>
    </w:p>
    <w:p>
      <w:pPr>
        <w:pStyle w:val="Body"/>
        <w:bidi w:val="0"/>
      </w:pPr>
      <w:r>
        <w:rPr>
          <w:rFonts w:ascii="Helvetica" w:cs="Arial Unicode MS" w:hAnsi="Arial Unicode MS" w:eastAsia="Arial Unicode MS"/>
          <w:rtl w:val="0"/>
        </w:rPr>
        <w:t>2. Montana, ON-Net  Multi-point Links at Customer Location A and Z: 75ms</w:t>
      </w:r>
    </w:p>
    <w:p>
      <w:pPr>
        <w:pStyle w:val="Body"/>
        <w:bidi w:val="0"/>
      </w:pPr>
    </w:p>
    <w:p>
      <w:pPr>
        <w:pStyle w:val="Body"/>
        <w:bidi w:val="0"/>
      </w:pPr>
      <w:r>
        <w:rPr>
          <w:rFonts w:ascii="Helvetica" w:cs="Arial Unicode MS" w:hAnsi="Arial Unicode MS" w:eastAsia="Arial Unicode MS"/>
          <w:rtl w:val="0"/>
        </w:rPr>
        <w:t>3. Montana, Off-Net  Customer Location A to Z: 120ms</w:t>
      </w:r>
    </w:p>
    <w:p>
      <w:pPr>
        <w:pStyle w:val="Body"/>
        <w:bidi w:val="0"/>
      </w:pPr>
    </w:p>
    <w:p>
      <w:pPr>
        <w:pStyle w:val="Body"/>
        <w:bidi w:val="0"/>
      </w:pPr>
      <w:r>
        <w:rPr>
          <w:rFonts w:ascii="Helvetica" w:cs="Arial Unicode MS" w:hAnsi="Arial Unicode MS" w:eastAsia="Arial Unicode MS"/>
          <w:rtl w:val="0"/>
        </w:rPr>
        <w:t>4. Outside of Montana, Off-Net  Customer Location A to Z: 200ms</w:t>
      </w:r>
    </w:p>
    <w:p>
      <w:pPr>
        <w:pStyle w:val="Body"/>
        <w:bidi w:val="0"/>
      </w:pPr>
    </w:p>
    <w:p>
      <w:pPr>
        <w:pStyle w:val="Body"/>
        <w:bidi w:val="0"/>
      </w:pPr>
      <w:r>
        <w:rPr>
          <w:rFonts w:ascii="Helvetica" w:cs="Arial Unicode MS" w:hAnsi="Arial Unicode MS" w:eastAsia="Arial Unicode MS"/>
          <w:rtl w:val="0"/>
        </w:rPr>
        <w:t>Network Throughput: 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w:t>
      </w:r>
    </w:p>
    <w:p>
      <w:pPr>
        <w:pStyle w:val="Body"/>
        <w:bidi w:val="0"/>
      </w:pPr>
    </w:p>
    <w:p>
      <w:pPr>
        <w:pStyle w:val="Body"/>
        <w:bidi w:val="0"/>
      </w:pPr>
      <w:r>
        <w:rPr>
          <w:rFonts w:ascii="Helvetica" w:cs="Arial Unicode MS" w:hAnsi="Arial Unicode MS" w:eastAsia="Arial Unicode MS"/>
          <w:rtl w:val="0"/>
        </w:rPr>
        <w:t>Services, Acme guarantees that Monthly Network Throughput measured between any pair of customer One (1) Service Credit per each hour of Broadband Outage beyond the Credit Threshold and each instance of Broadband Outage beyond the Credit Threshold. Four (4) Service Credits for every whole multiple of the Credit Threshold per each month in which Monthly</w:t>
      </w:r>
    </w:p>
    <w:p>
      <w:pPr>
        <w:pStyle w:val="Body"/>
        <w:bidi w:val="0"/>
      </w:pPr>
      <w:r>
        <w:rPr>
          <w:rFonts w:ascii="Helvetica" w:cs="Arial Unicode MS" w:hAnsi="Arial Unicode MS" w:eastAsia="Arial Unicode MS"/>
          <w:rtl w:val="0"/>
        </w:rPr>
        <w:t>Latency exceed the Credit Threshold. One (1) Service Credits for every .2% below the Credit Threshold per each month in which Monthly Network Throughput falls below the Credit Threshold. sites is not below the Credit Threshold of 99.8%. (99.5% for site pairs that include at least one off-net site)</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lang w:val="fr-FR"/>
        </w:rPr>
        <w:t>Enterprise Class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fr-FR"/>
        </w:rPr>
        <w:t>Acme Service Level Obligations</w:t>
      </w:r>
    </w:p>
    <w:p>
      <w:pPr>
        <w:pStyle w:val="Body"/>
        <w:bidi w:val="0"/>
      </w:pPr>
      <w:r>
        <w:rPr>
          <w:rFonts w:ascii="Helvetica" w:cs="Arial Unicode MS" w:hAnsi="Arial Unicode MS" w:eastAsia="Arial Unicode MS"/>
          <w:rtl w:val="0"/>
        </w:rPr>
        <w:t>Service Credits</w:t>
      </w:r>
    </w:p>
    <w:p>
      <w:pPr>
        <w:pStyle w:val="Body"/>
        <w:bidi w:val="0"/>
      </w:pPr>
    </w:p>
    <w:p>
      <w:pPr>
        <w:pStyle w:val="Body"/>
        <w:bidi w:val="0"/>
      </w:pPr>
      <w:r>
        <w:rPr>
          <w:rFonts w:ascii="Helvetica" w:cs="Arial Unicode MS" w:hAnsi="Arial Unicode MS" w:eastAsia="Arial Unicode MS"/>
          <w:rtl w:val="0"/>
          <w:lang w:val="da-DK"/>
        </w:rPr>
        <w:t>Jitter:</w:t>
      </w:r>
    </w:p>
    <w:p>
      <w:pPr>
        <w:pStyle w:val="Body"/>
        <w:bidi w:val="0"/>
      </w:pPr>
      <w:r>
        <w:rPr>
          <w:rFonts w:ascii="Helvetica" w:cs="Arial Unicode MS" w:hAnsi="Arial Unicode MS" w:eastAsia="Arial Unicode MS"/>
          <w:rtl w:val="0"/>
        </w:rPr>
        <w:t>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Acme guarantees that Hourly Jitter measured between any pair of on-net customer sites does not exceed the Credit Threshold of 20 msec. (80 msec for site pairs that include at least one off-net site).</w:t>
      </w:r>
    </w:p>
    <w:p>
      <w:pPr>
        <w:pStyle w:val="Body"/>
        <w:bidi w:val="0"/>
      </w:pPr>
      <w:r>
        <w:rPr>
          <w:rFonts w:ascii="Helvetica" w:cs="Arial Unicode MS" w:hAnsi="Arial Unicode MS" w:eastAsia="Arial Unicode MS"/>
          <w:rtl w:val="0"/>
        </w:rPr>
        <w:t>One (1) Service Credits for every day where the Credit</w:t>
      </w:r>
    </w:p>
    <w:p>
      <w:pPr>
        <w:pStyle w:val="Body"/>
        <w:bidi w:val="0"/>
      </w:pPr>
    </w:p>
    <w:p>
      <w:pPr>
        <w:pStyle w:val="Body"/>
        <w:bidi w:val="0"/>
      </w:pPr>
      <w:r>
        <w:rPr>
          <w:rFonts w:ascii="Helvetica" w:cs="Arial Unicode MS" w:hAnsi="Arial Unicode MS" w:eastAsia="Arial Unicode MS"/>
          <w:rtl w:val="0"/>
        </w:rPr>
        <w:t>Threshold is exceeded one or more times.</w:t>
      </w:r>
    </w:p>
    <w:p>
      <w:pPr>
        <w:pStyle w:val="Body"/>
        <w:bidi w:val="0"/>
      </w:pPr>
    </w:p>
    <w:p>
      <w:pPr>
        <w:pStyle w:val="Body"/>
        <w:bidi w:val="0"/>
      </w:pPr>
      <w:r>
        <w:rPr>
          <w:rFonts w:ascii="Helvetica" w:cs="Arial Unicode MS" w:hAnsi="Arial Unicode MS" w:eastAsia="Arial Unicode MS"/>
          <w:rtl w:val="0"/>
          <w:lang w:val="fr-FR"/>
        </w:rPr>
        <w:t>Voice-Over-IP Services</w:t>
      </w:r>
    </w:p>
    <w:p>
      <w:pPr>
        <w:pStyle w:val="Body"/>
        <w:bidi w:val="0"/>
      </w:pPr>
    </w:p>
    <w:p>
      <w:pPr>
        <w:pStyle w:val="Body"/>
        <w:bidi w:val="0"/>
      </w:pPr>
      <w:r>
        <w:rPr>
          <w:rFonts w:ascii="Helvetica" w:cs="Arial Unicode MS" w:hAnsi="Arial Unicode MS" w:eastAsia="Arial Unicode MS"/>
          <w:rtl w:val="0"/>
        </w:rPr>
        <w:t>Availability:</w:t>
      </w:r>
    </w:p>
    <w:p>
      <w:pPr>
        <w:pStyle w:val="Body"/>
        <w:bidi w:val="0"/>
      </w:pPr>
      <w:r>
        <w:rPr>
          <w:rFonts w:ascii="Helvetica" w:cs="Arial Unicode MS" w:hAnsi="Arial Unicode MS" w:eastAsia="Arial Unicode MS"/>
          <w:rtl w:val="0"/>
        </w:rPr>
        <w:t>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w:t>
      </w:r>
    </w:p>
    <w:p>
      <w:pPr>
        <w:pStyle w:val="Body"/>
        <w:bidi w:val="0"/>
      </w:pPr>
      <w:r>
        <w:rPr>
          <w:rFonts w:ascii="Helvetica" w:cs="Arial Unicode MS" w:hAnsi="Arial Unicode MS" w:eastAsia="Arial Unicode MS"/>
          <w:rtl w:val="0"/>
        </w:rPr>
        <w:t>Acme guarantees VoIP Outages will not exceed the following Credit Thresholds:</w:t>
      </w:r>
    </w:p>
    <w:p>
      <w:pPr>
        <w:pStyle w:val="Body"/>
        <w:bidi w:val="0"/>
      </w:pPr>
      <w:r>
        <w:rPr>
          <w:rFonts w:ascii="Helvetica" w:cs="Arial Unicode MS" w:hAnsi="Arial Unicode MS" w:eastAsia="Arial Unicode MS"/>
          <w:rtl w:val="0"/>
        </w:rPr>
        <w:t>1. On-net sites (i) an aggregate of one (1) hours per month or (ii) four (4) instances of VoIP Outages over each monthly Service period.</w:t>
      </w:r>
    </w:p>
    <w:p>
      <w:pPr>
        <w:pStyle w:val="Body"/>
        <w:bidi w:val="0"/>
      </w:pPr>
      <w:r>
        <w:rPr>
          <w:rFonts w:ascii="Helvetica" w:cs="Arial Unicode MS" w:hAnsi="Arial Unicode MS" w:eastAsia="Arial Unicode MS"/>
          <w:rtl w:val="0"/>
        </w:rPr>
        <w:t>2. Off-net sites: i) an aggregate of six (6) hours per Month or (ii) six (6) instances of VoIP</w:t>
      </w:r>
    </w:p>
    <w:p>
      <w:pPr>
        <w:pStyle w:val="Body"/>
        <w:bidi w:val="0"/>
      </w:pPr>
      <w:r>
        <w:rPr>
          <w:rFonts w:ascii="Helvetica" w:cs="Arial Unicode MS" w:hAnsi="Arial Unicode MS" w:eastAsia="Arial Unicode MS"/>
          <w:rtl w:val="0"/>
        </w:rPr>
        <w:t>Outages over each monthly Service period. One (1) Service Credit per each hour of VoIP Outage beyond the Credit Threshold and each instance of VoIP Outage beyond the Credit Threshold.</w:t>
      </w:r>
    </w:p>
    <w:p>
      <w:pPr>
        <w:pStyle w:val="Body"/>
        <w:bidi w:val="0"/>
      </w:pPr>
    </w:p>
    <w:p>
      <w:pPr>
        <w:pStyle w:val="Body"/>
        <w:bidi w:val="0"/>
      </w:pPr>
      <w:r>
        <w:rPr>
          <w:rFonts w:ascii="Helvetica" w:cs="Arial Unicode MS" w:hAnsi="Arial Unicode MS" w:eastAsia="Arial Unicode MS"/>
          <w:rtl w:val="0"/>
        </w:rPr>
        <w:t>Hosting Services</w:t>
      </w:r>
    </w:p>
    <w:p>
      <w:pPr>
        <w:pStyle w:val="Body"/>
        <w:bidi w:val="0"/>
      </w:pPr>
    </w:p>
    <w:p>
      <w:pPr>
        <w:pStyle w:val="Body"/>
        <w:bidi w:val="0"/>
      </w:pPr>
    </w:p>
    <w:p>
      <w:pPr>
        <w:pStyle w:val="Body"/>
        <w:bidi w:val="0"/>
      </w:pPr>
      <w:r>
        <w:rPr>
          <w:rFonts w:ascii="Helvetica" w:cs="Arial Unicode MS" w:hAnsi="Arial Unicode MS" w:eastAsia="Arial Unicode MS"/>
          <w:rtl w:val="0"/>
        </w:rPr>
        <w:t>Availability:</w:t>
      </w:r>
    </w:p>
    <w:p>
      <w:pPr>
        <w:pStyle w:val="Body"/>
        <w:bidi w:val="0"/>
      </w:pPr>
      <w:r>
        <w:rPr>
          <w:rFonts w:ascii="Helvetica" w:cs="Arial Unicode MS" w:hAnsi="Arial Unicode MS" w:eastAsia="Arial Unicode MS"/>
          <w:rtl w:val="0"/>
        </w:rPr>
        <w:t>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One (1) Service Credit per each hour of Hosting Outage Acme guarantees Hosting Outages will not exceed (i) an aggregate of four (4) hours per month or (ii) four (4) instances of over each monthly service period. One (1) Service Credit per each hour of Hosting Outage beyond four (4) and each instance of Hosting Outage beyond four (4).</w:t>
      </w:r>
    </w:p>
    <w:p>
      <w:pPr>
        <w:pStyle w:val="Body"/>
        <w:bidi w:val="0"/>
      </w:pPr>
    </w:p>
    <w:p>
      <w:pPr>
        <w:pStyle w:val="Body"/>
        <w:bidi w:val="0"/>
      </w:pPr>
      <w:r>
        <w:rPr>
          <w:rFonts w:ascii="Helvetica" w:cs="Arial Unicode MS" w:hAnsi="Arial Unicode MS" w:eastAsia="Arial Unicode MS"/>
          <w:rtl w:val="0"/>
        </w:rPr>
        <w:t>Application Services</w:t>
      </w:r>
    </w:p>
    <w:p>
      <w:pPr>
        <w:pStyle w:val="Body"/>
        <w:bidi w:val="0"/>
      </w:pPr>
    </w:p>
    <w:p>
      <w:pPr>
        <w:pStyle w:val="Body"/>
        <w:bidi w:val="0"/>
      </w:pPr>
      <w:r>
        <w:rPr>
          <w:rFonts w:ascii="Helvetica" w:cs="Arial Unicode MS" w:hAnsi="Arial Unicode MS" w:eastAsia="Arial Unicode MS"/>
          <w:rtl w:val="0"/>
        </w:rPr>
        <w:t>Availability</w:t>
      </w:r>
    </w:p>
    <w:p>
      <w:pPr>
        <w:pStyle w:val="Body"/>
        <w:bidi w:val="0"/>
      </w:pPr>
      <w:r>
        <w:rPr>
          <w:rFonts w:ascii="Helvetica" w:cs="Arial Unicode MS" w:hAnsi="Arial Unicode MS" w:eastAsia="Arial Unicode MS"/>
          <w:rtl w:val="0"/>
        </w:rPr>
        <w:t>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Acme guarantees Application Outages will not exceed an aggregate of four (4) hours per monthly service period. One (1) Service Credit per each hour of Application Outage beyond four (4).</w:t>
      </w: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SoHo Class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fr-FR"/>
        </w:rPr>
        <w:t>Acme Service Level Obligations</w:t>
      </w:r>
    </w:p>
    <w:p>
      <w:pPr>
        <w:pStyle w:val="Body"/>
        <w:bidi w:val="0"/>
      </w:pPr>
      <w:r>
        <w:rPr>
          <w:rFonts w:ascii="Helvetica" w:cs="Arial Unicode MS" w:hAnsi="Arial Unicode MS" w:eastAsia="Arial Unicode MS"/>
          <w:rtl w:val="0"/>
        </w:rPr>
        <w:t>Service Credits</w:t>
      </w:r>
    </w:p>
    <w:p>
      <w:pPr>
        <w:pStyle w:val="Body"/>
        <w:bidi w:val="0"/>
      </w:pPr>
      <w:r>
        <w:rPr>
          <w:rFonts w:ascii="Helvetica" w:cs="Arial Unicode MS" w:hAnsi="Arial Unicode MS" w:eastAsia="Arial Unicode MS"/>
          <w:rtl w:val="0"/>
        </w:rPr>
        <w:t>Broadband Services</w:t>
      </w:r>
    </w:p>
    <w:p>
      <w:pPr>
        <w:pStyle w:val="Body"/>
        <w:bidi w:val="0"/>
      </w:pPr>
    </w:p>
    <w:p>
      <w:pPr>
        <w:pStyle w:val="Body"/>
        <w:bidi w:val="0"/>
      </w:pPr>
      <w:r>
        <w:rPr>
          <w:rFonts w:ascii="Helvetica" w:cs="Arial Unicode MS" w:hAnsi="Arial Unicode MS" w:eastAsia="Arial Unicode MS"/>
          <w:rtl w:val="0"/>
        </w:rPr>
        <w:t>Availability</w:t>
      </w:r>
    </w:p>
    <w:p>
      <w:pPr>
        <w:pStyle w:val="Body"/>
        <w:bidi w:val="0"/>
      </w:pPr>
      <w:r>
        <w:rPr>
          <w:rFonts w:ascii="Helvetica" w:cs="Arial Unicode MS" w:hAnsi="Arial Unicode MS" w:eastAsia="Arial Unicode MS"/>
          <w:rtl w:val="0"/>
        </w:rPr>
        <w:t>During the term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Acme guarantees Broadband Outages will not exceed the following Credit Threshold: (i) an aggregate of four (4) hours per month or (ii) four (4) instances of Broadband Outages over each monthly Service period for all sites.</w:t>
      </w:r>
    </w:p>
    <w:p>
      <w:pPr>
        <w:pStyle w:val="Body"/>
        <w:bidi w:val="0"/>
      </w:pPr>
      <w:r>
        <w:rPr>
          <w:rFonts w:ascii="Helvetica" w:cs="Arial Unicode MS" w:hAnsi="Arial Unicode MS" w:eastAsia="Arial Unicode MS"/>
          <w:rtl w:val="0"/>
        </w:rPr>
        <w:t>One (1) Service Credit per each hour of Broadband Outage beyond the Credit Threshold and each instance of Broadband Outage beyond the Credit Threshold.</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Example:</w:t>
      </w:r>
    </w:p>
    <w:p>
      <w:pPr>
        <w:pStyle w:val="Body"/>
        <w:bidi w:val="0"/>
      </w:pPr>
      <w:r>
        <w:rPr>
          <w:rFonts w:ascii="Helvetica" w:cs="Arial Unicode MS" w:hAnsi="Arial Unicode MS" w:eastAsia="Arial Unicode MS"/>
          <w:rtl w:val="0"/>
        </w:rPr>
        <w:t>By way of example, if Customer experiences one (1) instance of Broadband Outage on an On-net site which lasts five (5) hours, Customer will be entitled to one (1) Service Credit. Similarly, if Customer experiences</w:t>
      </w:r>
    </w:p>
    <w:p>
      <w:pPr>
        <w:pStyle w:val="Body"/>
        <w:bidi w:val="0"/>
      </w:pPr>
      <w:r>
        <w:rPr>
          <w:rFonts w:ascii="Helvetica" w:cs="Arial Unicode MS" w:hAnsi="Arial Unicode MS" w:eastAsia="Arial Unicode MS"/>
          <w:rtl w:val="0"/>
        </w:rPr>
        <w:t>five (5) instances of Broadband Outage, each of which last longer than fifteen (15) minutes, Customer will be entitled to one (1) Service Credit.</w:t>
      </w:r>
    </w:p>
    <w:p>
      <w:pPr>
        <w:pStyle w:val="Body"/>
        <w:bidi w:val="0"/>
      </w:pPr>
    </w:p>
    <w:p>
      <w:pPr>
        <w:pStyle w:val="Body"/>
        <w:bidi w:val="0"/>
      </w:pPr>
    </w:p>
    <w:p>
      <w:pPr>
        <w:pStyle w:val="Body"/>
        <w:bidi w:val="0"/>
      </w:pPr>
      <w:r>
        <w:rPr>
          <w:rFonts w:ascii="Helvetica" w:cs="Arial Unicode MS" w:hAnsi="Arial Unicode MS" w:eastAsia="Arial Unicode MS"/>
          <w:rtl w:val="0"/>
        </w:rPr>
        <w:t>3. Service Credits: To receive Service Credits if Acme has not met its obligations hereunder Customer must contact Acme Customer care within five (5) days of the date of the incident occurred. Acme will provide Customer a toll free number for Acme Customer Care for all Service Level Guarantee issues.</w:t>
      </w:r>
    </w:p>
    <w:p>
      <w:pPr>
        <w:pStyle w:val="Body"/>
        <w:bidi w:val="0"/>
      </w:pPr>
    </w:p>
    <w:p>
      <w:pPr>
        <w:pStyle w:val="Body"/>
        <w:bidi w:val="0"/>
      </w:pPr>
      <w:r>
        <w:rPr>
          <w:rFonts w:ascii="Helvetica" w:cs="Arial Unicode MS" w:hAnsi="Arial Unicode MS" w:eastAsia="Arial Unicode MS"/>
          <w:rtl w:val="0"/>
        </w:rPr>
        <w:t>4. Scheduled Maintenance:</w:t>
      </w:r>
    </w:p>
    <w:p>
      <w:pPr>
        <w:pStyle w:val="Body"/>
        <w:bidi w:val="0"/>
      </w:pPr>
      <w:r>
        <w:rPr>
          <w:rFonts w:ascii="Helvetica" w:cs="Arial Unicode MS" w:hAnsi="Arial Unicode MS" w:eastAsia="Arial Unicode MS"/>
          <w:rtl w:val="0"/>
        </w:rPr>
        <w:t>An outage related to Scheduled Maintenance is not an Outage for which a Service Credit isdue or that is otherwise taken into account in determining Service Credits or failure to meet any Service LevelGuarantee.</w:t>
      </w:r>
    </w:p>
    <w:p>
      <w:pPr>
        <w:pStyle w:val="Body"/>
        <w:bidi w:val="0"/>
      </w:pPr>
    </w:p>
    <w:p>
      <w:pPr>
        <w:pStyle w:val="Body"/>
        <w:bidi w:val="0"/>
      </w:pPr>
    </w:p>
    <w:p>
      <w:pPr>
        <w:pStyle w:val="Body"/>
        <w:bidi w:val="0"/>
      </w:pPr>
      <w:r>
        <w:rPr>
          <w:rFonts w:ascii="Helvetica" w:cs="Arial Unicode MS" w:hAnsi="Arial Unicode MS" w:eastAsia="Arial Unicode MS"/>
          <w:rtl w:val="0"/>
        </w:rPr>
        <w:t>5. Monitoring:</w:t>
      </w:r>
    </w:p>
    <w:p>
      <w:pPr>
        <w:pStyle w:val="Body"/>
        <w:bidi w:val="0"/>
      </w:pPr>
      <w:r>
        <w:rPr>
          <w:rFonts w:ascii="Helvetica" w:cs="Arial Unicode MS" w:hAnsi="Arial Unicode MS" w:eastAsia="Arial Unicode MS"/>
          <w:rtl w:val="0"/>
        </w:rPr>
        <w:t>Acme proactively monitors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The methods Acme uses to perform such activities may change from time to time. Upon Customer's request, Acme will provide monthly summary reports verifying the Services provided hereunder.</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6. Maximum Service Credits:</w:t>
      </w:r>
    </w:p>
    <w:p>
      <w:pPr>
        <w:pStyle w:val="Body"/>
        <w:bidi w:val="0"/>
      </w:pPr>
      <w:r>
        <w:rPr>
          <w:rFonts w:ascii="Helvetica" w:cs="Arial Unicode MS" w:hAnsi="Arial Unicode MS" w:eastAsia="Arial Unicode MS"/>
          <w:rtl w:val="0"/>
        </w:rPr>
        <w:t>The maximum number of Service Credits that may be credited for any reason to Customer will be seven (7) Service Credits in any one Service month. In the event that Customer is entitled to multiple Service Credits under different service level guarantees of this SLA stemming from the same event, such Service Credits shall not be cumulative, and Customer shall be entitled to receive only the maximum number of Service Credits available for such event under a single service level guarantee.</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7. Application of Service Credits:</w:t>
      </w:r>
    </w:p>
    <w:p>
      <w:pPr>
        <w:pStyle w:val="Body"/>
        <w:bidi w:val="0"/>
      </w:pPr>
      <w:r>
        <w:rPr>
          <w:rFonts w:ascii="Helvetica" w:cs="Arial Unicode MS" w:hAnsi="Arial Unicode MS" w:eastAsia="Arial Unicode MS"/>
          <w:rtl w:val="0"/>
        </w:rPr>
        <w:t>A Service Credit shall be applied only to the Monthly Services Fee invoice</w:t>
      </w:r>
    </w:p>
    <w:p>
      <w:pPr>
        <w:pStyle w:val="Body"/>
        <w:bidi w:val="0"/>
      </w:pPr>
      <w:r>
        <w:rPr>
          <w:rFonts w:ascii="Helvetica" w:cs="Arial Unicode MS" w:hAnsi="Arial Unicode MS" w:eastAsia="Arial Unicode MS"/>
          <w:rtl w:val="0"/>
        </w:rPr>
        <w:t>applicable to the Service month following the month during which the event giving rise to the Service Credit occurred. In no event shall Customer be provided a Service Credit in cash, refund, or any other form other than a credit against Monthly Services Fees.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8. Termination Option:</w:t>
      </w:r>
    </w:p>
    <w:p>
      <w:pPr>
        <w:pStyle w:val="Body"/>
        <w:bidi w:val="0"/>
      </w:pPr>
      <w:r>
        <w:rPr>
          <w:rFonts w:ascii="Helvetica" w:cs="Arial Unicode MS" w:hAnsi="Arial Unicode MS" w:eastAsia="Arial Unicode MS"/>
          <w:rtl w:val="0"/>
        </w:rPr>
        <w:t>Customer may terminate its engagement for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Services without penalty, if any of the following occurs in any single calendar month: (A) Customer would (if not for the limitation set under </w:t>
      </w:r>
      <w:r>
        <w:rPr>
          <w:rFonts w:ascii="Arial Unicode MS" w:cs="Arial Unicode MS" w:hAnsi="Helvetica" w:eastAsia="Arial Unicode MS" w:hint="default"/>
          <w:rtl w:val="0"/>
        </w:rPr>
        <w:t>“</w:t>
      </w:r>
      <w:r>
        <w:rPr>
          <w:rFonts w:ascii="Helvetica" w:cs="Arial Unicode MS" w:hAnsi="Arial Unicode MS" w:eastAsia="Arial Unicode MS"/>
          <w:rtl w:val="0"/>
        </w:rPr>
        <w:t>Maximum Service Credits</w:t>
      </w:r>
      <w:r>
        <w:rPr>
          <w:rFonts w:ascii="Arial Unicode MS" w:cs="Arial Unicode MS" w:hAnsi="Helvetica" w:eastAsia="Arial Unicode MS" w:hint="default"/>
          <w:rtl w:val="0"/>
        </w:rPr>
        <w:t>”</w:t>
      </w:r>
      <w:r>
        <w:rPr>
          <w:rFonts w:ascii="Helvetica" w:cs="Arial Unicode MS" w:hAnsi="Arial Unicode MS" w:eastAsia="Arial Unicode MS"/>
          <w:rtl w:val="0"/>
        </w:rPr>
        <w:t>) have been entitled to receive fifteen (15) or more Service Credits resulting from three (3) or more separate failures to fulfill the Service Availability Guarantees during such calendar month, or (B) Customer experiences an Outage for a period of seventy two (72)consecutive hours.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Customer may terminate the Services under the preceding paragraph by providing Acme written notice addressed to the attention of Acme Customer Care, with a cc: to the attention of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Chief Financial Officer, within five(5) business days following the end of such calendar month. Such termination will be effective ninety (90) days after receipt of written notice by Acme.</w:t>
      </w:r>
    </w:p>
    <w:p>
      <w:pPr>
        <w:pStyle w:val="Body"/>
        <w:bidi w:val="0"/>
      </w:pPr>
    </w:p>
    <w:p>
      <w:pPr>
        <w:pStyle w:val="Body"/>
        <w:bidi w:val="0"/>
      </w:pPr>
    </w:p>
    <w:p>
      <w:pPr>
        <w:pStyle w:val="Body"/>
        <w:bidi w:val="0"/>
      </w:pPr>
      <w:r>
        <w:rPr>
          <w:rFonts w:ascii="Helvetica" w:cs="Arial Unicode MS" w:hAnsi="Arial Unicode MS" w:eastAsia="Arial Unicode MS"/>
          <w:rtl w:val="0"/>
        </w:rPr>
        <w:t>9. Exclusions and Exceptions: The Service Level Guarantees, and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entitlement to Service Credits under this SLA, do not apply to the following circumstances:</w:t>
      </w:r>
    </w:p>
    <w:p>
      <w:pPr>
        <w:pStyle w:val="Body"/>
        <w:bidi w:val="0"/>
      </w:pPr>
    </w:p>
    <w:p>
      <w:pPr>
        <w:pStyle w:val="Body"/>
        <w:bidi w:val="0"/>
      </w:pPr>
    </w:p>
    <w:p>
      <w:pPr>
        <w:pStyle w:val="Body"/>
        <w:bidi w:val="0"/>
      </w:pPr>
      <w:r>
        <w:rPr>
          <w:rFonts w:ascii="Helvetica" w:cs="Arial Unicode MS" w:hAnsi="Arial Unicode MS" w:eastAsia="Arial Unicode MS"/>
          <w:rtl w:val="0"/>
        </w:rPr>
        <w:t>1. When traffic from Customer exceeds the agreed-upon Customer traffic levels set forth in the applicable Service Order; or</w:t>
      </w:r>
    </w:p>
    <w:p>
      <w:pPr>
        <w:pStyle w:val="Body"/>
        <w:bidi w:val="0"/>
      </w:pPr>
    </w:p>
    <w:p>
      <w:pPr>
        <w:pStyle w:val="Body"/>
        <w:bidi w:val="0"/>
      </w:pPr>
    </w:p>
    <w:p>
      <w:pPr>
        <w:pStyle w:val="Body"/>
        <w:bidi w:val="0"/>
      </w:pPr>
      <w:r>
        <w:rPr>
          <w:rFonts w:ascii="Helvetica" w:cs="Arial Unicode MS" w:hAnsi="Arial Unicode MS" w:eastAsia="Arial Unicode MS"/>
          <w:rtl w:val="0"/>
        </w:rPr>
        <w:t>2. The performance of Internet networks controlled by other companies or traffic exchange points (including NAPs and MAEs) that are controlled by other companies; or</w:t>
      </w:r>
    </w:p>
    <w:p>
      <w:pPr>
        <w:pStyle w:val="Body"/>
        <w:bidi w:val="0"/>
      </w:pPr>
    </w:p>
    <w:p>
      <w:pPr>
        <w:pStyle w:val="Body"/>
        <w:bidi w:val="0"/>
      </w:pPr>
      <w:r>
        <w:rPr>
          <w:rFonts w:ascii="Helvetica" w:cs="Arial Unicode MS" w:hAnsi="Arial Unicode MS" w:eastAsia="Arial Unicode MS"/>
          <w:rtl w:val="0"/>
        </w:rPr>
        <w:t>3. Any technology, data or content (including any Customer applications) which are either supplied by Customer to Acme for inclusion in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 site solution, or are supplied by third parties or are made to interface with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Web site through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third party arrangements or business relationships; or</w:t>
      </w:r>
    </w:p>
    <w:p>
      <w:pPr>
        <w:pStyle w:val="Body"/>
        <w:bidi w:val="0"/>
      </w:pPr>
    </w:p>
    <w:p>
      <w:pPr>
        <w:pStyle w:val="Body"/>
        <w:bidi w:val="0"/>
      </w:pPr>
    </w:p>
    <w:p>
      <w:pPr>
        <w:pStyle w:val="Body"/>
        <w:bidi w:val="0"/>
      </w:pPr>
      <w:r>
        <w:rPr>
          <w:rFonts w:ascii="Helvetica" w:cs="Arial Unicode MS" w:hAnsi="Arial Unicode MS" w:eastAsia="Arial Unicode MS"/>
          <w:rtl w:val="0"/>
        </w:rPr>
        <w:t>4. Any connections (including but not limited to browsers, modems, telecom lines, or other communication software, devices or channels) of Customer or its end users, which are not Acme-provided (including connections monitored by Acme pursuant to Managed Network Services); or</w:t>
      </w:r>
    </w:p>
    <w:p>
      <w:pPr>
        <w:pStyle w:val="Body"/>
        <w:bidi w:val="0"/>
      </w:pPr>
    </w:p>
    <w:p>
      <w:pPr>
        <w:pStyle w:val="Body"/>
        <w:bidi w:val="0"/>
      </w:pPr>
    </w:p>
    <w:p>
      <w:pPr>
        <w:pStyle w:val="Body"/>
        <w:bidi w:val="0"/>
      </w:pPr>
      <w:r>
        <w:rPr>
          <w:rFonts w:ascii="Helvetica" w:cs="Arial Unicode MS" w:hAnsi="Arial Unicode MS" w:eastAsia="Arial Unicode MS"/>
          <w:rtl w:val="0"/>
        </w:rPr>
        <w:t>5. When Voice-Over-IP Services are accessed over any Internet connections of Customer or its end users, which are not provided by Acme (including connections monitored by Acme pursuant to Managed Network Services</w:t>
      </w:r>
    </w:p>
    <w:p>
      <w:pPr>
        <w:pStyle w:val="Body"/>
        <w:bidi w:val="0"/>
      </w:pPr>
    </w:p>
    <w:p>
      <w:pPr>
        <w:pStyle w:val="Body"/>
        <w:bidi w:val="0"/>
      </w:pPr>
    </w:p>
    <w:p>
      <w:pPr>
        <w:pStyle w:val="Body"/>
        <w:bidi w:val="0"/>
      </w:pPr>
      <w:r>
        <w:rPr>
          <w:rFonts w:ascii="Helvetica" w:cs="Arial Unicode MS" w:hAnsi="Arial Unicode MS" w:eastAsia="Arial Unicode MS"/>
          <w:rtl w:val="0"/>
        </w:rPr>
        <w:t>6. Where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services are unavailable or delayed, as a result of the negligence, or acts or omissions of Customer, its employees, contractors or agents or its end users, including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violation of Policies or nonfulfillment of its obligations under this Agreement, problems with Customer's content or Customer programming errors; or</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7. Where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services are unavailable due to termination or suspension of Services under the this Agreement's provisions entitled </w:t>
      </w:r>
      <w:r>
        <w:rPr>
          <w:rFonts w:ascii="Arial Unicode MS" w:cs="Arial Unicode MS" w:hAnsi="Helvetica" w:eastAsia="Arial Unicode MS" w:hint="default"/>
          <w:rtl w:val="0"/>
        </w:rPr>
        <w:t>“</w:t>
      </w:r>
      <w:r>
        <w:rPr>
          <w:rFonts w:ascii="Helvetica" w:cs="Arial Unicode MS" w:hAnsi="Arial Unicode MS" w:eastAsia="Arial Unicode MS"/>
          <w:rtl w:val="0"/>
        </w:rPr>
        <w:t>Termination for Unacceptable Use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lang w:val="nl-NL"/>
        </w:rPr>
        <w:t>Acceptable Use Guidelines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or equivalent sections; or</w:t>
      </w:r>
    </w:p>
    <w:p>
      <w:pPr>
        <w:pStyle w:val="Body"/>
        <w:bidi w:val="0"/>
      </w:pPr>
    </w:p>
    <w:p>
      <w:pPr>
        <w:pStyle w:val="Body"/>
        <w:bidi w:val="0"/>
      </w:pPr>
      <w:r>
        <w:rPr>
          <w:rFonts w:ascii="Helvetica" w:cs="Arial Unicode MS" w:hAnsi="Arial Unicode MS" w:eastAsia="Arial Unicode MS"/>
          <w:rtl w:val="0"/>
        </w:rPr>
        <w:t>8. Where Services are unavailable as a result of circumstances or causes beyond the reasonable control of Acme; or</w:t>
      </w:r>
    </w:p>
    <w:p>
      <w:pPr>
        <w:pStyle w:val="Body"/>
        <w:bidi w:val="0"/>
      </w:pPr>
    </w:p>
    <w:p>
      <w:pPr>
        <w:pStyle w:val="Body"/>
        <w:bidi w:val="0"/>
      </w:pPr>
    </w:p>
    <w:p>
      <w:pPr>
        <w:pStyle w:val="Body"/>
        <w:bidi w:val="0"/>
      </w:pPr>
      <w:r>
        <w:rPr>
          <w:rFonts w:ascii="Helvetica" w:cs="Arial Unicode MS" w:hAnsi="Arial Unicode MS" w:eastAsia="Arial Unicode MS"/>
          <w:rtl w:val="0"/>
        </w:rPr>
        <w:t>9. System administration, commands or file transfers performed by Customer or Customer's representatives;</w:t>
      </w:r>
    </w:p>
    <w:p>
      <w:pPr>
        <w:pStyle w:val="Body"/>
        <w:bidi w:val="0"/>
      </w:pPr>
    </w:p>
    <w:p>
      <w:pPr>
        <w:pStyle w:val="Body"/>
        <w:bidi w:val="0"/>
      </w:pPr>
      <w:r>
        <w:rPr>
          <w:rFonts w:ascii="Helvetica" w:cs="Arial Unicode MS" w:hAnsi="Arial Unicode MS" w:eastAsia="Arial Unicode MS"/>
          <w:rtl w:val="0"/>
        </w:rPr>
        <w:t>10. When an Outage occurs due to exigent circumstances, which would threaten the Network, Scheduled Maintenance or any other exclusions set forth in this Agreement.</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ATTACHMENT 2:</w:t>
      </w:r>
    </w:p>
    <w:p>
      <w:pPr>
        <w:pStyle w:val="Body"/>
        <w:bidi w:val="0"/>
      </w:pPr>
    </w:p>
    <w:p>
      <w:pPr>
        <w:pStyle w:val="Body"/>
        <w:bidi w:val="0"/>
      </w:pPr>
      <w:r>
        <w:rPr>
          <w:rFonts w:ascii="Helvetica" w:cs="Arial Unicode MS" w:hAnsi="Arial Unicode MS" w:eastAsia="Arial Unicode MS"/>
          <w:rtl w:val="0"/>
        </w:rPr>
        <w:t>MANAGED NETWORK SERVICES</w:t>
      </w:r>
    </w:p>
    <w:p>
      <w:pPr>
        <w:pStyle w:val="Body"/>
        <w:bidi w:val="0"/>
      </w:pPr>
    </w:p>
    <w:p>
      <w:pPr>
        <w:pStyle w:val="Body"/>
        <w:bidi w:val="0"/>
      </w:pPr>
      <w:r>
        <w:rPr>
          <w:rFonts w:ascii="Helvetica" w:cs="Arial Unicode MS" w:hAnsi="Arial Unicode MS" w:eastAsia="Arial Unicode MS"/>
          <w:rtl w:val="0"/>
        </w:rPr>
        <w:t>DESCRIPTION OF SERVICES</w:t>
      </w:r>
    </w:p>
    <w:p>
      <w:pPr>
        <w:pStyle w:val="Body"/>
        <w:bidi w:val="0"/>
      </w:pPr>
    </w:p>
    <w:p>
      <w:pPr>
        <w:pStyle w:val="Body"/>
        <w:bidi w:val="0"/>
      </w:pPr>
      <w:r>
        <w:rPr>
          <w:rFonts w:ascii="Helvetica" w:cs="Arial Unicode MS" w:hAnsi="Arial Unicode MS" w:eastAsia="Arial Unicode MS"/>
          <w:rtl w:val="0"/>
        </w:rPr>
        <w:t>This Attachment 2 constitutes a description of the Managed Network Services provided by Acme to Customer and relates to and is incorporated in the Master Services Agreement. Capitalized terms not defined in Section 1 below have the same meaning set forth elsewhere in the Agreement.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1.</w:t>
      </w:r>
    </w:p>
    <w:p>
      <w:pPr>
        <w:pStyle w:val="Body"/>
        <w:bidi w:val="0"/>
      </w:pPr>
      <w:r>
        <w:rPr>
          <w:rFonts w:ascii="Helvetica" w:cs="Arial Unicode MS" w:hAnsi="Arial Unicode MS" w:eastAsia="Arial Unicode MS"/>
          <w:rtl w:val="0"/>
        </w:rPr>
        <w:t>Definitions:</w:t>
      </w:r>
    </w:p>
    <w:p>
      <w:pPr>
        <w:pStyle w:val="Body"/>
        <w:bidi w:val="0"/>
      </w:pPr>
    </w:p>
    <w:p>
      <w:pPr>
        <w:pStyle w:val="Body"/>
        <w:bidi w:val="0"/>
      </w:pPr>
    </w:p>
    <w:p>
      <w:pPr>
        <w:pStyle w:val="Body"/>
        <w:bidi w:val="0"/>
      </w:pPr>
      <w:r>
        <w:rPr>
          <w:rFonts w:ascii="Helvetica" w:cs="Arial Unicode MS" w:hAnsi="Arial Unicode MS" w:eastAsia="Arial Unicode MS"/>
          <w:rtl w:val="0"/>
        </w:rPr>
        <w:t xml:space="preserve">a) </w:t>
      </w:r>
      <w:r>
        <w:rPr>
          <w:rFonts w:ascii="Arial Unicode MS" w:cs="Arial Unicode MS" w:hAnsi="Helvetica" w:eastAsia="Arial Unicode MS" w:hint="default"/>
          <w:rtl w:val="0"/>
        </w:rPr>
        <w:t>“</w:t>
      </w:r>
      <w:r>
        <w:rPr>
          <w:rFonts w:ascii="Helvetica" w:cs="Arial Unicode MS" w:hAnsi="Arial Unicode MS" w:eastAsia="Arial Unicode MS"/>
          <w:rtl w:val="0"/>
        </w:rPr>
        <w:t>Technical Contacts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means the communications methods that Customer designates on a Service Order to receive notification of any Problem.</w:t>
      </w:r>
    </w:p>
    <w:p>
      <w:pPr>
        <w:pStyle w:val="Body"/>
        <w:bidi w:val="0"/>
      </w:pPr>
    </w:p>
    <w:p>
      <w:pPr>
        <w:pStyle w:val="Body"/>
        <w:bidi w:val="0"/>
      </w:pPr>
      <w:r>
        <w:rPr>
          <w:rFonts w:ascii="Helvetica" w:cs="Arial Unicode MS" w:hAnsi="Arial Unicode MS" w:eastAsia="Arial Unicode MS"/>
          <w:rtl w:val="0"/>
        </w:rPr>
        <w:t>b) "Supported Product" means a product for which Customer has purchased Managed Network Services. A list of Supported Products will be Included in each Service Order.</w:t>
      </w:r>
    </w:p>
    <w:p>
      <w:pPr>
        <w:pStyle w:val="Body"/>
        <w:bidi w:val="0"/>
      </w:pPr>
    </w:p>
    <w:p>
      <w:pPr>
        <w:pStyle w:val="Body"/>
        <w:bidi w:val="0"/>
      </w:pPr>
      <w:r>
        <w:rPr>
          <w:rFonts w:ascii="Helvetica" w:cs="Arial Unicode MS" w:hAnsi="Arial Unicode MS" w:eastAsia="Arial Unicode MS"/>
          <w:rtl w:val="0"/>
        </w:rPr>
        <w:t>c) "Notification" means notice provided to the Technical Contacts.</w:t>
      </w:r>
    </w:p>
    <w:p>
      <w:pPr>
        <w:pStyle w:val="Body"/>
        <w:bidi w:val="0"/>
      </w:pPr>
    </w:p>
    <w:p>
      <w:pPr>
        <w:pStyle w:val="Body"/>
        <w:bidi w:val="0"/>
      </w:pPr>
      <w:r>
        <w:rPr>
          <w:rFonts w:ascii="Helvetica" w:cs="Arial Unicode MS" w:hAnsi="Arial Unicode MS" w:eastAsia="Arial Unicode MS"/>
          <w:rtl w:val="0"/>
        </w:rPr>
        <w:t>d) "Problem" a degradation in the performance of a Supported Product as compared to such products published performance specifications.</w:t>
      </w:r>
    </w:p>
    <w:p>
      <w:pPr>
        <w:pStyle w:val="Body"/>
        <w:bidi w:val="0"/>
      </w:pPr>
    </w:p>
    <w:p>
      <w:pPr>
        <w:pStyle w:val="Body"/>
        <w:bidi w:val="0"/>
      </w:pPr>
      <w:r>
        <w:rPr>
          <w:rFonts w:ascii="Helvetica" w:cs="Arial Unicode MS" w:hAnsi="Arial Unicode MS" w:eastAsia="Arial Unicode MS"/>
          <w:rtl w:val="0"/>
        </w:rPr>
        <w:t>f) "SNMP" means Simple Network Management Protocol, the protocol used by Acme for Managed Network Services.</w:t>
      </w:r>
    </w:p>
    <w:p>
      <w:pPr>
        <w:pStyle w:val="Body"/>
        <w:bidi w:val="0"/>
      </w:pPr>
    </w:p>
    <w:p>
      <w:pPr>
        <w:pStyle w:val="Body"/>
        <w:bidi w:val="0"/>
      </w:pPr>
    </w:p>
    <w:p>
      <w:pPr>
        <w:pStyle w:val="Body"/>
        <w:bidi w:val="0"/>
      </w:pPr>
      <w:r>
        <w:rPr>
          <w:rFonts w:ascii="Helvetica" w:cs="Arial Unicode MS" w:hAnsi="Arial Unicode MS" w:eastAsia="Arial Unicode MS"/>
          <w:rtl w:val="0"/>
        </w:rPr>
        <w:t>2. Services Provided; Description of Services:Acme will make commercially reasonable efforts to provide the Managed Network Services via SNMP set forth on any Service Order for all Supported Products. Customer may add to or modify the list of Supported Products during the Term of the Managed Network Services by notifying Acme. Any changes will become effective 45 days after receipt of such notice by Acme, along with any additional payments due, provided, however, that the monthly fee payable shall not decrease more than 10% during such Term. Unless otherwise noted, each of the Services provided below shall be available to Customer 24 hours a day, 365 days a year.</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A. Remote Monitoring:</w:t>
      </w:r>
    </w:p>
    <w:p>
      <w:pPr>
        <w:pStyle w:val="Body"/>
        <w:bidi w:val="0"/>
      </w:pPr>
    </w:p>
    <w:p>
      <w:pPr>
        <w:pStyle w:val="Body"/>
        <w:bidi w:val="0"/>
      </w:pPr>
    </w:p>
    <w:p>
      <w:pPr>
        <w:pStyle w:val="Body"/>
        <w:bidi w:val="0"/>
      </w:pPr>
      <w:r>
        <w:rPr>
          <w:rFonts w:ascii="Helvetica" w:cs="Arial Unicode MS" w:hAnsi="Arial Unicode MS" w:eastAsia="Arial Unicode MS"/>
          <w:rtl w:val="0"/>
        </w:rPr>
        <w:t>1. Basic monitoring consisting of notification of threshold violations;</w:t>
      </w:r>
    </w:p>
    <w:p>
      <w:pPr>
        <w:pStyle w:val="Body"/>
        <w:bidi w:val="0"/>
      </w:pPr>
    </w:p>
    <w:p>
      <w:pPr>
        <w:pStyle w:val="Body"/>
        <w:bidi w:val="0"/>
      </w:pPr>
      <w:r>
        <w:rPr>
          <w:rFonts w:ascii="Helvetica" w:cs="Arial Unicode MS" w:hAnsi="Arial Unicode MS" w:eastAsia="Arial Unicode MS"/>
          <w:rtl w:val="0"/>
        </w:rPr>
        <w:t>2. Fault management consisting of notification of faults, fault isolation and problem rerouting (where possible);</w:t>
      </w:r>
    </w:p>
    <w:p>
      <w:pPr>
        <w:pStyle w:val="Body"/>
        <w:bidi w:val="0"/>
      </w:pPr>
    </w:p>
    <w:p>
      <w:pPr>
        <w:pStyle w:val="Body"/>
        <w:bidi w:val="0"/>
      </w:pPr>
      <w:r>
        <w:rPr>
          <w:rFonts w:ascii="Helvetica" w:cs="Arial Unicode MS" w:hAnsi="Arial Unicode MS" w:eastAsia="Arial Unicode MS"/>
          <w:rtl w:val="0"/>
        </w:rPr>
        <w:t>3. Performance monitoring consisting of product availability; traffic utilization and bandwidth availability;</w:t>
      </w:r>
    </w:p>
    <w:p>
      <w:pPr>
        <w:pStyle w:val="Body"/>
        <w:bidi w:val="0"/>
      </w:pPr>
    </w:p>
    <w:p>
      <w:pPr>
        <w:pStyle w:val="Body"/>
        <w:bidi w:val="0"/>
      </w:pPr>
      <w:r>
        <w:rPr>
          <w:rFonts w:ascii="Helvetica" w:cs="Arial Unicode MS" w:hAnsi="Arial Unicode MS" w:eastAsia="Arial Unicode MS"/>
          <w:rtl w:val="0"/>
        </w:rPr>
        <w:t>4. Node problem isolation consisting of monitoring to port level of all nodes and problem identification</w:t>
      </w:r>
    </w:p>
    <w:p>
      <w:pPr>
        <w:pStyle w:val="Body"/>
        <w:bidi w:val="0"/>
      </w:pPr>
    </w:p>
    <w:p>
      <w:pPr>
        <w:pStyle w:val="Body"/>
        <w:bidi w:val="0"/>
      </w:pPr>
      <w:r>
        <w:rPr>
          <w:rFonts w:ascii="Helvetica" w:cs="Arial Unicode MS" w:hAnsi="Arial Unicode MS" w:eastAsia="Arial Unicode MS"/>
          <w:rtl w:val="0"/>
        </w:rPr>
        <w:t>5. Firmware upgrades consisting of installing software upgrades provided by Customer for Supported Products,</w:t>
      </w:r>
    </w:p>
    <w:p>
      <w:pPr>
        <w:pStyle w:val="Body"/>
        <w:bidi w:val="0"/>
      </w:pPr>
    </w:p>
    <w:p>
      <w:pPr>
        <w:pStyle w:val="Body"/>
        <w:bidi w:val="0"/>
      </w:pPr>
      <w:r>
        <w:rPr>
          <w:rFonts w:ascii="Helvetica" w:cs="Arial Unicode MS" w:hAnsi="Arial Unicode MS" w:eastAsia="Arial Unicode MS"/>
          <w:rtl w:val="0"/>
        </w:rPr>
        <w:t>6. saving a copy of prior versions for archival purposes and reporting changes in configuration;</w:t>
      </w:r>
    </w:p>
    <w:p>
      <w:pPr>
        <w:pStyle w:val="Body"/>
        <w:bidi w:val="0"/>
      </w:pPr>
    </w:p>
    <w:p>
      <w:pPr>
        <w:pStyle w:val="Body"/>
        <w:bidi w:val="0"/>
      </w:pPr>
      <w:r>
        <w:rPr>
          <w:rFonts w:ascii="Helvetica" w:cs="Arial Unicode MS" w:hAnsi="Arial Unicode MS" w:eastAsia="Arial Unicode MS"/>
          <w:rtl w:val="0"/>
        </w:rPr>
        <w:t>7. Web-based reporting enabling Customer to remotely monitor from any browser enabled computer traffic utilization, bandwidth availability and problems.</w:t>
      </w:r>
    </w:p>
    <w:p>
      <w:pPr>
        <w:pStyle w:val="Body"/>
        <w:bidi w:val="0"/>
      </w:pPr>
    </w:p>
    <w:p>
      <w:pPr>
        <w:pStyle w:val="Body"/>
        <w:bidi w:val="0"/>
      </w:pPr>
      <w:r>
        <w:rPr>
          <w:rFonts w:ascii="Helvetica" w:cs="Arial Unicode MS" w:hAnsi="Arial Unicode MS" w:eastAsia="Arial Unicode MS"/>
          <w:rtl w:val="0"/>
          <w:lang w:val="it-IT"/>
        </w:rPr>
        <w:t>B. Level 1 Help Desk:</w:t>
      </w:r>
    </w:p>
    <w:p>
      <w:pPr>
        <w:pStyle w:val="Body"/>
        <w:bidi w:val="0"/>
      </w:pPr>
      <w:r>
        <w:rPr>
          <w:rFonts w:ascii="Helvetica" w:cs="Arial Unicode MS" w:hAnsi="Arial Unicode MS" w:eastAsia="Arial Unicode MS"/>
          <w:rtl w:val="0"/>
        </w:rPr>
        <w:t>Problem coordination, troubleshooting Problems until resolved, trouble ticket tracking and reporting.</w:t>
      </w:r>
    </w:p>
    <w:p>
      <w:pPr>
        <w:pStyle w:val="Body"/>
        <w:bidi w:val="0"/>
      </w:pPr>
    </w:p>
    <w:p>
      <w:pPr>
        <w:pStyle w:val="Body"/>
        <w:bidi w:val="0"/>
      </w:pPr>
      <w:r>
        <w:rPr>
          <w:rFonts w:ascii="Helvetica" w:cs="Arial Unicode MS" w:hAnsi="Arial Unicode MS" w:eastAsia="Arial Unicode MS"/>
          <w:rtl w:val="0"/>
          <w:lang w:val="it-IT"/>
        </w:rPr>
        <w:t>C. Level 1 Dispatch:</w:t>
      </w:r>
    </w:p>
    <w:p>
      <w:pPr>
        <w:pStyle w:val="Body"/>
        <w:bidi w:val="0"/>
      </w:pPr>
      <w:r>
        <w:rPr>
          <w:rFonts w:ascii="Helvetica" w:cs="Arial Unicode MS" w:hAnsi="Arial Unicode MS" w:eastAsia="Arial Unicode MS"/>
          <w:rtl w:val="0"/>
        </w:rPr>
        <w:t>Reporting Problems to 3rd party service providers, coordination and problem support to 3rd party service providers.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3. Additional Professional Services.</w:t>
      </w:r>
    </w:p>
    <w:p>
      <w:pPr>
        <w:pStyle w:val="Body"/>
        <w:bidi w:val="0"/>
      </w:pPr>
      <w:r>
        <w:rPr>
          <w:rFonts w:ascii="Helvetica" w:cs="Arial Unicode MS" w:hAnsi="Arial Unicode MS" w:eastAsia="Arial Unicode MS"/>
          <w:rtl w:val="0"/>
        </w:rPr>
        <w:t>Managed Network Services are limited to the Services described above. If Customer requests that Acme perform any work not specifically included herein, Acme shall notify Customer that such Service is not included in Managed Network Services. At that time, Customer may (i) request that Acme resolve the problem at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expense as set forth below or (ii) instruct Acme not to pursue the problem. If Customer requests that Acme attempt to resolve such problem, and Acme agrees, in its sole discretion, to do so, Customer shall pay Acme, at Acme's then current and standard Professional Services rates, for all work performed, plus reasonable related expenses incurred therewith.</w:t>
      </w:r>
    </w:p>
    <w:p>
      <w:pPr>
        <w:pStyle w:val="Body"/>
        <w:bidi w:val="0"/>
      </w:pPr>
    </w:p>
    <w:p>
      <w:pPr>
        <w:pStyle w:val="Body"/>
        <w:bidi w:val="0"/>
      </w:pPr>
    </w:p>
    <w:p>
      <w:pPr>
        <w:pStyle w:val="Body"/>
        <w:bidi w:val="0"/>
      </w:pPr>
      <w:r>
        <w:rPr>
          <w:rFonts w:ascii="Helvetica" w:cs="Arial Unicode MS" w:hAnsi="Arial Unicode MS" w:eastAsia="Arial Unicode MS"/>
          <w:rtl w:val="0"/>
        </w:rPr>
        <w:t>ATTACHMENT 3:</w:t>
      </w:r>
    </w:p>
    <w:p>
      <w:pPr>
        <w:pStyle w:val="Body"/>
        <w:bidi w:val="0"/>
      </w:pPr>
    </w:p>
    <w:p>
      <w:pPr>
        <w:pStyle w:val="Body"/>
        <w:bidi w:val="0"/>
      </w:pPr>
      <w:r>
        <w:rPr>
          <w:rFonts w:ascii="Helvetica" w:cs="Arial Unicode MS" w:hAnsi="Arial Unicode MS" w:eastAsia="Arial Unicode MS"/>
          <w:rtl w:val="0"/>
        </w:rPr>
        <w:t>VOICE-OVER-IP SERVICES</w:t>
      </w:r>
    </w:p>
    <w:p>
      <w:pPr>
        <w:pStyle w:val="Body"/>
        <w:bidi w:val="0"/>
      </w:pPr>
    </w:p>
    <w:p>
      <w:pPr>
        <w:pStyle w:val="Body"/>
        <w:bidi w:val="0"/>
      </w:pPr>
      <w:r>
        <w:rPr>
          <w:rFonts w:ascii="Helvetica" w:cs="Arial Unicode MS" w:hAnsi="Arial Unicode MS" w:eastAsia="Arial Unicode MS"/>
          <w:rtl w:val="0"/>
        </w:rPr>
        <w:t>DESCRIPTION OF SERVICES</w:t>
      </w:r>
    </w:p>
    <w:p>
      <w:pPr>
        <w:pStyle w:val="Body"/>
        <w:bidi w:val="0"/>
      </w:pPr>
    </w:p>
    <w:p>
      <w:pPr>
        <w:pStyle w:val="Body"/>
        <w:bidi w:val="0"/>
      </w:pPr>
      <w:r>
        <w:rPr>
          <w:rFonts w:ascii="Helvetica" w:cs="Arial Unicode MS" w:hAnsi="Arial Unicode MS" w:eastAsia="Arial Unicode MS"/>
          <w:rtl w:val="0"/>
        </w:rPr>
        <w:t>This Attachment 3 constitutes a description of the Voice-Over-IP Services provided by Acme to Customer and relates to and is incorporated in the Agreement.</w:t>
      </w:r>
    </w:p>
    <w:p>
      <w:pPr>
        <w:pStyle w:val="Body"/>
        <w:bidi w:val="0"/>
      </w:pPr>
    </w:p>
    <w:p>
      <w:pPr>
        <w:pStyle w:val="Body"/>
        <w:bidi w:val="0"/>
      </w:pPr>
      <w:r>
        <w:rPr>
          <w:rFonts w:ascii="Helvetica" w:cs="Arial Unicode MS" w:hAnsi="Arial Unicode MS" w:eastAsia="Arial Unicode MS"/>
          <w:rtl w:val="0"/>
        </w:rPr>
        <w:t>1. Services Provided and Description of Services.</w:t>
      </w:r>
    </w:p>
    <w:p>
      <w:pPr>
        <w:pStyle w:val="Body"/>
        <w:bidi w:val="0"/>
      </w:pPr>
      <w:r>
        <w:rPr>
          <w:rFonts w:ascii="Helvetica" w:cs="Arial Unicode MS" w:hAnsi="Arial Unicode MS" w:eastAsia="Arial Unicode MS"/>
          <w:rtl w:val="0"/>
        </w:rPr>
        <w:t>Acme will make commercially reasonable efforts to provide the Voice-Over-IP services set forth on any Service Order and as described more fully here below:</w:t>
      </w:r>
    </w:p>
    <w:p>
      <w:pPr>
        <w:pStyle w:val="Body"/>
        <w:bidi w:val="0"/>
      </w:pPr>
    </w:p>
    <w:p>
      <w:pPr>
        <w:pStyle w:val="Body"/>
        <w:bidi w:val="0"/>
      </w:pPr>
      <w:r>
        <w:rPr>
          <w:rFonts w:ascii="Helvetica" w:cs="Arial Unicode MS" w:hAnsi="Arial Unicode MS" w:eastAsia="Arial Unicode MS"/>
          <w:rtl w:val="0"/>
        </w:rPr>
        <w:t>1. Hosted VoIP Service: The Acme Hosted VoIP Service provides inbound and outbound local and long distance VoIP communications to users of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LAN via a Direct Inward Dialed (</w:t>
      </w:r>
      <w:r>
        <w:rPr>
          <w:rFonts w:ascii="Arial Unicode MS" w:cs="Arial Unicode MS" w:hAnsi="Helvetica" w:eastAsia="Arial Unicode MS" w:hint="default"/>
          <w:rtl w:val="0"/>
        </w:rPr>
        <w:t>“</w:t>
      </w:r>
      <w:r>
        <w:rPr>
          <w:rFonts w:ascii="Helvetica" w:cs="Arial Unicode MS" w:hAnsi="Arial Unicode MS" w:eastAsia="Arial Unicode MS"/>
          <w:rtl w:val="0"/>
        </w:rPr>
        <w:t>DID</w:t>
      </w:r>
      <w:r>
        <w:rPr>
          <w:rFonts w:ascii="Arial Unicode MS" w:cs="Arial Unicode MS" w:hAnsi="Helvetica" w:eastAsia="Arial Unicode MS" w:hint="default"/>
          <w:rtl w:val="0"/>
        </w:rPr>
        <w:t>”</w:t>
      </w:r>
      <w:r>
        <w:rPr>
          <w:rFonts w:ascii="Helvetica" w:cs="Arial Unicode MS" w:hAnsi="Arial Unicode MS" w:eastAsia="Arial Unicode MS"/>
          <w:rtl w:val="0"/>
        </w:rPr>
        <w:t>) as well as online access to a number of features that are traditionally available in PBXs. The Service includes voice mail, call forwarding and unlimited local calling, unlimited domestic long distance calling (48 contiguous United States) and unlimited international long distance to selected countries. International long distance rates may apply based on country called.</w:t>
      </w:r>
    </w:p>
    <w:p>
      <w:pPr>
        <w:pStyle w:val="Body"/>
        <w:bidi w:val="0"/>
      </w:pPr>
    </w:p>
    <w:p>
      <w:pPr>
        <w:pStyle w:val="Body"/>
        <w:bidi w:val="0"/>
      </w:pPr>
      <w:r>
        <w:rPr>
          <w:rFonts w:ascii="Helvetica" w:cs="Arial Unicode MS" w:hAnsi="Arial Unicode MS" w:eastAsia="Arial Unicode MS"/>
          <w:rtl w:val="0"/>
        </w:rPr>
        <w:t>2. Trunk Replacement VoIP. The Acme Trunk Replacement VoIP allows organizations to eliminate analog trunk lines or digital PRIs (T-1s) and carry all voice traffic on an IP data connection while maintaining existing telephone and PBX equipment. Unless otherwise noted, each of the Services provided below shall be available to Customer 24 hours a day, 365 days a year.</w:t>
      </w:r>
    </w:p>
    <w:p>
      <w:pPr>
        <w:pStyle w:val="Body"/>
        <w:bidi w:val="0"/>
      </w:pPr>
    </w:p>
    <w:p>
      <w:pPr>
        <w:pStyle w:val="Body"/>
        <w:bidi w:val="0"/>
      </w:pPr>
      <w:r>
        <w:rPr>
          <w:rFonts w:ascii="Helvetica" w:cs="Arial Unicode MS" w:hAnsi="Arial Unicode MS" w:eastAsia="Arial Unicode MS"/>
          <w:rtl w:val="0"/>
        </w:rPr>
        <w:t>2. Billing and Payment Terms</w:t>
      </w:r>
    </w:p>
    <w:p>
      <w:pPr>
        <w:pStyle w:val="Body"/>
        <w:bidi w:val="0"/>
      </w:pPr>
    </w:p>
    <w:p>
      <w:pPr>
        <w:pStyle w:val="Body"/>
        <w:bidi w:val="0"/>
      </w:pPr>
      <w:r>
        <w:rPr>
          <w:rFonts w:ascii="Helvetica" w:cs="Arial Unicode MS" w:hAnsi="Arial Unicode MS" w:eastAsia="Arial Unicode MS"/>
          <w:rtl w:val="0"/>
        </w:rPr>
        <w:t>Subscription and set-up charges will be monthly in accordance to section 3. of the MSA. Usage charges (such as long distance and conference calling) will be billed in arrears each month. Customer shall also be responsible for payment of government-imposed charges or surcharges, which may include Universal Service Fund assessments, PICC fees, and payphone compensation charges. When a Company has multiple locations receiving Service, each location shall be treated separately with respect to</w:t>
      </w:r>
    </w:p>
    <w:p>
      <w:pPr>
        <w:pStyle w:val="Body"/>
        <w:bidi w:val="0"/>
      </w:pPr>
      <w:r>
        <w:rPr>
          <w:rFonts w:ascii="Helvetica" w:cs="Arial Unicode MS" w:hAnsi="Arial Unicode MS" w:eastAsia="Arial Unicode MS"/>
          <w:rtl w:val="0"/>
        </w:rPr>
        <w:t>the applicable Service plan, Service commencement date, etc. for that location. However, any remote (secondary)</w:t>
      </w:r>
    </w:p>
    <w:p>
      <w:pPr>
        <w:pStyle w:val="Body"/>
        <w:bidi w:val="0"/>
      </w:pPr>
      <w:r>
        <w:rPr>
          <w:rFonts w:ascii="Helvetica" w:cs="Arial Unicode MS" w:hAnsi="Arial Unicode MS" w:eastAsia="Arial Unicode MS"/>
          <w:rtl w:val="0"/>
        </w:rPr>
        <w:t>locations attached as part of another location</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group will be included in the Service Agreement of the primary</w:t>
      </w:r>
    </w:p>
    <w:p>
      <w:pPr>
        <w:pStyle w:val="Body"/>
        <w:bidi w:val="0"/>
      </w:pPr>
      <w:r>
        <w:rPr>
          <w:rFonts w:ascii="Helvetica" w:cs="Arial Unicode MS" w:hAnsi="Arial Unicode MS" w:eastAsia="Arial Unicode MS"/>
          <w:rtl w:val="0"/>
        </w:rPr>
        <w:t>location.</w:t>
      </w:r>
    </w:p>
    <w:p>
      <w:pPr>
        <w:pStyle w:val="Body"/>
        <w:bidi w:val="0"/>
      </w:pPr>
    </w:p>
    <w:p>
      <w:pPr>
        <w:pStyle w:val="Body"/>
        <w:bidi w:val="0"/>
      </w:pPr>
      <w:r>
        <w:rPr>
          <w:rFonts w:ascii="Helvetica" w:cs="Arial Unicode MS" w:hAnsi="Arial Unicode MS" w:eastAsia="Arial Unicode MS"/>
          <w:rtl w:val="0"/>
        </w:rPr>
        <w:t>3. Customer Provided Equipment.</w:t>
      </w:r>
    </w:p>
    <w:p>
      <w:pPr>
        <w:pStyle w:val="Body"/>
        <w:bidi w:val="0"/>
      </w:pPr>
    </w:p>
    <w:p>
      <w:pPr>
        <w:pStyle w:val="Body"/>
        <w:bidi w:val="0"/>
      </w:pPr>
      <w:r>
        <w:rPr>
          <w:rFonts w:ascii="Helvetica" w:cs="Arial Unicode MS" w:hAnsi="Arial Unicode MS" w:eastAsia="Arial Unicode MS"/>
          <w:rtl w:val="0"/>
        </w:rPr>
        <w:t>Pursuant to section 7 of the Agreement, Acme shall not be responsible for any Customer hardware/software including, but not limited to, PBX and PBX programming, CSU, DSU, channel bank, routers, switches, servers, computers or any other customer-premises equipment required for the use of Voice-Over-IP Service.</w:t>
      </w:r>
    </w:p>
    <w:p>
      <w:pPr>
        <w:pStyle w:val="Body"/>
        <w:bidi w:val="0"/>
      </w:pPr>
    </w:p>
    <w:p>
      <w:pPr>
        <w:pStyle w:val="Body"/>
        <w:bidi w:val="0"/>
      </w:pPr>
      <w:r>
        <w:rPr>
          <w:rFonts w:ascii="Helvetica" w:cs="Arial Unicode MS" w:hAnsi="Arial Unicode MS" w:eastAsia="Arial Unicode MS"/>
          <w:rtl w:val="0"/>
        </w:rPr>
        <w:t>4. Warranties, Disclaimers</w:t>
      </w:r>
    </w:p>
    <w:p>
      <w:pPr>
        <w:pStyle w:val="Body"/>
        <w:bidi w:val="0"/>
      </w:pPr>
    </w:p>
    <w:p>
      <w:pPr>
        <w:pStyle w:val="Body"/>
        <w:bidi w:val="0"/>
      </w:pPr>
    </w:p>
    <w:p>
      <w:pPr>
        <w:pStyle w:val="Body"/>
        <w:bidi w:val="0"/>
      </w:pPr>
      <w:r>
        <w:rPr>
          <w:rFonts w:ascii="Helvetica" w:cs="Arial Unicode MS" w:hAnsi="Arial Unicode MS" w:eastAsia="Arial Unicode MS"/>
          <w:rtl w:val="0"/>
        </w:rPr>
        <w:t>Voice-Over-IP Services is not a traditional telephone service. Important distinctions exist between telephone service</w:t>
      </w:r>
    </w:p>
    <w:p>
      <w:pPr>
        <w:pStyle w:val="Body"/>
        <w:bidi w:val="0"/>
      </w:pPr>
      <w:r>
        <w:rPr>
          <w:rFonts w:ascii="Helvetica" w:cs="Arial Unicode MS" w:hAnsi="Arial Unicode MS" w:eastAsia="Arial Unicode MS"/>
          <w:rtl w:val="0"/>
        </w:rPr>
        <w:t>and the Acme Voice-Over-IP Services. The Service is subject to different regulatory treatment than telephone service. This treatment may limit or otherwise affect customer and end-user rights of redress before any federal, state, or local regulatory agencies. Customer acknowledges and understands that the regulatory requirements applicable to VoIP services are currently under development and may be subject to change or clarification. In the event that any regulatory agency with authority over Acme and/or the Services provided pursuant to this Service Agreement makes any determination that the provision of the Services as contemplated in this Service Schedule is unlawful or if any such agency issues any order, rule or decision, or otherwise takes any action, that imposes additional obligations on Acme, or materially increases the costs, performance burden or risks to Acme,then Acme may either (i) terminate this Service without liability upon thirty (30) days written notice to Customer (or such shorter period as is available to Acme before such agency action is effective); or (ii) with thirty (30) days notice to Customer, pass such increase costs through to Customer and Customer may terminate the affected Service without liability by delivering written notice of termination no later than thirty (30) days after the effective date of any rate increase.</w:t>
      </w:r>
    </w:p>
    <w:p>
      <w:pPr>
        <w:pStyle w:val="Body"/>
        <w:bidi w:val="0"/>
      </w:pPr>
    </w:p>
    <w:p>
      <w:pPr>
        <w:pStyle w:val="Body"/>
        <w:bidi w:val="0"/>
      </w:pPr>
      <w:r>
        <w:rPr>
          <w:rFonts w:ascii="Helvetica" w:cs="Arial Unicode MS" w:hAnsi="Arial Unicode MS" w:eastAsia="Arial Unicode MS"/>
          <w:rtl w:val="0"/>
        </w:rPr>
        <w:t>5. Limitations of Liability</w:t>
      </w:r>
    </w:p>
    <w:p>
      <w:pPr>
        <w:pStyle w:val="Body"/>
        <w:bidi w:val="0"/>
      </w:pPr>
    </w:p>
    <w:p>
      <w:pPr>
        <w:pStyle w:val="Body"/>
        <w:bidi w:val="0"/>
      </w:pPr>
    </w:p>
    <w:p>
      <w:pPr>
        <w:pStyle w:val="Body"/>
        <w:bidi w:val="0"/>
      </w:pPr>
      <w:r>
        <w:rPr>
          <w:rFonts w:ascii="Helvetica" w:cs="Arial Unicode MS" w:hAnsi="Arial Unicode MS" w:eastAsia="Arial Unicode MS"/>
          <w:rtl w:val="0"/>
        </w:rPr>
        <w:t>NON-AVAILABILITY OF TRADITIONAL 911 OR E911</w:t>
      </w:r>
    </w:p>
    <w:p>
      <w:pPr>
        <w:pStyle w:val="Body"/>
        <w:bidi w:val="0"/>
      </w:pPr>
      <w:r>
        <w:rPr>
          <w:rFonts w:ascii="Helvetica" w:cs="Arial Unicode MS" w:hAnsi="Arial Unicode MS" w:eastAsia="Arial Unicode MS"/>
          <w:rtl w:val="0"/>
        </w:rPr>
        <w:t>DIALING SERVICE.</w:t>
      </w:r>
    </w:p>
    <w:p>
      <w:pPr>
        <w:pStyle w:val="Body"/>
        <w:bidi w:val="0"/>
      </w:pPr>
      <w:r>
        <w:rPr>
          <w:rFonts w:ascii="Helvetica" w:cs="Arial Unicode MS" w:hAnsi="Arial Unicode MS" w:eastAsia="Arial Unicode MS"/>
          <w:rtl w:val="0"/>
        </w:rPr>
        <w:t>CUSTOMER</w:t>
      </w:r>
    </w:p>
    <w:p>
      <w:pPr>
        <w:pStyle w:val="Body"/>
        <w:bidi w:val="0"/>
      </w:pPr>
      <w:r>
        <w:rPr>
          <w:rFonts w:ascii="Helvetica" w:cs="Arial Unicode MS" w:hAnsi="Arial Unicode MS" w:eastAsia="Arial Unicode MS"/>
          <w:rtl w:val="0"/>
          <w:lang w:val="pt-PT"/>
        </w:rPr>
        <w:t>ACKNOWLEDGES AND UNDERSTANDS THAT THIS SERVICE MAY NOT SUPPORT TRADITIONAL 911 OR E911 ACCESS TO EMERGENCY SERVICES. CUSTOMER AGREES TO INFORM ANY PERSONS WHO MAY BE PRESENT AT THEIR PHYSICAL LOCATION WHERE THE SERVICE IS UTILIZED OF THE NON-</w:t>
      </w:r>
    </w:p>
    <w:p>
      <w:pPr>
        <w:pStyle w:val="Body"/>
        <w:bidi w:val="0"/>
      </w:pPr>
      <w:r>
        <w:rPr>
          <w:rFonts w:ascii="Helvetica" w:cs="Arial Unicode MS" w:hAnsi="Arial Unicode MS" w:eastAsia="Arial Unicode MS"/>
          <w:rtl w:val="0"/>
        </w:rPr>
        <w:t>AVAILABILITY OF TRADITIONAL 911 OR E911 DIALING FROM THE VOICE PILOT SERVICE AND DEVICE(S). NEITHER ACME NOR ITS OFFICERS OR EMPLOYEES MAY BE HELD LIABLE FOR ANY CLAIM, DAMAGE, OR LOSS, AND CUSTOMER HEREBY WAIVES ANY AND ALL SUCH CLAIMS</w:t>
      </w:r>
    </w:p>
    <w:p>
      <w:pPr>
        <w:pStyle w:val="Body"/>
        <w:bidi w:val="0"/>
      </w:pPr>
      <w:r>
        <w:rPr>
          <w:rFonts w:ascii="Helvetica" w:cs="Arial Unicode MS" w:hAnsi="Arial Unicode MS" w:eastAsia="Arial Unicode MS"/>
          <w:rtl w:val="0"/>
          <w:lang w:val="pt-PT"/>
        </w:rPr>
        <w:t>OR CAUSES OF ACTION, ARISING FROM OR RELATING TO 911 DIALING. CUSTOMER AGREES TO INDEMNIFY AND HOLD HARMLESS ACME AND ITS THIRD PARTY PROVIDER FROM ANY CLAIM OR ACTION ARISING FROM OR RELATING TO 911 DIALING.</w:t>
      </w:r>
    </w:p>
    <w:p>
      <w:pPr>
        <w:pStyle w:val="Body"/>
        <w:bidi w:val="0"/>
      </w:pPr>
    </w:p>
    <w:p>
      <w:pPr>
        <w:pStyle w:val="Body"/>
        <w:bidi w:val="0"/>
      </w:pPr>
      <w:r>
        <w:rPr>
          <w:rFonts w:ascii="Helvetica" w:cs="Arial Unicode MS" w:hAnsi="Arial Unicode MS" w:eastAsia="Arial Unicode MS"/>
          <w:rtl w:val="0"/>
        </w:rPr>
        <w:t>6. Service Level Guarantees</w:t>
      </w:r>
    </w:p>
    <w:p>
      <w:pPr>
        <w:pStyle w:val="Body"/>
        <w:bidi w:val="0"/>
      </w:pPr>
    </w:p>
    <w:p>
      <w:pPr>
        <w:pStyle w:val="Body"/>
        <w:bidi w:val="0"/>
      </w:pPr>
      <w:r>
        <w:rPr>
          <w:rFonts w:ascii="Helvetica" w:cs="Arial Unicode MS" w:hAnsi="Arial Unicode MS" w:eastAsia="Arial Unicode MS"/>
          <w:rtl w:val="0"/>
        </w:rPr>
        <w:t>Service Level Guarantees for the Voice-Over-IP Services are described in Attachment 1 to the Agreement, Section 3.Pursuant to section 9 of Attachment 1 (Exclusions and Exceptions), all terms of such SLA are valid only when a Acme provided connection to the network is utilized (of either the On-net or Off-net type). Use of third party connections will invalidate the terms of the SLA.</w:t>
      </w:r>
    </w:p>
    <w:p>
      <w:pPr>
        <w:pStyle w:val="Body"/>
        <w:bidi w:val="0"/>
      </w:pPr>
    </w:p>
    <w:p>
      <w:pPr>
        <w:pStyle w:val="Body"/>
        <w:bidi w:val="0"/>
      </w:pPr>
      <w:r>
        <w:rPr>
          <w:rFonts w:ascii="Helvetica" w:cs="Arial Unicode MS" w:hAnsi="Arial Unicode MS" w:eastAsia="Arial Unicode MS"/>
          <w:rtl w:val="0"/>
        </w:rPr>
        <w:t>Pursuant to section 1 of Attachment 1 to the MSA, Acme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Service Level guarantees regarding the Voice-Over-IP service are limited to performance of the Service as measured from the Acme managed router, (regardless of who owns the router), residing on the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da-DK"/>
        </w:rPr>
        <w:t>s LAN at Customer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premises at each location, into the Acme network and beyond.</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