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2.0.0</w:t>
            </w:r>
          </w:p>
        </w:tc>
      </w:tr>
      <w:tr>
        <w:tc>
          <w:tcPr>
            <w:tcW w:type="dxa" w:w="2551"/>
          </w:tcPr>
          <w:p>
            <w:r>
              <w:rPr>
                <w:rFonts w:ascii="Segoe UI" w:hAnsi="Segoe UI"/>
                <w:b/>
                <w:sz w:val="20"/>
              </w:rPr>
              <w:t>Dato</w:t>
            </w:r>
          </w:p>
        </w:tc>
        <w:tc>
          <w:tcPr>
            <w:tcW w:type="dxa" w:w="5386"/>
          </w:tcPr>
          <w:p>
            <w:r>
              <w:rPr>
                <w:rFonts w:ascii="Segoe UI" w:hAnsi="Segoe UI"/>
                <w:sz w:val="20"/>
              </w:rPr>
              <w:t>3. oktober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og displayet = strømmen må tages fra (afsnit 4.6, 4.7).</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/boot/firmware/config.txt (blok)</w:t>
            </w:r>
          </w:p>
        </w:tc>
        <w:tc>
          <w:tcPr>
            <w:tcW w:type="dxa" w:w="5102"/>
            <w:shd w:val="clear" w:color="auto" w:fill="F7FAFC"/>
          </w:tcPr>
          <w:p>
            <w:pPr>
              <w:spacing w:after="40"/>
            </w:pPr>
            <w:r>
              <w:rPr>
                <w:rFonts w:ascii="Segoe UI" w:hAnsi="Segoe UI"/>
                <w:sz w:val="19"/>
              </w:rPr>
              <w:t>dtparam=i2c_arm=on og i2c_arm_baudrate=400000 — I²C-bussen til displayet (afsnit 4.7).</w:t>
            </w:r>
          </w:p>
        </w:tc>
      </w:tr>
      <w:tr>
        <w:tc>
          <w:tcPr>
            <w:tcW w:type="dxa" w:w="3742"/>
          </w:tcPr>
          <w:p>
            <w:pPr>
              <w:spacing w:after="40"/>
            </w:pPr>
            <w:r>
              <w:rPr>
                <w:rFonts w:ascii="Consolas" w:hAnsi="Consolas"/>
                <w:sz w:val="18"/>
              </w:rPr>
              <w:t>/etc/modules-load.d/ipr-oled.conf</w:t>
            </w:r>
          </w:p>
        </w:tc>
        <w:tc>
          <w:tcPr>
            <w:tcW w:type="dxa" w:w="5102"/>
          </w:tcPr>
          <w:p>
            <w:pPr>
              <w:spacing w:after="40"/>
            </w:pPr>
            <w:r>
              <w:rPr>
                <w:rFonts w:ascii="Segoe UI" w:hAnsi="Segoe UI"/>
                <w:sz w:val="19"/>
              </w:rPr>
              <w:t>Indlæser i2c-dev ved opstart (/dev/i2c-1).</w:t>
            </w:r>
          </w:p>
        </w:tc>
      </w:tr>
      <w:tr>
        <w:tc>
          <w:tcPr>
            <w:tcW w:type="dxa" w:w="3742"/>
            <w:shd w:val="clear" w:color="auto" w:fill="F7FAFC"/>
          </w:tcPr>
          <w:p>
            <w:pPr>
              <w:spacing w:after="40"/>
            </w:pPr>
            <w:r>
              <w:rPr>
                <w:rFonts w:ascii="Consolas" w:hAnsi="Consolas"/>
                <w:sz w:val="18"/>
              </w:rPr>
              <w:t>/etc/default/ipr-oled</w:t>
            </w:r>
          </w:p>
        </w:tc>
        <w:tc>
          <w:tcPr>
            <w:tcW w:type="dxa" w:w="5102"/>
            <w:shd w:val="clear" w:color="auto" w:fill="F7FAFC"/>
          </w:tcPr>
          <w:p>
            <w:pPr>
              <w:spacing w:after="40"/>
            </w:pPr>
            <w:r>
              <w:rPr>
                <w:rFonts w:ascii="Segoe UI" w:hAnsi="Segoe UI"/>
                <w:sz w:val="19"/>
              </w:rPr>
              <w:t>Bus, adresse, rotation og REPO_DIR for displayet — bruges af ipr-led-halt.sh og ipr-oled-boot.py.</w:t>
            </w:r>
          </w:p>
        </w:tc>
      </w:tr>
      <w:tr>
        <w:tc>
          <w:tcPr>
            <w:tcW w:type="dxa" w:w="3742"/>
          </w:tcPr>
          <w:p>
            <w:pPr>
              <w:spacing w:after="40"/>
            </w:pPr>
            <w:r>
              <w:rPr>
                <w:rFonts w:ascii="Consolas" w:hAnsi="Consolas"/>
                <w:sz w:val="18"/>
              </w:rPr>
              <w:t>/run/ipr-hotspot.request</w:t>
            </w:r>
          </w:p>
        </w:tc>
        <w:tc>
          <w:tcPr>
            <w:tcW w:type="dxa" w:w="5102"/>
          </w:tcPr>
          <w:p>
            <w:pPr>
              <w:spacing w:after="40"/>
            </w:pPr>
            <w:r>
              <w:rPr>
                <w:rFonts w:ascii="Segoe UI" w:hAnsi="Segoe UI"/>
                <w:sz w:val="19"/>
              </w:rPr>
              <w:t>Midlertidig udløserfil, som ipr_hotspot_ctl.sh start skriver.</w:t>
            </w:r>
          </w:p>
        </w:tc>
      </w:tr>
      <w:tr>
        <w:tc>
          <w:tcPr>
            <w:tcW w:type="dxa" w:w="3742"/>
            <w:shd w:val="clear" w:color="auto" w:fill="F7FAFC"/>
          </w:tcPr>
          <w:p>
            <w:pPr>
              <w:spacing w:after="40"/>
            </w:pPr>
            <w:r>
              <w:rPr>
                <w:rFonts w:ascii="Consolas" w:hAnsi="Consolas"/>
                <w:sz w:val="18"/>
              </w:rPr>
              <w:t>&lt;projektrod&gt;/pen_state.json</w:t>
            </w:r>
          </w:p>
        </w:tc>
        <w:tc>
          <w:tcPr>
            <w:tcW w:type="dxa" w:w="5102"/>
            <w:shd w:val="clear" w:color="auto" w:fill="F7FAFC"/>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(og displayet) viser status efter en berøring.</w:t>
            </w:r>
          </w:p>
        </w:tc>
      </w:tr>
      <w:tr>
        <w:tc>
          <w:tcPr>
            <w:tcW w:type="dxa" w:w="2494"/>
            <w:shd w:val="clear" w:color="auto" w:fill="F7FAFC"/>
          </w:tcPr>
          <w:p>
            <w:pPr>
              <w:spacing w:after="40"/>
            </w:pPr>
            <w:r>
              <w:rPr>
                <w:rFonts w:ascii="Consolas" w:hAnsi="Consolas"/>
                <w:sz w:val="18"/>
              </w:rPr>
              <w:t>OledEnabled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displayet fra. Mangler displayet, deaktiverer modulet sig selv med en advarsel i journalen.</w:t>
            </w:r>
          </w:p>
        </w:tc>
      </w:tr>
      <w:tr>
        <w:tc>
          <w:tcPr>
            <w:tcW w:type="dxa" w:w="2494"/>
          </w:tcPr>
          <w:p>
            <w:pPr>
              <w:spacing w:after="40"/>
            </w:pPr>
            <w:r>
              <w:rPr>
                <w:rFonts w:ascii="Consolas" w:hAnsi="Consolas"/>
                <w:sz w:val="18"/>
              </w:rPr>
              <w:t>OledI2cBus / OledI2cAddress</w:t>
            </w:r>
          </w:p>
        </w:tc>
        <w:tc>
          <w:tcPr>
            <w:tcW w:type="dxa" w:w="1928"/>
          </w:tcPr>
          <w:p>
            <w:pPr>
              <w:spacing w:after="40"/>
            </w:pPr>
            <w:r>
              <w:rPr>
                <w:rFonts w:ascii="Consolas" w:hAnsi="Consolas"/>
                <w:sz w:val="18"/>
              </w:rPr>
              <w:t>1 / 60</w:t>
            </w:r>
          </w:p>
        </w:tc>
        <w:tc>
          <w:tcPr>
            <w:tcW w:type="dxa" w:w="4422"/>
          </w:tcPr>
          <w:p>
            <w:pPr>
              <w:spacing w:after="40"/>
            </w:pPr>
            <w:r>
              <w:rPr>
                <w:rFonts w:ascii="Segoe UI" w:hAnsi="Segoe UI"/>
                <w:sz w:val="19"/>
              </w:rPr>
              <w:t>I²C-bus og adresse (60 = 0x3C; 61 = 0x3D med loddebroen sat).</w:t>
            </w:r>
          </w:p>
        </w:tc>
      </w:tr>
      <w:tr>
        <w:tc>
          <w:tcPr>
            <w:tcW w:type="dxa" w:w="2494"/>
            <w:shd w:val="clear" w:color="auto" w:fill="F7FAFC"/>
          </w:tcPr>
          <w:p>
            <w:pPr>
              <w:spacing w:after="40"/>
            </w:pPr>
            <w:r>
              <w:rPr>
                <w:rFonts w:ascii="Consolas" w:hAnsi="Consolas"/>
                <w:sz w:val="18"/>
              </w:rPr>
              <w:t>OledContrast / OledRotate</w:t>
            </w:r>
          </w:p>
        </w:tc>
        <w:tc>
          <w:tcPr>
            <w:tcW w:type="dxa" w:w="1928"/>
            <w:shd w:val="clear" w:color="auto" w:fill="F7FAFC"/>
          </w:tcPr>
          <w:p>
            <w:pPr>
              <w:spacing w:after="40"/>
            </w:pPr>
            <w:r>
              <w:rPr>
                <w:rFonts w:ascii="Consolas" w:hAnsi="Consolas"/>
                <w:sz w:val="18"/>
              </w:rPr>
              <w:t>128 / 0</w:t>
            </w:r>
          </w:p>
        </w:tc>
        <w:tc>
          <w:tcPr>
            <w:tcW w:type="dxa" w:w="4422"/>
            <w:shd w:val="clear" w:color="auto" w:fill="F7FAFC"/>
          </w:tcPr>
          <w:p>
            <w:pPr>
              <w:spacing w:after="40"/>
            </w:pPr>
            <w:r>
              <w:rPr>
                <w:rFonts w:ascii="Segoe UI" w:hAnsi="Segoe UI"/>
                <w:sz w:val="19"/>
              </w:rPr>
              <w:t>Lysstyrke 0–255; 180 hvis modulet sidder på hovedet.</w:t>
            </w:r>
          </w:p>
        </w:tc>
      </w:tr>
      <w:tr>
        <w:tc>
          <w:tcPr>
            <w:tcW w:type="dxa" w:w="2494"/>
          </w:tcPr>
          <w:p>
            <w:pPr>
              <w:spacing w:after="40"/>
            </w:pPr>
            <w:r>
              <w:rPr>
                <w:rFonts w:ascii="Consolas" w:hAnsi="Consolas"/>
                <w:sz w:val="18"/>
              </w:rPr>
              <w:t>OledSendHoldSeconds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Hvor længe SENT/SEND FAILED bliver stående.</w:t>
            </w:r>
          </w:p>
        </w:tc>
      </w:tr>
      <w:tr>
        <w:tc>
          <w:tcPr>
            <w:tcW w:type="dxa" w:w="2494"/>
            <w:shd w:val="clear" w:color="auto" w:fill="F7FAFC"/>
          </w:tcPr>
          <w:p>
            <w:pPr>
              <w:spacing w:after="40"/>
            </w:pPr>
            <w:r>
              <w:rPr>
                <w:rFonts w:ascii="Consolas" w:hAnsi="Consolas"/>
                <w:sz w:val="18"/>
              </w:rPr>
              <w:t>OledMarqueeFps</w:t>
            </w:r>
          </w:p>
        </w:tc>
        <w:tc>
          <w:tcPr>
            <w:tcW w:type="dxa" w:w="1928"/>
            <w:shd w:val="clear" w:color="auto" w:fill="F7FAFC"/>
          </w:tcPr>
          <w:p>
            <w:pPr>
              <w:spacing w:after="40"/>
            </w:pPr>
            <w:r>
              <w:rPr>
                <w:rFonts w:ascii="Consolas" w:hAnsi="Consolas"/>
                <w:sz w:val="18"/>
              </w:rPr>
              <w:t>8</w:t>
            </w:r>
          </w:p>
        </w:tc>
        <w:tc>
          <w:tcPr>
            <w:tcW w:type="dxa" w:w="4422"/>
            <w:shd w:val="clear" w:color="auto" w:fill="F7FAFC"/>
          </w:tcPr>
          <w:p>
            <w:pPr>
              <w:spacing w:after="40"/>
            </w:pPr>
            <w:r>
              <w:rPr>
                <w:rFonts w:ascii="Segoe UI" w:hAnsi="Segoe UI"/>
                <w:sz w:val="19"/>
              </w:rPr>
              <w:t>Gentegningsrate, mens en lang linje ruller; 6 på Zero W.</w:t>
            </w:r>
          </w:p>
        </w:tc>
      </w:tr>
      <w:tr>
        <w:tc>
          <w:tcPr>
            <w:tcW w:type="dxa" w:w="2494"/>
          </w:tcPr>
          <w:p>
            <w:pPr>
              <w:spacing w:after="40"/>
            </w:pPr>
            <w:r>
              <w:rPr>
                <w:rFonts w:ascii="Consolas" w:hAnsi="Consolas"/>
                <w:sz w:val="18"/>
              </w:rPr>
              <w:t>MetricsEnabled</w:t>
            </w:r>
          </w:p>
        </w:tc>
        <w:tc>
          <w:tcPr>
            <w:tcW w:type="dxa" w:w="1928"/>
          </w:tcPr>
          <w:p>
            <w:pPr>
              <w:spacing w:after="40"/>
            </w:pPr>
            <w:r>
              <w:rPr>
                <w:rFonts w:ascii="Consolas" w:hAnsi="Consolas"/>
                <w:sz w:val="18"/>
              </w:rPr>
              <w:t>false</w:t>
            </w:r>
          </w:p>
        </w:tc>
        <w:tc>
          <w:tcPr>
            <w:tcW w:type="dxa" w:w="4422"/>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lyser hvidt)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ved kontakt</w:t>
            </w:r>
          </w:p>
        </w:tc>
        <w:tc>
          <w:tcPr>
            <w:tcW w:type="dxa" w:w="2494"/>
          </w:tcPr>
          <w:p>
            <w:pPr>
              <w:spacing w:after="40"/>
            </w:pPr>
            <w:r>
              <w:rPr>
                <w:rFonts w:ascii="Segoe UI" w:hAnsi="Segoe UI"/>
                <w:sz w:val="19"/>
              </w:rPr>
              <w:t>hvid, tre korte blink (0,6 s)</w:t>
            </w:r>
          </w:p>
        </w:tc>
        <w:tc>
          <w:tcPr>
            <w:tcW w:type="dxa" w:w="5102"/>
          </w:tcPr>
          <w:p>
            <w:pPr>
              <w:spacing w:after="40"/>
            </w:pPr>
            <w:r>
              <w:rPr>
                <w:rFonts w:ascii="Segoe UI" w:hAnsi="Segoe UI"/>
                <w:sz w:val="19"/>
              </w:rPr>
              <w:t>— (kvittering: magneten er registreret)</w:t>
            </w:r>
          </w:p>
        </w:tc>
      </w:tr>
      <w:tr>
        <w:tc>
          <w:tcPr>
            <w:tcW w:type="dxa" w:w="1247"/>
            <w:shd w:val="clear" w:color="auto" w:fill="F7FAFC"/>
          </w:tcPr>
          <w:p>
            <w:pPr>
              <w:spacing w:after="40"/>
            </w:pPr>
            <w:r>
              <w:rPr>
                <w:rFonts w:ascii="Segoe UI" w:hAnsi="Segoe UI"/>
                <w:sz w:val="19"/>
              </w:rPr>
              <w:t>under 3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status i 30 s</w:t>
            </w:r>
          </w:p>
        </w:tc>
      </w:tr>
      <w:tr>
        <w:tc>
          <w:tcPr>
            <w:tcW w:type="dxa" w:w="1247"/>
          </w:tcPr>
          <w:p>
            <w:pPr>
              <w:spacing w:after="40"/>
            </w:pPr>
            <w:r>
              <w:rPr>
                <w:rFonts w:ascii="Segoe UI" w:hAnsi="Segoe UI"/>
                <w:sz w:val="19"/>
              </w:rPr>
              <w:t>3–6 s</w:t>
            </w:r>
          </w:p>
        </w:tc>
        <w:tc>
          <w:tcPr>
            <w:tcW w:type="dxa" w:w="2494"/>
          </w:tcPr>
          <w:p>
            <w:pPr>
              <w:spacing w:after="40"/>
            </w:pPr>
            <w:r>
              <w:rPr>
                <w:rFonts w:ascii="Segoe UI" w:hAnsi="Segoe UI"/>
                <w:sz w:val="19"/>
              </w:rPr>
              <w:t>blå, konstant</w:t>
            </w:r>
          </w:p>
        </w:tc>
        <w:tc>
          <w:tcPr>
            <w:tcW w:type="dxa" w:w="5102"/>
          </w:tcPr>
          <w:p>
            <w:pPr>
              <w:spacing w:after="40"/>
            </w:pPr>
            <w:r>
              <w:rPr>
                <w:rFonts w:ascii="Segoe UI" w:hAnsi="Segoe UI"/>
                <w:sz w:val="19"/>
              </w:rPr>
              <w:t>hotspot tændes/slukkes</w:t>
            </w:r>
          </w:p>
        </w:tc>
      </w:tr>
      <w:tr>
        <w:tc>
          <w:tcPr>
            <w:tcW w:type="dxa" w:w="1247"/>
            <w:shd w:val="clear" w:color="auto" w:fill="F7FAFC"/>
          </w:tcPr>
          <w:p>
            <w:pPr>
              <w:spacing w:after="40"/>
            </w:pPr>
            <w:r>
              <w:rPr>
                <w:rFonts w:ascii="Segoe UI" w:hAnsi="Segoe UI"/>
                <w:sz w:val="19"/>
              </w:rPr>
              <w:t>6–10 s</w:t>
            </w:r>
          </w:p>
        </w:tc>
        <w:tc>
          <w:tcPr>
            <w:tcW w:type="dxa" w:w="2494"/>
            <w:shd w:val="clear" w:color="auto" w:fill="F7FAFC"/>
          </w:tcPr>
          <w:p>
            <w:pPr>
              <w:spacing w:after="40"/>
            </w:pPr>
            <w:r>
              <w:rPr>
                <w:rFonts w:ascii="Segoe UI" w:hAnsi="Segoe UI"/>
                <w:sz w:val="19"/>
              </w:rPr>
              <w:t>hvid, konstant</w:t>
            </w:r>
          </w:p>
        </w:tc>
        <w:tc>
          <w:tcPr>
            <w:tcW w:type="dxa" w:w="5102"/>
            <w:shd w:val="clear" w:color="auto" w:fill="F7FAFC"/>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tcPr>
          <w:p>
            <w:pPr>
              <w:spacing w:after="40"/>
            </w:pPr>
            <w:r>
              <w:rPr>
                <w:rFonts w:ascii="Segoe UI" w:hAnsi="Segoe UI"/>
                <w:sz w:val="19"/>
              </w:rPr>
              <w:t>10–15 s</w:t>
            </w:r>
          </w:p>
        </w:tc>
        <w:tc>
          <w:tcPr>
            <w:tcW w:type="dxa" w:w="2494"/>
          </w:tcPr>
          <w:p>
            <w:pPr>
              <w:spacing w:after="40"/>
            </w:pPr>
            <w:r>
              <w:rPr>
                <w:rFonts w:ascii="Segoe UI" w:hAnsi="Segoe UI"/>
                <w:sz w:val="19"/>
              </w:rPr>
              <w:t>lilla, konstant</w:t>
            </w:r>
          </w:p>
        </w:tc>
        <w:tc>
          <w:tcPr>
            <w:tcW w:type="dxa" w:w="5102"/>
          </w:tcPr>
          <w:p>
            <w:pPr>
              <w:spacing w:after="40"/>
            </w:pPr>
            <w:r>
              <w:rPr>
                <w:rFonts w:ascii="Segoe UI" w:hAnsi="Segoe UI"/>
                <w:sz w:val="19"/>
              </w:rPr>
              <w:t>drift ↔ udvikling (afsnit 5.5)</w:t>
            </w:r>
          </w:p>
        </w:tc>
      </w:tr>
      <w:tr>
        <w:tc>
          <w:tcPr>
            <w:tcW w:type="dxa" w:w="1247"/>
            <w:shd w:val="clear" w:color="auto" w:fill="F7FAFC"/>
          </w:tcPr>
          <w:p>
            <w:pPr>
              <w:spacing w:after="40"/>
            </w:pPr>
            <w:r>
              <w:rPr>
                <w:rFonts w:ascii="Segoe UI" w:hAnsi="Segoe UI"/>
                <w:sz w:val="19"/>
              </w:rPr>
              <w:t>15–20 s</w:t>
            </w:r>
          </w:p>
        </w:tc>
        <w:tc>
          <w:tcPr>
            <w:tcW w:type="dxa" w:w="2494"/>
            <w:shd w:val="clear" w:color="auto" w:fill="F7FAFC"/>
          </w:tcPr>
          <w:p>
            <w:pPr>
              <w:spacing w:after="40"/>
            </w:pPr>
            <w:r>
              <w:rPr>
                <w:rFonts w:ascii="Segoe UI" w:hAnsi="Segoe UI"/>
                <w:sz w:val="19"/>
              </w:rPr>
              <w:t>rød, konstant</w:t>
            </w:r>
          </w:p>
        </w:tc>
        <w:tc>
          <w:tcPr>
            <w:tcW w:type="dxa" w:w="5102"/>
            <w:shd w:val="clear" w:color="auto" w:fill="F7FAFC"/>
          </w:tcPr>
          <w:p>
            <w:pPr>
              <w:spacing w:after="40"/>
            </w:pPr>
            <w:r>
              <w:rPr>
                <w:rFonts w:ascii="Segoe UI" w:hAnsi="Segoe UI"/>
                <w:sz w:val="19"/>
              </w:rPr>
              <w:t>netværksnulstilling og genstart (afsnit 5.4)</w:t>
            </w:r>
          </w:p>
        </w:tc>
      </w:tr>
      <w:tr>
        <w:tc>
          <w:tcPr>
            <w:tcW w:type="dxa" w:w="1247"/>
          </w:tcPr>
          <w:p>
            <w:pPr>
              <w:spacing w:after="40"/>
            </w:pPr>
            <w:r>
              <w:rPr>
                <w:rFonts w:ascii="Segoe UI" w:hAnsi="Segoe UI"/>
                <w:sz w:val="19"/>
              </w:rPr>
              <w:t>20 s</w:t>
            </w:r>
          </w:p>
        </w:tc>
        <w:tc>
          <w:tcPr>
            <w:tcW w:type="dxa" w:w="2494"/>
          </w:tcPr>
          <w:p>
            <w:pPr>
              <w:spacing w:after="40"/>
            </w:pPr>
            <w:r>
              <w:rPr>
                <w:rFonts w:ascii="Segoe UI" w:hAnsi="Segoe UI"/>
                <w:sz w:val="19"/>
              </w:rPr>
              <w:t>slukket</w:t>
            </w:r>
          </w:p>
        </w:tc>
        <w:tc>
          <w:tcPr>
            <w:tcW w:type="dxa" w:w="5102"/>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Magnet-stigen — kun på enheder UDEN display. Lampen kvitterer med tre hvide blink, når magneten registreres, er derefter mørk og viser én FAST farve pr. trin; hvert skift indledes med et mørkt blink på 0,3 s, så trinnet kan tælles. Handlingen udføres først ved slip. Med et display bruges menuen i stedet (afsnit 4.6.1).</w:t>
      </w:r>
    </w:p>
    <w:p>
      <w:pPr>
        <w:pStyle w:val="Heading3"/>
      </w:pPr>
      <w:r>
        <w:t>4.6.1 Magnetmenuen (enheder med display)</w:t>
      </w:r>
    </w:p>
    <w:p>
      <w:r>
        <w:rPr>
          <w:rFonts w:ascii="Segoe UI" w:hAnsi="Segoe UI"/>
          <w:b w:val="0"/>
          <w:i w:val="0"/>
          <w:sz w:val="21"/>
        </w:rPr>
        <w:t>På en enhed med et fungerende display vælges handlingerne ikke længere ved at holde magneten et bestemt antal sekunder. Ét hold på 3 sekunder åbner en menu; en kort berøring flytter markeringen, et nyt hold på ca. 2 sekunder vælger, og 20 sekunder uden input lukker menuen. Lampen lyser blåt, mens menuen er åben.</w:t>
      </w:r>
    </w:p>
    <w:p>
      <w:r>
        <w:rPr>
          <w:rFonts w:ascii="Segoe UI" w:hAnsi="Segoe UI"/>
          <w:b w:val="0"/>
          <w:i w:val="0"/>
          <w:sz w:val="21"/>
        </w:rPr>
        <w:t>Baggrunden: en fabriksnulstilling blev udløst ved et uheld, fordi den mest destruktive handling lå midt i en tidsstige og blev valgt ved at holde stille. Analysen står i docs/architecture/magnet-menu-design.md.</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Punkt</w:t>
            </w:r>
          </w:p>
        </w:tc>
        <w:tc>
          <w:tcPr>
            <w:tcW w:type="dxa" w:w="4535"/>
            <w:shd w:val="clear" w:color="auto" w:fill="2B6CB0"/>
          </w:tcPr>
          <w:p>
            <w:pPr>
              <w:spacing w:after="40"/>
            </w:pPr>
            <w:r>
              <w:rPr>
                <w:rFonts w:ascii="Segoe UI" w:hAnsi="Segoe UI"/>
                <w:b/>
                <w:color w:val="FFFFFF"/>
                <w:sz w:val="19"/>
              </w:rPr>
              <w:t>Handling</w:t>
            </w:r>
          </w:p>
        </w:tc>
        <w:tc>
          <w:tcPr>
            <w:tcW w:type="dxa" w:w="2381"/>
            <w:shd w:val="clear" w:color="auto" w:fill="2B6CB0"/>
          </w:tcPr>
          <w:p>
            <w:pPr>
              <w:spacing w:after="40"/>
            </w:pPr>
            <w:r>
              <w:rPr>
                <w:rFonts w:ascii="Segoe UI" w:hAnsi="Segoe UI"/>
                <w:b/>
                <w:color w:val="FFFFFF"/>
                <w:sz w:val="19"/>
              </w:rPr>
              <w:t>Bekræftelse</w:t>
            </w:r>
          </w:p>
        </w:tc>
      </w:tr>
      <w:tr>
        <w:tc>
          <w:tcPr>
            <w:tcW w:type="dxa" w:w="1928"/>
          </w:tcPr>
          <w:p>
            <w:pPr>
              <w:spacing w:after="40"/>
            </w:pPr>
            <w:r>
              <w:rPr>
                <w:rFonts w:ascii="Segoe UI" w:hAnsi="Segoe UI"/>
                <w:sz w:val="19"/>
              </w:rPr>
              <w:t>Hotspot</w:t>
            </w:r>
          </w:p>
        </w:tc>
        <w:tc>
          <w:tcPr>
            <w:tcW w:type="dxa" w:w="4535"/>
          </w:tcPr>
          <w:p>
            <w:pPr>
              <w:spacing w:after="40"/>
            </w:pPr>
            <w:r>
              <w:rPr>
                <w:rFonts w:ascii="Segoe UI" w:hAnsi="Segoe UI"/>
                <w:sz w:val="19"/>
              </w:rPr>
              <w:t>Tænder/slukker opsætningsnetværket</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Display ▸ Timeout</w:t>
            </w:r>
          </w:p>
        </w:tc>
        <w:tc>
          <w:tcPr>
            <w:tcW w:type="dxa" w:w="4535"/>
            <w:shd w:val="clear" w:color="auto" w:fill="F7FAFC"/>
          </w:tcPr>
          <w:p>
            <w:pPr>
              <w:spacing w:after="40"/>
            </w:pPr>
            <w:r>
              <w:rPr>
                <w:rFonts w:ascii="Segoe UI" w:hAnsi="Segoe UI"/>
                <w:sz w:val="19"/>
              </w:rPr>
              <w:t>5 / 15 / 30 / 60 minutters lysetid; skrives til config.json (OledDisplayTimeoutMinutes)</w:t>
            </w:r>
          </w:p>
        </w:tc>
        <w:tc>
          <w:tcPr>
            <w:tcW w:type="dxa" w:w="2381"/>
            <w:shd w:val="clear" w:color="auto" w:fill="F7FAFC"/>
          </w:tcPr>
          <w:p>
            <w:pPr>
              <w:spacing w:after="40"/>
            </w:pPr>
            <w:r>
              <w:rPr>
                <w:rFonts w:ascii="Segoe UI" w:hAnsi="Segoe UI"/>
                <w:sz w:val="19"/>
              </w:rPr>
              <w:t>ingen</w:t>
            </w:r>
          </w:p>
        </w:tc>
      </w:tr>
      <w:tr>
        <w:tc>
          <w:tcPr>
            <w:tcW w:type="dxa" w:w="1928"/>
          </w:tcPr>
          <w:p>
            <w:pPr>
              <w:spacing w:after="40"/>
            </w:pPr>
            <w:r>
              <w:rPr>
                <w:rFonts w:ascii="Segoe UI" w:hAnsi="Segoe UI"/>
                <w:sz w:val="19"/>
              </w:rPr>
              <w:t>Recovery info</w:t>
            </w:r>
          </w:p>
        </w:tc>
        <w:tc>
          <w:tcPr>
            <w:tcW w:type="dxa" w:w="4535"/>
          </w:tcPr>
          <w:p>
            <w:pPr>
              <w:spacing w:after="40"/>
            </w:pPr>
            <w:r>
              <w:rPr>
                <w:rFonts w:ascii="Segoe UI" w:hAnsi="Segoe UI"/>
                <w:sz w:val="19"/>
              </w:rPr>
              <w:t>Viser hotspottets SSID og nøgle på displayet</w:t>
            </w:r>
          </w:p>
        </w:tc>
        <w:tc>
          <w:tcPr>
            <w:tcW w:type="dxa" w:w="2381"/>
          </w:tcPr>
          <w:p>
            <w:pPr>
              <w:spacing w:after="40"/>
            </w:pPr>
            <w:r>
              <w:rPr>
                <w:rFonts w:ascii="Segoe UI" w:hAnsi="Segoe UI"/>
                <w:sz w:val="19"/>
              </w:rPr>
              <w:t>én berøring; højst RecoveryRevealLimit gange pr. opstart</w:t>
            </w:r>
          </w:p>
        </w:tc>
      </w:tr>
      <w:tr>
        <w:tc>
          <w:tcPr>
            <w:tcW w:type="dxa" w:w="1928"/>
            <w:shd w:val="clear" w:color="auto" w:fill="F7FAFC"/>
          </w:tcPr>
          <w:p>
            <w:pPr>
              <w:spacing w:after="40"/>
            </w:pPr>
            <w:r>
              <w:rPr>
                <w:rFonts w:ascii="Segoe UI" w:hAnsi="Segoe UI"/>
                <w:sz w:val="19"/>
              </w:rPr>
              <w:t>Mode</w:t>
            </w:r>
          </w:p>
        </w:tc>
        <w:tc>
          <w:tcPr>
            <w:tcW w:type="dxa" w:w="4535"/>
            <w:shd w:val="clear" w:color="auto" w:fill="F7FAFC"/>
          </w:tcPr>
          <w:p>
            <w:pPr>
              <w:spacing w:after="40"/>
            </w:pPr>
            <w:r>
              <w:rPr>
                <w:rFonts w:ascii="Segoe UI" w:hAnsi="Segoe UI"/>
                <w:sz w:val="19"/>
              </w:rPr>
              <w:t>Skifter drift ↔ udvikling (ipr_mode_ctl.sh)</w:t>
            </w:r>
          </w:p>
        </w:tc>
        <w:tc>
          <w:tcPr>
            <w:tcW w:type="dxa" w:w="2381"/>
            <w:shd w:val="clear" w:color="auto" w:fill="F7FAFC"/>
          </w:tcPr>
          <w:p>
            <w:pPr>
              <w:spacing w:after="40"/>
            </w:pPr>
            <w:r>
              <w:rPr>
                <w:rFonts w:ascii="Segoe UI" w:hAnsi="Segoe UI"/>
                <w:sz w:val="19"/>
              </w:rPr>
              <w:t>én berøring</w:t>
            </w:r>
          </w:p>
        </w:tc>
      </w:tr>
      <w:tr>
        <w:tc>
          <w:tcPr>
            <w:tcW w:type="dxa" w:w="1928"/>
          </w:tcPr>
          <w:p>
            <w:pPr>
              <w:spacing w:after="40"/>
            </w:pPr>
            <w:r>
              <w:rPr>
                <w:rFonts w:ascii="Segoe UI" w:hAnsi="Segoe UI"/>
                <w:sz w:val="19"/>
              </w:rPr>
              <w:t>Shutdown</w:t>
            </w:r>
          </w:p>
        </w:tc>
        <w:tc>
          <w:tcPr>
            <w:tcW w:type="dxa" w:w="4535"/>
          </w:tcPr>
          <w:p>
            <w:pPr>
              <w:spacing w:after="40"/>
            </w:pPr>
            <w:r>
              <w:rPr>
                <w:rFonts w:ascii="Segoe UI" w:hAnsi="Segoe UI"/>
                <w:sz w:val="19"/>
              </w:rPr>
              <w:t>Kontrolleret nedlukning</w:t>
            </w:r>
          </w:p>
        </w:tc>
        <w:tc>
          <w:tcPr>
            <w:tcW w:type="dxa" w:w="2381"/>
          </w:tcPr>
          <w:p>
            <w:pPr>
              <w:spacing w:after="40"/>
            </w:pPr>
            <w:r>
              <w:rPr>
                <w:rFonts w:ascii="Segoe UI" w:hAnsi="Segoe UI"/>
                <w:sz w:val="19"/>
              </w:rPr>
              <w:t>én berøring</w:t>
            </w:r>
          </w:p>
        </w:tc>
      </w:tr>
      <w:tr>
        <w:tc>
          <w:tcPr>
            <w:tcW w:type="dxa" w:w="1928"/>
            <w:shd w:val="clear" w:color="auto" w:fill="F7FAFC"/>
          </w:tcPr>
          <w:p>
            <w:pPr>
              <w:spacing w:after="40"/>
            </w:pPr>
            <w:r>
              <w:rPr>
                <w:rFonts w:ascii="Segoe UI" w:hAnsi="Segoe UI"/>
                <w:sz w:val="19"/>
              </w:rPr>
              <w:t>Factory reset</w:t>
            </w:r>
          </w:p>
        </w:tc>
        <w:tc>
          <w:tcPr>
            <w:tcW w:type="dxa" w:w="4535"/>
            <w:shd w:val="clear" w:color="auto" w:fill="F7FAFC"/>
          </w:tcPr>
          <w:p>
            <w:pPr>
              <w:spacing w:after="40"/>
            </w:pPr>
            <w:r>
              <w:rPr>
                <w:rFonts w:ascii="Segoe UI" w:hAnsi="Segoe UI"/>
                <w:sz w:val="19"/>
              </w:rPr>
              <w:t>Sletter alle wifi-profiler og genstarter</w:t>
            </w:r>
          </w:p>
        </w:tc>
        <w:tc>
          <w:tcPr>
            <w:tcW w:type="dxa" w:w="2381"/>
            <w:shd w:val="clear" w:color="auto" w:fill="F7FAFC"/>
          </w:tcPr>
          <w:p>
            <w:pPr>
              <w:spacing w:after="40"/>
            </w:pPr>
            <w:r>
              <w:rPr>
                <w:rFonts w:ascii="Segoe UI" w:hAnsi="Segoe UI"/>
                <w:sz w:val="19"/>
              </w:rPr>
              <w:t>TO berøringer</w:t>
            </w:r>
          </w:p>
        </w:tc>
      </w:tr>
      <w:tr>
        <w:tc>
          <w:tcPr>
            <w:tcW w:type="dxa" w:w="1928"/>
          </w:tcPr>
          <w:p>
            <w:pPr>
              <w:spacing w:after="40"/>
            </w:pPr>
            <w:r>
              <w:rPr>
                <w:rFonts w:ascii="Segoe UI" w:hAnsi="Segoe UI"/>
                <w:sz w:val="19"/>
              </w:rPr>
              <w:t>Exit</w:t>
            </w:r>
          </w:p>
        </w:tc>
        <w:tc>
          <w:tcPr>
            <w:tcW w:type="dxa" w:w="4535"/>
          </w:tcPr>
          <w:p>
            <w:pPr>
              <w:spacing w:after="40"/>
            </w:pPr>
            <w:r>
              <w:rPr>
                <w:rFonts w:ascii="Segoe UI" w:hAnsi="Segoe UI"/>
                <w:sz w:val="19"/>
              </w:rPr>
              <w:t>Lukker menuen</w:t>
            </w:r>
          </w:p>
        </w:tc>
        <w:tc>
          <w:tcPr>
            <w:tcW w:type="dxa" w:w="2381"/>
          </w:tcPr>
          <w:p>
            <w:pPr>
              <w:spacing w:after="40"/>
            </w:pPr>
            <w:r>
              <w:rPr>
                <w:rFonts w:ascii="Segoe UI" w:hAnsi="Segoe UI"/>
                <w:sz w:val="19"/>
              </w:rPr>
              <w:t>ingen</w:t>
            </w:r>
          </w:p>
        </w:tc>
      </w:tr>
    </w:tbl>
    <w:p>
      <w:pPr>
        <w:spacing w:before="60" w:after="240"/>
        <w:jc w:val="center"/>
      </w:pPr>
      <w:r>
        <w:rPr>
          <w:rFonts w:ascii="Segoe UI" w:hAnsi="Segoe UI"/>
          <w:i/>
          <w:color w:val="606C80"/>
          <w:sz w:val="18"/>
        </w:rPr>
        <w:t>Tabel 22. Magnetmenuen. Før en bekræftelse skriver displayet, hvad handlingen gør; udebliver bekræftelsen i 10 sekunder, annulleres den. Drift og udvikling har samme menu: magneten kræver fysisk adgang, og en låst driftsenhed er netop den, der skal kunne reddes.</w:t>
      </w:r>
    </w:p>
    <w:p>
      <w:r>
        <w:rPr>
          <w:rFonts w:ascii="Segoe UI" w:hAnsi="Segoe UI"/>
          <w:b w:val="0"/>
          <w:i w:val="0"/>
          <w:sz w:val="21"/>
        </w:rPr>
        <w:t>Recovery info findes, fordi hotspottets nøgle efter en netværksnulstilling kun lå i den terminal, der kørte provisioneringen. Den vises højst RecoveryRevealLimit gange pr. opstart (standard 3), hver gang efter en bekræftende berøring — og slet ikke mere, når nøglen én gang er brugt til at logge ind på setup-portalen. Genereres en ny nøgle, kan den vises igen. Legitimationsoplysningerne gemmes desuden ved provisionering i /opt/ipr_state/credentials.txt (kun læsbar for root).</w:t>
      </w:r>
    </w:p>
    <w:p>
      <w:pPr>
        <w:pStyle w:val="Heading2"/>
      </w:pPr>
      <w:r>
        <w:t>4.7 OLED-statusdisplay</w:t>
      </w:r>
    </w:p>
    <w:p>
      <w:r>
        <w:rPr>
          <w:rFonts w:ascii="Segoe UI" w:hAnsi="Segoe UI"/>
          <w:b w:val="0"/>
          <w:i w:val="0"/>
          <w:sz w:val="21"/>
        </w:rP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4535"/>
            <w:shd w:val="clear" w:color="auto" w:fill="2B6CB0"/>
          </w:tcPr>
          <w:p>
            <w:pPr>
              <w:spacing w:after="40"/>
            </w:pPr>
            <w:r>
              <w:rPr>
                <w:rFonts w:ascii="Segoe UI" w:hAnsi="Segoe UI"/>
                <w:b/>
                <w:color w:val="FFFFFF"/>
                <w:sz w:val="19"/>
              </w:rPr>
              <w:t>Note</w:t>
            </w:r>
          </w:p>
        </w:tc>
      </w:tr>
      <w:tr>
        <w:tc>
          <w:tcPr>
            <w:tcW w:type="dxa" w:w="1701"/>
          </w:tcPr>
          <w:p>
            <w:pPr>
              <w:spacing w:after="40"/>
            </w:pPr>
            <w:r>
              <w:rPr>
                <w:rFonts w:ascii="Segoe UI" w:hAnsi="Segoe UI"/>
                <w:sz w:val="19"/>
              </w:rPr>
              <w:t>VCC</w:t>
            </w:r>
          </w:p>
        </w:tc>
        <w:tc>
          <w:tcPr>
            <w:tcW w:type="dxa" w:w="1134"/>
          </w:tcPr>
          <w:p>
            <w:pPr>
              <w:spacing w:after="40"/>
            </w:pPr>
            <w:r>
              <w:rPr>
                <w:rFonts w:ascii="Segoe UI" w:hAnsi="Segoe UI"/>
                <w:sz w:val="19"/>
              </w:rPr>
              <w:t>—</w:t>
            </w:r>
          </w:p>
        </w:tc>
        <w:tc>
          <w:tcPr>
            <w:tcW w:type="dxa" w:w="1474"/>
          </w:tcPr>
          <w:p>
            <w:pPr>
              <w:spacing w:after="40"/>
            </w:pPr>
            <w:r>
              <w:rPr>
                <w:rFonts w:ascii="Segoe UI" w:hAnsi="Segoe UI"/>
                <w:sz w:val="19"/>
              </w:rPr>
              <w:t>1</w:t>
            </w:r>
          </w:p>
        </w:tc>
        <w:tc>
          <w:tcPr>
            <w:tcW w:type="dxa" w:w="4535"/>
          </w:tcPr>
          <w:p>
            <w:pPr>
              <w:spacing w:after="40"/>
            </w:pPr>
            <w:r>
              <w:rPr>
                <w:rFonts w:ascii="Segoe UI" w:hAnsi="Segoe UI"/>
                <w:sz w:val="19"/>
              </w:rPr>
              <w:t>3,3 V — aldrig 5 V</w:t>
            </w:r>
          </w:p>
        </w:tc>
      </w:tr>
      <w:tr>
        <w:tc>
          <w:tcPr>
            <w:tcW w:type="dxa" w:w="1701"/>
            <w:shd w:val="clear" w:color="auto" w:fill="F7FAFC"/>
          </w:tcPr>
          <w:p>
            <w:pPr>
              <w:spacing w:after="40"/>
            </w:pPr>
            <w:r>
              <w:rPr>
                <w:rFonts w:ascii="Segoe UI" w:hAnsi="Segoe UI"/>
                <w:sz w:val="19"/>
              </w:rPr>
              <w:t>GND</w:t>
            </w:r>
          </w:p>
        </w:tc>
        <w:tc>
          <w:tcPr>
            <w:tcW w:type="dxa" w:w="1134"/>
            <w:shd w:val="clear" w:color="auto" w:fill="F7FAFC"/>
          </w:tcPr>
          <w:p>
            <w:pPr>
              <w:spacing w:after="40"/>
            </w:pPr>
            <w:r>
              <w:rPr>
                <w:rFonts w:ascii="Segoe UI" w:hAnsi="Segoe UI"/>
                <w:sz w:val="19"/>
              </w:rPr>
              <w:t>—</w:t>
            </w:r>
          </w:p>
        </w:tc>
        <w:tc>
          <w:tcPr>
            <w:tcW w:type="dxa" w:w="1474"/>
            <w:shd w:val="clear" w:color="auto" w:fill="F7FAFC"/>
          </w:tcPr>
          <w:p>
            <w:pPr>
              <w:spacing w:after="40"/>
            </w:pPr>
            <w:r>
              <w:rPr>
                <w:rFonts w:ascii="Segoe UI" w:hAnsi="Segoe UI"/>
                <w:sz w:val="19"/>
              </w:rPr>
              <w:t>6</w:t>
            </w:r>
          </w:p>
        </w:tc>
        <w:tc>
          <w:tcPr>
            <w:tcW w:type="dxa" w:w="4535"/>
            <w:shd w:val="clear" w:color="auto" w:fill="F7FAFC"/>
          </w:tcPr>
          <w:p>
            <w:pPr>
              <w:spacing w:after="40"/>
            </w:pPr>
            <w:r>
              <w:rPr>
                <w:rFonts w:ascii="Segoe UI" w:hAnsi="Segoe UI"/>
                <w:sz w:val="19"/>
              </w:rPr>
              <w:t>eller et andet GND-ben</w:t>
            </w:r>
          </w:p>
        </w:tc>
      </w:tr>
      <w:tr>
        <w:tc>
          <w:tcPr>
            <w:tcW w:type="dxa" w:w="1701"/>
          </w:tcPr>
          <w:p>
            <w:pPr>
              <w:spacing w:after="40"/>
            </w:pPr>
            <w:r>
              <w:rPr>
                <w:rFonts w:ascii="Segoe UI" w:hAnsi="Segoe UI"/>
                <w:sz w:val="19"/>
              </w:rPr>
              <w:t>SDA</w:t>
            </w:r>
          </w:p>
        </w:tc>
        <w:tc>
          <w:tcPr>
            <w:tcW w:type="dxa" w:w="1134"/>
          </w:tcPr>
          <w:p>
            <w:pPr>
              <w:spacing w:after="40"/>
            </w:pPr>
            <w:r>
              <w:rPr>
                <w:rFonts w:ascii="Segoe UI" w:hAnsi="Segoe UI"/>
                <w:sz w:val="19"/>
              </w:rPr>
              <w:t>2</w:t>
            </w:r>
          </w:p>
        </w:tc>
        <w:tc>
          <w:tcPr>
            <w:tcW w:type="dxa" w:w="1474"/>
          </w:tcPr>
          <w:p>
            <w:pPr>
              <w:spacing w:after="40"/>
            </w:pPr>
            <w:r>
              <w:rPr>
                <w:rFonts w:ascii="Segoe UI" w:hAnsi="Segoe UI"/>
                <w:sz w:val="19"/>
              </w:rPr>
              <w:t>3</w:t>
            </w:r>
          </w:p>
        </w:tc>
        <w:tc>
          <w:tcPr>
            <w:tcW w:type="dxa" w:w="4535"/>
          </w:tcPr>
          <w:p>
            <w:pPr>
              <w:spacing w:after="40"/>
            </w:pPr>
            <w:r>
              <w:rPr>
                <w:rFonts w:ascii="Segoe UI" w:hAnsi="Segoe UI"/>
                <w:sz w:val="19"/>
              </w:rPr>
              <w:t>Pi'ens indbyggede pull-ups</w:t>
            </w:r>
          </w:p>
        </w:tc>
      </w:tr>
      <w:tr>
        <w:tc>
          <w:tcPr>
            <w:tcW w:type="dxa" w:w="1701"/>
            <w:shd w:val="clear" w:color="auto" w:fill="F7FAFC"/>
          </w:tcPr>
          <w:p>
            <w:pPr>
              <w:spacing w:after="40"/>
            </w:pPr>
            <w:r>
              <w:rPr>
                <w:rFonts w:ascii="Segoe UI" w:hAnsi="Segoe UI"/>
                <w:sz w:val="19"/>
              </w:rPr>
              <w:t>SCL</w:t>
            </w:r>
          </w:p>
        </w:tc>
        <w:tc>
          <w:tcPr>
            <w:tcW w:type="dxa" w:w="1134"/>
            <w:shd w:val="clear" w:color="auto" w:fill="F7FAFC"/>
          </w:tcPr>
          <w:p>
            <w:pPr>
              <w:spacing w:after="40"/>
            </w:pPr>
            <w:r>
              <w:rPr>
                <w:rFonts w:ascii="Segoe UI" w:hAnsi="Segoe UI"/>
                <w:sz w:val="19"/>
              </w:rPr>
              <w:t>3</w:t>
            </w:r>
          </w:p>
        </w:tc>
        <w:tc>
          <w:tcPr>
            <w:tcW w:type="dxa" w:w="1474"/>
            <w:shd w:val="clear" w:color="auto" w:fill="F7FAFC"/>
          </w:tcPr>
          <w:p>
            <w:pPr>
              <w:spacing w:after="40"/>
            </w:pPr>
            <w:r>
              <w:rPr>
                <w:rFonts w:ascii="Segoe UI" w:hAnsi="Segoe UI"/>
                <w:sz w:val="19"/>
              </w:rPr>
              <w:t>5</w:t>
            </w:r>
          </w:p>
        </w:tc>
        <w:tc>
          <w:tcPr>
            <w:tcW w:type="dxa" w:w="4535"/>
            <w:shd w:val="clear" w:color="auto" w:fill="F7FAFC"/>
          </w:tcPr>
          <w:p>
            <w:pPr>
              <w:spacing w:after="40"/>
            </w:pPr>
            <w:r>
              <w:rPr>
                <w:rFonts w:ascii="Segoe UI" w:hAnsi="Segoe UI"/>
                <w:sz w:val="19"/>
              </w:rPr>
            </w:r>
          </w:p>
        </w:tc>
      </w:tr>
    </w:tbl>
    <w:p>
      <w:pPr>
        <w:spacing w:before="60" w:after="240"/>
        <w:jc w:val="center"/>
      </w:pPr>
      <w:r>
        <w:rPr>
          <w:rFonts w:ascii="Segoe UI" w:hAnsi="Segoe UI"/>
          <w:i/>
          <w:color w:val="606C80"/>
          <w:sz w:val="18"/>
        </w:rPr>
        <w:t>Tabel 23. Displayets fire ledninger. GPIO 2/3 var reserveret til I²C fra starten; lampen og reed-kontakten er uberørte. i2cdetect -y 1 viser 3c.</w:t>
      </w:r>
    </w:p>
    <w:p>
      <w:r>
        <w:rPr>
          <w:rFonts w:ascii="Segoe UI" w:hAnsi="Segoe UI"/>
          <w:b w:val="0"/>
          <w:i w:val="0"/>
          <w:sz w:val="21"/>
        </w:rP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r>
        <w:rPr>
          <w:rFonts w:ascii="Segoe UI" w:hAnsi="Segoe UI"/>
          <w:b w:val="0"/>
          <w:i w:val="0"/>
          <w:sz w:val="21"/>
        </w:rP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r>
        <w:rPr>
          <w:rFonts w:ascii="Segoe UI" w:hAnsi="Segoe UI"/>
          <w:b w:val="0"/>
          <w:i w:val="0"/>
          <w:sz w:val="21"/>
        </w:rPr>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r>
        <w:rPr>
          <w:rFonts w:ascii="Segoe UI" w:hAnsi="Segoe UI"/>
          <w:b w:val="0"/>
          <w:i w:val="0"/>
          <w:sz w:val="21"/>
        </w:rP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r>
        <w:rPr>
          <w:rFonts w:ascii="Segoe UI" w:hAnsi="Segoe UI"/>
          <w:b w:val="0"/>
          <w:i w:val="0"/>
          <w:sz w:val="21"/>
        </w:rPr>
        <w:t>Lampen er uændret: den virker før og efter Python (firmware, ipr-led-boot, ipr-led-halt), ses på afstand og gennem kabinettet, og enheder uden display skal virke som hidtil. Lampe = tilstand og armeringsfarve; display = forklaring, navne, tal, tilstand og gestushjælp.</w:t>
      </w:r>
    </w:p>
    <w:p>
      <w:r>
        <w:rPr>
          <w:rFonts w:ascii="Segoe UI" w:hAnsi="Segoe UI"/>
          <w:b w:val="0"/>
          <w:i w:val="0"/>
          <w:sz w:val="21"/>
        </w:rP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r>
        <w:rPr>
          <w:rFonts w:ascii="Segoe UI" w:hAnsi="Segoe UI"/>
          <w:b w:val="0"/>
          <w:i w:val="0"/>
          <w:sz w:val="21"/>
        </w:rP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24.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25.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26.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lyser lilla, og displayet fremhæver linjen med tilstandsskiftet — og slip; lampen lyser lilla i 3 sekunder, og displayet skriver MODE: DEV eller MODE: PROD)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27.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28.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29.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30.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31.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32.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33.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34.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35.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displayet siger PROD).</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(lampen lyser lilla, og linjen med tilstandsskiftet er fremhævet i displayet) og slip: udviklingstilstand, og mærket bliver DEV. Eller brug hotspottet (magnet 3 s).</w:t>
            </w:r>
          </w:p>
        </w:tc>
      </w:tr>
      <w:tr>
        <w:tc>
          <w:tcPr>
            <w:tcW w:type="dxa" w:w="2608"/>
          </w:tcPr>
          <w:p>
            <w:pPr>
              <w:spacing w:after="40"/>
            </w:pPr>
            <w:r>
              <w:rPr>
                <w:rFonts w:ascii="Segoe UI" w:hAnsi="Segoe UI"/>
                <w:sz w:val="19"/>
              </w:rPr>
              <w:t>Pennen vises som ikke fundet, selv om den sidder i — typisk efter en genstart.</w:t>
            </w:r>
          </w:p>
        </w:tc>
        <w:tc>
          <w:tcPr>
            <w:tcW w:type="dxa" w:w="2608"/>
          </w:tcPr>
          <w:p>
            <w:pPr>
              <w:spacing w:after="40"/>
            </w:pPr>
            <w:r>
              <w:rPr>
                <w:rFonts w:ascii="Segoe UI" w:hAnsi="Segoe UI"/>
                <w:sz w:val="19"/>
              </w:rPr>
              <w:t>MTP-enheden melder sig kun, når den tændes, og melder sig ikke igen til en vært, der er genstartet under den. Kernen har derfor aldrig set den: ingen enumerering, ingen udev-hændelse, ingen montering.</w:t>
            </w:r>
          </w:p>
        </w:tc>
        <w:tc>
          <w:tcPr>
            <w:tcW w:type="dxa" w:w="3628"/>
          </w:tcPr>
          <w:p>
            <w:pPr>
              <w:spacing w:after="40"/>
            </w:pPr>
            <w:r>
              <w:rPr>
                <w:rFonts w:ascii="Segoe UI" w:hAnsi="Segoe UI"/>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tc>
          <w:tcPr>
            <w:tcW w:type="dxa" w:w="2608"/>
            <w:shd w:val="clear" w:color="auto" w:fill="F7FAFC"/>
          </w:tcPr>
          <w:p>
            <w:pPr>
              <w:spacing w:after="40"/>
            </w:pPr>
            <w:r>
              <w:rPr>
                <w:rFonts w:ascii="Segoe UI" w:hAnsi="Segoe UI"/>
                <w:sz w:val="19"/>
              </w:rPr>
              <w:t>Displayet er mørkt, journalen siger “OLED display disabled — /dev/i2c-1 missing”.</w:t>
            </w:r>
          </w:p>
        </w:tc>
        <w:tc>
          <w:tcPr>
            <w:tcW w:type="dxa" w:w="2608"/>
            <w:shd w:val="clear" w:color="auto" w:fill="F7FAFC"/>
          </w:tcPr>
          <w:p>
            <w:pPr>
              <w:spacing w:after="40"/>
            </w:pPr>
            <w:r>
              <w:rPr>
                <w:rFonts w:ascii="Segoe UI" w:hAnsi="Segoe UI"/>
                <w:sz w:val="19"/>
              </w:rPr>
              <w:t>dtparam=i2c_arm=on er ikke aktiv endnu, eller i2c-dev er ikke indlæst.</w:t>
            </w:r>
          </w:p>
        </w:tc>
        <w:tc>
          <w:tcPr>
            <w:tcW w:type="dxa" w:w="3628"/>
            <w:shd w:val="clear" w:color="auto" w:fill="F7FAFC"/>
          </w:tcPr>
          <w:p>
            <w:pPr>
              <w:spacing w:after="40"/>
            </w:pPr>
            <w:r>
              <w:rPr>
                <w:rFonts w:ascii="Segoe UI" w:hAnsi="Segoe UI"/>
                <w:sz w:val="19"/>
              </w:rPr>
              <w:t>sudo bash scripts/headless/install_oled_support.sh og genstart. lsmod | grep i2c_dev.</w:t>
            </w:r>
          </w:p>
        </w:tc>
      </w:tr>
      <w:tr>
        <w:tc>
          <w:tcPr>
            <w:tcW w:type="dxa" w:w="2608"/>
          </w:tcPr>
          <w:p>
            <w:pPr>
              <w:spacing w:after="40"/>
            </w:pPr>
            <w:r>
              <w:rPr>
                <w:rFonts w:ascii="Segoe UI" w:hAnsi="Segoe UI"/>
                <w:sz w:val="19"/>
              </w:rPr>
              <w:t>Journalen siger “nothing answers at 0x3C”.</w:t>
            </w:r>
          </w:p>
        </w:tc>
        <w:tc>
          <w:tcPr>
            <w:tcW w:type="dxa" w:w="2608"/>
          </w:tcPr>
          <w:p>
            <w:pPr>
              <w:spacing w:after="40"/>
            </w:pPr>
            <w:r>
              <w:rPr>
                <w:rFonts w:ascii="Segoe UI" w:hAnsi="Segoe UI"/>
                <w:sz w:val="19"/>
              </w:rPr>
              <w:t>Ledninger (SDA/SCL byttet er klassikeren), 3,3 V, adresse-loddebro, eller applikationsbrugeren mangler i gruppen i2c.</w:t>
            </w:r>
          </w:p>
        </w:tc>
        <w:tc>
          <w:tcPr>
            <w:tcW w:type="dxa" w:w="3628"/>
          </w:tcPr>
          <w:p>
            <w:pPr>
              <w:spacing w:after="40"/>
            </w:pPr>
            <w:r>
              <w:rPr>
                <w:rFonts w:ascii="Segoe UI" w:hAnsi="Segoe UI"/>
                <w:sz w:val="19"/>
              </w:rPr>
              <w:t>i2cdetect -y 1 skal vise 3c (3d → OledI2cAddress 61). id -nG &lt;bruger&gt; skal indeholde i2c; genstart appen efter usermod.</w:t>
            </w:r>
          </w:p>
        </w:tc>
      </w:tr>
      <w:tr>
        <w:tc>
          <w:tcPr>
            <w:tcW w:type="dxa" w:w="2608"/>
            <w:shd w:val="clear" w:color="auto" w:fill="F7FAFC"/>
          </w:tcPr>
          <w:p>
            <w:pPr>
              <w:spacing w:after="40"/>
            </w:pPr>
            <w:r>
              <w:rPr>
                <w:rFonts w:ascii="Segoe UI" w:hAnsi="Segoe UI"/>
                <w:sz w:val="19"/>
              </w:rPr>
              <w:t>Journalen siger “Pillow not importable”.</w:t>
            </w:r>
          </w:p>
        </w:tc>
        <w:tc>
          <w:tcPr>
            <w:tcW w:type="dxa" w:w="2608"/>
            <w:shd w:val="clear" w:color="auto" w:fill="F7FAFC"/>
          </w:tcPr>
          <w:p>
            <w:pPr>
              <w:spacing w:after="40"/>
            </w:pPr>
            <w:r>
              <w:rPr>
                <w:rFonts w:ascii="Segoe UI" w:hAnsi="Segoe UI"/>
                <w:sz w:val="19"/>
              </w:rPr>
              <w:t>python3-pil mangler, venv'et ser ikke systempakker, eller venv'ets Python er ikke systemets.</w:t>
            </w:r>
          </w:p>
        </w:tc>
        <w:tc>
          <w:tcPr>
            <w:tcW w:type="dxa" w:w="3628"/>
            <w:shd w:val="clear" w:color="auto" w:fill="F7FAFC"/>
          </w:tcPr>
          <w:p>
            <w:pPr>
              <w:spacing w:after="40"/>
            </w:pPr>
            <w:r>
              <w:rPr>
                <w:rFonts w:ascii="Segoe UI" w:hAnsi="Segoe UI"/>
                <w:sz w:val="19"/>
              </w:rPr>
              <w:t>install_oled_support.sh igen; se noten i afsnit 4.7.</w:t>
            </w:r>
          </w:p>
        </w:tc>
      </w:tr>
      <w:tr>
        <w:tc>
          <w:tcPr>
            <w:tcW w:type="dxa" w:w="2608"/>
          </w:tcPr>
          <w:p>
            <w:pPr>
              <w:spacing w:after="40"/>
            </w:pPr>
            <w:r>
              <w:rPr>
                <w:rFonts w:ascii="Segoe UI" w:hAnsi="Segoe UI"/>
                <w:sz w:val="19"/>
              </w:rPr>
              <w:t>Displayet viser aldrig noget, selv om journalen siger “OLED display started”.</w:t>
            </w:r>
          </w:p>
        </w:tc>
        <w:tc>
          <w:tcPr>
            <w:tcW w:type="dxa" w:w="2608"/>
          </w:tcPr>
          <w:p>
            <w:pPr>
              <w:spacing w:after="40"/>
            </w:pPr>
            <w:r>
              <w:rPr>
                <w:rFonts w:ascii="Segoe UI" w:hAnsi="Segoe UI"/>
                <w:sz w:val="19"/>
              </w:rPr>
              <w:t>Panelet sover, når intet sker — det er normalt.</w:t>
            </w:r>
          </w:p>
        </w:tc>
        <w:tc>
          <w:tcPr>
            <w:tcW w:type="dxa" w:w="3628"/>
          </w:tcPr>
          <w:p>
            <w:pPr>
              <w:spacing w:after="40"/>
            </w:pPr>
            <w:r>
              <w:rPr>
                <w:rFonts w:ascii="Segoe UI" w:hAnsi="Segoe UI"/>
                <w:sz w:val="19"/>
              </w:rPr>
              <w:t>Berør med magneten. Tjek OledEnabled.</w:t>
            </w:r>
          </w:p>
        </w:tc>
      </w:tr>
      <w:tr>
        <w:tc>
          <w:tcPr>
            <w:tcW w:type="dxa" w:w="2608"/>
            <w:shd w:val="clear" w:color="auto" w:fill="F7FAFC"/>
          </w:tcPr>
          <w:p>
            <w:pPr>
              <w:spacing w:after="40"/>
            </w:pPr>
            <w:r>
              <w:rPr>
                <w:rFonts w:ascii="Segoe UI" w:hAnsi="Segoe UI"/>
                <w:sz w:val="19"/>
              </w:rPr>
              <w:t>Lampen lyser konstant hvid og går ikke ud.</w:t>
            </w:r>
          </w:p>
        </w:tc>
        <w:tc>
          <w:tcPr>
            <w:tcW w:type="dxa" w:w="2608"/>
            <w:shd w:val="clear" w:color="auto" w:fill="F7FAFC"/>
          </w:tcPr>
          <w:p>
            <w:pPr>
              <w:spacing w:after="40"/>
            </w:pPr>
            <w:r>
              <w:rPr>
                <w:rFonts w:ascii="Segoe UI" w:hAnsi="Segoe UI"/>
                <w:sz w:val="19"/>
              </w:rPr>
              <w:t>Nedlukningen hænger, eller ipr-led-halt.service er ikke installeret/aktiveret.</w:t>
            </w:r>
          </w:p>
        </w:tc>
        <w:tc>
          <w:tcPr>
            <w:tcW w:type="dxa" w:w="3628"/>
            <w:shd w:val="clear" w:color="auto" w:fill="F7FAFC"/>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tcPr>
          <w:p>
            <w:pPr>
              <w:spacing w:after="40"/>
            </w:pPr>
            <w:r>
              <w:rPr>
                <w:rFonts w:ascii="Segoe UI" w:hAnsi="Segoe UI"/>
                <w:sz w:val="19"/>
              </w:rPr>
              <w:t>Lampen lyser konstant rødt.</w:t>
            </w:r>
          </w:p>
        </w:tc>
        <w:tc>
          <w:tcPr>
            <w:tcW w:type="dxa" w:w="2608"/>
          </w:tcPr>
          <w:p>
            <w:pPr>
              <w:spacing w:after="40"/>
            </w:pPr>
            <w:r>
              <w:rPr>
                <w:rFonts w:ascii="Segoe UI" w:hAnsi="Segoe UI"/>
                <w:sz w:val="19"/>
              </w:rPr>
              <w:t>En kerneenhed er ikke aktiv.</w:t>
            </w:r>
          </w:p>
        </w:tc>
        <w:tc>
          <w:tcPr>
            <w:tcW w:type="dxa" w:w="3628"/>
          </w:tcPr>
          <w:p>
            <w:pPr>
              <w:spacing w:after="40"/>
            </w:pPr>
            <w:r>
              <w:rPr>
                <w:rFonts w:ascii="Segoe UI" w:hAnsi="Segoe UI"/>
                <w:sz w:val="19"/>
              </w:rPr>
              <w:t>systemctl is-active bluetooth bt_hid_ble bt_hid_agent_unified; cat /var/lib/ipr-keyboard/incidents.log; journalctl -u &lt;enhed&gt;.</w:t>
            </w:r>
          </w:p>
        </w:tc>
      </w:tr>
      <w:tr>
        <w:tc>
          <w:tcPr>
            <w:tcW w:type="dxa" w:w="2608"/>
            <w:shd w:val="clear" w:color="auto" w:fill="F7FAFC"/>
          </w:tcPr>
          <w:p>
            <w:pPr>
              <w:spacing w:after="40"/>
            </w:pPr>
            <w:r>
              <w:rPr>
                <w:rFonts w:ascii="Segoe UI" w:hAnsi="Segoe UI"/>
                <w:sz w:val="19"/>
              </w:rPr>
              <w:t>Hvidt blink i flere minutter.</w:t>
            </w:r>
          </w:p>
        </w:tc>
        <w:tc>
          <w:tcPr>
            <w:tcW w:type="dxa" w:w="2608"/>
            <w:shd w:val="clear" w:color="auto" w:fill="F7FAFC"/>
          </w:tcPr>
          <w:p>
            <w:pPr>
              <w:spacing w:after="40"/>
            </w:pPr>
            <w:r>
              <w:rPr>
                <w:rFonts w:ascii="Segoe UI" w:hAnsi="Segoe UI"/>
                <w:sz w:val="19"/>
              </w:rPr>
              <w:t>Boot-blinkeren blev ikke stoppet (appen logger “GPIO busy”), eller dashboardet svarede aldrig på LogPort.</w:t>
            </w:r>
          </w:p>
        </w:tc>
        <w:tc>
          <w:tcPr>
            <w:tcW w:type="dxa" w:w="3628"/>
            <w:shd w:val="clear" w:color="auto" w:fill="F7FAFC"/>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36.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37.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hvid,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38.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39.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OLED-displayet monteret og tændt</w:t>
            </w:r>
          </w:p>
        </w:tc>
        <w:tc>
          <w:tcPr>
            <w:tcW w:type="dxa" w:w="1928"/>
          </w:tcPr>
          <w:p>
            <w:pPr>
              <w:spacing w:after="40"/>
            </w:pPr>
            <w:r>
              <w:rPr>
                <w:rFonts w:ascii="Segoe UI" w:hAnsi="Segoe UI"/>
                <w:sz w:val="19"/>
              </w:rPr>
              <w:t>Administratormanual, afsnit 4.7; brugermanual, afsnit 5.4</w:t>
            </w:r>
          </w:p>
        </w:tc>
        <w:tc>
          <w:tcPr>
            <w:tcW w:type="dxa" w:w="4535"/>
          </w:tcPr>
          <w:p>
            <w:pPr>
              <w:spacing w:after="40"/>
            </w:pPr>
            <w:r>
              <w:rPr>
                <w:rFonts w:ascii="Segoe UI" w:hAnsi="Segoe UI"/>
                <w:sz w:val="19"/>
              </w:rPr>
              <w:t>Enheden set forfra med displayet tændt på READY-skærmen (gul overskrift med mærket PROD til højre, tre blå linjer) og lampen ved siden af, så størrelsesforholdet fremgår.</w:t>
            </w:r>
          </w:p>
        </w:tc>
      </w:tr>
      <w:tr>
        <w:tc>
          <w:tcPr>
            <w:tcW w:type="dxa" w:w="680"/>
            <w:shd w:val="clear" w:color="auto" w:fill="F7FAFC"/>
          </w:tcPr>
          <w:p>
            <w:pPr>
              <w:spacing w:after="40"/>
            </w:pPr>
            <w:r>
              <w:rPr>
                <w:rFonts w:ascii="Segoe UI" w:hAnsi="Segoe UI"/>
                <w:sz w:val="19"/>
              </w:rPr>
              <w:t>B9</w:t>
            </w:r>
          </w:p>
        </w:tc>
        <w:tc>
          <w:tcPr>
            <w:tcW w:type="dxa" w:w="1928"/>
            <w:shd w:val="clear" w:color="auto" w:fill="F7FAFC"/>
          </w:tcPr>
          <w:p>
            <w:pPr>
              <w:spacing w:after="40"/>
            </w:pPr>
            <w:r>
              <w:rPr>
                <w:rFonts w:ascii="Segoe UI" w:hAnsi="Segoe UI"/>
                <w:sz w:val="19"/>
              </w:rPr>
              <w:t>Reed-kontakt og LED monteret</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Setup-UI'ets sider</w:t>
            </w:r>
          </w:p>
        </w:tc>
        <w:tc>
          <w:tcPr>
            <w:tcW w:type="dxa" w:w="1928"/>
          </w:tcPr>
          <w:p>
            <w:pPr>
              <w:spacing w:after="40"/>
            </w:pPr>
            <w:r>
              <w:rPr>
                <w:rFonts w:ascii="Segoe UI" w:hAnsi="Segoe UI"/>
                <w:sz w:val="19"/>
              </w:rPr>
              <w:t>Administratormanual, afsnit 5.3</w:t>
            </w:r>
          </w:p>
        </w:tc>
        <w:tc>
          <w:tcPr>
            <w:tcW w:type="dxa" w:w="4535"/>
          </w:tcPr>
          <w:p>
            <w:pPr>
              <w:spacing w:after="40"/>
            </w:pPr>
            <w:r>
              <w:rPr>
                <w:rFonts w:ascii="Segoe UI" w:hAnsi="Segoe UI"/>
                <w:sz w:val="19"/>
              </w:rPr>
              <w:t>Skærmbilleder af https://10.42.0.1/setup/ — siderne Home, Status, WiFi og System. Hotspot-adgangskoden skal sløres.</w:t>
            </w:r>
          </w:p>
        </w:tc>
      </w:tr>
      <w:tr>
        <w:tc>
          <w:tcPr>
            <w:tcW w:type="dxa" w:w="680"/>
            <w:shd w:val="clear" w:color="auto" w:fill="F7FAFC"/>
          </w:tcPr>
          <w:p>
            <w:pPr>
              <w:spacing w:after="40"/>
            </w:pPr>
            <w:r>
              <w:rPr>
                <w:rFonts w:ascii="Segoe UI" w:hAnsi="Segoe UI"/>
                <w:sz w:val="19"/>
              </w:rPr>
              <w:t>B11</w:t>
            </w:r>
          </w:p>
        </w:tc>
        <w:tc>
          <w:tcPr>
            <w:tcW w:type="dxa" w:w="1928"/>
            <w:shd w:val="clear" w:color="auto" w:fill="F7FAFC"/>
          </w:tcPr>
          <w:p>
            <w:pPr>
              <w:spacing w:after="40"/>
            </w:pPr>
            <w:r>
              <w:rPr>
                <w:rFonts w:ascii="Segoe UI" w:hAnsi="Segoe UI"/>
                <w:sz w:val="19"/>
              </w:rPr>
              <w:t>Installation af CA-certifikat</w:t>
            </w:r>
          </w:p>
        </w:tc>
        <w:tc>
          <w:tcPr>
            <w:tcW w:type="dxa" w:w="1928"/>
            <w:shd w:val="clear" w:color="auto" w:fill="F7FAFC"/>
          </w:tcPr>
          <w:p>
            <w:pPr>
              <w:spacing w:after="40"/>
            </w:pPr>
            <w:r>
              <w:rPr>
                <w:rFonts w:ascii="Segoe UI" w:hAnsi="Segoe UI"/>
                <w:sz w:val="19"/>
              </w:rPr>
              <w:t>Administratormanual, afsnit 7.2</w:t>
            </w:r>
          </w:p>
        </w:tc>
        <w:tc>
          <w:tcPr>
            <w:tcW w:type="dxa" w:w="4535"/>
            <w:shd w:val="clear" w:color="auto" w:fill="F7FAFC"/>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40.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2.0.0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