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1.9.4</w:t>
            </w:r>
          </w:p>
        </w:tc>
      </w:tr>
      <w:tr>
        <w:tc>
          <w:tcPr>
            <w:tcW w:type="dxa" w:w="2551"/>
          </w:tcPr>
          <w:p>
            <w:r>
              <w:rPr>
                <w:rFonts w:ascii="Segoe UI" w:hAnsi="Segoe UI"/>
                <w:b/>
                <w:sz w:val="20"/>
              </w:rPr>
              <w:t>Dato</w:t>
            </w:r>
          </w:p>
        </w:tc>
        <w:tc>
          <w:tcPr>
            <w:tcW w:type="dxa" w:w="5386"/>
          </w:tcPr>
          <w:p>
            <w:r>
              <w:rPr>
                <w:rFonts w:ascii="Segoe UI" w:hAnsi="Segoe UI"/>
                <w:sz w:val="20"/>
              </w:rPr>
              <w:t>13. september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 strømmen må tages fra (afsnit 4.6).</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/run/ipr-hotspot.request</w:t>
            </w:r>
          </w:p>
        </w:tc>
        <w:tc>
          <w:tcPr>
            <w:tcW w:type="dxa" w:w="5102"/>
            <w:shd w:val="clear" w:color="auto" w:fill="F7FAFC"/>
          </w:tcPr>
          <w:p>
            <w:pPr>
              <w:spacing w:after="40"/>
            </w:pPr>
            <w:r>
              <w:rPr>
                <w:rFonts w:ascii="Segoe UI" w:hAnsi="Segoe UI"/>
                <w:sz w:val="19"/>
              </w:rPr>
              <w:t>Midlertidig udløserfil, som ipr_hotspot_ctl.sh start skriver.</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viser status efter en berøring.</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blinker turkis) og slip. gpio_monitor kalder ipr_hotspot_ctl.sh poweroff (systemctl poweroff) og viser konstant turkis; når systemd stopper ipr_keyboard.service, efterlades benene bevidst på turkis,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under 3 s</w:t>
            </w:r>
          </w:p>
        </w:tc>
        <w:tc>
          <w:tcPr>
            <w:tcW w:type="dxa" w:w="2494"/>
          </w:tcPr>
          <w:p>
            <w:pPr>
              <w:spacing w:after="40"/>
            </w:pPr>
            <w:r>
              <w:rPr>
                <w:rFonts w:ascii="Segoe UI" w:hAnsi="Segoe UI"/>
                <w:sz w:val="19"/>
              </w:rPr>
              <w:t>slukket (magneten er registreret)</w:t>
            </w:r>
          </w:p>
        </w:tc>
        <w:tc>
          <w:tcPr>
            <w:tcW w:type="dxa" w:w="5102"/>
          </w:tcPr>
          <w:p>
            <w:pPr>
              <w:spacing w:after="40"/>
            </w:pPr>
            <w:r>
              <w:rPr>
                <w:rFonts w:ascii="Segoe UI" w:hAnsi="Segoe UI"/>
                <w:sz w:val="19"/>
              </w:rPr>
              <w:t>status i 30 s</w:t>
            </w:r>
          </w:p>
        </w:tc>
      </w:tr>
      <w:tr>
        <w:tc>
          <w:tcPr>
            <w:tcW w:type="dxa" w:w="1247"/>
            <w:shd w:val="clear" w:color="auto" w:fill="F7FAFC"/>
          </w:tcPr>
          <w:p>
            <w:pPr>
              <w:spacing w:after="40"/>
            </w:pPr>
            <w:r>
              <w:rPr>
                <w:rFonts w:ascii="Segoe UI" w:hAnsi="Segoe UI"/>
                <w:sz w:val="19"/>
              </w:rPr>
              <w:t>3 s</w:t>
            </w:r>
          </w:p>
        </w:tc>
        <w:tc>
          <w:tcPr>
            <w:tcW w:type="dxa" w:w="2494"/>
            <w:shd w:val="clear" w:color="auto" w:fill="F7FAFC"/>
          </w:tcPr>
          <w:p>
            <w:pPr>
              <w:spacing w:after="40"/>
            </w:pPr>
            <w:r>
              <w:rPr>
                <w:rFonts w:ascii="Segoe UI" w:hAnsi="Segoe UI"/>
                <w:sz w:val="19"/>
              </w:rPr>
              <w:t>blå blink</w:t>
            </w:r>
          </w:p>
        </w:tc>
        <w:tc>
          <w:tcPr>
            <w:tcW w:type="dxa" w:w="5102"/>
            <w:shd w:val="clear" w:color="auto" w:fill="F7FAFC"/>
          </w:tcPr>
          <w:p>
            <w:pPr>
              <w:spacing w:after="40"/>
            </w:pPr>
            <w:r>
              <w:rPr>
                <w:rFonts w:ascii="Segoe UI" w:hAnsi="Segoe UI"/>
                <w:sz w:val="19"/>
              </w:rPr>
              <w:t>hotspot tændes/slukkes</w:t>
            </w:r>
          </w:p>
        </w:tc>
      </w:tr>
      <w:tr>
        <w:tc>
          <w:tcPr>
            <w:tcW w:type="dxa" w:w="1247"/>
          </w:tcPr>
          <w:p>
            <w:pPr>
              <w:spacing w:after="40"/>
            </w:pPr>
            <w:r>
              <w:rPr>
                <w:rFonts w:ascii="Segoe UI" w:hAnsi="Segoe UI"/>
                <w:sz w:val="19"/>
              </w:rPr>
              <w:t>6 s</w:t>
            </w:r>
          </w:p>
        </w:tc>
        <w:tc>
          <w:tcPr>
            <w:tcW w:type="dxa" w:w="2494"/>
          </w:tcPr>
          <w:p>
            <w:pPr>
              <w:spacing w:after="40"/>
            </w:pPr>
            <w:r>
              <w:rPr>
                <w:rFonts w:ascii="Segoe UI" w:hAnsi="Segoe UI"/>
                <w:sz w:val="19"/>
              </w:rPr>
              <w:t>turkis blink</w:t>
            </w:r>
          </w:p>
        </w:tc>
        <w:tc>
          <w:tcPr>
            <w:tcW w:type="dxa" w:w="5102"/>
          </w:tcPr>
          <w:p>
            <w:pPr>
              <w:spacing w:after="40"/>
            </w:pPr>
            <w:r>
              <w:rPr>
                <w:rFonts w:ascii="Segoe UI" w:hAnsi="Segoe UI"/>
                <w:sz w:val="19"/>
              </w:rPr>
              <w:t>kontrolleret nedlukning; turkis → slukket = sikkert at afbryde</w:t>
            </w:r>
          </w:p>
        </w:tc>
      </w:tr>
      <w:tr>
        <w:tc>
          <w:tcPr>
            <w:tcW w:type="dxa" w:w="1247"/>
            <w:shd w:val="clear" w:color="auto" w:fill="F7FAFC"/>
          </w:tcPr>
          <w:p>
            <w:pPr>
              <w:spacing w:after="40"/>
            </w:pPr>
            <w:r>
              <w:rPr>
                <w:rFonts w:ascii="Segoe UI" w:hAnsi="Segoe UI"/>
                <w:sz w:val="19"/>
              </w:rPr>
              <w:t>10 s</w:t>
            </w:r>
          </w:p>
        </w:tc>
        <w:tc>
          <w:tcPr>
            <w:tcW w:type="dxa" w:w="2494"/>
            <w:shd w:val="clear" w:color="auto" w:fill="F7FAFC"/>
          </w:tcPr>
          <w:p>
            <w:pPr>
              <w:spacing w:after="40"/>
            </w:pPr>
            <w:r>
              <w:rPr>
                <w:rFonts w:ascii="Segoe UI" w:hAnsi="Segoe UI"/>
                <w:sz w:val="19"/>
              </w:rPr>
              <w:t>lilla blink</w:t>
            </w:r>
          </w:p>
        </w:tc>
        <w:tc>
          <w:tcPr>
            <w:tcW w:type="dxa" w:w="5102"/>
            <w:shd w:val="clear" w:color="auto" w:fill="F7FAFC"/>
          </w:tcPr>
          <w:p>
            <w:pPr>
              <w:spacing w:after="40"/>
            </w:pPr>
            <w:r>
              <w:rPr>
                <w:rFonts w:ascii="Segoe UI" w:hAnsi="Segoe UI"/>
                <w:sz w:val="19"/>
              </w:rPr>
              <w:t>drift ↔ udvikling (afsnit 5.5)</w:t>
            </w:r>
          </w:p>
        </w:tc>
      </w:tr>
      <w:tr>
        <w:tc>
          <w:tcPr>
            <w:tcW w:type="dxa" w:w="1247"/>
          </w:tcPr>
          <w:p>
            <w:pPr>
              <w:spacing w:after="40"/>
            </w:pPr>
            <w:r>
              <w:rPr>
                <w:rFonts w:ascii="Segoe UI" w:hAnsi="Segoe UI"/>
                <w:sz w:val="19"/>
              </w:rPr>
              <w:t>15 s</w:t>
            </w:r>
          </w:p>
        </w:tc>
        <w:tc>
          <w:tcPr>
            <w:tcW w:type="dxa" w:w="2494"/>
          </w:tcPr>
          <w:p>
            <w:pPr>
              <w:spacing w:after="40"/>
            </w:pPr>
            <w:r>
              <w:rPr>
                <w:rFonts w:ascii="Segoe UI" w:hAnsi="Segoe UI"/>
                <w:sz w:val="19"/>
              </w:rPr>
              <w:t>rød blink</w:t>
            </w:r>
          </w:p>
        </w:tc>
        <w:tc>
          <w:tcPr>
            <w:tcW w:type="dxa" w:w="5102"/>
          </w:tcPr>
          <w:p>
            <w:pPr>
              <w:spacing w:after="40"/>
            </w:pPr>
            <w:r>
              <w:rPr>
                <w:rFonts w:ascii="Segoe UI" w:hAnsi="Segoe UI"/>
                <w:sz w:val="19"/>
              </w:rPr>
              <w:t>netværksnulstilling og genstart (afsnit 5.4)</w:t>
            </w:r>
          </w:p>
        </w:tc>
      </w:tr>
      <w:tr>
        <w:tc>
          <w:tcPr>
            <w:tcW w:type="dxa" w:w="1247"/>
            <w:shd w:val="clear" w:color="auto" w:fill="F7FAFC"/>
          </w:tcPr>
          <w:p>
            <w:pPr>
              <w:spacing w:after="40"/>
            </w:pPr>
            <w:r>
              <w:rPr>
                <w:rFonts w:ascii="Segoe UI" w:hAnsi="Segoe UI"/>
                <w:sz w:val="19"/>
              </w:rPr>
              <w:t>20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Hele magnet-stigen. Lampen slukker, så snart magneten registreres, og skifter ved hver tærskel — blinkene ses derfor altid mod en mørk lampe, også når den lyste konstant blåt (hotspot) inden. Handlingen udføres først ved slip.</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22.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23.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24.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blinker lilla — og slip; lampen lyser lilla i 3 sekunder som bekræftelse)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blinker lampen kort lilla hvert fjerde sekund — også når den ellers er slukket — så en åben enhed ikke overses. Setup-portalens forside viser tilstanden ved siden af værtsnavnet.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lampen i udviklingstilstand: skift med magneten (10 s) — lampen lyser lilla i 3 sekunder og blinker derefter kort lilla hvert 4. sekund; en berøring viser statusfarven oven i. Fra en anden maskine virker ssh og dashboardet nu; sudo ipr-firewall.sh status viser tilstand, hotspot og regler. Skift tilbage med magneten: SSH-sessionen falder, og det lilla blink stopper.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25.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26.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27.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28.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29.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30.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31.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"/mnt/irispen/Intern delt lagerplads/Scan text and save"</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32.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33.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intet lilla blink).</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(lilla blink) og slip: udviklingstilstand, lampen blinker lilla hvert 4. sekund. Eller brug hotspottet (magnet 3 s).</w:t>
            </w:r>
          </w:p>
        </w:tc>
      </w:tr>
      <w:tr>
        <w:tc>
          <w:tcPr>
            <w:tcW w:type="dxa" w:w="2608"/>
          </w:tcPr>
          <w:p>
            <w:pPr>
              <w:spacing w:after="40"/>
            </w:pPr>
            <w:r>
              <w:rPr>
                <w:rFonts w:ascii="Segoe UI" w:hAnsi="Segoe UI"/>
                <w:sz w:val="19"/>
              </w:rPr>
              <w:t>Lampen lyser konstant turkis og går ikke ud.</w:t>
            </w:r>
          </w:p>
        </w:tc>
        <w:tc>
          <w:tcPr>
            <w:tcW w:type="dxa" w:w="2608"/>
          </w:tcPr>
          <w:p>
            <w:pPr>
              <w:spacing w:after="40"/>
            </w:pPr>
            <w:r>
              <w:rPr>
                <w:rFonts w:ascii="Segoe UI" w:hAnsi="Segoe UI"/>
                <w:sz w:val="19"/>
              </w:rPr>
              <w:t>Nedlukningen hænger, eller ipr-led-halt.service er ikke installeret/aktiveret.</w:t>
            </w:r>
          </w:p>
        </w:tc>
        <w:tc>
          <w:tcPr>
            <w:tcW w:type="dxa" w:w="3628"/>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shd w:val="clear" w:color="auto" w:fill="F7FAFC"/>
          </w:tcPr>
          <w:p>
            <w:pPr>
              <w:spacing w:after="40"/>
            </w:pPr>
            <w:r>
              <w:rPr>
                <w:rFonts w:ascii="Segoe UI" w:hAnsi="Segoe UI"/>
                <w:sz w:val="19"/>
              </w:rPr>
              <w:t>Lampen lyser konstant rødt.</w:t>
            </w:r>
          </w:p>
        </w:tc>
        <w:tc>
          <w:tcPr>
            <w:tcW w:type="dxa" w:w="2608"/>
            <w:shd w:val="clear" w:color="auto" w:fill="F7FAFC"/>
          </w:tcPr>
          <w:p>
            <w:pPr>
              <w:spacing w:after="40"/>
            </w:pPr>
            <w:r>
              <w:rPr>
                <w:rFonts w:ascii="Segoe UI" w:hAnsi="Segoe UI"/>
                <w:sz w:val="19"/>
              </w:rPr>
              <w:t>En kerneenhed er ikke aktiv.</w:t>
            </w:r>
          </w:p>
        </w:tc>
        <w:tc>
          <w:tcPr>
            <w:tcW w:type="dxa" w:w="3628"/>
            <w:shd w:val="clear" w:color="auto" w:fill="F7FAFC"/>
          </w:tcPr>
          <w:p>
            <w:pPr>
              <w:spacing w:after="40"/>
            </w:pPr>
            <w:r>
              <w:rPr>
                <w:rFonts w:ascii="Segoe UI" w:hAnsi="Segoe UI"/>
                <w:sz w:val="19"/>
              </w:rPr>
              <w:t>systemctl is-active bluetooth bt_hid_ble bt_hid_agent_unified; cat /var/lib/ipr-keyboard/incidents.log; journalctl -u &lt;enhed&gt;.</w:t>
            </w:r>
          </w:p>
        </w:tc>
      </w:tr>
      <w:tr>
        <w:tc>
          <w:tcPr>
            <w:tcW w:type="dxa" w:w="2608"/>
          </w:tcPr>
          <w:p>
            <w:pPr>
              <w:spacing w:after="40"/>
            </w:pPr>
            <w:r>
              <w:rPr>
                <w:rFonts w:ascii="Segoe UI" w:hAnsi="Segoe UI"/>
                <w:sz w:val="19"/>
              </w:rPr>
              <w:t>Hvidt blink i flere minutter.</w:t>
            </w:r>
          </w:p>
        </w:tc>
        <w:tc>
          <w:tcPr>
            <w:tcW w:type="dxa" w:w="2608"/>
          </w:tcPr>
          <w:p>
            <w:pPr>
              <w:spacing w:after="40"/>
            </w:pPr>
            <w:r>
              <w:rPr>
                <w:rFonts w:ascii="Segoe UI" w:hAnsi="Segoe UI"/>
                <w:sz w:val="19"/>
              </w:rPr>
              <w:t>Boot-blinkeren blev ikke stoppet (appen logger “GPIO busy”), eller dashboardet svarede aldrig på LogPort.</w:t>
            </w:r>
          </w:p>
        </w:tc>
        <w:tc>
          <w:tcPr>
            <w:tcW w:type="dxa" w:w="3628"/>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34. Fejlmønstre for statuslampen og reed-kontakten. Fase K i test_provision.sh kontrollerer, at alle dele er installeret.</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35.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turkis,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36.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37.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B9</w:t>
            </w:r>
          </w:p>
        </w:tc>
        <w:tc>
          <w:tcPr>
            <w:tcW w:type="dxa" w:w="1928"/>
          </w:tcPr>
          <w:p>
            <w:pPr>
              <w:spacing w:after="40"/>
            </w:pPr>
            <w:r>
              <w:rPr>
                <w:rFonts w:ascii="Segoe UI" w:hAnsi="Segoe UI"/>
                <w:sz w:val="19"/>
              </w:rPr>
              <w:t>Reed-kontakt og LED monteret</w:t>
            </w:r>
          </w:p>
        </w:tc>
        <w:tc>
          <w:tcPr>
            <w:tcW w:type="dxa" w:w="1928"/>
          </w:tcPr>
          <w:p>
            <w:pPr>
              <w:spacing w:after="40"/>
            </w:pPr>
            <w:r>
              <w:rPr>
                <w:rFonts w:ascii="Segoe UI" w:hAnsi="Segoe UI"/>
                <w:sz w:val="19"/>
              </w:rPr>
              <w:t>Administratormanual, afsnit 4.5</w:t>
            </w:r>
          </w:p>
        </w:tc>
        <w:tc>
          <w:tcPr>
            <w:tcW w:type="dxa" w:w="4535"/>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shd w:val="clear" w:color="auto" w:fill="F7FAFC"/>
          </w:tcPr>
          <w:p>
            <w:pPr>
              <w:spacing w:after="40"/>
            </w:pPr>
            <w:r>
              <w:rPr>
                <w:rFonts w:ascii="Segoe UI" w:hAnsi="Segoe UI"/>
                <w:sz w:val="19"/>
              </w:rPr>
              <w:t>B10</w:t>
            </w:r>
          </w:p>
        </w:tc>
        <w:tc>
          <w:tcPr>
            <w:tcW w:type="dxa" w:w="1928"/>
            <w:shd w:val="clear" w:color="auto" w:fill="F7FAFC"/>
          </w:tcPr>
          <w:p>
            <w:pPr>
              <w:spacing w:after="40"/>
            </w:pPr>
            <w:r>
              <w:rPr>
                <w:rFonts w:ascii="Segoe UI" w:hAnsi="Segoe UI"/>
                <w:sz w:val="19"/>
              </w:rPr>
              <w:t>Setup-UI'ets sider</w:t>
            </w:r>
          </w:p>
        </w:tc>
        <w:tc>
          <w:tcPr>
            <w:tcW w:type="dxa" w:w="1928"/>
            <w:shd w:val="clear" w:color="auto" w:fill="F7FAFC"/>
          </w:tcPr>
          <w:p>
            <w:pPr>
              <w:spacing w:after="40"/>
            </w:pPr>
            <w:r>
              <w:rPr>
                <w:rFonts w:ascii="Segoe UI" w:hAnsi="Segoe UI"/>
                <w:sz w:val="19"/>
              </w:rPr>
              <w:t>Administratormanual, afsnit 5.3</w:t>
            </w:r>
          </w:p>
        </w:tc>
        <w:tc>
          <w:tcPr>
            <w:tcW w:type="dxa" w:w="4535"/>
            <w:shd w:val="clear" w:color="auto" w:fill="F7FAFC"/>
          </w:tcPr>
          <w:p>
            <w:pPr>
              <w:spacing w:after="40"/>
            </w:pPr>
            <w:r>
              <w:rPr>
                <w:rFonts w:ascii="Segoe UI" w:hAnsi="Segoe UI"/>
                <w:sz w:val="19"/>
              </w:rPr>
              <w:t>Skærmbilleder af https://10.42.0.1/setup/ — siderne Home, Status, WiFi og System. Hotspot-adgangskoden skal sløres.</w:t>
            </w:r>
          </w:p>
        </w:tc>
      </w:tr>
      <w:tr>
        <w:tc>
          <w:tcPr>
            <w:tcW w:type="dxa" w:w="680"/>
          </w:tcPr>
          <w:p>
            <w:pPr>
              <w:spacing w:after="40"/>
            </w:pPr>
            <w:r>
              <w:rPr>
                <w:rFonts w:ascii="Segoe UI" w:hAnsi="Segoe UI"/>
                <w:sz w:val="19"/>
              </w:rPr>
              <w:t>B11</w:t>
            </w:r>
          </w:p>
        </w:tc>
        <w:tc>
          <w:tcPr>
            <w:tcW w:type="dxa" w:w="1928"/>
          </w:tcPr>
          <w:p>
            <w:pPr>
              <w:spacing w:after="40"/>
            </w:pPr>
            <w:r>
              <w:rPr>
                <w:rFonts w:ascii="Segoe UI" w:hAnsi="Segoe UI"/>
                <w:sz w:val="19"/>
              </w:rPr>
              <w:t>Installation af CA-certifikat</w:t>
            </w:r>
          </w:p>
        </w:tc>
        <w:tc>
          <w:tcPr>
            <w:tcW w:type="dxa" w:w="1928"/>
          </w:tcPr>
          <w:p>
            <w:pPr>
              <w:spacing w:after="40"/>
            </w:pPr>
            <w:r>
              <w:rPr>
                <w:rFonts w:ascii="Segoe UI" w:hAnsi="Segoe UI"/>
                <w:sz w:val="19"/>
              </w:rPr>
              <w:t>Administratormanual, afsnit 7.2</w:t>
            </w:r>
          </w:p>
        </w:tc>
        <w:tc>
          <w:tcPr>
            <w:tcW w:type="dxa" w:w="4535"/>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38.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1.9.4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