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1.9.1</w:t>
            </w:r>
          </w:p>
        </w:tc>
      </w:tr>
      <w:tr>
        <w:tc>
          <w:tcPr>
            <w:tcW w:type="dxa" w:w="2551"/>
          </w:tcPr>
          <w:p>
            <w:r>
              <w:rPr>
                <w:rFonts w:ascii="Segoe UI" w:hAnsi="Segoe UI"/>
                <w:b/>
                <w:sz w:val="20"/>
              </w:rPr>
              <w:t>Dato</w:t>
            </w:r>
          </w:p>
        </w:tc>
        <w:tc>
          <w:tcPr>
            <w:tcW w:type="dxa" w:w="5386"/>
          </w:tcPr>
          <w:p>
            <w:r>
              <w:rPr>
                <w:rFonts w:ascii="Segoe UI" w:hAnsi="Segoe UI"/>
                <w:sz w:val="20"/>
              </w:rPr>
              <w:t>13.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 strømmen må tages fra (afsnit 4.6).</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/run/ipr-hotspot.request</w:t>
            </w:r>
          </w:p>
        </w:tc>
        <w:tc>
          <w:tcPr>
            <w:tcW w:type="dxa" w:w="5102"/>
            <w:shd w:val="clear" w:color="auto" w:fill="F7FAFC"/>
          </w:tcPr>
          <w:p>
            <w:pPr>
              <w:spacing w:after="40"/>
            </w:pPr>
            <w:r>
              <w:rPr>
                <w:rFonts w:ascii="Segoe UI" w:hAnsi="Segoe UI"/>
                <w:sz w:val="19"/>
              </w:rPr>
              <w:t>Midlertidig udløserfil, som ipr_hotspot_ctl.sh start skriver.</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blinker turkis) og slip. gpio_monitor kalder ipr_hotspot_ctl.sh poweroff (systemctl poweroff) og viser konstant turkis; når systemd stopper ipr_keyboard.service, efterlades benene bevidst på turkis,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under 3 s</w:t>
            </w:r>
          </w:p>
        </w:tc>
        <w:tc>
          <w:tcPr>
            <w:tcW w:type="dxa" w:w="2494"/>
          </w:tcPr>
          <w:p>
            <w:pPr>
              <w:spacing w:after="40"/>
            </w:pPr>
            <w:r>
              <w:rPr>
                <w:rFonts w:ascii="Segoe UI" w:hAnsi="Segoe UI"/>
                <w:sz w:val="19"/>
              </w:rPr>
              <w:t>slukket (magneten er registreret)</w:t>
            </w:r>
          </w:p>
        </w:tc>
        <w:tc>
          <w:tcPr>
            <w:tcW w:type="dxa" w:w="5102"/>
          </w:tcPr>
          <w:p>
            <w:pPr>
              <w:spacing w:after="40"/>
            </w:pPr>
            <w:r>
              <w:rPr>
                <w:rFonts w:ascii="Segoe UI" w:hAnsi="Segoe UI"/>
                <w:sz w:val="19"/>
              </w:rPr>
              <w:t>status i 30 s</w:t>
            </w:r>
          </w:p>
        </w:tc>
      </w:tr>
      <w:tr>
        <w:tc>
          <w:tcPr>
            <w:tcW w:type="dxa" w:w="1247"/>
            <w:shd w:val="clear" w:color="auto" w:fill="F7FAFC"/>
          </w:tcPr>
          <w:p>
            <w:pPr>
              <w:spacing w:after="40"/>
            </w:pPr>
            <w:r>
              <w:rPr>
                <w:rFonts w:ascii="Segoe UI" w:hAnsi="Segoe UI"/>
                <w:sz w:val="19"/>
              </w:rPr>
              <w:t>3 s</w:t>
            </w:r>
          </w:p>
        </w:tc>
        <w:tc>
          <w:tcPr>
            <w:tcW w:type="dxa" w:w="2494"/>
            <w:shd w:val="clear" w:color="auto" w:fill="F7FAFC"/>
          </w:tcPr>
          <w:p>
            <w:pPr>
              <w:spacing w:after="40"/>
            </w:pPr>
            <w:r>
              <w:rPr>
                <w:rFonts w:ascii="Segoe UI" w:hAnsi="Segoe UI"/>
                <w:sz w:val="19"/>
              </w:rPr>
              <w:t>blå blink</w:t>
            </w:r>
          </w:p>
        </w:tc>
        <w:tc>
          <w:tcPr>
            <w:tcW w:type="dxa" w:w="5102"/>
            <w:shd w:val="clear" w:color="auto" w:fill="F7FAFC"/>
          </w:tcPr>
          <w:p>
            <w:pPr>
              <w:spacing w:after="40"/>
            </w:pPr>
            <w:r>
              <w:rPr>
                <w:rFonts w:ascii="Segoe UI" w:hAnsi="Segoe UI"/>
                <w:sz w:val="19"/>
              </w:rPr>
              <w:t>hotspot tændes/slukkes</w:t>
            </w:r>
          </w:p>
        </w:tc>
      </w:tr>
      <w:tr>
        <w:tc>
          <w:tcPr>
            <w:tcW w:type="dxa" w:w="1247"/>
          </w:tcPr>
          <w:p>
            <w:pPr>
              <w:spacing w:after="40"/>
            </w:pPr>
            <w:r>
              <w:rPr>
                <w:rFonts w:ascii="Segoe UI" w:hAnsi="Segoe UI"/>
                <w:sz w:val="19"/>
              </w:rPr>
              <w:t>6 s</w:t>
            </w:r>
          </w:p>
        </w:tc>
        <w:tc>
          <w:tcPr>
            <w:tcW w:type="dxa" w:w="2494"/>
          </w:tcPr>
          <w:p>
            <w:pPr>
              <w:spacing w:after="40"/>
            </w:pPr>
            <w:r>
              <w:rPr>
                <w:rFonts w:ascii="Segoe UI" w:hAnsi="Segoe UI"/>
                <w:sz w:val="19"/>
              </w:rPr>
              <w:t>turkis blink</w:t>
            </w:r>
          </w:p>
        </w:tc>
        <w:tc>
          <w:tcPr>
            <w:tcW w:type="dxa" w:w="5102"/>
          </w:tcPr>
          <w:p>
            <w:pPr>
              <w:spacing w:after="40"/>
            </w:pPr>
            <w:r>
              <w:rPr>
                <w:rFonts w:ascii="Segoe UI" w:hAnsi="Segoe UI"/>
                <w:sz w:val="19"/>
              </w:rPr>
              <w:t>kontrolleret nedlukning; turkis → slukket = sikkert at afbryde</w:t>
            </w:r>
          </w:p>
        </w:tc>
      </w:tr>
      <w:tr>
        <w:tc>
          <w:tcPr>
            <w:tcW w:type="dxa" w:w="1247"/>
            <w:shd w:val="clear" w:color="auto" w:fill="F7FAFC"/>
          </w:tcPr>
          <w:p>
            <w:pPr>
              <w:spacing w:after="40"/>
            </w:pPr>
            <w:r>
              <w:rPr>
                <w:rFonts w:ascii="Segoe UI" w:hAnsi="Segoe UI"/>
                <w:sz w:val="19"/>
              </w:rPr>
              <w:t>10 s</w:t>
            </w:r>
          </w:p>
        </w:tc>
        <w:tc>
          <w:tcPr>
            <w:tcW w:type="dxa" w:w="2494"/>
            <w:shd w:val="clear" w:color="auto" w:fill="F7FAFC"/>
          </w:tcPr>
          <w:p>
            <w:pPr>
              <w:spacing w:after="40"/>
            </w:pPr>
            <w:r>
              <w:rPr>
                <w:rFonts w:ascii="Segoe UI" w:hAnsi="Segoe UI"/>
                <w:sz w:val="19"/>
              </w:rPr>
              <w:t>lilla blink</w:t>
            </w:r>
          </w:p>
        </w:tc>
        <w:tc>
          <w:tcPr>
            <w:tcW w:type="dxa" w:w="5102"/>
            <w:shd w:val="clear" w:color="auto" w:fill="F7FAFC"/>
          </w:tcPr>
          <w:p>
            <w:pPr>
              <w:spacing w:after="40"/>
            </w:pPr>
            <w:r>
              <w:rPr>
                <w:rFonts w:ascii="Segoe UI" w:hAnsi="Segoe UI"/>
                <w:sz w:val="19"/>
              </w:rPr>
              <w:t>drift ↔ udvikling (afsnit 5.5)</w:t>
            </w:r>
          </w:p>
        </w:tc>
      </w:tr>
      <w:tr>
        <w:tc>
          <w:tcPr>
            <w:tcW w:type="dxa" w:w="1247"/>
          </w:tcPr>
          <w:p>
            <w:pPr>
              <w:spacing w:after="40"/>
            </w:pPr>
            <w:r>
              <w:rPr>
                <w:rFonts w:ascii="Segoe UI" w:hAnsi="Segoe UI"/>
                <w:sz w:val="19"/>
              </w:rPr>
              <w:t>15 s</w:t>
            </w:r>
          </w:p>
        </w:tc>
        <w:tc>
          <w:tcPr>
            <w:tcW w:type="dxa" w:w="2494"/>
          </w:tcPr>
          <w:p>
            <w:pPr>
              <w:spacing w:after="40"/>
            </w:pPr>
            <w:r>
              <w:rPr>
                <w:rFonts w:ascii="Segoe UI" w:hAnsi="Segoe UI"/>
                <w:sz w:val="19"/>
              </w:rPr>
              <w:t>rød blink</w:t>
            </w:r>
          </w:p>
        </w:tc>
        <w:tc>
          <w:tcPr>
            <w:tcW w:type="dxa" w:w="5102"/>
          </w:tcPr>
          <w:p>
            <w:pPr>
              <w:spacing w:after="40"/>
            </w:pPr>
            <w:r>
              <w:rPr>
                <w:rFonts w:ascii="Segoe UI" w:hAnsi="Segoe UI"/>
                <w:sz w:val="19"/>
              </w:rPr>
              <w:t>netværksnulstilling og genstart (afsnit 5.4)</w:t>
            </w:r>
          </w:p>
        </w:tc>
      </w:tr>
      <w:tr>
        <w:tc>
          <w:tcPr>
            <w:tcW w:type="dxa" w:w="1247"/>
            <w:shd w:val="clear" w:color="auto" w:fill="F7FAFC"/>
          </w:tcPr>
          <w:p>
            <w:pPr>
              <w:spacing w:after="40"/>
            </w:pPr>
            <w:r>
              <w:rPr>
                <w:rFonts w:ascii="Segoe UI" w:hAnsi="Segoe UI"/>
                <w:sz w:val="19"/>
              </w:rPr>
              <w:t>20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Hele magnet-stigen. Lampen slukker, så snart magneten registreres, og skifter ved hver tærskel — blinkene ses derfor altid mod en mørk lampe, også når den lyste konstant blåt (hotspot) inden. Handlingen udføres først ved slip.</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22.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23.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24.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blinker lilla — og slip; lampen lyser lilla i 3 sekunder som bekræftelse)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blinker lampen kort lilla hvert fjerde sekund — også når den ellers er slukket — så en åben enhed ikke overses. Setup-portalens forside viser tilstanden ved siden af værtsnavnet.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lampen i udviklingstilstand: skift med magneten (10 s) — lampen lyser lilla i 3 sekunder og blinker derefter kort lilla hvert 4. sekund; en berøring viser statusfarven oven i. Fra en anden maskine virker ssh og dashboardet nu; sudo ipr-firewall.sh status viser tilstand, hotspot og regler. Skift tilbage med magneten: SSH-sessionen falder, og det lilla blink stopper.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25.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26.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27.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28.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Monteringspunkt for skanneren</w:t>
            </w:r>
          </w:p>
        </w:tc>
        <w:tc>
          <w:tcPr>
            <w:tcW w:type="dxa" w:w="3061"/>
            <w:shd w:val="clear" w:color="auto" w:fill="F7FAFC"/>
          </w:tcPr>
          <w:p>
            <w:pPr>
              <w:spacing w:after="40"/>
            </w:pPr>
            <w:r>
              <w:rPr>
                <w:rFonts w:ascii="Segoe UI" w:hAnsi="Segoe UI"/>
                <w:sz w:val="19"/>
              </w:rPr>
              <w:t>mountpoint /mnt/irispen er sandt, irispen-mount.service active, når skanneren sidder i</w:t>
            </w:r>
          </w:p>
        </w:tc>
        <w:tc>
          <w:tcPr>
            <w:tcW w:type="dxa" w:w="3061"/>
            <w:shd w:val="clear" w:color="auto" w:fill="F7FAFC"/>
          </w:tcPr>
          <w:p>
            <w:pPr>
              <w:spacing w:after="40"/>
            </w:pPr>
            <w:r>
              <w:rPr>
                <w:rFonts w:ascii="Segoe UI" w:hAnsi="Segoe UI"/>
                <w:sz w:val="19"/>
              </w:rPr>
              <w:t>journalctl -u irispen-mount.service; tag USB-stikket ud og i.</w:t>
            </w:r>
          </w:p>
        </w:tc>
      </w:tr>
      <w:tr>
        <w:tc>
          <w:tcPr>
            <w:tcW w:type="dxa" w:w="2721"/>
          </w:tcPr>
          <w:p>
            <w:pPr>
              <w:spacing w:after="40"/>
            </w:pPr>
            <w:r>
              <w:rPr>
                <w:rFonts w:ascii="Segoe UI" w:hAnsi="Segoe UI"/>
                <w:sz w:val="19"/>
              </w:rPr>
              <w:t>Hændelseslog</w:t>
            </w:r>
          </w:p>
        </w:tc>
        <w:tc>
          <w:tcPr>
            <w:tcW w:type="dxa" w:w="3061"/>
          </w:tcPr>
          <w:p>
            <w:pPr>
              <w:spacing w:after="40"/>
            </w:pPr>
            <w:r>
              <w:rPr>
                <w:rFonts w:ascii="Segoe UI" w:hAnsi="Segoe UI"/>
                <w:sz w:val="19"/>
              </w:rPr>
              <w:t>/var/lib/ipr-keyboard/incidents.log er tom</w:t>
            </w:r>
          </w:p>
        </w:tc>
        <w:tc>
          <w:tcPr>
            <w:tcW w:type="dxa" w:w="3061"/>
          </w:tcPr>
          <w:p>
            <w:pPr>
              <w:spacing w:after="40"/>
            </w:pPr>
            <w:r>
              <w:rPr>
                <w:rFonts w:ascii="Segoe UI" w:hAnsi="Segoe UI"/>
                <w:sz w:val="19"/>
              </w:rPr>
              <w:t>Læs linjerne; slå enheden op i journalen (afsnit 9.5).</w:t>
            </w:r>
          </w:p>
        </w:tc>
      </w:tr>
      <w:tr>
        <w:tc>
          <w:tcPr>
            <w:tcW w:type="dxa" w:w="2721"/>
            <w:shd w:val="clear" w:color="auto" w:fill="F7FAFC"/>
          </w:tcPr>
          <w:p>
            <w:pPr>
              <w:spacing w:after="40"/>
            </w:pPr>
            <w:r>
              <w:rPr>
                <w:rFonts w:ascii="Segoe UI" w:hAnsi="Segoe UI"/>
                <w:sz w:val="19"/>
              </w:rPr>
              <w:t>Bluetooth-forbindelse</w:t>
            </w:r>
          </w:p>
        </w:tc>
        <w:tc>
          <w:tcPr>
            <w:tcW w:type="dxa" w:w="3061"/>
            <w:shd w:val="clear" w:color="auto" w:fill="F7FAFC"/>
          </w:tcPr>
          <w:p>
            <w:pPr>
              <w:spacing w:after="40"/>
            </w:pPr>
            <w:r>
              <w:rPr>
                <w:rFonts w:ascii="Segoe UI" w:hAnsi="Segoe UI"/>
                <w:sz w:val="19"/>
              </w:rPr>
              <w:t>bluetoothctl devices Connected viser værten</w:t>
            </w:r>
          </w:p>
        </w:tc>
        <w:tc>
          <w:tcPr>
            <w:tcW w:type="dxa" w:w="3061"/>
            <w:shd w:val="clear" w:color="auto" w:fill="F7FAFC"/>
          </w:tcPr>
          <w:p>
            <w:pPr>
              <w:spacing w:after="40"/>
            </w:pPr>
            <w:r>
              <w:rPr>
                <w:rFonts w:ascii="Segoe UI" w:hAnsi="Segoe UI"/>
                <w:sz w:val="19"/>
              </w:rPr>
              <w:t>Kør parringsdiagnostikken.</w:t>
            </w:r>
          </w:p>
        </w:tc>
      </w:tr>
      <w:tr>
        <w:tc>
          <w:tcPr>
            <w:tcW w:type="dxa" w:w="2721"/>
          </w:tcPr>
          <w:p>
            <w:pPr>
              <w:spacing w:after="40"/>
            </w:pPr>
            <w:r>
              <w:rPr>
                <w:rFonts w:ascii="Segoe UI" w:hAnsi="Segoe UI"/>
                <w:sz w:val="19"/>
              </w:rPr>
              <w:t>Certifikatets udløb</w:t>
            </w:r>
          </w:p>
        </w:tc>
        <w:tc>
          <w:tcPr>
            <w:tcW w:type="dxa" w:w="3061"/>
          </w:tcPr>
          <w:p>
            <w:pPr>
              <w:spacing w:after="40"/>
            </w:pPr>
            <w:r>
              <w:rPr>
                <w:rFonts w:ascii="Segoe UI" w:hAnsi="Segoe UI"/>
                <w:sz w:val="19"/>
              </w:rPr>
              <w:t>Mere end 30 dage tilbage</w:t>
            </w:r>
          </w:p>
        </w:tc>
        <w:tc>
          <w:tcPr>
            <w:tcW w:type="dxa" w:w="3061"/>
          </w:tcPr>
          <w:p>
            <w:pPr>
              <w:spacing w:after="40"/>
            </w:pPr>
            <w:r>
              <w:rPr>
                <w:rFonts w:ascii="Segoe UI" w:hAnsi="Segoe UI"/>
                <w:sz w:val="19"/>
              </w:rPr>
              <w:t>Kør fornyelsen manuelt.</w:t>
            </w:r>
          </w:p>
        </w:tc>
      </w:tr>
      <w:tr>
        <w:tc>
          <w:tcPr>
            <w:tcW w:type="dxa" w:w="2721"/>
            <w:shd w:val="clear" w:color="auto" w:fill="F7FAFC"/>
          </w:tcPr>
          <w:p>
            <w:pPr>
              <w:spacing w:after="40"/>
            </w:pPr>
            <w:r>
              <w:rPr>
                <w:rFonts w:ascii="Segoe UI" w:hAnsi="Segoe UI"/>
                <w:sz w:val="19"/>
              </w:rPr>
              <w:t>Diskplads og logstørrelse</w:t>
            </w:r>
          </w:p>
        </w:tc>
        <w:tc>
          <w:tcPr>
            <w:tcW w:type="dxa" w:w="3061"/>
            <w:shd w:val="clear" w:color="auto" w:fill="F7FAFC"/>
          </w:tcPr>
          <w:p>
            <w:pPr>
              <w:spacing w:after="40"/>
            </w:pPr>
            <w:r>
              <w:rPr>
                <w:rFonts w:ascii="Segoe UI" w:hAnsi="Segoe UI"/>
                <w:sz w:val="19"/>
              </w:rPr>
              <w:t>journald inden for sine grænser</w:t>
            </w:r>
          </w:p>
        </w:tc>
        <w:tc>
          <w:tcPr>
            <w:tcW w:type="dxa" w:w="3061"/>
            <w:shd w:val="clear" w:color="auto" w:fill="F7FAFC"/>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29.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Læses én gang ved start.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30.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31.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"/mnt/irispen/Intern delt lagerplads/Scan text and save"</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32.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Kan ikke nå &lt;værtsnavn&gt;.local.</w:t>
            </w:r>
          </w:p>
        </w:tc>
        <w:tc>
          <w:tcPr>
            <w:tcW w:type="dxa" w:w="2494"/>
            <w:shd w:val="clear" w:color="auto" w:fill="F7FAFC"/>
          </w:tcPr>
          <w:p>
            <w:pPr>
              <w:spacing w:after="40"/>
            </w:pPr>
            <w:r>
              <w:rPr>
                <w:rFonts w:ascii="Segoe UI" w:hAnsi="Segoe UI"/>
                <w:sz w:val="19"/>
              </w:rPr>
              <w:t>mDNS er ikke tilgængeligt på nettet.</w:t>
            </w:r>
          </w:p>
        </w:tc>
        <w:tc>
          <w:tcPr>
            <w:tcW w:type="dxa" w:w="3969"/>
            <w:shd w:val="clear" w:color="auto" w:fill="F7FAFC"/>
          </w:tcPr>
          <w:p>
            <w:pPr>
              <w:spacing w:after="40"/>
            </w:pPr>
            <w:r>
              <w:rPr>
                <w:rFonts w:ascii="Segoe UI" w:hAnsi="Segoe UI"/>
                <w:sz w:val="19"/>
              </w:rPr>
              <w:t>Brug IP-adressen direkte, eller opret en DNS-post.</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33.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intet lilla blink).</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(lilla blink) og slip: udviklingstilstand, lampen blinker lilla hvert 4. sekund. Eller brug hotspottet (magnet 3 s).</w:t>
            </w:r>
          </w:p>
        </w:tc>
      </w:tr>
      <w:tr>
        <w:tc>
          <w:tcPr>
            <w:tcW w:type="dxa" w:w="2608"/>
          </w:tcPr>
          <w:p>
            <w:pPr>
              <w:spacing w:after="40"/>
            </w:pPr>
            <w:r>
              <w:rPr>
                <w:rFonts w:ascii="Segoe UI" w:hAnsi="Segoe UI"/>
                <w:sz w:val="19"/>
              </w:rPr>
              <w:t>Lampen lyser konstant turkis og går ikke ud.</w:t>
            </w:r>
          </w:p>
        </w:tc>
        <w:tc>
          <w:tcPr>
            <w:tcW w:type="dxa" w:w="2608"/>
          </w:tcPr>
          <w:p>
            <w:pPr>
              <w:spacing w:after="40"/>
            </w:pPr>
            <w:r>
              <w:rPr>
                <w:rFonts w:ascii="Segoe UI" w:hAnsi="Segoe UI"/>
                <w:sz w:val="19"/>
              </w:rPr>
              <w:t>Nedlukningen hænger, eller ipr-led-halt.service er ikke installeret/aktiveret.</w:t>
            </w:r>
          </w:p>
        </w:tc>
        <w:tc>
          <w:tcPr>
            <w:tcW w:type="dxa" w:w="3628"/>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shd w:val="clear" w:color="auto" w:fill="F7FAFC"/>
          </w:tcPr>
          <w:p>
            <w:pPr>
              <w:spacing w:after="40"/>
            </w:pPr>
            <w:r>
              <w:rPr>
                <w:rFonts w:ascii="Segoe UI" w:hAnsi="Segoe UI"/>
                <w:sz w:val="19"/>
              </w:rPr>
              <w:t>Lampen lyser konstant rødt.</w:t>
            </w:r>
          </w:p>
        </w:tc>
        <w:tc>
          <w:tcPr>
            <w:tcW w:type="dxa" w:w="2608"/>
            <w:shd w:val="clear" w:color="auto" w:fill="F7FAFC"/>
          </w:tcPr>
          <w:p>
            <w:pPr>
              <w:spacing w:after="40"/>
            </w:pPr>
            <w:r>
              <w:rPr>
                <w:rFonts w:ascii="Segoe UI" w:hAnsi="Segoe UI"/>
                <w:sz w:val="19"/>
              </w:rPr>
              <w:t>En kerneenhed er ikke aktiv.</w:t>
            </w:r>
          </w:p>
        </w:tc>
        <w:tc>
          <w:tcPr>
            <w:tcW w:type="dxa" w:w="3628"/>
            <w:shd w:val="clear" w:color="auto" w:fill="F7FAFC"/>
          </w:tcPr>
          <w:p>
            <w:pPr>
              <w:spacing w:after="40"/>
            </w:pPr>
            <w:r>
              <w:rPr>
                <w:rFonts w:ascii="Segoe UI" w:hAnsi="Segoe UI"/>
                <w:sz w:val="19"/>
              </w:rPr>
              <w:t>systemctl is-active bluetooth bt_hid_ble bt_hid_agent_unified; cat /var/lib/ipr-keyboard/incidents.log; journalctl -u &lt;enhed&gt;.</w:t>
            </w:r>
          </w:p>
        </w:tc>
      </w:tr>
      <w:tr>
        <w:tc>
          <w:tcPr>
            <w:tcW w:type="dxa" w:w="2608"/>
          </w:tcPr>
          <w:p>
            <w:pPr>
              <w:spacing w:after="40"/>
            </w:pPr>
            <w:r>
              <w:rPr>
                <w:rFonts w:ascii="Segoe UI" w:hAnsi="Segoe UI"/>
                <w:sz w:val="19"/>
              </w:rPr>
              <w:t>Hvidt blink i flere minutter.</w:t>
            </w:r>
          </w:p>
        </w:tc>
        <w:tc>
          <w:tcPr>
            <w:tcW w:type="dxa" w:w="2608"/>
          </w:tcPr>
          <w:p>
            <w:pPr>
              <w:spacing w:after="40"/>
            </w:pPr>
            <w:r>
              <w:rPr>
                <w:rFonts w:ascii="Segoe UI" w:hAnsi="Segoe UI"/>
                <w:sz w:val="19"/>
              </w:rPr>
              <w:t>Boot-blinkeren blev ikke stoppet (appen logger “GPIO busy”), eller dashboardet svarede aldrig på LogPort.</w:t>
            </w:r>
          </w:p>
        </w:tc>
        <w:tc>
          <w:tcPr>
            <w:tcW w:type="dxa" w:w="3628"/>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34. Fejlmønstre for statuslampen og reed-kontakten. Fase K i test_provision.sh kontrollerer, at alle dele er installeret.</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35.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turkis,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36.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37.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38.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1.9.1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